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52840C" w14:textId="43B7EC83" w:rsidR="0078666A" w:rsidRPr="00A565CE" w:rsidRDefault="00EC5CE3" w:rsidP="00C4335B">
      <w:pPr>
        <w:spacing w:after="0" w:line="240" w:lineRule="auto"/>
        <w:jc w:val="center"/>
        <w:rPr>
          <w:rFonts w:ascii="Times New Roman" w:hAnsi="Times New Roman" w:cs="Times New Roman"/>
          <w:bCs/>
          <w:sz w:val="28"/>
          <w:szCs w:val="28"/>
        </w:rPr>
      </w:pPr>
      <w:bookmarkStart w:id="0" w:name="_GoBack"/>
      <w:bookmarkEnd w:id="0"/>
      <w:r w:rsidRPr="00A565CE">
        <w:rPr>
          <w:rFonts w:ascii="Times New Roman" w:hAnsi="Times New Roman" w:cs="Times New Roman"/>
          <w:bCs/>
          <w:sz w:val="28"/>
          <w:szCs w:val="28"/>
        </w:rPr>
        <w:t>Казахский национальный университет имени аль-</w:t>
      </w:r>
      <w:proofErr w:type="spellStart"/>
      <w:r w:rsidRPr="00A565CE">
        <w:rPr>
          <w:rFonts w:ascii="Times New Roman" w:hAnsi="Times New Roman" w:cs="Times New Roman"/>
          <w:bCs/>
          <w:sz w:val="28"/>
          <w:szCs w:val="28"/>
        </w:rPr>
        <w:t>Фараби</w:t>
      </w:r>
      <w:proofErr w:type="spellEnd"/>
    </w:p>
    <w:p w14:paraId="26A06E24" w14:textId="77777777" w:rsidR="0078666A" w:rsidRPr="00A565CE" w:rsidRDefault="0078666A" w:rsidP="0078666A">
      <w:pPr>
        <w:spacing w:after="0" w:line="240" w:lineRule="auto"/>
        <w:jc w:val="both"/>
        <w:rPr>
          <w:rFonts w:ascii="Times New Roman" w:hAnsi="Times New Roman" w:cs="Times New Roman"/>
          <w:b/>
          <w:bCs/>
          <w:sz w:val="28"/>
          <w:szCs w:val="28"/>
          <w:highlight w:val="yellow"/>
        </w:rPr>
      </w:pPr>
    </w:p>
    <w:p w14:paraId="7D170E34" w14:textId="77777777" w:rsidR="00883977" w:rsidRPr="00A565CE" w:rsidRDefault="00883977" w:rsidP="0078666A">
      <w:pPr>
        <w:spacing w:after="0" w:line="240" w:lineRule="auto"/>
        <w:jc w:val="both"/>
        <w:rPr>
          <w:rFonts w:ascii="Times New Roman" w:hAnsi="Times New Roman" w:cs="Times New Roman"/>
          <w:b/>
          <w:bCs/>
          <w:sz w:val="28"/>
          <w:szCs w:val="28"/>
          <w:highlight w:val="yellow"/>
        </w:rPr>
      </w:pPr>
    </w:p>
    <w:p w14:paraId="7888DF71" w14:textId="77777777" w:rsidR="00883977" w:rsidRPr="00A565CE" w:rsidRDefault="00883977" w:rsidP="0078666A">
      <w:pPr>
        <w:spacing w:after="0" w:line="240" w:lineRule="auto"/>
        <w:jc w:val="both"/>
        <w:rPr>
          <w:rFonts w:ascii="Times New Roman" w:hAnsi="Times New Roman" w:cs="Times New Roman"/>
          <w:b/>
          <w:bCs/>
          <w:sz w:val="28"/>
          <w:szCs w:val="28"/>
          <w:highlight w:val="yellow"/>
        </w:rPr>
      </w:pPr>
    </w:p>
    <w:p w14:paraId="184FB8C4" w14:textId="6AB950EB" w:rsidR="003312B1" w:rsidRPr="00A565CE" w:rsidRDefault="003312B1" w:rsidP="00D52C3C">
      <w:pPr>
        <w:pStyle w:val="ae"/>
        <w:tabs>
          <w:tab w:val="left" w:pos="6695"/>
        </w:tabs>
        <w:ind w:firstLine="567"/>
        <w:jc w:val="left"/>
        <w:rPr>
          <w:spacing w:val="-1"/>
        </w:rPr>
      </w:pPr>
      <w:r w:rsidRPr="00A565CE">
        <w:rPr>
          <w:spacing w:val="-1"/>
        </w:rPr>
        <w:t>УДК:</w:t>
      </w:r>
      <w:r w:rsidRPr="00A565CE">
        <w:rPr>
          <w:spacing w:val="-13"/>
        </w:rPr>
        <w:t xml:space="preserve"> </w:t>
      </w:r>
      <w:r w:rsidR="00D52C3C">
        <w:t>614.4:618.2 (043)</w:t>
      </w:r>
      <w:r w:rsidRPr="00A565CE">
        <w:rPr>
          <w:spacing w:val="-1"/>
        </w:rPr>
        <w:tab/>
      </w:r>
      <w:r w:rsidR="005467C1" w:rsidRPr="00A565CE">
        <w:rPr>
          <w:spacing w:val="-1"/>
        </w:rPr>
        <w:t xml:space="preserve">       </w:t>
      </w:r>
      <w:r w:rsidRPr="00A565CE">
        <w:t>На</w:t>
      </w:r>
      <w:r w:rsidRPr="00A565CE">
        <w:rPr>
          <w:spacing w:val="-2"/>
        </w:rPr>
        <w:t xml:space="preserve"> </w:t>
      </w:r>
      <w:r w:rsidRPr="00A565CE">
        <w:t>правах</w:t>
      </w:r>
      <w:r w:rsidRPr="00A565CE">
        <w:rPr>
          <w:spacing w:val="-1"/>
        </w:rPr>
        <w:t xml:space="preserve"> </w:t>
      </w:r>
      <w:r w:rsidRPr="00A565CE">
        <w:t>рукописи</w:t>
      </w:r>
    </w:p>
    <w:p w14:paraId="35F0EA50" w14:textId="77777777" w:rsidR="00883977" w:rsidRPr="00A565CE" w:rsidRDefault="00883977" w:rsidP="0078666A">
      <w:pPr>
        <w:spacing w:after="0" w:line="240" w:lineRule="auto"/>
        <w:jc w:val="both"/>
        <w:rPr>
          <w:rFonts w:ascii="Times New Roman" w:hAnsi="Times New Roman" w:cs="Times New Roman"/>
          <w:b/>
          <w:bCs/>
          <w:sz w:val="28"/>
          <w:szCs w:val="28"/>
          <w:highlight w:val="yellow"/>
        </w:rPr>
      </w:pPr>
    </w:p>
    <w:p w14:paraId="7659C711" w14:textId="77777777" w:rsidR="00883977" w:rsidRPr="00A565CE" w:rsidRDefault="00883977" w:rsidP="0078666A">
      <w:pPr>
        <w:spacing w:after="0" w:line="240" w:lineRule="auto"/>
        <w:jc w:val="both"/>
        <w:rPr>
          <w:rFonts w:ascii="Times New Roman" w:hAnsi="Times New Roman" w:cs="Times New Roman"/>
          <w:b/>
          <w:bCs/>
          <w:sz w:val="28"/>
          <w:szCs w:val="28"/>
          <w:highlight w:val="yellow"/>
        </w:rPr>
      </w:pPr>
    </w:p>
    <w:p w14:paraId="66A043DC" w14:textId="77777777" w:rsidR="005467C1" w:rsidRPr="00A565CE" w:rsidRDefault="005467C1" w:rsidP="0078666A">
      <w:pPr>
        <w:spacing w:after="0" w:line="240" w:lineRule="auto"/>
        <w:jc w:val="both"/>
        <w:rPr>
          <w:rFonts w:ascii="Times New Roman" w:hAnsi="Times New Roman" w:cs="Times New Roman"/>
          <w:b/>
          <w:bCs/>
          <w:sz w:val="28"/>
          <w:szCs w:val="28"/>
          <w:highlight w:val="yellow"/>
        </w:rPr>
      </w:pPr>
    </w:p>
    <w:p w14:paraId="2F6795BB" w14:textId="77777777" w:rsidR="005467C1" w:rsidRPr="00A565CE" w:rsidRDefault="005467C1" w:rsidP="0078666A">
      <w:pPr>
        <w:spacing w:after="0" w:line="240" w:lineRule="auto"/>
        <w:jc w:val="both"/>
        <w:rPr>
          <w:rFonts w:ascii="Times New Roman" w:hAnsi="Times New Roman" w:cs="Times New Roman"/>
          <w:b/>
          <w:bCs/>
          <w:sz w:val="28"/>
          <w:szCs w:val="28"/>
          <w:highlight w:val="yellow"/>
        </w:rPr>
      </w:pPr>
    </w:p>
    <w:p w14:paraId="63929EB5" w14:textId="77777777" w:rsidR="005467C1" w:rsidRPr="00A565CE" w:rsidRDefault="005467C1" w:rsidP="0078666A">
      <w:pPr>
        <w:spacing w:after="0" w:line="240" w:lineRule="auto"/>
        <w:jc w:val="both"/>
        <w:rPr>
          <w:rFonts w:ascii="Times New Roman" w:hAnsi="Times New Roman" w:cs="Times New Roman"/>
          <w:b/>
          <w:bCs/>
          <w:sz w:val="28"/>
          <w:szCs w:val="28"/>
          <w:highlight w:val="yellow"/>
        </w:rPr>
      </w:pPr>
    </w:p>
    <w:p w14:paraId="4BAA3DC5" w14:textId="77777777" w:rsidR="00715386" w:rsidRPr="00A565CE" w:rsidRDefault="00715386" w:rsidP="0078666A">
      <w:pPr>
        <w:spacing w:after="0" w:line="240" w:lineRule="auto"/>
        <w:jc w:val="both"/>
        <w:rPr>
          <w:rFonts w:ascii="Times New Roman" w:hAnsi="Times New Roman" w:cs="Times New Roman"/>
          <w:b/>
          <w:bCs/>
          <w:sz w:val="28"/>
          <w:szCs w:val="28"/>
          <w:highlight w:val="yellow"/>
        </w:rPr>
      </w:pPr>
    </w:p>
    <w:p w14:paraId="74CDFA56" w14:textId="77777777" w:rsidR="007A4C49" w:rsidRPr="00A565CE" w:rsidRDefault="007A4C49" w:rsidP="005467C1">
      <w:pPr>
        <w:spacing w:after="0" w:line="240" w:lineRule="auto"/>
        <w:rPr>
          <w:rFonts w:ascii="Times New Roman" w:hAnsi="Times New Roman" w:cs="Times New Roman"/>
          <w:b/>
          <w:sz w:val="28"/>
          <w:szCs w:val="28"/>
        </w:rPr>
      </w:pPr>
    </w:p>
    <w:p w14:paraId="1D099D05" w14:textId="2C2F3C9B" w:rsidR="007A4C49" w:rsidRPr="00A565CE" w:rsidRDefault="00912595" w:rsidP="005467C1">
      <w:pPr>
        <w:spacing w:after="0" w:line="240" w:lineRule="auto"/>
        <w:jc w:val="center"/>
        <w:rPr>
          <w:rFonts w:ascii="Times New Roman" w:hAnsi="Times New Roman" w:cs="Times New Roman"/>
          <w:b/>
          <w:sz w:val="28"/>
          <w:szCs w:val="28"/>
          <w:lang w:val="kk-KZ"/>
        </w:rPr>
      </w:pPr>
      <w:r w:rsidRPr="00A565CE">
        <w:rPr>
          <w:rFonts w:ascii="Times New Roman" w:hAnsi="Times New Roman" w:cs="Times New Roman"/>
          <w:b/>
          <w:sz w:val="28"/>
          <w:szCs w:val="28"/>
          <w:lang w:val="kk-KZ"/>
        </w:rPr>
        <w:t>НҰРҒАЛИЕВА ЖАНСАЯ ЖӘНӘДІЛҚЫЗЫ</w:t>
      </w:r>
    </w:p>
    <w:p w14:paraId="14D99253" w14:textId="77777777" w:rsidR="007A4C49" w:rsidRPr="00A565CE" w:rsidRDefault="007A4C49" w:rsidP="005467C1">
      <w:pPr>
        <w:spacing w:after="0" w:line="240" w:lineRule="auto"/>
        <w:rPr>
          <w:rFonts w:ascii="Times New Roman" w:hAnsi="Times New Roman" w:cs="Times New Roman"/>
          <w:b/>
          <w:sz w:val="28"/>
          <w:szCs w:val="28"/>
        </w:rPr>
      </w:pPr>
    </w:p>
    <w:p w14:paraId="249F2B3C" w14:textId="77777777" w:rsidR="005467C1" w:rsidRPr="00A565CE" w:rsidRDefault="005467C1" w:rsidP="005467C1">
      <w:pPr>
        <w:spacing w:after="0" w:line="240" w:lineRule="auto"/>
        <w:rPr>
          <w:rFonts w:ascii="Times New Roman" w:hAnsi="Times New Roman" w:cs="Times New Roman"/>
          <w:b/>
          <w:sz w:val="28"/>
          <w:szCs w:val="28"/>
        </w:rPr>
      </w:pPr>
    </w:p>
    <w:p w14:paraId="6E5D3A93" w14:textId="77777777" w:rsidR="005467C1" w:rsidRPr="00A565CE" w:rsidRDefault="005467C1" w:rsidP="005467C1">
      <w:pPr>
        <w:spacing w:after="0" w:line="240" w:lineRule="auto"/>
        <w:rPr>
          <w:rFonts w:ascii="Times New Roman" w:hAnsi="Times New Roman" w:cs="Times New Roman"/>
          <w:b/>
          <w:sz w:val="28"/>
          <w:szCs w:val="28"/>
        </w:rPr>
      </w:pPr>
    </w:p>
    <w:p w14:paraId="661DD868" w14:textId="77777777" w:rsidR="005467C1" w:rsidRPr="00A565CE" w:rsidRDefault="005467C1" w:rsidP="005467C1">
      <w:pPr>
        <w:spacing w:after="0" w:line="240" w:lineRule="auto"/>
        <w:rPr>
          <w:rFonts w:ascii="Times New Roman" w:hAnsi="Times New Roman" w:cs="Times New Roman"/>
          <w:b/>
          <w:sz w:val="28"/>
          <w:szCs w:val="28"/>
        </w:rPr>
      </w:pPr>
    </w:p>
    <w:p w14:paraId="1D2D1E9E" w14:textId="3A67E902" w:rsidR="007A4C49" w:rsidRPr="00A565CE" w:rsidRDefault="00912595" w:rsidP="005467C1">
      <w:pPr>
        <w:spacing w:after="0" w:line="240" w:lineRule="auto"/>
        <w:jc w:val="center"/>
        <w:rPr>
          <w:rFonts w:ascii="Times New Roman" w:hAnsi="Times New Roman" w:cs="Times New Roman"/>
          <w:b/>
          <w:sz w:val="28"/>
          <w:szCs w:val="28"/>
        </w:rPr>
      </w:pPr>
      <w:r w:rsidRPr="00A565CE">
        <w:rPr>
          <w:rFonts w:ascii="Times New Roman" w:hAnsi="Times New Roman" w:cs="Times New Roman"/>
          <w:b/>
          <w:sz w:val="28"/>
          <w:szCs w:val="28"/>
        </w:rPr>
        <w:t xml:space="preserve">Состояние и совершенствование организации медицинской помощи беременным женщинам с </w:t>
      </w:r>
      <w:proofErr w:type="spellStart"/>
      <w:r w:rsidRPr="00A565CE">
        <w:rPr>
          <w:rFonts w:ascii="Times New Roman" w:hAnsi="Times New Roman" w:cs="Times New Roman"/>
          <w:b/>
          <w:sz w:val="28"/>
          <w:szCs w:val="28"/>
        </w:rPr>
        <w:t>коронавирусной</w:t>
      </w:r>
      <w:proofErr w:type="spellEnd"/>
      <w:r w:rsidRPr="00A565CE">
        <w:rPr>
          <w:rFonts w:ascii="Times New Roman" w:hAnsi="Times New Roman" w:cs="Times New Roman"/>
          <w:b/>
          <w:sz w:val="28"/>
          <w:szCs w:val="28"/>
        </w:rPr>
        <w:t xml:space="preserve"> инфекцией</w:t>
      </w:r>
    </w:p>
    <w:p w14:paraId="66FC5CC0" w14:textId="77777777" w:rsidR="00883977" w:rsidRPr="00A565CE" w:rsidRDefault="00883977" w:rsidP="005467C1">
      <w:pPr>
        <w:spacing w:after="0" w:line="240" w:lineRule="auto"/>
        <w:jc w:val="center"/>
        <w:rPr>
          <w:rFonts w:ascii="Times New Roman" w:hAnsi="Times New Roman" w:cs="Times New Roman"/>
          <w:sz w:val="28"/>
          <w:szCs w:val="28"/>
        </w:rPr>
      </w:pPr>
    </w:p>
    <w:p w14:paraId="4432193B" w14:textId="77777777" w:rsidR="003312B1" w:rsidRPr="00A565CE" w:rsidRDefault="003312B1" w:rsidP="007A4C49">
      <w:pPr>
        <w:spacing w:after="0" w:line="240" w:lineRule="auto"/>
        <w:jc w:val="center"/>
        <w:rPr>
          <w:rFonts w:ascii="Times New Roman" w:hAnsi="Times New Roman" w:cs="Times New Roman"/>
          <w:sz w:val="28"/>
          <w:szCs w:val="28"/>
        </w:rPr>
      </w:pPr>
    </w:p>
    <w:p w14:paraId="67F255A2" w14:textId="77777777" w:rsidR="005467C1" w:rsidRPr="00A565CE" w:rsidRDefault="005467C1" w:rsidP="007A4C49">
      <w:pPr>
        <w:spacing w:after="0" w:line="240" w:lineRule="auto"/>
        <w:jc w:val="center"/>
        <w:rPr>
          <w:rFonts w:ascii="Times New Roman" w:hAnsi="Times New Roman" w:cs="Times New Roman"/>
          <w:sz w:val="28"/>
          <w:szCs w:val="28"/>
        </w:rPr>
      </w:pPr>
    </w:p>
    <w:p w14:paraId="70DEB61E" w14:textId="77777777" w:rsidR="005467C1" w:rsidRPr="00A565CE" w:rsidRDefault="005467C1" w:rsidP="007A4C49">
      <w:pPr>
        <w:spacing w:after="0" w:line="240" w:lineRule="auto"/>
        <w:jc w:val="center"/>
        <w:rPr>
          <w:rFonts w:ascii="Times New Roman" w:hAnsi="Times New Roman" w:cs="Times New Roman"/>
          <w:sz w:val="28"/>
          <w:szCs w:val="28"/>
        </w:rPr>
      </w:pPr>
    </w:p>
    <w:p w14:paraId="7A7F2B48" w14:textId="0ADF7254" w:rsidR="008C21AA" w:rsidRPr="00A565CE" w:rsidRDefault="00D22371" w:rsidP="007A4C49">
      <w:pPr>
        <w:spacing w:after="0" w:line="240" w:lineRule="auto"/>
        <w:jc w:val="center"/>
        <w:rPr>
          <w:rFonts w:ascii="Times New Roman" w:hAnsi="Times New Roman" w:cs="Times New Roman"/>
          <w:sz w:val="28"/>
          <w:szCs w:val="28"/>
        </w:rPr>
      </w:pPr>
      <w:r w:rsidRPr="00A565CE">
        <w:rPr>
          <w:rFonts w:ascii="Times New Roman" w:hAnsi="Times New Roman" w:cs="Times New Roman"/>
          <w:bCs/>
          <w:sz w:val="28"/>
          <w:szCs w:val="28"/>
        </w:rPr>
        <w:t xml:space="preserve">8D10101 </w:t>
      </w:r>
      <w:r w:rsidR="00EC5CE3" w:rsidRPr="00A565CE">
        <w:rPr>
          <w:rFonts w:ascii="Times New Roman" w:hAnsi="Times New Roman" w:cs="Times New Roman"/>
          <w:sz w:val="28"/>
          <w:szCs w:val="28"/>
        </w:rPr>
        <w:t>– Общественное здравоохранение</w:t>
      </w:r>
    </w:p>
    <w:p w14:paraId="558D24E4" w14:textId="77777777" w:rsidR="00715386" w:rsidRPr="00A565CE" w:rsidRDefault="00715386" w:rsidP="00181F39">
      <w:pPr>
        <w:widowControl w:val="0"/>
        <w:autoSpaceDE w:val="0"/>
        <w:autoSpaceDN w:val="0"/>
        <w:spacing w:before="7" w:after="0" w:line="960" w:lineRule="atLeast"/>
        <w:ind w:left="2465" w:right="2305"/>
        <w:jc w:val="center"/>
        <w:rPr>
          <w:rFonts w:ascii="Times New Roman" w:eastAsia="Times New Roman" w:hAnsi="Times New Roman" w:cs="Times New Roman"/>
          <w:sz w:val="28"/>
          <w:szCs w:val="28"/>
          <w:lang w:eastAsia="en-US"/>
        </w:rPr>
      </w:pPr>
    </w:p>
    <w:p w14:paraId="6A26ECD9" w14:textId="77777777" w:rsidR="00715386" w:rsidRPr="00A565CE" w:rsidRDefault="00715386" w:rsidP="00715386">
      <w:pPr>
        <w:widowControl w:val="0"/>
        <w:autoSpaceDE w:val="0"/>
        <w:autoSpaceDN w:val="0"/>
        <w:spacing w:after="0" w:line="240" w:lineRule="auto"/>
        <w:ind w:left="2465" w:right="2305"/>
        <w:jc w:val="center"/>
        <w:rPr>
          <w:rFonts w:ascii="Times New Roman" w:eastAsia="Times New Roman" w:hAnsi="Times New Roman" w:cs="Times New Roman"/>
          <w:sz w:val="28"/>
          <w:szCs w:val="28"/>
          <w:lang w:eastAsia="en-US"/>
        </w:rPr>
      </w:pPr>
    </w:p>
    <w:p w14:paraId="01AE7AAD" w14:textId="550D7E04" w:rsidR="00181F39" w:rsidRPr="00A565CE" w:rsidRDefault="00181F39" w:rsidP="00715386">
      <w:pPr>
        <w:widowControl w:val="0"/>
        <w:autoSpaceDE w:val="0"/>
        <w:autoSpaceDN w:val="0"/>
        <w:spacing w:after="0" w:line="240" w:lineRule="auto"/>
        <w:ind w:left="2465" w:right="2305"/>
        <w:jc w:val="center"/>
        <w:rPr>
          <w:rFonts w:ascii="Times New Roman" w:eastAsia="Times New Roman" w:hAnsi="Times New Roman" w:cs="Times New Roman"/>
          <w:sz w:val="28"/>
          <w:szCs w:val="28"/>
          <w:lang w:eastAsia="en-US"/>
        </w:rPr>
      </w:pPr>
      <w:r w:rsidRPr="00A565CE">
        <w:rPr>
          <w:rFonts w:ascii="Times New Roman" w:eastAsia="Times New Roman" w:hAnsi="Times New Roman" w:cs="Times New Roman"/>
          <w:sz w:val="28"/>
          <w:szCs w:val="28"/>
          <w:lang w:eastAsia="en-US"/>
        </w:rPr>
        <w:t>Диссертация</w:t>
      </w:r>
      <w:r w:rsidRPr="00A565CE">
        <w:rPr>
          <w:rFonts w:ascii="Times New Roman" w:eastAsia="Times New Roman" w:hAnsi="Times New Roman" w:cs="Times New Roman"/>
          <w:spacing w:val="-1"/>
          <w:sz w:val="28"/>
          <w:szCs w:val="28"/>
          <w:lang w:eastAsia="en-US"/>
        </w:rPr>
        <w:t xml:space="preserve"> </w:t>
      </w:r>
      <w:r w:rsidRPr="00A565CE">
        <w:rPr>
          <w:rFonts w:ascii="Times New Roman" w:eastAsia="Times New Roman" w:hAnsi="Times New Roman" w:cs="Times New Roman"/>
          <w:sz w:val="28"/>
          <w:szCs w:val="28"/>
          <w:lang w:eastAsia="en-US"/>
        </w:rPr>
        <w:t>на соискание</w:t>
      </w:r>
      <w:r w:rsidRPr="00A565CE">
        <w:rPr>
          <w:rFonts w:ascii="Times New Roman" w:eastAsia="Times New Roman" w:hAnsi="Times New Roman" w:cs="Times New Roman"/>
          <w:spacing w:val="-1"/>
          <w:sz w:val="28"/>
          <w:szCs w:val="28"/>
          <w:lang w:eastAsia="en-US"/>
        </w:rPr>
        <w:t xml:space="preserve"> </w:t>
      </w:r>
      <w:r w:rsidRPr="00A565CE">
        <w:rPr>
          <w:rFonts w:ascii="Times New Roman" w:eastAsia="Times New Roman" w:hAnsi="Times New Roman" w:cs="Times New Roman"/>
          <w:sz w:val="28"/>
          <w:szCs w:val="28"/>
          <w:lang w:eastAsia="en-US"/>
        </w:rPr>
        <w:t>степени</w:t>
      </w:r>
    </w:p>
    <w:p w14:paraId="1DA4FA1E" w14:textId="77777777" w:rsidR="00181F39" w:rsidRPr="00A565CE" w:rsidRDefault="00181F39" w:rsidP="00715386">
      <w:pPr>
        <w:widowControl w:val="0"/>
        <w:autoSpaceDE w:val="0"/>
        <w:autoSpaceDN w:val="0"/>
        <w:spacing w:after="0" w:line="240" w:lineRule="auto"/>
        <w:ind w:left="159"/>
        <w:jc w:val="center"/>
        <w:rPr>
          <w:rFonts w:ascii="Times New Roman" w:eastAsia="Times New Roman" w:hAnsi="Times New Roman" w:cs="Times New Roman"/>
          <w:sz w:val="28"/>
          <w:szCs w:val="28"/>
          <w:lang w:eastAsia="en-US"/>
        </w:rPr>
      </w:pPr>
      <w:r w:rsidRPr="00A565CE">
        <w:rPr>
          <w:rFonts w:ascii="Times New Roman" w:eastAsia="Times New Roman" w:hAnsi="Times New Roman" w:cs="Times New Roman"/>
          <w:sz w:val="28"/>
          <w:szCs w:val="28"/>
          <w:lang w:eastAsia="en-US"/>
        </w:rPr>
        <w:t>доктора</w:t>
      </w:r>
      <w:r w:rsidRPr="00A565CE">
        <w:rPr>
          <w:rFonts w:ascii="Times New Roman" w:eastAsia="Times New Roman" w:hAnsi="Times New Roman" w:cs="Times New Roman"/>
          <w:spacing w:val="-2"/>
          <w:sz w:val="28"/>
          <w:szCs w:val="28"/>
          <w:lang w:eastAsia="en-US"/>
        </w:rPr>
        <w:t xml:space="preserve"> </w:t>
      </w:r>
      <w:r w:rsidRPr="00A565CE">
        <w:rPr>
          <w:rFonts w:ascii="Times New Roman" w:eastAsia="Times New Roman" w:hAnsi="Times New Roman" w:cs="Times New Roman"/>
          <w:sz w:val="28"/>
          <w:szCs w:val="28"/>
          <w:lang w:eastAsia="en-US"/>
        </w:rPr>
        <w:t>философии</w:t>
      </w:r>
      <w:r w:rsidRPr="00A565CE">
        <w:rPr>
          <w:rFonts w:ascii="Times New Roman" w:eastAsia="Times New Roman" w:hAnsi="Times New Roman" w:cs="Times New Roman"/>
          <w:spacing w:val="-4"/>
          <w:sz w:val="28"/>
          <w:szCs w:val="28"/>
          <w:lang w:eastAsia="en-US"/>
        </w:rPr>
        <w:t xml:space="preserve"> </w:t>
      </w:r>
      <w:r w:rsidRPr="00A565CE">
        <w:rPr>
          <w:rFonts w:ascii="Times New Roman" w:eastAsia="Times New Roman" w:hAnsi="Times New Roman" w:cs="Times New Roman"/>
          <w:sz w:val="28"/>
          <w:szCs w:val="28"/>
          <w:lang w:eastAsia="en-US"/>
        </w:rPr>
        <w:t>(</w:t>
      </w:r>
      <w:proofErr w:type="spellStart"/>
      <w:r w:rsidRPr="00A565CE">
        <w:rPr>
          <w:rFonts w:ascii="Times New Roman" w:eastAsia="Times New Roman" w:hAnsi="Times New Roman" w:cs="Times New Roman"/>
          <w:sz w:val="28"/>
          <w:szCs w:val="28"/>
          <w:lang w:eastAsia="en-US"/>
        </w:rPr>
        <w:t>PhD</w:t>
      </w:r>
      <w:proofErr w:type="spellEnd"/>
      <w:r w:rsidRPr="00A565CE">
        <w:rPr>
          <w:rFonts w:ascii="Times New Roman" w:eastAsia="Times New Roman" w:hAnsi="Times New Roman" w:cs="Times New Roman"/>
          <w:sz w:val="28"/>
          <w:szCs w:val="28"/>
          <w:lang w:eastAsia="en-US"/>
        </w:rPr>
        <w:t>)</w:t>
      </w:r>
    </w:p>
    <w:p w14:paraId="5D1C1E60" w14:textId="77777777" w:rsidR="00181F39" w:rsidRPr="00A565CE" w:rsidRDefault="00181F39" w:rsidP="00181F39">
      <w:pPr>
        <w:widowControl w:val="0"/>
        <w:autoSpaceDE w:val="0"/>
        <w:autoSpaceDN w:val="0"/>
        <w:spacing w:after="0" w:line="240" w:lineRule="auto"/>
        <w:rPr>
          <w:rFonts w:ascii="Times New Roman" w:eastAsia="Times New Roman" w:hAnsi="Times New Roman" w:cs="Times New Roman"/>
          <w:sz w:val="30"/>
          <w:szCs w:val="28"/>
          <w:lang w:eastAsia="en-US"/>
        </w:rPr>
      </w:pPr>
    </w:p>
    <w:p w14:paraId="1E251943" w14:textId="691BD26E" w:rsidR="008C21AA" w:rsidRPr="00A565CE" w:rsidRDefault="008C21AA" w:rsidP="007A4C49">
      <w:pPr>
        <w:spacing w:after="0" w:line="240" w:lineRule="auto"/>
        <w:jc w:val="center"/>
        <w:rPr>
          <w:rFonts w:ascii="Times New Roman" w:hAnsi="Times New Roman" w:cs="Times New Roman"/>
          <w:i/>
          <w:sz w:val="28"/>
          <w:szCs w:val="28"/>
        </w:rPr>
      </w:pPr>
    </w:p>
    <w:p w14:paraId="322F5EAC" w14:textId="77777777" w:rsidR="00715386" w:rsidRPr="00A565CE" w:rsidRDefault="00715386" w:rsidP="007A4C49">
      <w:pPr>
        <w:spacing w:after="0" w:line="240" w:lineRule="auto"/>
        <w:jc w:val="center"/>
        <w:rPr>
          <w:rFonts w:ascii="Times New Roman" w:hAnsi="Times New Roman" w:cs="Times New Roman"/>
          <w:i/>
          <w:sz w:val="28"/>
          <w:szCs w:val="28"/>
        </w:rPr>
      </w:pPr>
    </w:p>
    <w:p w14:paraId="0C82D979" w14:textId="59F10166" w:rsidR="003312B1" w:rsidRPr="00A565CE" w:rsidRDefault="008C21AA" w:rsidP="00715386">
      <w:pPr>
        <w:spacing w:after="0" w:line="240" w:lineRule="auto"/>
        <w:ind w:right="3" w:firstLine="5670"/>
        <w:rPr>
          <w:rFonts w:ascii="Times New Roman" w:hAnsi="Times New Roman" w:cs="Times New Roman"/>
          <w:sz w:val="28"/>
          <w:szCs w:val="28"/>
        </w:rPr>
      </w:pPr>
      <w:r w:rsidRPr="00A565CE">
        <w:rPr>
          <w:rFonts w:ascii="Times New Roman" w:hAnsi="Times New Roman" w:cs="Times New Roman"/>
          <w:sz w:val="28"/>
          <w:szCs w:val="28"/>
        </w:rPr>
        <w:t>Научные консультанты</w:t>
      </w:r>
      <w:r w:rsidR="00E2430B" w:rsidRPr="00A565CE">
        <w:rPr>
          <w:rFonts w:ascii="Times New Roman" w:hAnsi="Times New Roman" w:cs="Times New Roman"/>
          <w:sz w:val="28"/>
          <w:szCs w:val="28"/>
        </w:rPr>
        <w:t xml:space="preserve"> </w:t>
      </w:r>
    </w:p>
    <w:p w14:paraId="1193C6A1" w14:textId="4FCABA41" w:rsidR="007C181A" w:rsidRPr="00A565CE" w:rsidRDefault="007C181A" w:rsidP="00715386">
      <w:pPr>
        <w:spacing w:after="0" w:line="240" w:lineRule="auto"/>
        <w:ind w:right="3" w:firstLine="5670"/>
        <w:rPr>
          <w:rFonts w:ascii="Times New Roman" w:eastAsia="MS Mincho" w:hAnsi="Times New Roman" w:cs="Times New Roman"/>
          <w:spacing w:val="-2"/>
          <w:kern w:val="2"/>
          <w:sz w:val="28"/>
          <w:szCs w:val="28"/>
          <w:lang w:eastAsia="zh-CN"/>
        </w:rPr>
      </w:pPr>
      <w:r w:rsidRPr="00A565CE">
        <w:rPr>
          <w:rFonts w:ascii="Times New Roman" w:eastAsia="MS Mincho" w:hAnsi="Times New Roman" w:cs="Times New Roman"/>
          <w:spacing w:val="-2"/>
          <w:kern w:val="2"/>
          <w:sz w:val="28"/>
          <w:szCs w:val="28"/>
          <w:lang w:val="en-US" w:eastAsia="zh-CN"/>
        </w:rPr>
        <w:t>PhD</w:t>
      </w:r>
      <w:r w:rsidRPr="00A565CE">
        <w:rPr>
          <w:rFonts w:ascii="Times New Roman" w:eastAsia="MS Mincho" w:hAnsi="Times New Roman" w:cs="Times New Roman"/>
          <w:spacing w:val="-2"/>
          <w:kern w:val="2"/>
          <w:sz w:val="28"/>
          <w:szCs w:val="28"/>
          <w:lang w:eastAsia="zh-CN"/>
        </w:rPr>
        <w:t>, проф</w:t>
      </w:r>
      <w:r w:rsidR="00D52C3C">
        <w:rPr>
          <w:rFonts w:ascii="Times New Roman" w:eastAsia="MS Mincho" w:hAnsi="Times New Roman" w:cs="Times New Roman"/>
          <w:spacing w:val="-2"/>
          <w:kern w:val="2"/>
          <w:sz w:val="28"/>
          <w:szCs w:val="28"/>
          <w:lang w:eastAsia="zh-CN"/>
        </w:rPr>
        <w:t>ессор</w:t>
      </w:r>
      <w:r w:rsidRPr="00A565CE">
        <w:rPr>
          <w:rFonts w:ascii="Times New Roman" w:eastAsia="MS Mincho" w:hAnsi="Times New Roman" w:cs="Times New Roman"/>
          <w:spacing w:val="-2"/>
          <w:kern w:val="2"/>
          <w:sz w:val="28"/>
          <w:szCs w:val="28"/>
          <w:lang w:eastAsia="zh-CN"/>
        </w:rPr>
        <w:t xml:space="preserve"> </w:t>
      </w:r>
    </w:p>
    <w:p w14:paraId="6D37C436" w14:textId="0B5BE80F" w:rsidR="007C181A" w:rsidRPr="00A565CE" w:rsidRDefault="00D52C3C" w:rsidP="00715386">
      <w:pPr>
        <w:spacing w:after="0" w:line="240" w:lineRule="auto"/>
        <w:ind w:right="3" w:firstLine="5670"/>
        <w:rPr>
          <w:rFonts w:ascii="Times New Roman" w:eastAsia="MS Mincho" w:hAnsi="Times New Roman" w:cs="Times New Roman"/>
          <w:spacing w:val="-2"/>
          <w:kern w:val="2"/>
          <w:sz w:val="28"/>
          <w:szCs w:val="28"/>
          <w:lang w:eastAsia="zh-CN"/>
        </w:rPr>
      </w:pPr>
      <w:r>
        <w:rPr>
          <w:rFonts w:ascii="Times New Roman" w:eastAsia="MS Mincho" w:hAnsi="Times New Roman" w:cs="Times New Roman"/>
          <w:spacing w:val="-2"/>
          <w:kern w:val="2"/>
          <w:sz w:val="28"/>
          <w:szCs w:val="28"/>
          <w:lang w:eastAsia="zh-CN"/>
        </w:rPr>
        <w:t>Глушкова Н.Е.</w:t>
      </w:r>
    </w:p>
    <w:p w14:paraId="0F596D4B" w14:textId="74CE78B1" w:rsidR="00181F39" w:rsidRPr="00A565CE" w:rsidRDefault="00181F39" w:rsidP="00715386">
      <w:pPr>
        <w:spacing w:after="0" w:line="240" w:lineRule="auto"/>
        <w:ind w:right="3" w:firstLine="5670"/>
        <w:rPr>
          <w:rFonts w:ascii="Times New Roman" w:eastAsia="MS Mincho" w:hAnsi="Times New Roman" w:cs="Times New Roman"/>
          <w:spacing w:val="-2"/>
          <w:kern w:val="2"/>
          <w:sz w:val="28"/>
          <w:szCs w:val="28"/>
          <w:lang w:eastAsia="zh-CN"/>
        </w:rPr>
      </w:pPr>
    </w:p>
    <w:p w14:paraId="0F849B22" w14:textId="5114F811" w:rsidR="00181F39" w:rsidRPr="00A565CE" w:rsidRDefault="00181F39" w:rsidP="00715386">
      <w:pPr>
        <w:spacing w:after="0" w:line="240" w:lineRule="auto"/>
        <w:ind w:right="3" w:firstLine="5670"/>
        <w:rPr>
          <w:rFonts w:ascii="Times New Roman" w:eastAsia="MS Mincho" w:hAnsi="Times New Roman" w:cs="Times New Roman"/>
          <w:spacing w:val="-2"/>
          <w:kern w:val="2"/>
          <w:sz w:val="28"/>
          <w:szCs w:val="28"/>
          <w:lang w:eastAsia="zh-CN"/>
        </w:rPr>
      </w:pPr>
      <w:r w:rsidRPr="00A565CE">
        <w:rPr>
          <w:rFonts w:ascii="Times New Roman" w:eastAsia="MS Mincho" w:hAnsi="Times New Roman" w:cs="Times New Roman"/>
          <w:spacing w:val="-2"/>
          <w:kern w:val="2"/>
          <w:sz w:val="28"/>
          <w:szCs w:val="28"/>
          <w:lang w:eastAsia="zh-CN"/>
        </w:rPr>
        <w:t>Зарубежный консультант</w:t>
      </w:r>
    </w:p>
    <w:p w14:paraId="754B94A5" w14:textId="77777777" w:rsidR="00D52C3C" w:rsidRDefault="00D52C3C" w:rsidP="00D52C3C">
      <w:pPr>
        <w:spacing w:after="0" w:line="240" w:lineRule="auto"/>
        <w:ind w:left="5670" w:right="3"/>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lang w:val="en-US"/>
        </w:rPr>
        <w:t>Prof</w:t>
      </w:r>
      <w:r>
        <w:rPr>
          <w:rFonts w:ascii="Times New Roman" w:hAnsi="Times New Roman" w:cs="Times New Roman"/>
          <w:sz w:val="28"/>
          <w:szCs w:val="28"/>
          <w:shd w:val="clear" w:color="auto" w:fill="FFFFFF"/>
          <w:lang w:val="en-US"/>
        </w:rPr>
        <w:t>essor</w:t>
      </w:r>
      <w:r w:rsidR="007C181A" w:rsidRPr="00A565CE">
        <w:rPr>
          <w:rFonts w:ascii="Times New Roman" w:hAnsi="Times New Roman" w:cs="Times New Roman"/>
          <w:sz w:val="28"/>
          <w:szCs w:val="28"/>
          <w:shd w:val="clear" w:color="auto" w:fill="FFFFFF"/>
        </w:rPr>
        <w:t xml:space="preserve"> </w:t>
      </w:r>
    </w:p>
    <w:p w14:paraId="780F2720" w14:textId="5D432E14" w:rsidR="00C4335B" w:rsidRPr="00A565CE" w:rsidRDefault="007C181A" w:rsidP="00D52C3C">
      <w:pPr>
        <w:spacing w:after="0" w:line="240" w:lineRule="auto"/>
        <w:ind w:left="5670" w:right="3"/>
        <w:rPr>
          <w:rFonts w:ascii="Times New Roman" w:eastAsia="Times New Roman" w:hAnsi="Times New Roman" w:cs="Times New Roman"/>
          <w:sz w:val="36"/>
          <w:szCs w:val="36"/>
        </w:rPr>
      </w:pPr>
      <w:r w:rsidRPr="00A565CE">
        <w:rPr>
          <w:rFonts w:ascii="Times New Roman" w:hAnsi="Times New Roman" w:cs="Times New Roman"/>
          <w:sz w:val="28"/>
          <w:szCs w:val="28"/>
          <w:shd w:val="clear" w:color="auto" w:fill="FFFFFF"/>
          <w:lang w:val="en-US"/>
        </w:rPr>
        <w:t>Milena </w:t>
      </w:r>
      <w:proofErr w:type="spellStart"/>
      <w:r w:rsidRPr="00A565CE">
        <w:rPr>
          <w:rFonts w:ascii="Times New Roman" w:hAnsi="Times New Roman" w:cs="Times New Roman"/>
          <w:sz w:val="28"/>
          <w:szCs w:val="28"/>
          <w:shd w:val="clear" w:color="auto" w:fill="FFFFFF"/>
          <w:lang w:val="en-US"/>
        </w:rPr>
        <w:t>Santric</w:t>
      </w:r>
      <w:proofErr w:type="spellEnd"/>
      <w:r w:rsidRPr="00A565CE">
        <w:rPr>
          <w:rFonts w:ascii="Times New Roman" w:hAnsi="Times New Roman" w:cs="Times New Roman"/>
          <w:sz w:val="28"/>
          <w:szCs w:val="28"/>
          <w:shd w:val="clear" w:color="auto" w:fill="FFFFFF"/>
        </w:rPr>
        <w:t xml:space="preserve"> </w:t>
      </w:r>
      <w:proofErr w:type="spellStart"/>
      <w:r w:rsidRPr="00A565CE">
        <w:rPr>
          <w:rFonts w:ascii="Times New Roman" w:hAnsi="Times New Roman" w:cs="Times New Roman"/>
          <w:sz w:val="28"/>
          <w:szCs w:val="28"/>
          <w:shd w:val="clear" w:color="auto" w:fill="FFFFFF"/>
          <w:lang w:val="en-US"/>
        </w:rPr>
        <w:t>Milicevic</w:t>
      </w:r>
      <w:proofErr w:type="spellEnd"/>
      <w:r w:rsidRPr="00A565CE">
        <w:rPr>
          <w:rFonts w:ascii="Times New Roman" w:hAnsi="Times New Roman" w:cs="Times New Roman"/>
          <w:sz w:val="28"/>
          <w:szCs w:val="28"/>
          <w:shd w:val="clear" w:color="auto" w:fill="FFFFFF"/>
          <w:lang w:val="en-US"/>
        </w:rPr>
        <w:t> </w:t>
      </w:r>
      <w:r w:rsidRPr="00A565CE">
        <w:rPr>
          <w:rFonts w:ascii="Times New Roman" w:eastAsia="Times New Roman" w:hAnsi="Times New Roman" w:cs="Times New Roman"/>
          <w:sz w:val="36"/>
          <w:szCs w:val="36"/>
        </w:rPr>
        <w:t xml:space="preserve"> </w:t>
      </w:r>
    </w:p>
    <w:p w14:paraId="28079179" w14:textId="4BE0911C" w:rsidR="00883977" w:rsidRPr="00A565CE" w:rsidRDefault="00905BDD" w:rsidP="00883977">
      <w:pPr>
        <w:spacing w:after="0" w:line="240" w:lineRule="auto"/>
        <w:jc w:val="right"/>
        <w:rPr>
          <w:rFonts w:ascii="Times New Roman" w:hAnsi="Times New Roman" w:cs="Times New Roman"/>
          <w:sz w:val="28"/>
          <w:szCs w:val="28"/>
        </w:rPr>
      </w:pPr>
      <w:r w:rsidRPr="00A565CE">
        <w:rPr>
          <w:rFonts w:ascii="Times New Roman" w:hAnsi="Times New Roman" w:cs="Times New Roman"/>
          <w:sz w:val="28"/>
          <w:szCs w:val="28"/>
        </w:rPr>
        <w:t xml:space="preserve">                                                               </w:t>
      </w:r>
    </w:p>
    <w:p w14:paraId="34084061" w14:textId="40E15E70" w:rsidR="00715386" w:rsidRPr="00A565CE" w:rsidRDefault="004C6C93" w:rsidP="00D52C3C">
      <w:pPr>
        <w:pStyle w:val="ae"/>
        <w:tabs>
          <w:tab w:val="left" w:pos="5954"/>
        </w:tabs>
        <w:ind w:right="2838"/>
      </w:pPr>
      <w:r w:rsidRPr="00A565CE">
        <w:t xml:space="preserve">                                                                              </w:t>
      </w:r>
    </w:p>
    <w:p w14:paraId="419F765E" w14:textId="48CD1A72" w:rsidR="00135A60" w:rsidRPr="0026512E" w:rsidRDefault="005467C1" w:rsidP="005467C1">
      <w:pPr>
        <w:pStyle w:val="Default"/>
        <w:jc w:val="center"/>
        <w:rPr>
          <w:rFonts w:ascii="Times New Roman" w:hAnsi="Times New Roman" w:cs="Times New Roman"/>
          <w:color w:val="auto"/>
          <w:sz w:val="28"/>
          <w:szCs w:val="28"/>
        </w:rPr>
      </w:pPr>
      <w:r w:rsidRPr="00A565CE">
        <w:rPr>
          <w:rFonts w:ascii="Times New Roman" w:hAnsi="Times New Roman" w:cs="Times New Roman"/>
          <w:color w:val="auto"/>
          <w:sz w:val="28"/>
          <w:szCs w:val="28"/>
        </w:rPr>
        <w:t>Республика Казахстан</w:t>
      </w:r>
    </w:p>
    <w:p w14:paraId="3284189B" w14:textId="5837424C" w:rsidR="00C4335B" w:rsidRPr="00A565CE" w:rsidRDefault="00715386" w:rsidP="004C6C93">
      <w:pPr>
        <w:pStyle w:val="ae"/>
        <w:ind w:right="3487"/>
      </w:pPr>
      <w:r w:rsidRPr="00A565CE">
        <w:rPr>
          <w:noProof/>
          <w:lang w:eastAsia="ru-RU"/>
        </w:rPr>
        <mc:AlternateContent>
          <mc:Choice Requires="wps">
            <w:drawing>
              <wp:anchor distT="0" distB="0" distL="114300" distR="114300" simplePos="0" relativeHeight="251768320" behindDoc="0" locked="0" layoutInCell="1" allowOverlap="1" wp14:anchorId="5AF74648" wp14:editId="6F8FAC94">
                <wp:simplePos x="0" y="0"/>
                <wp:positionH relativeFrom="column">
                  <wp:posOffset>2882265</wp:posOffset>
                </wp:positionH>
                <wp:positionV relativeFrom="paragraph">
                  <wp:posOffset>331470</wp:posOffset>
                </wp:positionV>
                <wp:extent cx="428625" cy="342900"/>
                <wp:effectExtent l="0" t="0" r="28575" b="19050"/>
                <wp:wrapNone/>
                <wp:docPr id="69908911" name="Прямоугольник 118"/>
                <wp:cNvGraphicFramePr/>
                <a:graphic xmlns:a="http://schemas.openxmlformats.org/drawingml/2006/main">
                  <a:graphicData uri="http://schemas.microsoft.com/office/word/2010/wordprocessingShape">
                    <wps:wsp>
                      <wps:cNvSpPr/>
                      <wps:spPr>
                        <a:xfrm>
                          <a:off x="0" y="0"/>
                          <a:ext cx="428625"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191196A" id="Прямоугольник 118" o:spid="_x0000_s1026" style="position:absolute;margin-left:226.95pt;margin-top:26.1pt;width:33.75pt;height:27pt;z-index:25176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" fillcolor="white [3201]" strokecolor="white [3212]" strokeweight="2pt"/>
            </w:pict>
          </mc:Fallback>
        </mc:AlternateContent>
      </w:r>
      <w:r w:rsidR="004C6C93" w:rsidRPr="00A565CE">
        <w:t xml:space="preserve">                                                           </w:t>
      </w:r>
      <w:r w:rsidR="00C4335B" w:rsidRPr="00A565CE">
        <w:t>Алматы,</w:t>
      </w:r>
      <w:r w:rsidR="00C4335B" w:rsidRPr="00A565CE">
        <w:rPr>
          <w:spacing w:val="-2"/>
        </w:rPr>
        <w:t xml:space="preserve"> </w:t>
      </w:r>
      <w:r w:rsidR="006C20DB" w:rsidRPr="00A565CE">
        <w:t>202</w:t>
      </w:r>
      <w:r w:rsidRPr="00A565CE">
        <w:t>5</w:t>
      </w:r>
    </w:p>
    <w:p w14:paraId="3C8886F9" w14:textId="00A53D54" w:rsidR="00C4335B" w:rsidRPr="00A565CE" w:rsidRDefault="00025E17" w:rsidP="00025E17">
      <w:pPr>
        <w:pStyle w:val="1"/>
        <w:spacing w:before="72"/>
        <w:ind w:left="0" w:right="3"/>
        <w:jc w:val="center"/>
      </w:pPr>
      <w:bookmarkStart w:id="1" w:name="_Toc169557782"/>
      <w:bookmarkStart w:id="2" w:name="_Toc211013758"/>
      <w:r w:rsidRPr="00A565CE">
        <w:lastRenderedPageBreak/>
        <w:t xml:space="preserve">  </w:t>
      </w:r>
      <w:r w:rsidR="00D9384C" w:rsidRPr="00A565CE">
        <w:rPr>
          <w:lang w:val="en-US"/>
        </w:rPr>
        <w:t>C</w:t>
      </w:r>
      <w:r w:rsidR="00C4335B" w:rsidRPr="00A565CE">
        <w:t>ОДЕРЖАНИЕ</w:t>
      </w:r>
      <w:bookmarkEnd w:id="1"/>
      <w:bookmarkEnd w:id="2"/>
    </w:p>
    <w:p w14:paraId="2D96BF16" w14:textId="77777777" w:rsidR="00715386" w:rsidRPr="00A565CE" w:rsidRDefault="00715386" w:rsidP="00C4335B">
      <w:pPr>
        <w:pStyle w:val="1"/>
        <w:spacing w:before="72"/>
        <w:ind w:left="1313" w:right="1275"/>
        <w:jc w:val="center"/>
      </w:pPr>
    </w:p>
    <w:tbl>
      <w:tblPr>
        <w:tblStyle w:val="ac"/>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706"/>
      </w:tblGrid>
      <w:tr w:rsidR="00A565CE" w:rsidRPr="00A565CE" w14:paraId="7A5DB15C" w14:textId="77777777" w:rsidTr="00DA3067">
        <w:tc>
          <w:tcPr>
            <w:tcW w:w="8931" w:type="dxa"/>
          </w:tcPr>
          <w:p w14:paraId="4B26ADC9" w14:textId="56E62F05" w:rsidR="00025E17" w:rsidRPr="00A565CE" w:rsidRDefault="003C498C" w:rsidP="00025E17">
            <w:pPr>
              <w:pStyle w:val="15"/>
              <w:tabs>
                <w:tab w:val="right" w:leader="dot" w:pos="9771"/>
              </w:tabs>
              <w:ind w:left="0" w:firstLine="0"/>
              <w:jc w:val="both"/>
              <w:rPr>
                <w:rFonts w:asciiTheme="minorHAnsi" w:eastAsiaTheme="minorEastAsia" w:hAnsiTheme="minorHAnsi" w:cstheme="minorBidi"/>
                <w:noProof/>
                <w:sz w:val="22"/>
                <w:szCs w:val="22"/>
                <w:lang w:eastAsia="ru-RU"/>
              </w:rPr>
            </w:pPr>
            <w:hyperlink w:anchor="_Toc211013759" w:history="1">
              <w:r w:rsidR="00025E17" w:rsidRPr="00A565CE">
                <w:rPr>
                  <w:rStyle w:val="a5"/>
                  <w:noProof/>
                  <w:color w:val="auto"/>
                  <w:u w:val="none"/>
                </w:rPr>
                <w:t>НОРМАТИВНЫЕ</w:t>
              </w:r>
              <w:r w:rsidR="00025E17" w:rsidRPr="00A565CE">
                <w:rPr>
                  <w:rStyle w:val="a5"/>
                  <w:noProof/>
                  <w:color w:val="auto"/>
                  <w:spacing w:val="-3"/>
                  <w:u w:val="none"/>
                </w:rPr>
                <w:t xml:space="preserve"> </w:t>
              </w:r>
              <w:r w:rsidR="00025E17" w:rsidRPr="00A565CE">
                <w:rPr>
                  <w:rStyle w:val="a5"/>
                  <w:noProof/>
                  <w:color w:val="auto"/>
                  <w:u w:val="none"/>
                </w:rPr>
                <w:t>ССЫЛКИ</w:t>
              </w:r>
            </w:hyperlink>
          </w:p>
        </w:tc>
        <w:tc>
          <w:tcPr>
            <w:tcW w:w="706" w:type="dxa"/>
          </w:tcPr>
          <w:p w14:paraId="25E5C25A" w14:textId="167042CB" w:rsidR="00025E17" w:rsidRPr="00A565CE" w:rsidRDefault="007B0553" w:rsidP="00DA3067">
            <w:pPr>
              <w:pStyle w:val="1"/>
              <w:ind w:left="0"/>
              <w:jc w:val="center"/>
              <w:outlineLvl w:val="0"/>
              <w:rPr>
                <w:b w:val="0"/>
                <w:bCs w:val="0"/>
              </w:rPr>
            </w:pPr>
            <w:r>
              <w:rPr>
                <w:b w:val="0"/>
                <w:bCs w:val="0"/>
              </w:rPr>
              <w:t>4</w:t>
            </w:r>
          </w:p>
        </w:tc>
      </w:tr>
      <w:tr w:rsidR="00A565CE" w:rsidRPr="00A565CE" w14:paraId="75DBC1BD" w14:textId="77777777" w:rsidTr="00DA3067">
        <w:tc>
          <w:tcPr>
            <w:tcW w:w="8931" w:type="dxa"/>
          </w:tcPr>
          <w:p w14:paraId="776A1F3D" w14:textId="1A0E18F1" w:rsidR="00025E17" w:rsidRPr="00A565CE" w:rsidRDefault="003C498C" w:rsidP="00025E17">
            <w:pPr>
              <w:pStyle w:val="15"/>
              <w:tabs>
                <w:tab w:val="right" w:leader="dot" w:pos="9771"/>
              </w:tabs>
              <w:ind w:left="0" w:firstLine="0"/>
              <w:jc w:val="both"/>
              <w:rPr>
                <w:rFonts w:asciiTheme="minorHAnsi" w:eastAsiaTheme="minorEastAsia" w:hAnsiTheme="minorHAnsi" w:cstheme="minorBidi"/>
                <w:noProof/>
                <w:sz w:val="22"/>
                <w:szCs w:val="22"/>
                <w:lang w:eastAsia="ru-RU"/>
              </w:rPr>
            </w:pPr>
            <w:hyperlink w:anchor="_Toc211013760" w:history="1">
              <w:r w:rsidR="00025E17" w:rsidRPr="00A565CE">
                <w:rPr>
                  <w:rStyle w:val="a5"/>
                  <w:noProof/>
                  <w:color w:val="auto"/>
                  <w:u w:val="none"/>
                </w:rPr>
                <w:t>ОПРЕДЕЛЕНИЯ</w:t>
              </w:r>
            </w:hyperlink>
            <w:r w:rsidR="00025E17" w:rsidRPr="00A565CE">
              <w:t xml:space="preserve"> </w:t>
            </w:r>
          </w:p>
        </w:tc>
        <w:tc>
          <w:tcPr>
            <w:tcW w:w="706" w:type="dxa"/>
          </w:tcPr>
          <w:p w14:paraId="3D3D5B13" w14:textId="6BBF297B" w:rsidR="00025E17" w:rsidRPr="00A565CE" w:rsidRDefault="007B0553" w:rsidP="00DA3067">
            <w:pPr>
              <w:pStyle w:val="1"/>
              <w:ind w:left="0"/>
              <w:jc w:val="center"/>
              <w:outlineLvl w:val="0"/>
              <w:rPr>
                <w:b w:val="0"/>
                <w:bCs w:val="0"/>
              </w:rPr>
            </w:pPr>
            <w:r>
              <w:rPr>
                <w:b w:val="0"/>
                <w:bCs w:val="0"/>
              </w:rPr>
              <w:t>5</w:t>
            </w:r>
          </w:p>
        </w:tc>
      </w:tr>
      <w:tr w:rsidR="00A565CE" w:rsidRPr="00A565CE" w14:paraId="6A74340D" w14:textId="77777777" w:rsidTr="00DA3067">
        <w:tc>
          <w:tcPr>
            <w:tcW w:w="8931" w:type="dxa"/>
          </w:tcPr>
          <w:p w14:paraId="0AA467B3" w14:textId="29DF8D60" w:rsidR="00025E17" w:rsidRPr="00A565CE" w:rsidRDefault="003C498C" w:rsidP="00025E17">
            <w:pPr>
              <w:pStyle w:val="15"/>
              <w:tabs>
                <w:tab w:val="right" w:leader="dot" w:pos="9771"/>
              </w:tabs>
              <w:ind w:left="0" w:firstLine="0"/>
              <w:jc w:val="both"/>
              <w:rPr>
                <w:rFonts w:asciiTheme="minorHAnsi" w:eastAsiaTheme="minorEastAsia" w:hAnsiTheme="minorHAnsi" w:cstheme="minorBidi"/>
                <w:noProof/>
                <w:sz w:val="22"/>
                <w:szCs w:val="22"/>
                <w:lang w:eastAsia="ru-RU"/>
              </w:rPr>
            </w:pPr>
            <w:hyperlink w:anchor="_Toc211013761" w:history="1">
              <w:r w:rsidR="00025E17" w:rsidRPr="00A565CE">
                <w:rPr>
                  <w:rStyle w:val="a5"/>
                  <w:noProof/>
                  <w:color w:val="auto"/>
                  <w:u w:val="none"/>
                </w:rPr>
                <w:t>ОБОЗНАЧЕНИЯ</w:t>
              </w:r>
              <w:r w:rsidR="00025E17" w:rsidRPr="00A565CE">
                <w:rPr>
                  <w:rStyle w:val="a5"/>
                  <w:noProof/>
                  <w:color w:val="auto"/>
                  <w:spacing w:val="-1"/>
                  <w:u w:val="none"/>
                </w:rPr>
                <w:t xml:space="preserve"> </w:t>
              </w:r>
              <w:r w:rsidR="00025E17" w:rsidRPr="00A565CE">
                <w:rPr>
                  <w:rStyle w:val="a5"/>
                  <w:noProof/>
                  <w:color w:val="auto"/>
                  <w:u w:val="none"/>
                </w:rPr>
                <w:t>И СОКРАЩЕНИЯ</w:t>
              </w:r>
            </w:hyperlink>
          </w:p>
        </w:tc>
        <w:tc>
          <w:tcPr>
            <w:tcW w:w="706" w:type="dxa"/>
          </w:tcPr>
          <w:p w14:paraId="602AF134" w14:textId="1FA73551" w:rsidR="00025E17" w:rsidRPr="00A565CE" w:rsidRDefault="007B0553" w:rsidP="00DA3067">
            <w:pPr>
              <w:pStyle w:val="1"/>
              <w:ind w:left="0"/>
              <w:jc w:val="center"/>
              <w:outlineLvl w:val="0"/>
              <w:rPr>
                <w:b w:val="0"/>
                <w:bCs w:val="0"/>
              </w:rPr>
            </w:pPr>
            <w:r>
              <w:rPr>
                <w:b w:val="0"/>
                <w:bCs w:val="0"/>
              </w:rPr>
              <w:t>7</w:t>
            </w:r>
          </w:p>
        </w:tc>
      </w:tr>
      <w:tr w:rsidR="00A565CE" w:rsidRPr="00A565CE" w14:paraId="58AB0289" w14:textId="77777777" w:rsidTr="00DA3067">
        <w:tc>
          <w:tcPr>
            <w:tcW w:w="8931" w:type="dxa"/>
          </w:tcPr>
          <w:p w14:paraId="06FDC09A" w14:textId="6D3A8BD1" w:rsidR="00025E17" w:rsidRPr="00A565CE" w:rsidRDefault="003C498C" w:rsidP="00025E17">
            <w:pPr>
              <w:pStyle w:val="15"/>
              <w:tabs>
                <w:tab w:val="right" w:leader="dot" w:pos="9771"/>
              </w:tabs>
              <w:ind w:left="0" w:firstLine="0"/>
              <w:jc w:val="both"/>
              <w:rPr>
                <w:rFonts w:asciiTheme="minorHAnsi" w:eastAsiaTheme="minorEastAsia" w:hAnsiTheme="minorHAnsi" w:cstheme="minorBidi"/>
                <w:noProof/>
                <w:sz w:val="22"/>
                <w:szCs w:val="22"/>
                <w:lang w:eastAsia="ru-RU"/>
              </w:rPr>
            </w:pPr>
            <w:hyperlink w:anchor="_Toc211013762" w:history="1">
              <w:r w:rsidR="00025E17" w:rsidRPr="00A565CE">
                <w:rPr>
                  <w:rStyle w:val="a5"/>
                  <w:noProof/>
                  <w:color w:val="auto"/>
                  <w:u w:val="none"/>
                </w:rPr>
                <w:t>ВВЕДЕНИЕ</w:t>
              </w:r>
            </w:hyperlink>
          </w:p>
        </w:tc>
        <w:tc>
          <w:tcPr>
            <w:tcW w:w="706" w:type="dxa"/>
          </w:tcPr>
          <w:p w14:paraId="4FD27A4F" w14:textId="1E10A839" w:rsidR="00025E17" w:rsidRPr="00A565CE" w:rsidRDefault="007B0553" w:rsidP="00DA3067">
            <w:pPr>
              <w:pStyle w:val="1"/>
              <w:ind w:left="0"/>
              <w:jc w:val="center"/>
              <w:outlineLvl w:val="0"/>
              <w:rPr>
                <w:b w:val="0"/>
                <w:bCs w:val="0"/>
              </w:rPr>
            </w:pPr>
            <w:r>
              <w:rPr>
                <w:b w:val="0"/>
                <w:bCs w:val="0"/>
              </w:rPr>
              <w:t>8</w:t>
            </w:r>
          </w:p>
        </w:tc>
      </w:tr>
      <w:tr w:rsidR="00A565CE" w:rsidRPr="00A565CE" w14:paraId="3B3E184C" w14:textId="77777777" w:rsidTr="00DA3067">
        <w:tc>
          <w:tcPr>
            <w:tcW w:w="8931" w:type="dxa"/>
          </w:tcPr>
          <w:p w14:paraId="338D39CE" w14:textId="4C64720D" w:rsidR="00025E17" w:rsidRPr="00A565CE" w:rsidRDefault="003C498C" w:rsidP="00C170B4">
            <w:pPr>
              <w:pStyle w:val="15"/>
              <w:tabs>
                <w:tab w:val="right" w:leader="dot" w:pos="9771"/>
              </w:tabs>
              <w:ind w:left="0" w:firstLine="37"/>
              <w:jc w:val="both"/>
              <w:rPr>
                <w:rFonts w:asciiTheme="minorHAnsi" w:eastAsiaTheme="minorEastAsia" w:hAnsiTheme="minorHAnsi" w:cstheme="minorBidi"/>
                <w:noProof/>
                <w:sz w:val="22"/>
                <w:szCs w:val="22"/>
                <w:lang w:eastAsia="ru-RU"/>
              </w:rPr>
            </w:pPr>
            <w:hyperlink w:anchor="_Toc211013763" w:history="1">
              <w:r w:rsidR="00C170B4" w:rsidRPr="00A565CE">
                <w:rPr>
                  <w:rStyle w:val="a5"/>
                  <w:noProof/>
                  <w:color w:val="auto"/>
                  <w:u w:val="none"/>
                </w:rPr>
                <w:t xml:space="preserve">1 </w:t>
              </w:r>
              <w:r w:rsidR="00C170B4" w:rsidRPr="00A565CE">
                <w:rPr>
                  <w:rFonts w:asciiTheme="minorHAnsi" w:eastAsiaTheme="minorEastAsia" w:hAnsiTheme="minorHAnsi" w:cstheme="minorBidi"/>
                  <w:noProof/>
                  <w:sz w:val="22"/>
                  <w:szCs w:val="22"/>
                  <w:lang w:eastAsia="ru-RU"/>
                </w:rPr>
                <w:tab/>
              </w:r>
              <w:r w:rsidR="00C170B4" w:rsidRPr="00A565CE">
                <w:rPr>
                  <w:rStyle w:val="a5"/>
                  <w:noProof/>
                  <w:color w:val="auto"/>
                  <w:u w:val="none"/>
                </w:rPr>
                <w:t>АСПЕКТЫ ОРГАНИЗАЦИИ МЕДИЦИНСКОЙ ПОМОЩИ БЕРМЕННЫМ ЖЕНЩИНАМ С КОРОНАВИРУСНОЙ ИНФЕКЦИЕЙ</w:t>
              </w:r>
            </w:hyperlink>
          </w:p>
        </w:tc>
        <w:tc>
          <w:tcPr>
            <w:tcW w:w="706" w:type="dxa"/>
          </w:tcPr>
          <w:p w14:paraId="5CCFB48F" w14:textId="77777777" w:rsidR="00025E17" w:rsidRDefault="00025E17" w:rsidP="00DA3067">
            <w:pPr>
              <w:pStyle w:val="1"/>
              <w:ind w:left="0"/>
              <w:jc w:val="center"/>
              <w:outlineLvl w:val="0"/>
              <w:rPr>
                <w:b w:val="0"/>
                <w:bCs w:val="0"/>
              </w:rPr>
            </w:pPr>
          </w:p>
          <w:p w14:paraId="1001A51E" w14:textId="77777777" w:rsidR="007B0553" w:rsidRDefault="007B0553" w:rsidP="00DA3067">
            <w:pPr>
              <w:pStyle w:val="1"/>
              <w:ind w:left="0"/>
              <w:jc w:val="center"/>
              <w:outlineLvl w:val="0"/>
              <w:rPr>
                <w:b w:val="0"/>
                <w:bCs w:val="0"/>
              </w:rPr>
            </w:pPr>
          </w:p>
          <w:p w14:paraId="4BEF6D3A" w14:textId="62323C6A" w:rsidR="007B0553" w:rsidRPr="00A565CE" w:rsidRDefault="007B0553" w:rsidP="00DA3067">
            <w:pPr>
              <w:pStyle w:val="1"/>
              <w:ind w:left="0"/>
              <w:jc w:val="center"/>
              <w:outlineLvl w:val="0"/>
              <w:rPr>
                <w:b w:val="0"/>
                <w:bCs w:val="0"/>
              </w:rPr>
            </w:pPr>
            <w:r>
              <w:rPr>
                <w:b w:val="0"/>
                <w:bCs w:val="0"/>
              </w:rPr>
              <w:t>13</w:t>
            </w:r>
          </w:p>
        </w:tc>
      </w:tr>
      <w:tr w:rsidR="00A565CE" w:rsidRPr="00A565CE" w14:paraId="104867BA" w14:textId="77777777" w:rsidTr="00DA3067">
        <w:tc>
          <w:tcPr>
            <w:tcW w:w="8931" w:type="dxa"/>
          </w:tcPr>
          <w:p w14:paraId="5836E75C" w14:textId="1F0C0561" w:rsidR="00025E17" w:rsidRPr="00A565CE" w:rsidRDefault="003C498C" w:rsidP="00C170B4">
            <w:pPr>
              <w:pStyle w:val="15"/>
              <w:tabs>
                <w:tab w:val="right" w:leader="dot" w:pos="9771"/>
              </w:tabs>
              <w:ind w:left="0" w:firstLine="37"/>
              <w:jc w:val="both"/>
              <w:rPr>
                <w:rFonts w:asciiTheme="minorHAnsi" w:eastAsiaTheme="minorEastAsia" w:hAnsiTheme="minorHAnsi" w:cstheme="minorBidi"/>
                <w:b w:val="0"/>
                <w:bCs w:val="0"/>
                <w:noProof/>
                <w:sz w:val="22"/>
                <w:szCs w:val="22"/>
                <w:lang w:eastAsia="ru-RU"/>
              </w:rPr>
            </w:pPr>
            <w:hyperlink w:anchor="_Toc211013764" w:history="1">
              <w:r w:rsidR="00C170B4" w:rsidRPr="00A565CE">
                <w:rPr>
                  <w:rStyle w:val="a5"/>
                  <w:b w:val="0"/>
                  <w:bCs w:val="0"/>
                  <w:noProof/>
                  <w:color w:val="auto"/>
                  <w:u w:val="none"/>
                  <w:shd w:val="clear" w:color="auto" w:fill="FFFFFF"/>
                </w:rPr>
                <w:t xml:space="preserve">1.1 </w:t>
              </w:r>
              <w:r w:rsidR="00C170B4" w:rsidRPr="00A565CE">
                <w:rPr>
                  <w:rStyle w:val="a5"/>
                  <w:b w:val="0"/>
                  <w:bCs w:val="0"/>
                  <w:noProof/>
                  <w:color w:val="auto"/>
                  <w:u w:val="none"/>
                </w:rPr>
                <w:t>Международные рекомендации по ведению беременных женщин с COVID-19: клинические подходы и изменения в практике</w:t>
              </w:r>
            </w:hyperlink>
            <w:r w:rsidR="00C170B4" w:rsidRPr="00A565CE">
              <w:t xml:space="preserve"> </w:t>
            </w:r>
          </w:p>
        </w:tc>
        <w:tc>
          <w:tcPr>
            <w:tcW w:w="706" w:type="dxa"/>
          </w:tcPr>
          <w:p w14:paraId="2E999433" w14:textId="77777777" w:rsidR="00025E17" w:rsidRDefault="00025E17" w:rsidP="00DA3067">
            <w:pPr>
              <w:pStyle w:val="1"/>
              <w:ind w:left="0"/>
              <w:jc w:val="center"/>
              <w:outlineLvl w:val="0"/>
              <w:rPr>
                <w:b w:val="0"/>
                <w:bCs w:val="0"/>
              </w:rPr>
            </w:pPr>
          </w:p>
          <w:p w14:paraId="4D56A6C3" w14:textId="104FBC4A" w:rsidR="007B0553" w:rsidRPr="00A565CE" w:rsidRDefault="007B0553" w:rsidP="00DA3067">
            <w:pPr>
              <w:pStyle w:val="1"/>
              <w:ind w:left="0"/>
              <w:jc w:val="center"/>
              <w:outlineLvl w:val="0"/>
              <w:rPr>
                <w:b w:val="0"/>
                <w:bCs w:val="0"/>
              </w:rPr>
            </w:pPr>
            <w:r>
              <w:rPr>
                <w:b w:val="0"/>
                <w:bCs w:val="0"/>
              </w:rPr>
              <w:t>13</w:t>
            </w:r>
          </w:p>
        </w:tc>
      </w:tr>
      <w:tr w:rsidR="00A565CE" w:rsidRPr="00A565CE" w14:paraId="408E820F" w14:textId="77777777" w:rsidTr="00DA3067">
        <w:tc>
          <w:tcPr>
            <w:tcW w:w="8931" w:type="dxa"/>
          </w:tcPr>
          <w:p w14:paraId="44BFF8BA" w14:textId="5792B3F3" w:rsidR="00025E17" w:rsidRPr="00A565CE" w:rsidRDefault="003C498C" w:rsidP="00C170B4">
            <w:pPr>
              <w:pStyle w:val="15"/>
              <w:tabs>
                <w:tab w:val="right" w:leader="dot" w:pos="9771"/>
              </w:tabs>
              <w:ind w:left="0" w:firstLine="37"/>
              <w:jc w:val="both"/>
              <w:rPr>
                <w:rFonts w:asciiTheme="minorHAnsi" w:eastAsiaTheme="minorEastAsia" w:hAnsiTheme="minorHAnsi" w:cstheme="minorBidi"/>
                <w:b w:val="0"/>
                <w:bCs w:val="0"/>
                <w:noProof/>
                <w:sz w:val="22"/>
                <w:szCs w:val="22"/>
                <w:lang w:eastAsia="ru-RU"/>
              </w:rPr>
            </w:pPr>
            <w:hyperlink w:anchor="_Toc211013765" w:history="1">
              <w:r w:rsidR="00C170B4" w:rsidRPr="00A565CE">
                <w:rPr>
                  <w:rStyle w:val="a5"/>
                  <w:b w:val="0"/>
                  <w:bCs w:val="0"/>
                  <w:noProof/>
                  <w:color w:val="auto"/>
                  <w:u w:val="none"/>
                  <w:shd w:val="clear" w:color="auto" w:fill="FFFFFF"/>
                </w:rPr>
                <w:t xml:space="preserve">1.2 Клинические особенности и </w:t>
              </w:r>
              <w:r w:rsidR="00C170B4" w:rsidRPr="00A565CE">
                <w:rPr>
                  <w:rStyle w:val="a5"/>
                  <w:b w:val="0"/>
                  <w:bCs w:val="0"/>
                  <w:noProof/>
                  <w:color w:val="auto"/>
                  <w:spacing w:val="2"/>
                  <w:u w:val="none"/>
                </w:rPr>
                <w:t xml:space="preserve">предикторы тяжелого течения </w:t>
              </w:r>
              <w:r w:rsidR="00C170B4" w:rsidRPr="00A565CE">
                <w:rPr>
                  <w:rStyle w:val="a5"/>
                  <w:b w:val="0"/>
                  <w:bCs w:val="0"/>
                  <w:noProof/>
                  <w:color w:val="auto"/>
                  <w:u w:val="none"/>
                  <w:shd w:val="clear" w:color="auto" w:fill="FFFFFF"/>
                </w:rPr>
                <w:t>коронавирусной инфекции у беременных женщин</w:t>
              </w:r>
            </w:hyperlink>
            <w:r w:rsidR="00C170B4" w:rsidRPr="00A565CE">
              <w:t xml:space="preserve"> </w:t>
            </w:r>
          </w:p>
        </w:tc>
        <w:tc>
          <w:tcPr>
            <w:tcW w:w="706" w:type="dxa"/>
          </w:tcPr>
          <w:p w14:paraId="694D0E2C" w14:textId="77777777" w:rsidR="00025E17" w:rsidRDefault="00025E17" w:rsidP="00DA3067">
            <w:pPr>
              <w:pStyle w:val="1"/>
              <w:ind w:left="0"/>
              <w:jc w:val="center"/>
              <w:outlineLvl w:val="0"/>
              <w:rPr>
                <w:b w:val="0"/>
                <w:bCs w:val="0"/>
              </w:rPr>
            </w:pPr>
          </w:p>
          <w:p w14:paraId="13B5CD37" w14:textId="59B57A58" w:rsidR="007B0553" w:rsidRPr="00A565CE" w:rsidRDefault="007B0553" w:rsidP="00DA3067">
            <w:pPr>
              <w:pStyle w:val="1"/>
              <w:ind w:left="0"/>
              <w:jc w:val="center"/>
              <w:outlineLvl w:val="0"/>
              <w:rPr>
                <w:b w:val="0"/>
                <w:bCs w:val="0"/>
              </w:rPr>
            </w:pPr>
            <w:r>
              <w:rPr>
                <w:b w:val="0"/>
                <w:bCs w:val="0"/>
              </w:rPr>
              <w:t>20</w:t>
            </w:r>
          </w:p>
        </w:tc>
      </w:tr>
      <w:tr w:rsidR="00A565CE" w:rsidRPr="00A565CE" w14:paraId="257667C2" w14:textId="77777777" w:rsidTr="00DA3067">
        <w:tc>
          <w:tcPr>
            <w:tcW w:w="8931" w:type="dxa"/>
          </w:tcPr>
          <w:p w14:paraId="36205370" w14:textId="45513AD0" w:rsidR="00025E17" w:rsidRPr="00A565CE" w:rsidRDefault="003C498C" w:rsidP="00C170B4">
            <w:pPr>
              <w:pStyle w:val="15"/>
              <w:tabs>
                <w:tab w:val="right" w:leader="dot" w:pos="9771"/>
              </w:tabs>
              <w:ind w:left="0" w:firstLine="37"/>
              <w:jc w:val="both"/>
              <w:rPr>
                <w:rFonts w:asciiTheme="minorHAnsi" w:eastAsiaTheme="minorEastAsia" w:hAnsiTheme="minorHAnsi" w:cstheme="minorBidi"/>
                <w:b w:val="0"/>
                <w:bCs w:val="0"/>
                <w:noProof/>
                <w:sz w:val="22"/>
                <w:szCs w:val="22"/>
                <w:lang w:eastAsia="ru-RU"/>
              </w:rPr>
            </w:pPr>
            <w:hyperlink w:anchor="_Toc211013766" w:history="1">
              <w:r w:rsidR="00C170B4" w:rsidRPr="00A565CE">
                <w:rPr>
                  <w:rStyle w:val="a5"/>
                  <w:b w:val="0"/>
                  <w:bCs w:val="0"/>
                  <w:noProof/>
                  <w:color w:val="auto"/>
                  <w:u w:val="none"/>
                </w:rPr>
                <w:t xml:space="preserve">1.2.1 Материнские и перинатальные исходы у беременных женщин с </w:t>
              </w:r>
              <w:r w:rsidR="00C170B4" w:rsidRPr="00A565CE">
                <w:rPr>
                  <w:rStyle w:val="a5"/>
                  <w:b w:val="0"/>
                  <w:bCs w:val="0"/>
                  <w:noProof/>
                  <w:color w:val="auto"/>
                  <w:u w:val="none"/>
                  <w:shd w:val="clear" w:color="auto" w:fill="FFFFFF"/>
                </w:rPr>
                <w:t>коронавирусной инфекцией</w:t>
              </w:r>
            </w:hyperlink>
            <w:r w:rsidR="00C170B4" w:rsidRPr="00A565CE">
              <w:t xml:space="preserve"> </w:t>
            </w:r>
          </w:p>
        </w:tc>
        <w:tc>
          <w:tcPr>
            <w:tcW w:w="706" w:type="dxa"/>
          </w:tcPr>
          <w:p w14:paraId="44F29E6D" w14:textId="77777777" w:rsidR="00025E17" w:rsidRDefault="00025E17" w:rsidP="00DA3067">
            <w:pPr>
              <w:pStyle w:val="1"/>
              <w:ind w:left="0"/>
              <w:jc w:val="center"/>
              <w:outlineLvl w:val="0"/>
              <w:rPr>
                <w:b w:val="0"/>
                <w:bCs w:val="0"/>
              </w:rPr>
            </w:pPr>
          </w:p>
          <w:p w14:paraId="112DCF4D" w14:textId="6E204C7C" w:rsidR="007B0553" w:rsidRPr="00A565CE" w:rsidRDefault="007B0553" w:rsidP="00DA3067">
            <w:pPr>
              <w:pStyle w:val="1"/>
              <w:ind w:left="0"/>
              <w:jc w:val="center"/>
              <w:outlineLvl w:val="0"/>
              <w:rPr>
                <w:b w:val="0"/>
                <w:bCs w:val="0"/>
              </w:rPr>
            </w:pPr>
            <w:r>
              <w:rPr>
                <w:b w:val="0"/>
                <w:bCs w:val="0"/>
              </w:rPr>
              <w:t>24</w:t>
            </w:r>
          </w:p>
        </w:tc>
      </w:tr>
      <w:tr w:rsidR="00A565CE" w:rsidRPr="00A565CE" w14:paraId="2D8BEE54" w14:textId="77777777" w:rsidTr="00DA3067">
        <w:tc>
          <w:tcPr>
            <w:tcW w:w="8931" w:type="dxa"/>
          </w:tcPr>
          <w:p w14:paraId="4A774C73" w14:textId="53A53E35" w:rsidR="00025E17" w:rsidRPr="00A565CE" w:rsidRDefault="003C498C" w:rsidP="00C170B4">
            <w:pPr>
              <w:pStyle w:val="15"/>
              <w:tabs>
                <w:tab w:val="right" w:leader="dot" w:pos="9771"/>
              </w:tabs>
              <w:ind w:left="0" w:firstLine="37"/>
              <w:jc w:val="both"/>
              <w:rPr>
                <w:rFonts w:asciiTheme="minorHAnsi" w:eastAsiaTheme="minorEastAsia" w:hAnsiTheme="minorHAnsi" w:cstheme="minorBidi"/>
                <w:b w:val="0"/>
                <w:bCs w:val="0"/>
                <w:noProof/>
                <w:sz w:val="22"/>
                <w:szCs w:val="22"/>
                <w:lang w:eastAsia="ru-RU"/>
              </w:rPr>
            </w:pPr>
            <w:hyperlink w:anchor="_Toc211013767" w:history="1">
              <w:r w:rsidR="00C170B4" w:rsidRPr="00A565CE">
                <w:rPr>
                  <w:rStyle w:val="a5"/>
                  <w:b w:val="0"/>
                  <w:bCs w:val="0"/>
                  <w:noProof/>
                  <w:color w:val="auto"/>
                  <w:u w:val="none"/>
                </w:rPr>
                <w:t>1.3 Проблемы получения и оказания медицинской помощи беременным женщинам с COVID-19</w:t>
              </w:r>
            </w:hyperlink>
            <w:r w:rsidR="00C170B4" w:rsidRPr="00A565CE">
              <w:t xml:space="preserve"> </w:t>
            </w:r>
          </w:p>
        </w:tc>
        <w:tc>
          <w:tcPr>
            <w:tcW w:w="706" w:type="dxa"/>
          </w:tcPr>
          <w:p w14:paraId="270BAE1C" w14:textId="77777777" w:rsidR="00025E17" w:rsidRDefault="00025E17" w:rsidP="00DA3067">
            <w:pPr>
              <w:pStyle w:val="1"/>
              <w:ind w:left="0"/>
              <w:jc w:val="center"/>
              <w:outlineLvl w:val="0"/>
              <w:rPr>
                <w:b w:val="0"/>
                <w:bCs w:val="0"/>
              </w:rPr>
            </w:pPr>
          </w:p>
          <w:p w14:paraId="5DBCC2D9" w14:textId="0C589BF0" w:rsidR="007B0553" w:rsidRPr="00A565CE" w:rsidRDefault="007B0553" w:rsidP="00DA3067">
            <w:pPr>
              <w:pStyle w:val="1"/>
              <w:ind w:left="0"/>
              <w:jc w:val="center"/>
              <w:outlineLvl w:val="0"/>
              <w:rPr>
                <w:b w:val="0"/>
                <w:bCs w:val="0"/>
              </w:rPr>
            </w:pPr>
            <w:r>
              <w:rPr>
                <w:b w:val="0"/>
                <w:bCs w:val="0"/>
              </w:rPr>
              <w:t>30</w:t>
            </w:r>
          </w:p>
        </w:tc>
      </w:tr>
      <w:tr w:rsidR="00A565CE" w:rsidRPr="00A565CE" w14:paraId="5A1961B5" w14:textId="77777777" w:rsidTr="00DA3067">
        <w:tc>
          <w:tcPr>
            <w:tcW w:w="8931" w:type="dxa"/>
          </w:tcPr>
          <w:p w14:paraId="6C42CAC7" w14:textId="0AF59646" w:rsidR="00025E17" w:rsidRPr="00A565CE" w:rsidRDefault="003C498C" w:rsidP="00C170B4">
            <w:pPr>
              <w:pStyle w:val="24"/>
              <w:tabs>
                <w:tab w:val="right" w:leader="dot" w:pos="9771"/>
              </w:tabs>
              <w:ind w:left="0" w:firstLine="37"/>
              <w:jc w:val="both"/>
              <w:rPr>
                <w:rFonts w:asciiTheme="minorHAnsi" w:eastAsiaTheme="minorEastAsia" w:hAnsiTheme="minorHAnsi" w:cstheme="minorBidi"/>
                <w:b/>
                <w:bCs/>
                <w:noProof/>
                <w:sz w:val="22"/>
                <w:szCs w:val="22"/>
                <w:lang w:eastAsia="ru-RU"/>
              </w:rPr>
            </w:pPr>
            <w:hyperlink w:anchor="_Toc211013768" w:history="1">
              <w:r w:rsidR="00C170B4" w:rsidRPr="00A565CE">
                <w:rPr>
                  <w:rStyle w:val="a5"/>
                  <w:b/>
                  <w:bCs/>
                  <w:noProof/>
                  <w:color w:val="auto"/>
                  <w:u w:val="none"/>
                </w:rPr>
                <w:t>2</w:t>
              </w:r>
              <w:r w:rsidR="00C170B4" w:rsidRPr="00A565CE">
                <w:rPr>
                  <w:rFonts w:asciiTheme="minorHAnsi" w:eastAsiaTheme="minorEastAsia" w:hAnsiTheme="minorHAnsi" w:cstheme="minorBidi"/>
                  <w:b/>
                  <w:bCs/>
                  <w:sz w:val="22"/>
                  <w:szCs w:val="22"/>
                  <w:lang w:eastAsia="ru-RU"/>
                </w:rPr>
                <w:t xml:space="preserve">  </w:t>
              </w:r>
              <w:r w:rsidR="00C170B4" w:rsidRPr="00A565CE">
                <w:rPr>
                  <w:rStyle w:val="a5"/>
                  <w:b/>
                  <w:bCs/>
                  <w:noProof/>
                  <w:color w:val="auto"/>
                  <w:u w:val="none"/>
                </w:rPr>
                <w:t>МАТЕРИАЛЫ И МЕТОДЫ ИССЛЕДОВАНИЯ</w:t>
              </w:r>
            </w:hyperlink>
            <w:r w:rsidR="00C170B4" w:rsidRPr="00A565CE">
              <w:rPr>
                <w:b/>
                <w:bCs/>
              </w:rPr>
              <w:t xml:space="preserve"> </w:t>
            </w:r>
          </w:p>
        </w:tc>
        <w:tc>
          <w:tcPr>
            <w:tcW w:w="706" w:type="dxa"/>
          </w:tcPr>
          <w:p w14:paraId="596A3252" w14:textId="74E8ADBF" w:rsidR="00025E17" w:rsidRPr="00A565CE" w:rsidRDefault="007B0553" w:rsidP="00DA3067">
            <w:pPr>
              <w:pStyle w:val="1"/>
              <w:ind w:left="0"/>
              <w:jc w:val="center"/>
              <w:outlineLvl w:val="0"/>
              <w:rPr>
                <w:b w:val="0"/>
                <w:bCs w:val="0"/>
              </w:rPr>
            </w:pPr>
            <w:r>
              <w:rPr>
                <w:b w:val="0"/>
                <w:bCs w:val="0"/>
              </w:rPr>
              <w:t>36</w:t>
            </w:r>
          </w:p>
        </w:tc>
      </w:tr>
      <w:tr w:rsidR="00A565CE" w:rsidRPr="00A565CE" w14:paraId="67D9A69F" w14:textId="77777777" w:rsidTr="00DA3067">
        <w:tc>
          <w:tcPr>
            <w:tcW w:w="8931" w:type="dxa"/>
          </w:tcPr>
          <w:p w14:paraId="3AD09D64" w14:textId="26266FAC" w:rsidR="00C170B4" w:rsidRPr="00A565CE" w:rsidRDefault="003C498C" w:rsidP="00C170B4">
            <w:pPr>
              <w:pStyle w:val="24"/>
              <w:tabs>
                <w:tab w:val="left" w:pos="604"/>
                <w:tab w:val="left" w:pos="878"/>
                <w:tab w:val="right" w:leader="dot" w:pos="9771"/>
              </w:tabs>
              <w:ind w:left="0" w:firstLine="37"/>
              <w:jc w:val="both"/>
              <w:rPr>
                <w:rFonts w:asciiTheme="minorHAnsi" w:eastAsiaTheme="minorEastAsia" w:hAnsiTheme="minorHAnsi" w:cstheme="minorBidi"/>
                <w:noProof/>
                <w:sz w:val="22"/>
                <w:szCs w:val="22"/>
                <w:lang w:eastAsia="ru-RU"/>
              </w:rPr>
            </w:pPr>
            <w:hyperlink w:anchor="_Toc211013769" w:history="1">
              <w:r w:rsidR="00C170B4" w:rsidRPr="00A565CE">
                <w:rPr>
                  <w:rStyle w:val="a5"/>
                  <w:noProof/>
                  <w:color w:val="auto"/>
                  <w:u w:val="none"/>
                </w:rPr>
                <w:t>2.1</w:t>
              </w:r>
              <w:r w:rsidR="00C170B4" w:rsidRPr="00A565CE">
                <w:rPr>
                  <w:rFonts w:asciiTheme="minorHAnsi" w:eastAsiaTheme="minorEastAsia" w:hAnsiTheme="minorHAnsi" w:cstheme="minorBidi"/>
                  <w:noProof/>
                  <w:sz w:val="22"/>
                  <w:szCs w:val="22"/>
                  <w:lang w:eastAsia="ru-RU"/>
                </w:rPr>
                <w:tab/>
              </w:r>
              <w:r w:rsidR="00C170B4" w:rsidRPr="00A565CE">
                <w:rPr>
                  <w:rStyle w:val="a5"/>
                  <w:noProof/>
                  <w:color w:val="auto"/>
                  <w:u w:val="none"/>
                </w:rPr>
                <w:t>Программа</w:t>
              </w:r>
              <w:r w:rsidR="00C170B4" w:rsidRPr="00A565CE">
                <w:rPr>
                  <w:rStyle w:val="a5"/>
                  <w:noProof/>
                  <w:color w:val="auto"/>
                  <w:spacing w:val="-4"/>
                  <w:u w:val="none"/>
                </w:rPr>
                <w:t xml:space="preserve"> </w:t>
              </w:r>
              <w:r w:rsidR="00C170B4" w:rsidRPr="00A565CE">
                <w:rPr>
                  <w:rStyle w:val="a5"/>
                  <w:noProof/>
                  <w:color w:val="auto"/>
                  <w:u w:val="none"/>
                </w:rPr>
                <w:t>диссертационного</w:t>
              </w:r>
              <w:r w:rsidR="00C170B4" w:rsidRPr="00A565CE">
                <w:rPr>
                  <w:rStyle w:val="a5"/>
                  <w:noProof/>
                  <w:color w:val="auto"/>
                  <w:spacing w:val="-3"/>
                  <w:u w:val="none"/>
                </w:rPr>
                <w:t xml:space="preserve"> </w:t>
              </w:r>
              <w:r w:rsidR="00C170B4" w:rsidRPr="00A565CE">
                <w:rPr>
                  <w:rStyle w:val="a5"/>
                  <w:noProof/>
                  <w:color w:val="auto"/>
                  <w:u w:val="none"/>
                </w:rPr>
                <w:t>исследования</w:t>
              </w:r>
            </w:hyperlink>
            <w:r w:rsidR="00C170B4" w:rsidRPr="00A565CE">
              <w:t xml:space="preserve"> </w:t>
            </w:r>
          </w:p>
        </w:tc>
        <w:tc>
          <w:tcPr>
            <w:tcW w:w="706" w:type="dxa"/>
          </w:tcPr>
          <w:p w14:paraId="7032CC6F" w14:textId="4C92A72F" w:rsidR="00C170B4" w:rsidRPr="00A565CE" w:rsidRDefault="007B0553" w:rsidP="00DA3067">
            <w:pPr>
              <w:pStyle w:val="1"/>
              <w:ind w:left="0"/>
              <w:jc w:val="center"/>
              <w:outlineLvl w:val="0"/>
              <w:rPr>
                <w:b w:val="0"/>
                <w:bCs w:val="0"/>
              </w:rPr>
            </w:pPr>
            <w:r>
              <w:rPr>
                <w:b w:val="0"/>
                <w:bCs w:val="0"/>
              </w:rPr>
              <w:t>36</w:t>
            </w:r>
          </w:p>
        </w:tc>
      </w:tr>
      <w:tr w:rsidR="00A565CE" w:rsidRPr="00A565CE" w14:paraId="3B747B8E" w14:textId="77777777" w:rsidTr="00DA3067">
        <w:tc>
          <w:tcPr>
            <w:tcW w:w="8931" w:type="dxa"/>
          </w:tcPr>
          <w:p w14:paraId="23DA1BF9" w14:textId="022BDB49" w:rsidR="00C170B4" w:rsidRPr="00A565CE" w:rsidRDefault="003C498C" w:rsidP="00C170B4">
            <w:pPr>
              <w:pStyle w:val="24"/>
              <w:tabs>
                <w:tab w:val="left" w:pos="604"/>
                <w:tab w:val="left" w:pos="878"/>
                <w:tab w:val="right" w:leader="dot" w:pos="9771"/>
              </w:tabs>
              <w:ind w:left="0" w:firstLine="37"/>
              <w:jc w:val="both"/>
              <w:rPr>
                <w:rFonts w:asciiTheme="minorHAnsi" w:eastAsiaTheme="minorEastAsia" w:hAnsiTheme="minorHAnsi" w:cstheme="minorBidi"/>
                <w:noProof/>
                <w:sz w:val="22"/>
                <w:szCs w:val="22"/>
                <w:lang w:eastAsia="ru-RU"/>
              </w:rPr>
            </w:pPr>
            <w:hyperlink w:anchor="_Toc211013770" w:history="1">
              <w:r w:rsidR="00C170B4" w:rsidRPr="00A565CE">
                <w:rPr>
                  <w:rStyle w:val="a5"/>
                  <w:noProof/>
                  <w:color w:val="auto"/>
                  <w:u w:val="none"/>
                </w:rPr>
                <w:t>2.2</w:t>
              </w:r>
              <w:r w:rsidR="00C170B4" w:rsidRPr="00A565CE">
                <w:rPr>
                  <w:rFonts w:asciiTheme="minorHAnsi" w:eastAsiaTheme="minorEastAsia" w:hAnsiTheme="minorHAnsi" w:cstheme="minorBidi"/>
                  <w:noProof/>
                  <w:sz w:val="22"/>
                  <w:szCs w:val="22"/>
                  <w:lang w:eastAsia="ru-RU"/>
                </w:rPr>
                <w:tab/>
              </w:r>
              <w:r w:rsidR="00C170B4" w:rsidRPr="00A565CE">
                <w:rPr>
                  <w:rStyle w:val="a5"/>
                  <w:noProof/>
                  <w:color w:val="auto"/>
                  <w:u w:val="none"/>
                </w:rPr>
                <w:t>Методология проведения контент анализа</w:t>
              </w:r>
            </w:hyperlink>
            <w:r w:rsidR="00C170B4" w:rsidRPr="00A565CE">
              <w:t xml:space="preserve"> </w:t>
            </w:r>
          </w:p>
        </w:tc>
        <w:tc>
          <w:tcPr>
            <w:tcW w:w="706" w:type="dxa"/>
          </w:tcPr>
          <w:p w14:paraId="016FDCC1" w14:textId="6549D7CE" w:rsidR="00C170B4" w:rsidRPr="00A565CE" w:rsidRDefault="007B0553" w:rsidP="00DA3067">
            <w:pPr>
              <w:pStyle w:val="1"/>
              <w:ind w:left="0"/>
              <w:jc w:val="center"/>
              <w:outlineLvl w:val="0"/>
              <w:rPr>
                <w:b w:val="0"/>
                <w:bCs w:val="0"/>
              </w:rPr>
            </w:pPr>
            <w:r>
              <w:rPr>
                <w:b w:val="0"/>
                <w:bCs w:val="0"/>
              </w:rPr>
              <w:t>38</w:t>
            </w:r>
          </w:p>
        </w:tc>
      </w:tr>
      <w:tr w:rsidR="00A565CE" w:rsidRPr="00A565CE" w14:paraId="6DE3AE5E" w14:textId="77777777" w:rsidTr="00DA3067">
        <w:tc>
          <w:tcPr>
            <w:tcW w:w="8931" w:type="dxa"/>
          </w:tcPr>
          <w:p w14:paraId="7EB4CD33" w14:textId="43A04F26" w:rsidR="00C170B4" w:rsidRPr="00A565CE" w:rsidRDefault="003C498C" w:rsidP="00C170B4">
            <w:pPr>
              <w:pStyle w:val="24"/>
              <w:tabs>
                <w:tab w:val="right" w:leader="dot" w:pos="9771"/>
              </w:tabs>
              <w:ind w:left="0" w:firstLine="37"/>
              <w:jc w:val="both"/>
              <w:rPr>
                <w:rFonts w:asciiTheme="minorHAnsi" w:eastAsiaTheme="minorEastAsia" w:hAnsiTheme="minorHAnsi" w:cstheme="minorBidi"/>
                <w:noProof/>
                <w:sz w:val="22"/>
                <w:szCs w:val="22"/>
                <w:lang w:eastAsia="ru-RU"/>
              </w:rPr>
            </w:pPr>
            <w:hyperlink w:anchor="_Toc211013771" w:history="1">
              <w:r w:rsidR="00C170B4" w:rsidRPr="00A565CE">
                <w:rPr>
                  <w:rStyle w:val="a5"/>
                  <w:noProof/>
                  <w:color w:val="auto"/>
                  <w:u w:val="none"/>
                </w:rPr>
                <w:t>2.3 Методология проведения количественного исследования</w:t>
              </w:r>
            </w:hyperlink>
            <w:r w:rsidR="00C170B4" w:rsidRPr="00A565CE">
              <w:t xml:space="preserve"> </w:t>
            </w:r>
          </w:p>
        </w:tc>
        <w:tc>
          <w:tcPr>
            <w:tcW w:w="706" w:type="dxa"/>
          </w:tcPr>
          <w:p w14:paraId="7931284B" w14:textId="6C0D3A02" w:rsidR="00C170B4" w:rsidRPr="00A565CE" w:rsidRDefault="007B0553" w:rsidP="00DA3067">
            <w:pPr>
              <w:pStyle w:val="1"/>
              <w:ind w:left="0"/>
              <w:jc w:val="center"/>
              <w:outlineLvl w:val="0"/>
              <w:rPr>
                <w:b w:val="0"/>
                <w:bCs w:val="0"/>
              </w:rPr>
            </w:pPr>
            <w:r>
              <w:rPr>
                <w:b w:val="0"/>
                <w:bCs w:val="0"/>
              </w:rPr>
              <w:t>40</w:t>
            </w:r>
          </w:p>
        </w:tc>
      </w:tr>
      <w:tr w:rsidR="007B0553" w:rsidRPr="00A565CE" w14:paraId="5D91919A" w14:textId="77777777" w:rsidTr="00DA3067">
        <w:tc>
          <w:tcPr>
            <w:tcW w:w="8931" w:type="dxa"/>
          </w:tcPr>
          <w:p w14:paraId="763362B9" w14:textId="171543E6" w:rsidR="007B0553" w:rsidRPr="007B0553" w:rsidRDefault="007B0553" w:rsidP="00C0791A">
            <w:pPr>
              <w:pStyle w:val="4"/>
              <w:numPr>
                <w:ilvl w:val="1"/>
                <w:numId w:val="23"/>
              </w:numPr>
              <w:tabs>
                <w:tab w:val="left" w:pos="462"/>
                <w:tab w:val="left" w:pos="993"/>
              </w:tabs>
              <w:spacing w:before="0"/>
              <w:ind w:left="0" w:firstLine="37"/>
              <w:jc w:val="both"/>
              <w:outlineLvl w:val="3"/>
              <w:rPr>
                <w:rFonts w:ascii="Times New Roman" w:hAnsi="Times New Roman" w:cs="Times New Roman"/>
                <w:i w:val="0"/>
                <w:color w:val="auto"/>
                <w:sz w:val="28"/>
                <w:szCs w:val="28"/>
              </w:rPr>
            </w:pPr>
            <w:r w:rsidRPr="007B0553">
              <w:rPr>
                <w:rFonts w:ascii="Times New Roman" w:hAnsi="Times New Roman" w:cs="Times New Roman"/>
                <w:i w:val="0"/>
                <w:color w:val="auto"/>
                <w:sz w:val="28"/>
                <w:szCs w:val="28"/>
              </w:rPr>
              <w:t>Методология проведения качественного исследования (глубинное интервью)</w:t>
            </w:r>
          </w:p>
        </w:tc>
        <w:tc>
          <w:tcPr>
            <w:tcW w:w="706" w:type="dxa"/>
          </w:tcPr>
          <w:p w14:paraId="36E9BF53" w14:textId="77777777" w:rsidR="007B0553" w:rsidRDefault="007B0553" w:rsidP="00DA3067">
            <w:pPr>
              <w:pStyle w:val="1"/>
              <w:ind w:left="0"/>
              <w:jc w:val="center"/>
              <w:outlineLvl w:val="0"/>
              <w:rPr>
                <w:b w:val="0"/>
                <w:bCs w:val="0"/>
              </w:rPr>
            </w:pPr>
          </w:p>
          <w:p w14:paraId="2C5F42C7" w14:textId="63862C2B" w:rsidR="007B0553" w:rsidRDefault="007B0553" w:rsidP="00DA3067">
            <w:pPr>
              <w:pStyle w:val="1"/>
              <w:ind w:left="0"/>
              <w:jc w:val="center"/>
              <w:outlineLvl w:val="0"/>
              <w:rPr>
                <w:b w:val="0"/>
                <w:bCs w:val="0"/>
              </w:rPr>
            </w:pPr>
            <w:r>
              <w:rPr>
                <w:b w:val="0"/>
                <w:bCs w:val="0"/>
              </w:rPr>
              <w:t>48</w:t>
            </w:r>
          </w:p>
        </w:tc>
      </w:tr>
      <w:tr w:rsidR="00A565CE" w:rsidRPr="00A565CE" w14:paraId="0623BA29" w14:textId="77777777" w:rsidTr="00DA3067">
        <w:tc>
          <w:tcPr>
            <w:tcW w:w="8931" w:type="dxa"/>
          </w:tcPr>
          <w:p w14:paraId="52A5465B" w14:textId="7692BC0F" w:rsidR="00C170B4" w:rsidRPr="00A565CE" w:rsidRDefault="003C498C" w:rsidP="00C170B4">
            <w:pPr>
              <w:pStyle w:val="24"/>
              <w:tabs>
                <w:tab w:val="right" w:leader="dot" w:pos="9771"/>
              </w:tabs>
              <w:ind w:left="0" w:firstLine="37"/>
              <w:jc w:val="both"/>
              <w:rPr>
                <w:rFonts w:asciiTheme="minorHAnsi" w:eastAsiaTheme="minorEastAsia" w:hAnsiTheme="minorHAnsi" w:cstheme="minorBidi"/>
                <w:noProof/>
                <w:sz w:val="22"/>
                <w:szCs w:val="22"/>
                <w:lang w:eastAsia="ru-RU"/>
              </w:rPr>
            </w:pPr>
            <w:hyperlink w:anchor="_Toc211013772" w:history="1">
              <w:r w:rsidR="00C170B4" w:rsidRPr="00A565CE">
                <w:rPr>
                  <w:rStyle w:val="a5"/>
                  <w:noProof/>
                  <w:color w:val="auto"/>
                  <w:u w:val="none"/>
                </w:rPr>
                <w:t>2.</w:t>
              </w:r>
              <w:r w:rsidR="007B0553">
                <w:rPr>
                  <w:rStyle w:val="a5"/>
                  <w:noProof/>
                  <w:color w:val="auto"/>
                  <w:u w:val="none"/>
                </w:rPr>
                <w:t>5</w:t>
              </w:r>
              <w:r w:rsidR="00C170B4" w:rsidRPr="00A565CE">
                <w:rPr>
                  <w:rStyle w:val="a5"/>
                  <w:noProof/>
                  <w:color w:val="auto"/>
                  <w:u w:val="none"/>
                </w:rPr>
                <w:t xml:space="preserve">  Методология оценки знания медработников</w:t>
              </w:r>
              <w:r w:rsidR="00C170B4" w:rsidRPr="00A565CE">
                <w:rPr>
                  <w:webHidden/>
                </w:rPr>
                <w:t xml:space="preserve"> </w:t>
              </w:r>
            </w:hyperlink>
            <w:r w:rsidR="00C170B4" w:rsidRPr="00A565CE">
              <w:t xml:space="preserve"> </w:t>
            </w:r>
          </w:p>
        </w:tc>
        <w:tc>
          <w:tcPr>
            <w:tcW w:w="706" w:type="dxa"/>
          </w:tcPr>
          <w:p w14:paraId="2988F4CA" w14:textId="730C3179" w:rsidR="00C170B4" w:rsidRPr="00A565CE" w:rsidRDefault="007B0553" w:rsidP="00DA3067">
            <w:pPr>
              <w:pStyle w:val="1"/>
              <w:ind w:left="0"/>
              <w:jc w:val="center"/>
              <w:outlineLvl w:val="0"/>
              <w:rPr>
                <w:b w:val="0"/>
                <w:bCs w:val="0"/>
              </w:rPr>
            </w:pPr>
            <w:r>
              <w:rPr>
                <w:b w:val="0"/>
                <w:bCs w:val="0"/>
              </w:rPr>
              <w:t>55</w:t>
            </w:r>
          </w:p>
        </w:tc>
      </w:tr>
      <w:tr w:rsidR="00A565CE" w:rsidRPr="00A565CE" w14:paraId="6A4DAB2D" w14:textId="77777777" w:rsidTr="00DA3067">
        <w:tc>
          <w:tcPr>
            <w:tcW w:w="8931" w:type="dxa"/>
          </w:tcPr>
          <w:p w14:paraId="23A96308" w14:textId="614E228E" w:rsidR="00C170B4" w:rsidRPr="00A565CE" w:rsidRDefault="003C498C" w:rsidP="00C170B4">
            <w:pPr>
              <w:pStyle w:val="24"/>
              <w:tabs>
                <w:tab w:val="left" w:pos="604"/>
                <w:tab w:val="right" w:leader="dot" w:pos="9771"/>
              </w:tabs>
              <w:ind w:left="0" w:firstLine="37"/>
              <w:jc w:val="both"/>
              <w:rPr>
                <w:rFonts w:asciiTheme="minorHAnsi" w:eastAsiaTheme="minorEastAsia" w:hAnsiTheme="minorHAnsi" w:cstheme="minorBidi"/>
                <w:noProof/>
                <w:sz w:val="22"/>
                <w:szCs w:val="22"/>
                <w:lang w:eastAsia="ru-RU"/>
              </w:rPr>
            </w:pPr>
            <w:hyperlink w:anchor="_Toc211013773" w:history="1">
              <w:r w:rsidR="00C170B4" w:rsidRPr="00A565CE">
                <w:rPr>
                  <w:rStyle w:val="a5"/>
                  <w:noProof/>
                  <w:color w:val="auto"/>
                  <w:u w:val="none"/>
                </w:rPr>
                <w:t>2.</w:t>
              </w:r>
              <w:r w:rsidR="007B0553">
                <w:rPr>
                  <w:rStyle w:val="a5"/>
                  <w:noProof/>
                  <w:color w:val="auto"/>
                  <w:u w:val="none"/>
                </w:rPr>
                <w:t>6</w:t>
              </w:r>
              <w:r w:rsidR="00C170B4" w:rsidRPr="00A565CE">
                <w:rPr>
                  <w:rFonts w:asciiTheme="minorHAnsi" w:eastAsiaTheme="minorEastAsia" w:hAnsiTheme="minorHAnsi" w:cstheme="minorBidi"/>
                  <w:noProof/>
                  <w:sz w:val="22"/>
                  <w:szCs w:val="22"/>
                  <w:lang w:eastAsia="ru-RU"/>
                </w:rPr>
                <w:tab/>
              </w:r>
              <w:r w:rsidR="00C170B4" w:rsidRPr="00A565CE">
                <w:rPr>
                  <w:rStyle w:val="a5"/>
                  <w:noProof/>
                  <w:color w:val="auto"/>
                  <w:u w:val="none"/>
                </w:rPr>
                <w:t>Получение этического одобрения</w:t>
              </w:r>
            </w:hyperlink>
            <w:r w:rsidR="00C170B4" w:rsidRPr="00A565CE">
              <w:t xml:space="preserve"> </w:t>
            </w:r>
          </w:p>
        </w:tc>
        <w:tc>
          <w:tcPr>
            <w:tcW w:w="706" w:type="dxa"/>
          </w:tcPr>
          <w:p w14:paraId="3448DCDC" w14:textId="6E3EF951" w:rsidR="00C170B4" w:rsidRPr="00A565CE" w:rsidRDefault="007B0553" w:rsidP="00DA3067">
            <w:pPr>
              <w:pStyle w:val="1"/>
              <w:ind w:left="0"/>
              <w:jc w:val="center"/>
              <w:outlineLvl w:val="0"/>
              <w:rPr>
                <w:b w:val="0"/>
                <w:bCs w:val="0"/>
              </w:rPr>
            </w:pPr>
            <w:r>
              <w:rPr>
                <w:b w:val="0"/>
                <w:bCs w:val="0"/>
              </w:rPr>
              <w:t>56</w:t>
            </w:r>
          </w:p>
        </w:tc>
      </w:tr>
      <w:tr w:rsidR="00A565CE" w:rsidRPr="00DA3067" w14:paraId="7FBD961E" w14:textId="77777777" w:rsidTr="00DA3067">
        <w:tc>
          <w:tcPr>
            <w:tcW w:w="8931" w:type="dxa"/>
          </w:tcPr>
          <w:p w14:paraId="40ACD396" w14:textId="4FF5385E" w:rsidR="00C170B4" w:rsidRPr="00A565CE" w:rsidRDefault="003C498C" w:rsidP="00C170B4">
            <w:pPr>
              <w:pStyle w:val="24"/>
              <w:tabs>
                <w:tab w:val="right" w:leader="dot" w:pos="9771"/>
              </w:tabs>
              <w:ind w:left="0" w:firstLine="37"/>
              <w:jc w:val="both"/>
              <w:rPr>
                <w:rFonts w:asciiTheme="minorHAnsi" w:eastAsiaTheme="minorEastAsia" w:hAnsiTheme="minorHAnsi" w:cstheme="minorBidi"/>
                <w:b/>
                <w:bCs/>
                <w:noProof/>
                <w:sz w:val="22"/>
                <w:szCs w:val="22"/>
                <w:lang w:eastAsia="ru-RU"/>
              </w:rPr>
            </w:pPr>
            <w:hyperlink w:anchor="_Toc211013774" w:history="1">
              <w:r w:rsidR="00C170B4" w:rsidRPr="00A565CE">
                <w:rPr>
                  <w:rStyle w:val="a5"/>
                  <w:b/>
                  <w:bCs/>
                  <w:noProof/>
                  <w:color w:val="auto"/>
                  <w:u w:val="none"/>
                </w:rPr>
                <w:t>3</w:t>
              </w:r>
              <w:r w:rsidR="00C170B4" w:rsidRPr="00A565CE">
                <w:rPr>
                  <w:rFonts w:asciiTheme="minorHAnsi" w:eastAsiaTheme="minorEastAsia" w:hAnsiTheme="minorHAnsi" w:cstheme="minorBidi"/>
                  <w:b/>
                  <w:bCs/>
                  <w:sz w:val="22"/>
                  <w:szCs w:val="22"/>
                  <w:lang w:eastAsia="ru-RU"/>
                </w:rPr>
                <w:t xml:space="preserve"> </w:t>
              </w:r>
              <w:r w:rsidR="00C170B4" w:rsidRPr="00A565CE">
                <w:rPr>
                  <w:rFonts w:asciiTheme="minorHAnsi" w:eastAsiaTheme="minorEastAsia" w:hAnsiTheme="minorHAnsi" w:cstheme="minorBidi"/>
                  <w:b/>
                  <w:bCs/>
                  <w:noProof/>
                  <w:sz w:val="22"/>
                  <w:szCs w:val="22"/>
                  <w:lang w:eastAsia="ru-RU"/>
                </w:rPr>
                <w:t xml:space="preserve"> </w:t>
              </w:r>
              <w:r w:rsidR="00C170B4" w:rsidRPr="00A565CE">
                <w:rPr>
                  <w:rStyle w:val="a5"/>
                  <w:b/>
                  <w:bCs/>
                  <w:noProof/>
                  <w:color w:val="auto"/>
                  <w:u w:val="none"/>
                </w:rPr>
                <w:t>РЕЗУЛЬТАТЫ</w:t>
              </w:r>
              <w:r w:rsidR="00C170B4" w:rsidRPr="00A565CE">
                <w:rPr>
                  <w:rStyle w:val="a5"/>
                  <w:b/>
                  <w:bCs/>
                  <w:noProof/>
                  <w:color w:val="auto"/>
                  <w:spacing w:val="-2"/>
                  <w:u w:val="none"/>
                </w:rPr>
                <w:t xml:space="preserve"> </w:t>
              </w:r>
              <w:r w:rsidR="00C170B4" w:rsidRPr="00A565CE">
                <w:rPr>
                  <w:rStyle w:val="a5"/>
                  <w:b/>
                  <w:bCs/>
                  <w:noProof/>
                  <w:color w:val="auto"/>
                  <w:u w:val="none"/>
                </w:rPr>
                <w:t>ИССЛЕДОВАНИЯ</w:t>
              </w:r>
              <w:r w:rsidR="00C170B4" w:rsidRPr="00A565CE">
                <w:rPr>
                  <w:rStyle w:val="a5"/>
                  <w:b/>
                  <w:bCs/>
                  <w:noProof/>
                  <w:color w:val="auto"/>
                  <w:spacing w:val="-3"/>
                  <w:u w:val="none"/>
                </w:rPr>
                <w:t xml:space="preserve"> </w:t>
              </w:r>
              <w:r w:rsidR="00C170B4" w:rsidRPr="00A565CE">
                <w:rPr>
                  <w:rStyle w:val="a5"/>
                  <w:b/>
                  <w:bCs/>
                  <w:noProof/>
                  <w:color w:val="auto"/>
                  <w:u w:val="none"/>
                </w:rPr>
                <w:t>И</w:t>
              </w:r>
              <w:r w:rsidR="00C170B4" w:rsidRPr="00A565CE">
                <w:rPr>
                  <w:rStyle w:val="a5"/>
                  <w:b/>
                  <w:bCs/>
                  <w:noProof/>
                  <w:color w:val="auto"/>
                  <w:spacing w:val="-2"/>
                  <w:u w:val="none"/>
                </w:rPr>
                <w:t xml:space="preserve"> </w:t>
              </w:r>
              <w:r w:rsidR="00C170B4" w:rsidRPr="00A565CE">
                <w:rPr>
                  <w:rStyle w:val="a5"/>
                  <w:b/>
                  <w:bCs/>
                  <w:noProof/>
                  <w:color w:val="auto"/>
                  <w:u w:val="none"/>
                </w:rPr>
                <w:t>ИХ</w:t>
              </w:r>
              <w:r w:rsidR="00C170B4" w:rsidRPr="00A565CE">
                <w:rPr>
                  <w:rStyle w:val="a5"/>
                  <w:b/>
                  <w:bCs/>
                  <w:noProof/>
                  <w:color w:val="auto"/>
                  <w:spacing w:val="-3"/>
                  <w:u w:val="none"/>
                </w:rPr>
                <w:t xml:space="preserve"> </w:t>
              </w:r>
              <w:r w:rsidR="00C170B4" w:rsidRPr="00A565CE">
                <w:rPr>
                  <w:rStyle w:val="a5"/>
                  <w:b/>
                  <w:bCs/>
                  <w:noProof/>
                  <w:color w:val="auto"/>
                  <w:u w:val="none"/>
                </w:rPr>
                <w:t>ОБСУЖДЕНИЕ</w:t>
              </w:r>
            </w:hyperlink>
            <w:r w:rsidR="00C170B4" w:rsidRPr="00A565CE">
              <w:rPr>
                <w:b/>
                <w:bCs/>
              </w:rPr>
              <w:t xml:space="preserve"> </w:t>
            </w:r>
          </w:p>
        </w:tc>
        <w:tc>
          <w:tcPr>
            <w:tcW w:w="706" w:type="dxa"/>
          </w:tcPr>
          <w:p w14:paraId="413DED18" w14:textId="7DEB21D7" w:rsidR="00C170B4" w:rsidRPr="00DA3067" w:rsidRDefault="007B0553" w:rsidP="00DA3067">
            <w:pPr>
              <w:pStyle w:val="1"/>
              <w:ind w:left="0"/>
              <w:jc w:val="center"/>
              <w:outlineLvl w:val="0"/>
              <w:rPr>
                <w:b w:val="0"/>
                <w:bCs w:val="0"/>
              </w:rPr>
            </w:pPr>
            <w:r w:rsidRPr="00DA3067">
              <w:rPr>
                <w:b w:val="0"/>
                <w:bCs w:val="0"/>
              </w:rPr>
              <w:t>57</w:t>
            </w:r>
          </w:p>
        </w:tc>
      </w:tr>
      <w:tr w:rsidR="00A565CE" w:rsidRPr="00A565CE" w14:paraId="2CB665C5" w14:textId="77777777" w:rsidTr="00DA3067">
        <w:tc>
          <w:tcPr>
            <w:tcW w:w="8931" w:type="dxa"/>
          </w:tcPr>
          <w:p w14:paraId="3ACAA9C7" w14:textId="48C5387A" w:rsidR="00C170B4" w:rsidRPr="00A565CE" w:rsidRDefault="003C498C" w:rsidP="00C170B4">
            <w:pPr>
              <w:pStyle w:val="15"/>
              <w:tabs>
                <w:tab w:val="right" w:leader="dot" w:pos="9771"/>
              </w:tabs>
              <w:ind w:left="0" w:firstLine="37"/>
              <w:jc w:val="both"/>
              <w:rPr>
                <w:rFonts w:asciiTheme="minorHAnsi" w:eastAsiaTheme="minorEastAsia" w:hAnsiTheme="minorHAnsi" w:cstheme="minorBidi"/>
                <w:b w:val="0"/>
                <w:bCs w:val="0"/>
                <w:noProof/>
                <w:sz w:val="22"/>
                <w:szCs w:val="22"/>
                <w:lang w:eastAsia="ru-RU"/>
              </w:rPr>
            </w:pPr>
            <w:hyperlink w:anchor="_Toc211013775" w:history="1">
              <w:r w:rsidR="00C170B4" w:rsidRPr="00A565CE">
                <w:rPr>
                  <w:rStyle w:val="a5"/>
                  <w:b w:val="0"/>
                  <w:bCs w:val="0"/>
                  <w:noProof/>
                  <w:color w:val="auto"/>
                  <w:u w:val="none"/>
                </w:rPr>
                <w:t xml:space="preserve">3.1 </w:t>
              </w:r>
              <w:r w:rsidR="00C170B4" w:rsidRPr="00A565CE">
                <w:rPr>
                  <w:rStyle w:val="a5"/>
                  <w:b w:val="0"/>
                  <w:bCs w:val="0"/>
                  <w:noProof/>
                  <w:color w:val="auto"/>
                  <w:u w:val="none"/>
                  <w:shd w:val="clear" w:color="auto" w:fill="FFFFFF"/>
                </w:rPr>
                <w:t xml:space="preserve">Результаты контент-анализа международных, национальных рекомендаций, </w:t>
              </w:r>
              <w:r w:rsidR="00C170B4" w:rsidRPr="00A565CE">
                <w:rPr>
                  <w:rStyle w:val="a5"/>
                  <w:b w:val="0"/>
                  <w:bCs w:val="0"/>
                  <w:noProof/>
                  <w:color w:val="auto"/>
                  <w:u w:val="none"/>
                </w:rPr>
                <w:t>а также клинических</w:t>
              </w:r>
              <w:r w:rsidR="00C170B4" w:rsidRPr="00A565CE">
                <w:rPr>
                  <w:rStyle w:val="a5"/>
                  <w:b w:val="0"/>
                  <w:bCs w:val="0"/>
                  <w:noProof/>
                  <w:color w:val="auto"/>
                  <w:u w:val="none"/>
                  <w:shd w:val="clear" w:color="auto" w:fill="FFFFFF"/>
                </w:rPr>
                <w:t xml:space="preserve"> протоколов диагностики и лечения </w:t>
              </w:r>
              <w:r w:rsidR="00C170B4" w:rsidRPr="00A565CE">
                <w:rPr>
                  <w:rStyle w:val="a5"/>
                  <w:b w:val="0"/>
                  <w:bCs w:val="0"/>
                  <w:noProof/>
                  <w:color w:val="auto"/>
                  <w:u w:val="none"/>
                  <w:shd w:val="clear" w:color="auto" w:fill="FFFFFF"/>
                  <w:lang w:val="en-US"/>
                </w:rPr>
                <w:t>COVID</w:t>
              </w:r>
              <w:r w:rsidR="00C170B4" w:rsidRPr="00A565CE">
                <w:rPr>
                  <w:rStyle w:val="a5"/>
                  <w:b w:val="0"/>
                  <w:bCs w:val="0"/>
                  <w:noProof/>
                  <w:color w:val="auto"/>
                  <w:u w:val="none"/>
                  <w:shd w:val="clear" w:color="auto" w:fill="FFFFFF"/>
                </w:rPr>
                <w:t>-19 в Республике Казахстан</w:t>
              </w:r>
            </w:hyperlink>
            <w:r w:rsidR="00C170B4" w:rsidRPr="00A565CE">
              <w:t xml:space="preserve"> </w:t>
            </w:r>
          </w:p>
        </w:tc>
        <w:tc>
          <w:tcPr>
            <w:tcW w:w="706" w:type="dxa"/>
          </w:tcPr>
          <w:p w14:paraId="46E3BCFC" w14:textId="77777777" w:rsidR="00C170B4" w:rsidRDefault="00C170B4" w:rsidP="00DA3067">
            <w:pPr>
              <w:pStyle w:val="1"/>
              <w:ind w:left="0"/>
              <w:jc w:val="center"/>
              <w:outlineLvl w:val="0"/>
              <w:rPr>
                <w:b w:val="0"/>
                <w:bCs w:val="0"/>
              </w:rPr>
            </w:pPr>
          </w:p>
          <w:p w14:paraId="0EE8A6D2" w14:textId="77777777" w:rsidR="007B0553" w:rsidRDefault="007B0553" w:rsidP="00DA3067">
            <w:pPr>
              <w:pStyle w:val="1"/>
              <w:ind w:left="0"/>
              <w:jc w:val="center"/>
              <w:outlineLvl w:val="0"/>
              <w:rPr>
                <w:b w:val="0"/>
                <w:bCs w:val="0"/>
              </w:rPr>
            </w:pPr>
          </w:p>
          <w:p w14:paraId="0BE00898" w14:textId="5AB33BA8" w:rsidR="007B0553" w:rsidRPr="00A565CE" w:rsidRDefault="007B0553" w:rsidP="00DA3067">
            <w:pPr>
              <w:pStyle w:val="1"/>
              <w:ind w:left="0"/>
              <w:jc w:val="center"/>
              <w:outlineLvl w:val="0"/>
              <w:rPr>
                <w:b w:val="0"/>
                <w:bCs w:val="0"/>
              </w:rPr>
            </w:pPr>
            <w:r>
              <w:rPr>
                <w:b w:val="0"/>
                <w:bCs w:val="0"/>
              </w:rPr>
              <w:t>57</w:t>
            </w:r>
          </w:p>
        </w:tc>
      </w:tr>
      <w:tr w:rsidR="00A565CE" w:rsidRPr="00A565CE" w14:paraId="6E9996E3" w14:textId="77777777" w:rsidTr="00DA3067">
        <w:tc>
          <w:tcPr>
            <w:tcW w:w="8931" w:type="dxa"/>
          </w:tcPr>
          <w:p w14:paraId="6AC7118A" w14:textId="662BD61D" w:rsidR="00C170B4" w:rsidRPr="00A565CE" w:rsidRDefault="003C498C" w:rsidP="00C170B4">
            <w:pPr>
              <w:pStyle w:val="24"/>
              <w:tabs>
                <w:tab w:val="right" w:leader="dot" w:pos="9771"/>
              </w:tabs>
              <w:ind w:left="0" w:firstLine="37"/>
              <w:jc w:val="both"/>
              <w:rPr>
                <w:rFonts w:asciiTheme="minorHAnsi" w:eastAsiaTheme="minorEastAsia" w:hAnsiTheme="minorHAnsi" w:cstheme="minorBidi"/>
                <w:noProof/>
                <w:sz w:val="22"/>
                <w:szCs w:val="22"/>
                <w:lang w:eastAsia="ru-RU"/>
              </w:rPr>
            </w:pPr>
            <w:hyperlink w:anchor="_Toc211013776" w:history="1">
              <w:r w:rsidR="00C170B4" w:rsidRPr="00A565CE">
                <w:rPr>
                  <w:rStyle w:val="a5"/>
                  <w:noProof/>
                  <w:color w:val="auto"/>
                  <w:u w:val="none"/>
                </w:rPr>
                <w:t>3.1.1 Результаты анализа хронологии пересмотров и организационных компонентов национальных протоколов диагностики и лечения COVID-19</w:t>
              </w:r>
            </w:hyperlink>
            <w:r w:rsidR="00C170B4" w:rsidRPr="00A565CE">
              <w:t xml:space="preserve"> </w:t>
            </w:r>
          </w:p>
        </w:tc>
        <w:tc>
          <w:tcPr>
            <w:tcW w:w="706" w:type="dxa"/>
          </w:tcPr>
          <w:p w14:paraId="2E0D7C73" w14:textId="77777777" w:rsidR="00C170B4" w:rsidRDefault="00C170B4" w:rsidP="00DA3067">
            <w:pPr>
              <w:pStyle w:val="1"/>
              <w:ind w:left="0"/>
              <w:jc w:val="center"/>
              <w:outlineLvl w:val="0"/>
              <w:rPr>
                <w:b w:val="0"/>
                <w:bCs w:val="0"/>
              </w:rPr>
            </w:pPr>
          </w:p>
          <w:p w14:paraId="0848036A" w14:textId="77777777" w:rsidR="007B0553" w:rsidRDefault="007B0553" w:rsidP="00DA3067">
            <w:pPr>
              <w:pStyle w:val="1"/>
              <w:ind w:left="0"/>
              <w:jc w:val="center"/>
              <w:outlineLvl w:val="0"/>
              <w:rPr>
                <w:b w:val="0"/>
                <w:bCs w:val="0"/>
              </w:rPr>
            </w:pPr>
          </w:p>
          <w:p w14:paraId="71F8BDE3" w14:textId="18EA42F0" w:rsidR="007B0553" w:rsidRPr="00A565CE" w:rsidRDefault="007B0553" w:rsidP="00DA3067">
            <w:pPr>
              <w:pStyle w:val="1"/>
              <w:ind w:left="0"/>
              <w:jc w:val="center"/>
              <w:outlineLvl w:val="0"/>
              <w:rPr>
                <w:b w:val="0"/>
                <w:bCs w:val="0"/>
              </w:rPr>
            </w:pPr>
            <w:r>
              <w:rPr>
                <w:b w:val="0"/>
                <w:bCs w:val="0"/>
              </w:rPr>
              <w:t>57</w:t>
            </w:r>
          </w:p>
        </w:tc>
      </w:tr>
      <w:tr w:rsidR="00A565CE" w:rsidRPr="00A565CE" w14:paraId="22E30454" w14:textId="77777777" w:rsidTr="00DA3067">
        <w:tc>
          <w:tcPr>
            <w:tcW w:w="8931" w:type="dxa"/>
          </w:tcPr>
          <w:p w14:paraId="3A764410" w14:textId="5E426FC0" w:rsidR="00C170B4" w:rsidRPr="00A565CE" w:rsidRDefault="003C498C" w:rsidP="00C170B4">
            <w:pPr>
              <w:pStyle w:val="24"/>
              <w:tabs>
                <w:tab w:val="right" w:leader="dot" w:pos="9771"/>
              </w:tabs>
              <w:ind w:left="0" w:firstLine="37"/>
              <w:jc w:val="both"/>
              <w:rPr>
                <w:rFonts w:asciiTheme="minorHAnsi" w:eastAsiaTheme="minorEastAsia" w:hAnsiTheme="minorHAnsi" w:cstheme="minorBidi"/>
                <w:noProof/>
                <w:sz w:val="22"/>
                <w:szCs w:val="22"/>
                <w:lang w:eastAsia="ru-RU"/>
              </w:rPr>
            </w:pPr>
            <w:hyperlink w:anchor="_Toc211013777" w:history="1">
              <w:r w:rsidR="00C170B4" w:rsidRPr="00A565CE">
                <w:rPr>
                  <w:rStyle w:val="a5"/>
                  <w:noProof/>
                  <w:color w:val="auto"/>
                  <w:u w:val="none"/>
                </w:rPr>
                <w:t>3.1.2 Результаты анализа международных и национальных рекомендаций по организации медицинской помощи беременным и роженицам во время пандемии COVID-19</w:t>
              </w:r>
            </w:hyperlink>
            <w:r w:rsidR="00C170B4" w:rsidRPr="00A565CE">
              <w:t xml:space="preserve">  </w:t>
            </w:r>
          </w:p>
        </w:tc>
        <w:tc>
          <w:tcPr>
            <w:tcW w:w="706" w:type="dxa"/>
          </w:tcPr>
          <w:p w14:paraId="79C590BD" w14:textId="77777777" w:rsidR="00C170B4" w:rsidRDefault="00C170B4" w:rsidP="00DA3067">
            <w:pPr>
              <w:pStyle w:val="1"/>
              <w:ind w:left="0"/>
              <w:jc w:val="center"/>
              <w:outlineLvl w:val="0"/>
              <w:rPr>
                <w:b w:val="0"/>
                <w:bCs w:val="0"/>
              </w:rPr>
            </w:pPr>
          </w:p>
          <w:p w14:paraId="04013C12" w14:textId="77777777" w:rsidR="007B0553" w:rsidRDefault="007B0553" w:rsidP="00DA3067">
            <w:pPr>
              <w:pStyle w:val="1"/>
              <w:ind w:left="0"/>
              <w:jc w:val="center"/>
              <w:outlineLvl w:val="0"/>
              <w:rPr>
                <w:b w:val="0"/>
                <w:bCs w:val="0"/>
              </w:rPr>
            </w:pPr>
          </w:p>
          <w:p w14:paraId="661DDE38" w14:textId="089251B6" w:rsidR="007B0553" w:rsidRPr="00A565CE" w:rsidRDefault="007B0553" w:rsidP="00DA3067">
            <w:pPr>
              <w:pStyle w:val="1"/>
              <w:ind w:left="0"/>
              <w:jc w:val="center"/>
              <w:outlineLvl w:val="0"/>
              <w:rPr>
                <w:b w:val="0"/>
                <w:bCs w:val="0"/>
              </w:rPr>
            </w:pPr>
            <w:r>
              <w:rPr>
                <w:b w:val="0"/>
                <w:bCs w:val="0"/>
              </w:rPr>
              <w:t>63</w:t>
            </w:r>
          </w:p>
        </w:tc>
      </w:tr>
      <w:tr w:rsidR="00A565CE" w:rsidRPr="00A565CE" w14:paraId="7FD8AB28" w14:textId="77777777" w:rsidTr="00DA3067">
        <w:tc>
          <w:tcPr>
            <w:tcW w:w="8931" w:type="dxa"/>
          </w:tcPr>
          <w:p w14:paraId="147FCFA8" w14:textId="73E7D38F" w:rsidR="00C170B4" w:rsidRPr="00A565CE" w:rsidRDefault="003C498C" w:rsidP="00C170B4">
            <w:pPr>
              <w:pStyle w:val="24"/>
              <w:tabs>
                <w:tab w:val="left" w:pos="878"/>
                <w:tab w:val="right" w:leader="dot" w:pos="9771"/>
              </w:tabs>
              <w:ind w:left="0" w:firstLine="37"/>
              <w:jc w:val="both"/>
              <w:rPr>
                <w:rFonts w:asciiTheme="minorHAnsi" w:eastAsiaTheme="minorEastAsia" w:hAnsiTheme="minorHAnsi" w:cstheme="minorBidi"/>
                <w:noProof/>
                <w:sz w:val="22"/>
                <w:szCs w:val="22"/>
                <w:lang w:eastAsia="ru-RU"/>
              </w:rPr>
            </w:pPr>
            <w:hyperlink w:anchor="_Toc211013778" w:history="1">
              <w:r w:rsidR="00C170B4" w:rsidRPr="00A565CE">
                <w:rPr>
                  <w:rStyle w:val="a5"/>
                  <w:noProof/>
                  <w:color w:val="auto"/>
                  <w:u w:val="none"/>
                </w:rPr>
                <w:t>3.2</w:t>
              </w:r>
              <w:r w:rsidR="00C170B4" w:rsidRPr="00A565CE">
                <w:rPr>
                  <w:rFonts w:asciiTheme="minorHAnsi" w:eastAsiaTheme="minorEastAsia" w:hAnsiTheme="minorHAnsi" w:cstheme="minorBidi"/>
                  <w:noProof/>
                  <w:sz w:val="22"/>
                  <w:szCs w:val="22"/>
                  <w:lang w:eastAsia="ru-RU"/>
                </w:rPr>
                <w:tab/>
              </w:r>
              <w:r w:rsidR="00C170B4" w:rsidRPr="00A565CE">
                <w:rPr>
                  <w:rStyle w:val="a5"/>
                  <w:noProof/>
                  <w:color w:val="auto"/>
                  <w:u w:val="none"/>
                  <w:shd w:val="clear" w:color="auto" w:fill="FFFFFF"/>
                </w:rPr>
                <w:t>Результаты анализа клинико-эпидемиологических особенностей течения коронавирусной инфекции у беременных женщин и предикторы тяжелого течения коронавирусной инфекции у беременных женщин</w:t>
              </w:r>
            </w:hyperlink>
            <w:r w:rsidR="00C170B4" w:rsidRPr="00A565CE">
              <w:t xml:space="preserve"> </w:t>
            </w:r>
          </w:p>
        </w:tc>
        <w:tc>
          <w:tcPr>
            <w:tcW w:w="706" w:type="dxa"/>
          </w:tcPr>
          <w:p w14:paraId="41FB53BC" w14:textId="77777777" w:rsidR="00C170B4" w:rsidRDefault="00C170B4" w:rsidP="00DA3067">
            <w:pPr>
              <w:pStyle w:val="1"/>
              <w:ind w:left="0"/>
              <w:jc w:val="center"/>
              <w:outlineLvl w:val="0"/>
              <w:rPr>
                <w:b w:val="0"/>
                <w:bCs w:val="0"/>
              </w:rPr>
            </w:pPr>
          </w:p>
          <w:p w14:paraId="594454B1" w14:textId="77777777" w:rsidR="007B0553" w:rsidRDefault="007B0553" w:rsidP="00DA3067">
            <w:pPr>
              <w:pStyle w:val="1"/>
              <w:ind w:left="0"/>
              <w:jc w:val="center"/>
              <w:outlineLvl w:val="0"/>
              <w:rPr>
                <w:b w:val="0"/>
                <w:bCs w:val="0"/>
              </w:rPr>
            </w:pPr>
          </w:p>
          <w:p w14:paraId="064E2B1D" w14:textId="35874370" w:rsidR="007B0553" w:rsidRPr="00A565CE" w:rsidRDefault="007B0553" w:rsidP="00DA3067">
            <w:pPr>
              <w:pStyle w:val="1"/>
              <w:ind w:left="0"/>
              <w:jc w:val="center"/>
              <w:outlineLvl w:val="0"/>
              <w:rPr>
                <w:b w:val="0"/>
                <w:bCs w:val="0"/>
              </w:rPr>
            </w:pPr>
            <w:r>
              <w:rPr>
                <w:b w:val="0"/>
                <w:bCs w:val="0"/>
              </w:rPr>
              <w:t>67</w:t>
            </w:r>
          </w:p>
        </w:tc>
      </w:tr>
      <w:tr w:rsidR="00A565CE" w:rsidRPr="00A565CE" w14:paraId="32C79966" w14:textId="77777777" w:rsidTr="00DA3067">
        <w:tc>
          <w:tcPr>
            <w:tcW w:w="8931" w:type="dxa"/>
          </w:tcPr>
          <w:p w14:paraId="7ACF5782" w14:textId="68269078" w:rsidR="00C170B4" w:rsidRPr="00A565CE" w:rsidRDefault="003C498C" w:rsidP="00C170B4">
            <w:pPr>
              <w:pStyle w:val="15"/>
              <w:tabs>
                <w:tab w:val="left" w:pos="1320"/>
                <w:tab w:val="right" w:leader="dot" w:pos="9771"/>
              </w:tabs>
              <w:ind w:left="0" w:firstLine="0"/>
              <w:jc w:val="both"/>
              <w:rPr>
                <w:rFonts w:asciiTheme="minorHAnsi" w:eastAsiaTheme="minorEastAsia" w:hAnsiTheme="minorHAnsi" w:cstheme="minorBidi"/>
                <w:b w:val="0"/>
                <w:bCs w:val="0"/>
                <w:noProof/>
                <w:sz w:val="22"/>
                <w:szCs w:val="22"/>
                <w:lang w:eastAsia="ru-RU"/>
              </w:rPr>
            </w:pPr>
            <w:hyperlink w:anchor="_Toc211013779" w:history="1">
              <w:r w:rsidR="00C170B4" w:rsidRPr="00A565CE">
                <w:rPr>
                  <w:rStyle w:val="a5"/>
                  <w:b w:val="0"/>
                  <w:bCs w:val="0"/>
                  <w:noProof/>
                  <w:color w:val="auto"/>
                  <w:u w:val="none"/>
                </w:rPr>
                <w:t>3.2.1 Результаты исследования по типу случай - контроль</w:t>
              </w:r>
            </w:hyperlink>
          </w:p>
        </w:tc>
        <w:tc>
          <w:tcPr>
            <w:tcW w:w="706" w:type="dxa"/>
          </w:tcPr>
          <w:p w14:paraId="7F5D20FD" w14:textId="3B95C1F9" w:rsidR="00C170B4" w:rsidRPr="00A565CE" w:rsidRDefault="007B0553" w:rsidP="00DA3067">
            <w:pPr>
              <w:pStyle w:val="1"/>
              <w:ind w:left="0"/>
              <w:jc w:val="center"/>
              <w:outlineLvl w:val="0"/>
              <w:rPr>
                <w:b w:val="0"/>
                <w:bCs w:val="0"/>
              </w:rPr>
            </w:pPr>
            <w:r>
              <w:rPr>
                <w:b w:val="0"/>
                <w:bCs w:val="0"/>
              </w:rPr>
              <w:t>67</w:t>
            </w:r>
          </w:p>
        </w:tc>
      </w:tr>
      <w:tr w:rsidR="00A565CE" w:rsidRPr="00A565CE" w14:paraId="5E585D36" w14:textId="77777777" w:rsidTr="00DA3067">
        <w:tc>
          <w:tcPr>
            <w:tcW w:w="8931" w:type="dxa"/>
          </w:tcPr>
          <w:p w14:paraId="78F6E96B" w14:textId="0467ED3C" w:rsidR="00C170B4" w:rsidRPr="00A565CE" w:rsidRDefault="003C498C" w:rsidP="00C170B4">
            <w:pPr>
              <w:pStyle w:val="15"/>
              <w:tabs>
                <w:tab w:val="left" w:pos="1320"/>
                <w:tab w:val="right" w:leader="dot" w:pos="9771"/>
              </w:tabs>
              <w:ind w:left="0" w:firstLine="0"/>
              <w:jc w:val="both"/>
              <w:rPr>
                <w:rFonts w:asciiTheme="minorHAnsi" w:eastAsiaTheme="minorEastAsia" w:hAnsiTheme="minorHAnsi" w:cstheme="minorBidi"/>
                <w:b w:val="0"/>
                <w:bCs w:val="0"/>
                <w:noProof/>
                <w:sz w:val="22"/>
                <w:szCs w:val="22"/>
                <w:lang w:eastAsia="ru-RU"/>
              </w:rPr>
            </w:pPr>
            <w:hyperlink w:anchor="_Toc211013780" w:history="1">
              <w:r w:rsidR="00C170B4" w:rsidRPr="00A565CE">
                <w:rPr>
                  <w:rStyle w:val="a5"/>
                  <w:b w:val="0"/>
                  <w:bCs w:val="0"/>
                  <w:noProof/>
                  <w:color w:val="auto"/>
                  <w:u w:val="none"/>
                </w:rPr>
                <w:t xml:space="preserve">3.2.2 Результаты исследования по типу </w:t>
              </w:r>
              <w:r w:rsidR="00C170B4" w:rsidRPr="00A565CE">
                <w:rPr>
                  <w:rStyle w:val="a5"/>
                  <w:b w:val="0"/>
                  <w:bCs w:val="0"/>
                  <w:noProof/>
                  <w:color w:val="auto"/>
                  <w:u w:val="none"/>
                  <w:shd w:val="clear" w:color="auto" w:fill="FFFFFF"/>
                </w:rPr>
                <w:t>серии случаев</w:t>
              </w:r>
            </w:hyperlink>
          </w:p>
        </w:tc>
        <w:tc>
          <w:tcPr>
            <w:tcW w:w="706" w:type="dxa"/>
          </w:tcPr>
          <w:p w14:paraId="3365AADB" w14:textId="46C9F2D5" w:rsidR="00C170B4" w:rsidRPr="00A565CE" w:rsidRDefault="007B0553" w:rsidP="00DA3067">
            <w:pPr>
              <w:pStyle w:val="1"/>
              <w:ind w:left="0"/>
              <w:jc w:val="center"/>
              <w:outlineLvl w:val="0"/>
              <w:rPr>
                <w:b w:val="0"/>
                <w:bCs w:val="0"/>
              </w:rPr>
            </w:pPr>
            <w:r>
              <w:rPr>
                <w:b w:val="0"/>
                <w:bCs w:val="0"/>
              </w:rPr>
              <w:t>77</w:t>
            </w:r>
          </w:p>
        </w:tc>
      </w:tr>
      <w:tr w:rsidR="00A565CE" w:rsidRPr="00A565CE" w14:paraId="3EE21A89" w14:textId="77777777" w:rsidTr="00DA3067">
        <w:tc>
          <w:tcPr>
            <w:tcW w:w="8931" w:type="dxa"/>
          </w:tcPr>
          <w:p w14:paraId="6E0D62DE" w14:textId="2204C58E" w:rsidR="00C170B4" w:rsidRPr="00A565CE" w:rsidRDefault="003C498C" w:rsidP="00C170B4">
            <w:pPr>
              <w:pStyle w:val="24"/>
              <w:tabs>
                <w:tab w:val="left" w:pos="878"/>
                <w:tab w:val="right" w:leader="dot" w:pos="9771"/>
              </w:tabs>
              <w:ind w:left="0" w:firstLine="0"/>
              <w:jc w:val="both"/>
              <w:rPr>
                <w:rFonts w:asciiTheme="minorHAnsi" w:eastAsiaTheme="minorEastAsia" w:hAnsiTheme="minorHAnsi" w:cstheme="minorBidi"/>
                <w:noProof/>
                <w:sz w:val="22"/>
                <w:szCs w:val="22"/>
                <w:lang w:eastAsia="ru-RU"/>
              </w:rPr>
            </w:pPr>
            <w:hyperlink w:anchor="_Toc211013781" w:history="1">
              <w:r w:rsidR="00C170B4" w:rsidRPr="00A565CE">
                <w:rPr>
                  <w:rStyle w:val="a5"/>
                  <w:noProof/>
                  <w:color w:val="auto"/>
                  <w:u w:val="none"/>
                </w:rPr>
                <w:t>3.3</w:t>
              </w:r>
              <w:r w:rsidR="00C170B4" w:rsidRPr="00A565CE">
                <w:rPr>
                  <w:rFonts w:asciiTheme="minorHAnsi" w:eastAsiaTheme="minorEastAsia" w:hAnsiTheme="minorHAnsi" w:cstheme="minorBidi"/>
                  <w:noProof/>
                  <w:sz w:val="22"/>
                  <w:szCs w:val="22"/>
                  <w:lang w:eastAsia="ru-RU"/>
                </w:rPr>
                <w:tab/>
              </w:r>
              <w:r w:rsidR="00C170B4" w:rsidRPr="00A565CE">
                <w:rPr>
                  <w:rStyle w:val="a5"/>
                  <w:noProof/>
                  <w:color w:val="auto"/>
                  <w:u w:val="none"/>
                </w:rPr>
                <w:t>Результаты и</w:t>
              </w:r>
              <w:r w:rsidR="00C170B4" w:rsidRPr="00A565CE">
                <w:rPr>
                  <w:rStyle w:val="a5"/>
                  <w:noProof/>
                  <w:color w:val="auto"/>
                  <w:u w:val="none"/>
                  <w:shd w:val="clear" w:color="auto" w:fill="FFFFFF"/>
                </w:rPr>
                <w:t>зучения маршрута беременной женщины с коронавирусной инфекцией в организациях здравоохранения, проблемы получения и оказания медицинской помощи, выполнение действующего протокола на амбулаторном и госпитальном этапах</w:t>
              </w:r>
            </w:hyperlink>
          </w:p>
        </w:tc>
        <w:tc>
          <w:tcPr>
            <w:tcW w:w="706" w:type="dxa"/>
          </w:tcPr>
          <w:p w14:paraId="2118950B" w14:textId="77777777" w:rsidR="007B0553" w:rsidRDefault="007B0553" w:rsidP="00DA3067">
            <w:pPr>
              <w:pStyle w:val="1"/>
              <w:ind w:left="0"/>
              <w:jc w:val="center"/>
              <w:outlineLvl w:val="0"/>
              <w:rPr>
                <w:b w:val="0"/>
                <w:bCs w:val="0"/>
              </w:rPr>
            </w:pPr>
          </w:p>
          <w:p w14:paraId="5E4C4074" w14:textId="77777777" w:rsidR="007B0553" w:rsidRDefault="007B0553" w:rsidP="00DA3067">
            <w:pPr>
              <w:pStyle w:val="1"/>
              <w:ind w:left="0"/>
              <w:jc w:val="center"/>
              <w:outlineLvl w:val="0"/>
              <w:rPr>
                <w:b w:val="0"/>
                <w:bCs w:val="0"/>
              </w:rPr>
            </w:pPr>
          </w:p>
          <w:p w14:paraId="0B07B014" w14:textId="77777777" w:rsidR="007B0553" w:rsidRDefault="007B0553" w:rsidP="00DA3067">
            <w:pPr>
              <w:pStyle w:val="1"/>
              <w:ind w:left="0"/>
              <w:jc w:val="center"/>
              <w:outlineLvl w:val="0"/>
              <w:rPr>
                <w:b w:val="0"/>
                <w:bCs w:val="0"/>
              </w:rPr>
            </w:pPr>
          </w:p>
          <w:p w14:paraId="1296D124" w14:textId="40FAA13E" w:rsidR="00C170B4" w:rsidRPr="00A565CE" w:rsidRDefault="007B0553" w:rsidP="00DA3067">
            <w:pPr>
              <w:pStyle w:val="1"/>
              <w:ind w:left="0"/>
              <w:jc w:val="center"/>
              <w:outlineLvl w:val="0"/>
              <w:rPr>
                <w:b w:val="0"/>
                <w:bCs w:val="0"/>
              </w:rPr>
            </w:pPr>
            <w:r>
              <w:rPr>
                <w:b w:val="0"/>
                <w:bCs w:val="0"/>
              </w:rPr>
              <w:t>81</w:t>
            </w:r>
          </w:p>
        </w:tc>
      </w:tr>
      <w:tr w:rsidR="00A565CE" w:rsidRPr="00A565CE" w14:paraId="187F07B8" w14:textId="77777777" w:rsidTr="00DA3067">
        <w:tc>
          <w:tcPr>
            <w:tcW w:w="8931" w:type="dxa"/>
          </w:tcPr>
          <w:p w14:paraId="7C700026" w14:textId="39D2FCB9" w:rsidR="00C170B4" w:rsidRPr="00A565CE" w:rsidRDefault="003C498C" w:rsidP="00C170B4">
            <w:pPr>
              <w:pStyle w:val="15"/>
              <w:tabs>
                <w:tab w:val="right" w:leader="dot" w:pos="9771"/>
              </w:tabs>
              <w:ind w:left="0" w:firstLine="0"/>
              <w:jc w:val="both"/>
              <w:rPr>
                <w:rFonts w:asciiTheme="minorHAnsi" w:eastAsiaTheme="minorEastAsia" w:hAnsiTheme="minorHAnsi" w:cstheme="minorBidi"/>
                <w:b w:val="0"/>
                <w:bCs w:val="0"/>
                <w:noProof/>
                <w:sz w:val="22"/>
                <w:szCs w:val="22"/>
                <w:lang w:eastAsia="ru-RU"/>
              </w:rPr>
            </w:pPr>
            <w:hyperlink w:anchor="_Toc211013782" w:history="1">
              <w:r w:rsidR="00C170B4" w:rsidRPr="00A565CE">
                <w:rPr>
                  <w:rStyle w:val="a5"/>
                  <w:b w:val="0"/>
                  <w:bCs w:val="0"/>
                  <w:noProof/>
                  <w:color w:val="auto"/>
                  <w:u w:val="none"/>
                </w:rPr>
                <w:t>3.3.1 Результаты глубинного интервью медицинских работников</w:t>
              </w:r>
            </w:hyperlink>
          </w:p>
        </w:tc>
        <w:tc>
          <w:tcPr>
            <w:tcW w:w="706" w:type="dxa"/>
          </w:tcPr>
          <w:p w14:paraId="6FC29FF2" w14:textId="480EECC6" w:rsidR="007B0553" w:rsidRPr="00A565CE" w:rsidRDefault="007B0553" w:rsidP="00DA3067">
            <w:pPr>
              <w:pStyle w:val="1"/>
              <w:ind w:left="0"/>
              <w:jc w:val="center"/>
              <w:outlineLvl w:val="0"/>
              <w:rPr>
                <w:b w:val="0"/>
                <w:bCs w:val="0"/>
              </w:rPr>
            </w:pPr>
            <w:r>
              <w:rPr>
                <w:b w:val="0"/>
                <w:bCs w:val="0"/>
              </w:rPr>
              <w:t>81</w:t>
            </w:r>
          </w:p>
        </w:tc>
      </w:tr>
      <w:tr w:rsidR="00A565CE" w:rsidRPr="00A565CE" w14:paraId="1341425F" w14:textId="77777777" w:rsidTr="00DA3067">
        <w:tc>
          <w:tcPr>
            <w:tcW w:w="8931" w:type="dxa"/>
          </w:tcPr>
          <w:p w14:paraId="6E7E9FD8" w14:textId="3670638D" w:rsidR="00C170B4" w:rsidRPr="00A565CE" w:rsidRDefault="003C498C" w:rsidP="00C170B4">
            <w:pPr>
              <w:pStyle w:val="15"/>
              <w:tabs>
                <w:tab w:val="right" w:leader="dot" w:pos="9771"/>
              </w:tabs>
              <w:ind w:left="0" w:firstLine="0"/>
              <w:jc w:val="both"/>
              <w:rPr>
                <w:rFonts w:asciiTheme="minorHAnsi" w:eastAsiaTheme="minorEastAsia" w:hAnsiTheme="minorHAnsi" w:cstheme="minorBidi"/>
                <w:b w:val="0"/>
                <w:bCs w:val="0"/>
                <w:noProof/>
                <w:sz w:val="22"/>
                <w:szCs w:val="22"/>
                <w:lang w:eastAsia="ru-RU"/>
              </w:rPr>
            </w:pPr>
            <w:hyperlink w:anchor="_Toc211013783" w:history="1">
              <w:r w:rsidR="00C170B4" w:rsidRPr="00A565CE">
                <w:rPr>
                  <w:rStyle w:val="a5"/>
                  <w:b w:val="0"/>
                  <w:bCs w:val="0"/>
                  <w:noProof/>
                  <w:color w:val="auto"/>
                  <w:u w:val="none"/>
                </w:rPr>
                <w:t>3.3.2 Глубинное интервью с беременными женщинами и роженицами</w:t>
              </w:r>
            </w:hyperlink>
          </w:p>
        </w:tc>
        <w:tc>
          <w:tcPr>
            <w:tcW w:w="706" w:type="dxa"/>
          </w:tcPr>
          <w:p w14:paraId="0AC71A1B" w14:textId="469EA204" w:rsidR="007B0553" w:rsidRPr="00A565CE" w:rsidRDefault="007B0553" w:rsidP="00DA3067">
            <w:pPr>
              <w:pStyle w:val="1"/>
              <w:ind w:left="0"/>
              <w:jc w:val="center"/>
              <w:outlineLvl w:val="0"/>
              <w:rPr>
                <w:b w:val="0"/>
                <w:bCs w:val="0"/>
              </w:rPr>
            </w:pPr>
            <w:r>
              <w:rPr>
                <w:b w:val="0"/>
                <w:bCs w:val="0"/>
              </w:rPr>
              <w:t>89</w:t>
            </w:r>
          </w:p>
        </w:tc>
      </w:tr>
      <w:tr w:rsidR="00A565CE" w:rsidRPr="00A565CE" w14:paraId="2016A842" w14:textId="77777777" w:rsidTr="00DA3067">
        <w:tc>
          <w:tcPr>
            <w:tcW w:w="8931" w:type="dxa"/>
          </w:tcPr>
          <w:p w14:paraId="499BF1B4" w14:textId="6E362231" w:rsidR="00C170B4" w:rsidRPr="00A565CE" w:rsidRDefault="003C498C" w:rsidP="00C170B4">
            <w:pPr>
              <w:pStyle w:val="24"/>
              <w:tabs>
                <w:tab w:val="left" w:pos="878"/>
                <w:tab w:val="right" w:leader="dot" w:pos="9771"/>
              </w:tabs>
              <w:ind w:left="0" w:firstLine="0"/>
              <w:jc w:val="both"/>
              <w:rPr>
                <w:rFonts w:asciiTheme="minorHAnsi" w:eastAsiaTheme="minorEastAsia" w:hAnsiTheme="minorHAnsi" w:cstheme="minorBidi"/>
                <w:noProof/>
                <w:sz w:val="22"/>
                <w:szCs w:val="22"/>
                <w:lang w:eastAsia="ru-RU"/>
              </w:rPr>
            </w:pPr>
            <w:hyperlink w:anchor="_Toc211013784" w:history="1">
              <w:r w:rsidR="00C170B4" w:rsidRPr="00A565CE">
                <w:rPr>
                  <w:rStyle w:val="a5"/>
                  <w:noProof/>
                  <w:color w:val="auto"/>
                  <w:u w:val="none"/>
                </w:rPr>
                <w:t>3.4</w:t>
              </w:r>
              <w:r w:rsidR="00C170B4" w:rsidRPr="00A565CE">
                <w:rPr>
                  <w:rFonts w:asciiTheme="minorHAnsi" w:eastAsiaTheme="minorEastAsia" w:hAnsiTheme="minorHAnsi" w:cstheme="minorBidi"/>
                  <w:noProof/>
                  <w:sz w:val="22"/>
                  <w:szCs w:val="22"/>
                  <w:lang w:eastAsia="ru-RU"/>
                </w:rPr>
                <w:tab/>
              </w:r>
              <w:r w:rsidR="00C170B4" w:rsidRPr="00A565CE">
                <w:rPr>
                  <w:rStyle w:val="a5"/>
                  <w:noProof/>
                  <w:color w:val="auto"/>
                  <w:u w:val="none"/>
                </w:rPr>
                <w:t xml:space="preserve">Результаты разработки комплекса мероприятий по совершенствованию организации медицинской помощи беременным женщинам с коронавирусной инфекцией с учетом изученных факторов риска </w:t>
              </w:r>
              <w:r w:rsidR="00C170B4" w:rsidRPr="00A565CE">
                <w:rPr>
                  <w:rStyle w:val="a5"/>
                  <w:noProof/>
                  <w:color w:val="auto"/>
                  <w:spacing w:val="2"/>
                  <w:u w:val="none"/>
                </w:rPr>
                <w:t>и существующих проблем в оказании медицинской помощи</w:t>
              </w:r>
              <w:r w:rsidR="00C170B4" w:rsidRPr="00A565CE">
                <w:rPr>
                  <w:rStyle w:val="a5"/>
                  <w:noProof/>
                  <w:color w:val="auto"/>
                  <w:u w:val="none"/>
                </w:rPr>
                <w:t xml:space="preserve"> данной группе пациентов</w:t>
              </w:r>
            </w:hyperlink>
          </w:p>
        </w:tc>
        <w:tc>
          <w:tcPr>
            <w:tcW w:w="706" w:type="dxa"/>
          </w:tcPr>
          <w:p w14:paraId="5CB2823A" w14:textId="77777777" w:rsidR="00C170B4" w:rsidRDefault="00C170B4" w:rsidP="00DA3067">
            <w:pPr>
              <w:pStyle w:val="1"/>
              <w:ind w:left="0"/>
              <w:jc w:val="center"/>
              <w:outlineLvl w:val="0"/>
              <w:rPr>
                <w:b w:val="0"/>
                <w:bCs w:val="0"/>
              </w:rPr>
            </w:pPr>
          </w:p>
          <w:p w14:paraId="36221EFD" w14:textId="77777777" w:rsidR="007B0553" w:rsidRDefault="007B0553" w:rsidP="00DA3067">
            <w:pPr>
              <w:pStyle w:val="1"/>
              <w:ind w:left="0"/>
              <w:jc w:val="center"/>
              <w:outlineLvl w:val="0"/>
              <w:rPr>
                <w:b w:val="0"/>
                <w:bCs w:val="0"/>
              </w:rPr>
            </w:pPr>
          </w:p>
          <w:p w14:paraId="16261753" w14:textId="77777777" w:rsidR="007B0553" w:rsidRDefault="007B0553" w:rsidP="00DA3067">
            <w:pPr>
              <w:pStyle w:val="1"/>
              <w:ind w:left="0"/>
              <w:jc w:val="center"/>
              <w:outlineLvl w:val="0"/>
              <w:rPr>
                <w:b w:val="0"/>
                <w:bCs w:val="0"/>
              </w:rPr>
            </w:pPr>
          </w:p>
          <w:p w14:paraId="5C44622C" w14:textId="77777777" w:rsidR="007B0553" w:rsidRDefault="007B0553" w:rsidP="00DA3067">
            <w:pPr>
              <w:pStyle w:val="1"/>
              <w:ind w:left="0"/>
              <w:jc w:val="center"/>
              <w:outlineLvl w:val="0"/>
              <w:rPr>
                <w:b w:val="0"/>
                <w:bCs w:val="0"/>
              </w:rPr>
            </w:pPr>
          </w:p>
          <w:p w14:paraId="7E947342" w14:textId="68A290AF" w:rsidR="007B0553" w:rsidRPr="00A565CE" w:rsidRDefault="00DA3067" w:rsidP="00DA3067">
            <w:pPr>
              <w:pStyle w:val="1"/>
              <w:ind w:left="0"/>
              <w:jc w:val="center"/>
              <w:outlineLvl w:val="0"/>
              <w:rPr>
                <w:b w:val="0"/>
                <w:bCs w:val="0"/>
              </w:rPr>
            </w:pPr>
            <w:r>
              <w:rPr>
                <w:b w:val="0"/>
                <w:bCs w:val="0"/>
              </w:rPr>
              <w:t>95</w:t>
            </w:r>
          </w:p>
        </w:tc>
      </w:tr>
      <w:tr w:rsidR="00A565CE" w:rsidRPr="00A565CE" w14:paraId="6AA44B97" w14:textId="77777777" w:rsidTr="00DA3067">
        <w:tc>
          <w:tcPr>
            <w:tcW w:w="8931" w:type="dxa"/>
          </w:tcPr>
          <w:p w14:paraId="2041BA6E" w14:textId="1842D893" w:rsidR="00C170B4" w:rsidRPr="00A565CE" w:rsidRDefault="003C498C" w:rsidP="00C170B4">
            <w:pPr>
              <w:pStyle w:val="24"/>
              <w:tabs>
                <w:tab w:val="right" w:leader="dot" w:pos="9771"/>
              </w:tabs>
              <w:ind w:left="0" w:firstLine="0"/>
              <w:jc w:val="both"/>
              <w:rPr>
                <w:rFonts w:asciiTheme="minorHAnsi" w:eastAsiaTheme="minorEastAsia" w:hAnsiTheme="minorHAnsi" w:cstheme="minorBidi"/>
                <w:noProof/>
                <w:sz w:val="22"/>
                <w:szCs w:val="22"/>
                <w:lang w:eastAsia="ru-RU"/>
              </w:rPr>
            </w:pPr>
            <w:hyperlink w:anchor="_Toc211013785" w:history="1">
              <w:r w:rsidR="00C170B4" w:rsidRPr="00A565CE">
                <w:rPr>
                  <w:rStyle w:val="a5"/>
                  <w:rFonts w:asciiTheme="majorBidi" w:hAnsiTheme="majorBidi"/>
                  <w:noProof/>
                  <w:color w:val="auto"/>
                  <w:u w:val="none"/>
                </w:rPr>
                <w:t>3.4.1 Оценка знания медицинских работников по маршрутизации беременных женщин с симптомами воздушно-капельных инфекций, включая COVID-19, до и после прохождения обучающей сессии по двум стандартным операционным процедурам (СОП)</w:t>
              </w:r>
            </w:hyperlink>
            <w:r w:rsidR="00C170B4" w:rsidRPr="00A565CE">
              <w:rPr>
                <w:rFonts w:asciiTheme="minorHAnsi" w:eastAsiaTheme="minorEastAsia" w:hAnsiTheme="minorHAnsi" w:cstheme="minorBidi"/>
                <w:noProof/>
                <w:sz w:val="22"/>
                <w:szCs w:val="22"/>
                <w:lang w:eastAsia="ru-RU"/>
              </w:rPr>
              <w:t xml:space="preserve"> </w:t>
            </w:r>
          </w:p>
        </w:tc>
        <w:tc>
          <w:tcPr>
            <w:tcW w:w="706" w:type="dxa"/>
          </w:tcPr>
          <w:p w14:paraId="63E24AD9" w14:textId="77777777" w:rsidR="00C170B4" w:rsidRDefault="00C170B4" w:rsidP="00DA3067">
            <w:pPr>
              <w:pStyle w:val="1"/>
              <w:ind w:left="0"/>
              <w:jc w:val="center"/>
              <w:outlineLvl w:val="0"/>
              <w:rPr>
                <w:b w:val="0"/>
                <w:bCs w:val="0"/>
              </w:rPr>
            </w:pPr>
          </w:p>
          <w:p w14:paraId="6AA74F5C" w14:textId="77777777" w:rsidR="00DA3067" w:rsidRDefault="00DA3067" w:rsidP="00DA3067">
            <w:pPr>
              <w:pStyle w:val="1"/>
              <w:ind w:left="0"/>
              <w:jc w:val="center"/>
              <w:outlineLvl w:val="0"/>
              <w:rPr>
                <w:b w:val="0"/>
                <w:bCs w:val="0"/>
              </w:rPr>
            </w:pPr>
          </w:p>
          <w:p w14:paraId="1F99EC7E" w14:textId="77777777" w:rsidR="00DA3067" w:rsidRDefault="00DA3067" w:rsidP="00DA3067">
            <w:pPr>
              <w:pStyle w:val="1"/>
              <w:ind w:left="0"/>
              <w:jc w:val="center"/>
              <w:outlineLvl w:val="0"/>
              <w:rPr>
                <w:b w:val="0"/>
                <w:bCs w:val="0"/>
              </w:rPr>
            </w:pPr>
          </w:p>
          <w:p w14:paraId="1499C842" w14:textId="71970419" w:rsidR="00DA3067" w:rsidRPr="00A565CE" w:rsidRDefault="00DA3067" w:rsidP="00DA3067">
            <w:pPr>
              <w:pStyle w:val="1"/>
              <w:ind w:left="0"/>
              <w:jc w:val="center"/>
              <w:outlineLvl w:val="0"/>
              <w:rPr>
                <w:b w:val="0"/>
                <w:bCs w:val="0"/>
              </w:rPr>
            </w:pPr>
            <w:r>
              <w:rPr>
                <w:b w:val="0"/>
                <w:bCs w:val="0"/>
              </w:rPr>
              <w:t>96</w:t>
            </w:r>
          </w:p>
        </w:tc>
      </w:tr>
      <w:tr w:rsidR="00DA3067" w:rsidRPr="00A565CE" w14:paraId="5FAD3F5B" w14:textId="77777777" w:rsidTr="00DA3067">
        <w:tc>
          <w:tcPr>
            <w:tcW w:w="8931" w:type="dxa"/>
          </w:tcPr>
          <w:p w14:paraId="5CB9EB8B" w14:textId="14646C0A" w:rsidR="00DA3067" w:rsidRDefault="00DA3067" w:rsidP="00C170B4">
            <w:pPr>
              <w:pStyle w:val="15"/>
              <w:tabs>
                <w:tab w:val="right" w:leader="dot" w:pos="9771"/>
              </w:tabs>
              <w:ind w:left="0" w:firstLine="0"/>
              <w:jc w:val="both"/>
            </w:pPr>
            <w:r w:rsidRPr="00A565CE">
              <w:t>ЗАКЛЮЧЕНИЕ</w:t>
            </w:r>
          </w:p>
        </w:tc>
        <w:tc>
          <w:tcPr>
            <w:tcW w:w="706" w:type="dxa"/>
          </w:tcPr>
          <w:p w14:paraId="638E284F" w14:textId="6498EF18" w:rsidR="00DA3067" w:rsidRDefault="00DA3067" w:rsidP="00DA3067">
            <w:pPr>
              <w:pStyle w:val="1"/>
              <w:ind w:left="0"/>
              <w:jc w:val="center"/>
              <w:outlineLvl w:val="0"/>
              <w:rPr>
                <w:b w:val="0"/>
                <w:bCs w:val="0"/>
              </w:rPr>
            </w:pPr>
            <w:r>
              <w:rPr>
                <w:b w:val="0"/>
                <w:bCs w:val="0"/>
              </w:rPr>
              <w:t>102</w:t>
            </w:r>
          </w:p>
        </w:tc>
      </w:tr>
      <w:tr w:rsidR="00DA3067" w:rsidRPr="00A565CE" w14:paraId="67E128E5" w14:textId="77777777" w:rsidTr="00DA3067">
        <w:tc>
          <w:tcPr>
            <w:tcW w:w="8931" w:type="dxa"/>
          </w:tcPr>
          <w:p w14:paraId="0C9FE77B" w14:textId="70052E6A" w:rsidR="00DA3067" w:rsidRPr="00DA3067" w:rsidRDefault="00DA3067" w:rsidP="00DA3067">
            <w:pPr>
              <w:rPr>
                <w:rFonts w:asciiTheme="majorBidi" w:eastAsia="Times New Roman" w:hAnsiTheme="majorBidi" w:cstheme="majorBidi"/>
                <w:b/>
                <w:bCs/>
                <w:sz w:val="28"/>
                <w:szCs w:val="28"/>
                <w:lang w:eastAsia="en-US"/>
              </w:rPr>
            </w:pPr>
            <w:r w:rsidRPr="00CB76AF">
              <w:rPr>
                <w:rFonts w:asciiTheme="majorBidi" w:eastAsia="Times New Roman" w:hAnsiTheme="majorBidi" w:cstheme="majorBidi"/>
                <w:b/>
                <w:bCs/>
                <w:sz w:val="28"/>
                <w:szCs w:val="28"/>
                <w:lang w:eastAsia="en-US"/>
              </w:rPr>
              <w:t>ПРАКТИЧЕСКИЕ</w:t>
            </w:r>
            <w:r w:rsidRPr="00CB76AF">
              <w:rPr>
                <w:rFonts w:asciiTheme="majorBidi" w:eastAsia="Times New Roman" w:hAnsiTheme="majorBidi" w:cstheme="majorBidi"/>
                <w:b/>
                <w:bCs/>
                <w:spacing w:val="-4"/>
                <w:sz w:val="28"/>
                <w:szCs w:val="28"/>
                <w:lang w:eastAsia="en-US"/>
              </w:rPr>
              <w:t xml:space="preserve"> </w:t>
            </w:r>
            <w:r w:rsidRPr="00CB76AF">
              <w:rPr>
                <w:rFonts w:asciiTheme="majorBidi" w:eastAsia="Times New Roman" w:hAnsiTheme="majorBidi" w:cstheme="majorBidi"/>
                <w:b/>
                <w:bCs/>
                <w:sz w:val="28"/>
                <w:szCs w:val="28"/>
                <w:lang w:eastAsia="en-US"/>
              </w:rPr>
              <w:t>РЕКОМЕНДАЦИИ</w:t>
            </w:r>
          </w:p>
        </w:tc>
        <w:tc>
          <w:tcPr>
            <w:tcW w:w="706" w:type="dxa"/>
          </w:tcPr>
          <w:p w14:paraId="6D80238F" w14:textId="19F327AE" w:rsidR="00DA3067" w:rsidRDefault="00DA3067" w:rsidP="00DA3067">
            <w:pPr>
              <w:pStyle w:val="1"/>
              <w:ind w:left="0"/>
              <w:jc w:val="center"/>
              <w:outlineLvl w:val="0"/>
              <w:rPr>
                <w:b w:val="0"/>
                <w:bCs w:val="0"/>
              </w:rPr>
            </w:pPr>
            <w:r>
              <w:rPr>
                <w:b w:val="0"/>
                <w:bCs w:val="0"/>
              </w:rPr>
              <w:t>106</w:t>
            </w:r>
          </w:p>
        </w:tc>
      </w:tr>
      <w:tr w:rsidR="00A565CE" w:rsidRPr="00A565CE" w14:paraId="0FDBD9B8" w14:textId="77777777" w:rsidTr="00DA3067">
        <w:tc>
          <w:tcPr>
            <w:tcW w:w="8931" w:type="dxa"/>
          </w:tcPr>
          <w:p w14:paraId="3BF4C1DD" w14:textId="577B5113" w:rsidR="00C170B4" w:rsidRPr="00A565CE" w:rsidRDefault="003C498C" w:rsidP="00C170B4">
            <w:pPr>
              <w:pStyle w:val="15"/>
              <w:tabs>
                <w:tab w:val="right" w:leader="dot" w:pos="9771"/>
              </w:tabs>
              <w:ind w:left="0" w:firstLine="0"/>
              <w:jc w:val="both"/>
              <w:rPr>
                <w:rFonts w:asciiTheme="minorHAnsi" w:eastAsiaTheme="minorEastAsia" w:hAnsiTheme="minorHAnsi" w:cstheme="minorBidi"/>
                <w:noProof/>
                <w:sz w:val="22"/>
                <w:szCs w:val="22"/>
                <w:lang w:eastAsia="ru-RU"/>
              </w:rPr>
            </w:pPr>
            <w:hyperlink w:anchor="_Toc211013787" w:history="1">
              <w:r w:rsidR="00C170B4" w:rsidRPr="00A565CE">
                <w:rPr>
                  <w:rStyle w:val="a5"/>
                  <w:noProof/>
                  <w:color w:val="auto"/>
                  <w:u w:val="none"/>
                </w:rPr>
                <w:t>СПИСОК</w:t>
              </w:r>
              <w:r w:rsidR="00C170B4" w:rsidRPr="00A565CE">
                <w:rPr>
                  <w:rStyle w:val="a5"/>
                  <w:noProof/>
                  <w:color w:val="auto"/>
                  <w:spacing w:val="-5"/>
                  <w:u w:val="none"/>
                </w:rPr>
                <w:t xml:space="preserve"> </w:t>
              </w:r>
              <w:r w:rsidR="00C170B4" w:rsidRPr="00A565CE">
                <w:rPr>
                  <w:rStyle w:val="a5"/>
                  <w:noProof/>
                  <w:color w:val="auto"/>
                  <w:u w:val="none"/>
                </w:rPr>
                <w:t>ИСПОЛЬЗОВАННЫХ</w:t>
              </w:r>
              <w:r w:rsidR="00C170B4" w:rsidRPr="00A565CE">
                <w:rPr>
                  <w:rStyle w:val="a5"/>
                  <w:noProof/>
                  <w:color w:val="auto"/>
                  <w:spacing w:val="-3"/>
                  <w:u w:val="none"/>
                </w:rPr>
                <w:t xml:space="preserve"> </w:t>
              </w:r>
              <w:r w:rsidR="00C170B4" w:rsidRPr="00A565CE">
                <w:rPr>
                  <w:rStyle w:val="a5"/>
                  <w:noProof/>
                  <w:color w:val="auto"/>
                  <w:u w:val="none"/>
                </w:rPr>
                <w:t>ИСТОЧНИКОВ</w:t>
              </w:r>
            </w:hyperlink>
          </w:p>
        </w:tc>
        <w:tc>
          <w:tcPr>
            <w:tcW w:w="706" w:type="dxa"/>
          </w:tcPr>
          <w:p w14:paraId="37BE053D" w14:textId="3832E924" w:rsidR="00C170B4" w:rsidRPr="00A565CE" w:rsidRDefault="00DA3067" w:rsidP="00DA3067">
            <w:pPr>
              <w:pStyle w:val="1"/>
              <w:ind w:left="0"/>
              <w:jc w:val="center"/>
              <w:outlineLvl w:val="0"/>
              <w:rPr>
                <w:b w:val="0"/>
                <w:bCs w:val="0"/>
              </w:rPr>
            </w:pPr>
            <w:r>
              <w:rPr>
                <w:b w:val="0"/>
                <w:bCs w:val="0"/>
              </w:rPr>
              <w:t>108</w:t>
            </w:r>
          </w:p>
        </w:tc>
      </w:tr>
      <w:tr w:rsidR="00A565CE" w:rsidRPr="00A565CE" w14:paraId="53D11399" w14:textId="77777777" w:rsidTr="00DA3067">
        <w:tc>
          <w:tcPr>
            <w:tcW w:w="8931" w:type="dxa"/>
          </w:tcPr>
          <w:p w14:paraId="003C122F" w14:textId="1AB24569" w:rsidR="00C170B4" w:rsidRPr="00A565CE" w:rsidRDefault="00C170B4" w:rsidP="00C170B4">
            <w:pPr>
              <w:pStyle w:val="1"/>
              <w:ind w:left="0" w:right="1275"/>
              <w:outlineLvl w:val="0"/>
            </w:pPr>
            <w:r w:rsidRPr="00A565CE">
              <w:t xml:space="preserve">ПРИЛОЖЕНИЯ </w:t>
            </w:r>
          </w:p>
        </w:tc>
        <w:tc>
          <w:tcPr>
            <w:tcW w:w="706" w:type="dxa"/>
          </w:tcPr>
          <w:p w14:paraId="1B923A3E" w14:textId="77F816A3" w:rsidR="00C170B4" w:rsidRPr="00A565CE" w:rsidRDefault="00DA3067" w:rsidP="00DA3067">
            <w:pPr>
              <w:pStyle w:val="1"/>
              <w:ind w:left="0"/>
              <w:jc w:val="center"/>
              <w:outlineLvl w:val="0"/>
              <w:rPr>
                <w:b w:val="0"/>
                <w:bCs w:val="0"/>
              </w:rPr>
            </w:pPr>
            <w:r>
              <w:rPr>
                <w:b w:val="0"/>
                <w:bCs w:val="0"/>
              </w:rPr>
              <w:t>126</w:t>
            </w:r>
          </w:p>
        </w:tc>
      </w:tr>
      <w:tr w:rsidR="00A565CE" w:rsidRPr="00A565CE" w14:paraId="50E10057" w14:textId="77777777" w:rsidTr="00DA3067">
        <w:tc>
          <w:tcPr>
            <w:tcW w:w="8931" w:type="dxa"/>
          </w:tcPr>
          <w:p w14:paraId="16E9A9DA" w14:textId="77777777" w:rsidR="00C170B4" w:rsidRPr="00A565CE" w:rsidRDefault="00C170B4" w:rsidP="00EC703A">
            <w:pPr>
              <w:pStyle w:val="1"/>
              <w:ind w:left="0" w:right="1275"/>
              <w:jc w:val="center"/>
              <w:outlineLvl w:val="0"/>
              <w:rPr>
                <w:b w:val="0"/>
                <w:bCs w:val="0"/>
              </w:rPr>
            </w:pPr>
          </w:p>
        </w:tc>
        <w:tc>
          <w:tcPr>
            <w:tcW w:w="706" w:type="dxa"/>
          </w:tcPr>
          <w:p w14:paraId="1D25DECC" w14:textId="77777777" w:rsidR="00C170B4" w:rsidRPr="00A565CE" w:rsidRDefault="00C170B4" w:rsidP="00EC703A">
            <w:pPr>
              <w:pStyle w:val="1"/>
              <w:ind w:left="0" w:right="1275"/>
              <w:jc w:val="center"/>
              <w:outlineLvl w:val="0"/>
              <w:rPr>
                <w:b w:val="0"/>
                <w:bCs w:val="0"/>
              </w:rPr>
            </w:pPr>
          </w:p>
        </w:tc>
      </w:tr>
    </w:tbl>
    <w:p w14:paraId="1FB9A93C" w14:textId="12F6A0B0" w:rsidR="002246D0" w:rsidRPr="00A565CE" w:rsidRDefault="002246D0" w:rsidP="00B13F46">
      <w:pPr>
        <w:spacing w:after="0" w:line="240" w:lineRule="auto"/>
        <w:contextualSpacing/>
        <w:rPr>
          <w:rFonts w:asciiTheme="majorBidi" w:hAnsiTheme="majorBidi" w:cstheme="majorBidi"/>
          <w:sz w:val="28"/>
          <w:szCs w:val="28"/>
        </w:rPr>
      </w:pPr>
    </w:p>
    <w:p w14:paraId="6059C95C" w14:textId="77777777" w:rsidR="00C4335B" w:rsidRPr="00A565CE" w:rsidRDefault="00C4335B" w:rsidP="005B0605">
      <w:pPr>
        <w:pStyle w:val="ae"/>
        <w:ind w:left="567" w:hanging="567"/>
        <w:contextualSpacing/>
        <w:jc w:val="left"/>
        <w:rPr>
          <w:rFonts w:asciiTheme="majorBidi" w:hAnsiTheme="majorBidi" w:cstheme="majorBidi"/>
        </w:rPr>
      </w:pPr>
    </w:p>
    <w:tbl>
      <w:tblPr>
        <w:tblStyle w:val="TableNormal"/>
        <w:tblW w:w="9656" w:type="dxa"/>
        <w:tblInd w:w="127" w:type="dxa"/>
        <w:tblLayout w:type="fixed"/>
        <w:tblLook w:val="01E0" w:firstRow="1" w:lastRow="1" w:firstColumn="1" w:lastColumn="1" w:noHBand="0" w:noVBand="0"/>
      </w:tblPr>
      <w:tblGrid>
        <w:gridCol w:w="660"/>
        <w:gridCol w:w="8267"/>
        <w:gridCol w:w="729"/>
      </w:tblGrid>
      <w:tr w:rsidR="00A565CE" w:rsidRPr="00A565CE" w14:paraId="4BDC800D" w14:textId="77777777" w:rsidTr="00F67BD7">
        <w:trPr>
          <w:trHeight w:val="316"/>
        </w:trPr>
        <w:tc>
          <w:tcPr>
            <w:tcW w:w="8927" w:type="dxa"/>
            <w:gridSpan w:val="2"/>
          </w:tcPr>
          <w:p w14:paraId="3C2AFC15" w14:textId="119D8127" w:rsidR="00C4335B" w:rsidRPr="00A565CE" w:rsidRDefault="00C4335B" w:rsidP="005B0605">
            <w:pPr>
              <w:pStyle w:val="TableParagraph"/>
              <w:spacing w:line="240" w:lineRule="auto"/>
              <w:ind w:left="567" w:hanging="567"/>
              <w:contextualSpacing/>
              <w:jc w:val="left"/>
              <w:rPr>
                <w:rFonts w:asciiTheme="majorBidi" w:hAnsiTheme="majorBidi" w:cstheme="majorBidi"/>
                <w:sz w:val="28"/>
                <w:szCs w:val="28"/>
              </w:rPr>
            </w:pPr>
          </w:p>
        </w:tc>
        <w:tc>
          <w:tcPr>
            <w:tcW w:w="729" w:type="dxa"/>
          </w:tcPr>
          <w:p w14:paraId="58158001" w14:textId="53EEF799" w:rsidR="00C4335B" w:rsidRPr="00A565CE" w:rsidRDefault="00C4335B" w:rsidP="005B0605">
            <w:pPr>
              <w:pStyle w:val="TableParagraph"/>
              <w:spacing w:line="240" w:lineRule="auto"/>
              <w:ind w:left="567" w:hanging="567"/>
              <w:contextualSpacing/>
              <w:jc w:val="left"/>
              <w:rPr>
                <w:rFonts w:asciiTheme="majorBidi" w:hAnsiTheme="majorBidi" w:cstheme="majorBidi"/>
                <w:sz w:val="28"/>
                <w:szCs w:val="28"/>
              </w:rPr>
            </w:pPr>
          </w:p>
        </w:tc>
      </w:tr>
      <w:tr w:rsidR="00A565CE" w:rsidRPr="00A565CE" w14:paraId="29E7BC36" w14:textId="77777777" w:rsidTr="00F67BD7">
        <w:trPr>
          <w:trHeight w:val="321"/>
        </w:trPr>
        <w:tc>
          <w:tcPr>
            <w:tcW w:w="8927" w:type="dxa"/>
            <w:gridSpan w:val="2"/>
          </w:tcPr>
          <w:p w14:paraId="65295CD2" w14:textId="0BB0A788" w:rsidR="00C4335B" w:rsidRPr="00A565CE" w:rsidRDefault="00C4335B" w:rsidP="005B0605">
            <w:pPr>
              <w:pStyle w:val="TableParagraph"/>
              <w:spacing w:line="240" w:lineRule="auto"/>
              <w:ind w:left="567" w:hanging="567"/>
              <w:contextualSpacing/>
              <w:jc w:val="left"/>
              <w:rPr>
                <w:rFonts w:asciiTheme="majorBidi" w:hAnsiTheme="majorBidi" w:cstheme="majorBidi"/>
                <w:sz w:val="28"/>
                <w:szCs w:val="28"/>
              </w:rPr>
            </w:pPr>
          </w:p>
        </w:tc>
        <w:tc>
          <w:tcPr>
            <w:tcW w:w="729" w:type="dxa"/>
          </w:tcPr>
          <w:p w14:paraId="7EDAC5EB" w14:textId="62705D1A" w:rsidR="00C4335B" w:rsidRPr="00A565CE" w:rsidRDefault="00C4335B" w:rsidP="005B0605">
            <w:pPr>
              <w:pStyle w:val="TableParagraph"/>
              <w:spacing w:line="240" w:lineRule="auto"/>
              <w:ind w:left="567" w:hanging="567"/>
              <w:contextualSpacing/>
              <w:jc w:val="left"/>
              <w:rPr>
                <w:rFonts w:asciiTheme="majorBidi" w:hAnsiTheme="majorBidi" w:cstheme="majorBidi"/>
                <w:sz w:val="28"/>
                <w:szCs w:val="28"/>
              </w:rPr>
            </w:pPr>
          </w:p>
        </w:tc>
      </w:tr>
      <w:tr w:rsidR="00A565CE" w:rsidRPr="00A565CE" w14:paraId="2DED20CC" w14:textId="77777777" w:rsidTr="00F67BD7">
        <w:trPr>
          <w:trHeight w:val="321"/>
        </w:trPr>
        <w:tc>
          <w:tcPr>
            <w:tcW w:w="8927" w:type="dxa"/>
            <w:gridSpan w:val="2"/>
          </w:tcPr>
          <w:p w14:paraId="3A2C3690" w14:textId="1436EF9A" w:rsidR="00C4335B" w:rsidRPr="00A565CE" w:rsidRDefault="00C4335B" w:rsidP="005B0605">
            <w:pPr>
              <w:pStyle w:val="TableParagraph"/>
              <w:spacing w:line="240" w:lineRule="auto"/>
              <w:ind w:left="567" w:hanging="567"/>
              <w:contextualSpacing/>
              <w:jc w:val="left"/>
              <w:rPr>
                <w:rFonts w:asciiTheme="majorBidi" w:hAnsiTheme="majorBidi" w:cstheme="majorBidi"/>
                <w:sz w:val="28"/>
                <w:szCs w:val="28"/>
              </w:rPr>
            </w:pPr>
          </w:p>
        </w:tc>
        <w:tc>
          <w:tcPr>
            <w:tcW w:w="729" w:type="dxa"/>
          </w:tcPr>
          <w:p w14:paraId="4D360F13" w14:textId="1317D444" w:rsidR="00C4335B" w:rsidRPr="00A565CE" w:rsidRDefault="00C4335B" w:rsidP="005B0605">
            <w:pPr>
              <w:pStyle w:val="TableParagraph"/>
              <w:spacing w:line="240" w:lineRule="auto"/>
              <w:ind w:left="567" w:hanging="567"/>
              <w:contextualSpacing/>
              <w:jc w:val="left"/>
              <w:rPr>
                <w:rFonts w:asciiTheme="majorBidi" w:hAnsiTheme="majorBidi" w:cstheme="majorBidi"/>
                <w:sz w:val="28"/>
                <w:szCs w:val="28"/>
              </w:rPr>
            </w:pPr>
          </w:p>
        </w:tc>
      </w:tr>
      <w:tr w:rsidR="00A565CE" w:rsidRPr="00A565CE" w14:paraId="2B38BB01" w14:textId="77777777" w:rsidTr="00F67BD7">
        <w:trPr>
          <w:trHeight w:val="324"/>
        </w:trPr>
        <w:tc>
          <w:tcPr>
            <w:tcW w:w="8927" w:type="dxa"/>
            <w:gridSpan w:val="2"/>
          </w:tcPr>
          <w:p w14:paraId="7D10043A" w14:textId="03E7C22C" w:rsidR="00C4335B" w:rsidRPr="00A565CE" w:rsidRDefault="00C4335B" w:rsidP="005B0605">
            <w:pPr>
              <w:pStyle w:val="TableParagraph"/>
              <w:spacing w:line="240" w:lineRule="auto"/>
              <w:ind w:left="567" w:hanging="567"/>
              <w:contextualSpacing/>
              <w:jc w:val="left"/>
              <w:rPr>
                <w:rFonts w:asciiTheme="majorBidi" w:hAnsiTheme="majorBidi" w:cstheme="majorBidi"/>
                <w:sz w:val="28"/>
                <w:szCs w:val="28"/>
              </w:rPr>
            </w:pPr>
          </w:p>
        </w:tc>
        <w:tc>
          <w:tcPr>
            <w:tcW w:w="729" w:type="dxa"/>
          </w:tcPr>
          <w:p w14:paraId="6A7F2844" w14:textId="1A929195" w:rsidR="00C4335B" w:rsidRPr="00A565CE" w:rsidRDefault="00C4335B" w:rsidP="005B0605">
            <w:pPr>
              <w:pStyle w:val="TableParagraph"/>
              <w:spacing w:line="240" w:lineRule="auto"/>
              <w:ind w:left="567" w:hanging="567"/>
              <w:contextualSpacing/>
              <w:jc w:val="left"/>
              <w:rPr>
                <w:rFonts w:asciiTheme="majorBidi" w:hAnsiTheme="majorBidi" w:cstheme="majorBidi"/>
                <w:sz w:val="28"/>
                <w:szCs w:val="28"/>
              </w:rPr>
            </w:pPr>
          </w:p>
        </w:tc>
      </w:tr>
      <w:tr w:rsidR="00A565CE" w:rsidRPr="00A565CE" w14:paraId="46A02A70" w14:textId="77777777" w:rsidTr="00F67BD7">
        <w:trPr>
          <w:trHeight w:val="322"/>
        </w:trPr>
        <w:tc>
          <w:tcPr>
            <w:tcW w:w="660" w:type="dxa"/>
          </w:tcPr>
          <w:p w14:paraId="3A6AEA55" w14:textId="3585A7C9" w:rsidR="00C4335B" w:rsidRPr="00A565CE" w:rsidRDefault="00C4335B" w:rsidP="005B0605">
            <w:pPr>
              <w:pStyle w:val="TableParagraph"/>
              <w:spacing w:line="240" w:lineRule="auto"/>
              <w:ind w:left="567" w:hanging="567"/>
              <w:contextualSpacing/>
              <w:jc w:val="left"/>
              <w:rPr>
                <w:rFonts w:asciiTheme="majorBidi" w:hAnsiTheme="majorBidi" w:cstheme="majorBidi"/>
                <w:sz w:val="28"/>
                <w:szCs w:val="28"/>
              </w:rPr>
            </w:pPr>
          </w:p>
        </w:tc>
        <w:tc>
          <w:tcPr>
            <w:tcW w:w="8267" w:type="dxa"/>
          </w:tcPr>
          <w:p w14:paraId="32AC97F8" w14:textId="6D10B892" w:rsidR="00C4335B" w:rsidRPr="00A565CE" w:rsidRDefault="00C4335B" w:rsidP="005B0605">
            <w:pPr>
              <w:pStyle w:val="TableParagraph"/>
              <w:spacing w:line="240" w:lineRule="auto"/>
              <w:ind w:left="567" w:hanging="567"/>
              <w:contextualSpacing/>
              <w:jc w:val="left"/>
              <w:rPr>
                <w:rFonts w:asciiTheme="majorBidi" w:hAnsiTheme="majorBidi" w:cstheme="majorBidi"/>
                <w:sz w:val="28"/>
                <w:szCs w:val="28"/>
              </w:rPr>
            </w:pPr>
          </w:p>
        </w:tc>
        <w:tc>
          <w:tcPr>
            <w:tcW w:w="729" w:type="dxa"/>
          </w:tcPr>
          <w:p w14:paraId="224EDDD0" w14:textId="77777777" w:rsidR="00C4335B" w:rsidRPr="00A565CE" w:rsidRDefault="00C4335B" w:rsidP="005B0605">
            <w:pPr>
              <w:pStyle w:val="TableParagraph"/>
              <w:spacing w:line="240" w:lineRule="auto"/>
              <w:ind w:left="567" w:hanging="567"/>
              <w:contextualSpacing/>
              <w:jc w:val="left"/>
              <w:rPr>
                <w:rFonts w:asciiTheme="majorBidi" w:hAnsiTheme="majorBidi" w:cstheme="majorBidi"/>
                <w:sz w:val="28"/>
                <w:szCs w:val="28"/>
              </w:rPr>
            </w:pPr>
          </w:p>
        </w:tc>
      </w:tr>
      <w:tr w:rsidR="00A565CE" w:rsidRPr="00A565CE" w14:paraId="2A9CBB45" w14:textId="77777777" w:rsidTr="00F67BD7">
        <w:trPr>
          <w:trHeight w:val="320"/>
        </w:trPr>
        <w:tc>
          <w:tcPr>
            <w:tcW w:w="660" w:type="dxa"/>
          </w:tcPr>
          <w:p w14:paraId="0988D52B" w14:textId="22C723C6" w:rsidR="00C4335B" w:rsidRPr="00A565CE" w:rsidRDefault="00C4335B" w:rsidP="005B0605">
            <w:pPr>
              <w:pStyle w:val="TableParagraph"/>
              <w:spacing w:line="240" w:lineRule="auto"/>
              <w:ind w:left="567" w:hanging="567"/>
              <w:contextualSpacing/>
              <w:jc w:val="left"/>
              <w:rPr>
                <w:rFonts w:asciiTheme="majorBidi" w:hAnsiTheme="majorBidi" w:cstheme="majorBidi"/>
                <w:sz w:val="28"/>
                <w:szCs w:val="28"/>
              </w:rPr>
            </w:pPr>
          </w:p>
        </w:tc>
        <w:tc>
          <w:tcPr>
            <w:tcW w:w="8267" w:type="dxa"/>
            <w:vMerge w:val="restart"/>
          </w:tcPr>
          <w:p w14:paraId="385DDA49" w14:textId="63828F7A" w:rsidR="00C4335B" w:rsidRPr="00A565CE" w:rsidRDefault="00C4335B" w:rsidP="005B0605">
            <w:pPr>
              <w:pStyle w:val="TableParagraph"/>
              <w:spacing w:line="240" w:lineRule="auto"/>
              <w:ind w:left="567" w:hanging="567"/>
              <w:contextualSpacing/>
              <w:jc w:val="left"/>
              <w:rPr>
                <w:rFonts w:asciiTheme="majorBidi" w:hAnsiTheme="majorBidi" w:cstheme="majorBidi"/>
                <w:sz w:val="28"/>
                <w:szCs w:val="28"/>
              </w:rPr>
            </w:pPr>
          </w:p>
        </w:tc>
        <w:tc>
          <w:tcPr>
            <w:tcW w:w="729" w:type="dxa"/>
          </w:tcPr>
          <w:p w14:paraId="038BF0AC" w14:textId="77777777" w:rsidR="00C4335B" w:rsidRPr="00A565CE" w:rsidRDefault="00C4335B" w:rsidP="005B0605">
            <w:pPr>
              <w:pStyle w:val="TableParagraph"/>
              <w:spacing w:line="240" w:lineRule="auto"/>
              <w:ind w:left="567" w:hanging="567"/>
              <w:contextualSpacing/>
              <w:jc w:val="left"/>
              <w:rPr>
                <w:rFonts w:asciiTheme="majorBidi" w:hAnsiTheme="majorBidi" w:cstheme="majorBidi"/>
                <w:sz w:val="28"/>
                <w:szCs w:val="28"/>
              </w:rPr>
            </w:pPr>
          </w:p>
        </w:tc>
      </w:tr>
      <w:tr w:rsidR="00A565CE" w:rsidRPr="00A565CE" w14:paraId="377F60C6" w14:textId="77777777" w:rsidTr="00F67BD7">
        <w:trPr>
          <w:trHeight w:val="321"/>
        </w:trPr>
        <w:tc>
          <w:tcPr>
            <w:tcW w:w="660" w:type="dxa"/>
          </w:tcPr>
          <w:p w14:paraId="59C9162A" w14:textId="77777777" w:rsidR="00C4335B" w:rsidRPr="00A565CE" w:rsidRDefault="00C4335B" w:rsidP="005B0605">
            <w:pPr>
              <w:pStyle w:val="TableParagraph"/>
              <w:spacing w:line="240" w:lineRule="auto"/>
              <w:ind w:left="567" w:hanging="567"/>
              <w:contextualSpacing/>
              <w:jc w:val="left"/>
              <w:rPr>
                <w:rFonts w:asciiTheme="majorBidi" w:hAnsiTheme="majorBidi" w:cstheme="majorBidi"/>
                <w:sz w:val="28"/>
                <w:szCs w:val="28"/>
              </w:rPr>
            </w:pPr>
          </w:p>
        </w:tc>
        <w:tc>
          <w:tcPr>
            <w:tcW w:w="8267" w:type="dxa"/>
            <w:vMerge/>
            <w:tcBorders>
              <w:top w:val="nil"/>
            </w:tcBorders>
          </w:tcPr>
          <w:p w14:paraId="126429C5" w14:textId="77777777" w:rsidR="00C4335B" w:rsidRPr="00A565CE" w:rsidRDefault="00C4335B" w:rsidP="005B0605">
            <w:pPr>
              <w:ind w:left="567" w:hanging="567"/>
              <w:contextualSpacing/>
              <w:rPr>
                <w:rFonts w:asciiTheme="majorBidi" w:hAnsiTheme="majorBidi" w:cstheme="majorBidi"/>
                <w:sz w:val="28"/>
                <w:szCs w:val="28"/>
              </w:rPr>
            </w:pPr>
          </w:p>
        </w:tc>
        <w:tc>
          <w:tcPr>
            <w:tcW w:w="729" w:type="dxa"/>
          </w:tcPr>
          <w:p w14:paraId="27A31C3F" w14:textId="4CB41E59" w:rsidR="00C4335B" w:rsidRPr="00A565CE" w:rsidRDefault="00C4335B" w:rsidP="005B0605">
            <w:pPr>
              <w:pStyle w:val="TableParagraph"/>
              <w:spacing w:line="240" w:lineRule="auto"/>
              <w:ind w:left="567" w:hanging="567"/>
              <w:contextualSpacing/>
              <w:jc w:val="left"/>
              <w:rPr>
                <w:rFonts w:asciiTheme="majorBidi" w:hAnsiTheme="majorBidi" w:cstheme="majorBidi"/>
                <w:sz w:val="28"/>
                <w:szCs w:val="28"/>
              </w:rPr>
            </w:pPr>
          </w:p>
        </w:tc>
      </w:tr>
    </w:tbl>
    <w:p w14:paraId="174EFB13" w14:textId="77777777" w:rsidR="003B2AE8" w:rsidRPr="00A565CE" w:rsidRDefault="003B2AE8" w:rsidP="005B0605">
      <w:pPr>
        <w:spacing w:after="0" w:line="240" w:lineRule="auto"/>
        <w:ind w:left="567" w:hanging="567"/>
        <w:contextualSpacing/>
        <w:rPr>
          <w:rFonts w:asciiTheme="majorBidi" w:hAnsiTheme="majorBidi" w:cstheme="majorBidi"/>
          <w:sz w:val="28"/>
          <w:szCs w:val="28"/>
        </w:rPr>
      </w:pPr>
      <w:r w:rsidRPr="00A565CE">
        <w:rPr>
          <w:rFonts w:asciiTheme="majorBidi" w:hAnsiTheme="majorBidi" w:cstheme="majorBidi"/>
          <w:sz w:val="28"/>
          <w:szCs w:val="28"/>
        </w:rPr>
        <w:br w:type="page"/>
      </w:r>
    </w:p>
    <w:p w14:paraId="2942778F" w14:textId="6E9BE318" w:rsidR="004C6C93" w:rsidRPr="00A565CE" w:rsidRDefault="00C4335B" w:rsidP="0066136C">
      <w:pPr>
        <w:pStyle w:val="1"/>
        <w:ind w:left="0" w:right="3"/>
        <w:jc w:val="center"/>
      </w:pPr>
      <w:bookmarkStart w:id="3" w:name="_Toc169557783"/>
      <w:bookmarkStart w:id="4" w:name="_Toc211013759"/>
      <w:r w:rsidRPr="00A565CE">
        <w:lastRenderedPageBreak/>
        <w:t>НОРМАТИВНЫЕ</w:t>
      </w:r>
      <w:r w:rsidRPr="00A565CE">
        <w:rPr>
          <w:spacing w:val="-3"/>
        </w:rPr>
        <w:t xml:space="preserve"> </w:t>
      </w:r>
      <w:r w:rsidRPr="00A565CE">
        <w:t>ССЫЛКИ</w:t>
      </w:r>
      <w:bookmarkEnd w:id="3"/>
      <w:bookmarkEnd w:id="4"/>
    </w:p>
    <w:p w14:paraId="6DD74E78" w14:textId="77777777" w:rsidR="00C170B4" w:rsidRPr="00A565CE" w:rsidRDefault="00C170B4" w:rsidP="00C170B4">
      <w:pPr>
        <w:pStyle w:val="1"/>
        <w:jc w:val="center"/>
      </w:pPr>
    </w:p>
    <w:p w14:paraId="77B43B83" w14:textId="37485FF1" w:rsidR="00C4335B" w:rsidRPr="00A565CE" w:rsidRDefault="00C4335B" w:rsidP="0066136C">
      <w:pPr>
        <w:pStyle w:val="ae"/>
        <w:tabs>
          <w:tab w:val="left" w:pos="993"/>
          <w:tab w:val="left" w:pos="3134"/>
          <w:tab w:val="left" w:pos="5091"/>
          <w:tab w:val="left" w:pos="6231"/>
          <w:tab w:val="left" w:pos="6787"/>
        </w:tabs>
        <w:ind w:right="3" w:firstLine="566"/>
      </w:pPr>
      <w:r w:rsidRPr="00A565CE">
        <w:t>В</w:t>
      </w:r>
      <w:r w:rsidRPr="00A565CE">
        <w:tab/>
      </w:r>
      <w:r w:rsidR="00602D90" w:rsidRPr="00A565CE">
        <w:t>диссертации использованы ссылки</w:t>
      </w:r>
      <w:r w:rsidR="0066136C" w:rsidRPr="00A565CE">
        <w:t xml:space="preserve"> </w:t>
      </w:r>
      <w:r w:rsidR="00524060" w:rsidRPr="00A565CE">
        <w:t>на</w:t>
      </w:r>
      <w:r w:rsidR="0066136C" w:rsidRPr="00A565CE">
        <w:t xml:space="preserve"> </w:t>
      </w:r>
      <w:r w:rsidR="00524060" w:rsidRPr="00A565CE">
        <w:t>следующие</w:t>
      </w:r>
      <w:r w:rsidR="0066136C" w:rsidRPr="00A565CE">
        <w:t xml:space="preserve"> </w:t>
      </w:r>
      <w:r w:rsidRPr="00A565CE">
        <w:t>нормативно-</w:t>
      </w:r>
      <w:r w:rsidRPr="00A565CE">
        <w:rPr>
          <w:spacing w:val="-67"/>
        </w:rPr>
        <w:t xml:space="preserve"> </w:t>
      </w:r>
      <w:r w:rsidRPr="00A565CE">
        <w:t>законодательные</w:t>
      </w:r>
      <w:r w:rsidRPr="00A565CE">
        <w:rPr>
          <w:spacing w:val="-4"/>
        </w:rPr>
        <w:t xml:space="preserve"> </w:t>
      </w:r>
      <w:r w:rsidRPr="00A565CE">
        <w:t>документы:</w:t>
      </w:r>
    </w:p>
    <w:p w14:paraId="3BB1B52D" w14:textId="329D1831" w:rsidR="007B061D" w:rsidRPr="00A565CE" w:rsidRDefault="007B061D" w:rsidP="0066136C">
      <w:pPr>
        <w:pStyle w:val="ae"/>
        <w:tabs>
          <w:tab w:val="left" w:pos="851"/>
          <w:tab w:val="left" w:pos="3134"/>
          <w:tab w:val="left" w:pos="5091"/>
          <w:tab w:val="left" w:pos="6231"/>
          <w:tab w:val="left" w:pos="6787"/>
          <w:tab w:val="left" w:pos="8435"/>
        </w:tabs>
        <w:ind w:right="3" w:firstLine="567"/>
        <w:contextualSpacing/>
      </w:pPr>
      <w:r w:rsidRPr="00A565CE">
        <w:t xml:space="preserve">Приказ </w:t>
      </w:r>
      <w:proofErr w:type="spellStart"/>
      <w:r w:rsidRPr="00A565CE">
        <w:t>и.о</w:t>
      </w:r>
      <w:proofErr w:type="spellEnd"/>
      <w:r w:rsidRPr="00A565CE">
        <w:t xml:space="preserve">. Министра здравоохранения Республики Казахстан от 27 мая 2021 года № ҚР ДСМ -47 "Об утверждении Санитарных правил "Санитарно-эпидемиологические требования к организации и проведению санитарно-противоэпидемических, санитарно-профилактических мероприятий при острых респираторных вирусных инфекциях, гриппе и их осложнениях (пневмонии), менингококковой инфекции, </w:t>
      </w:r>
      <w:proofErr w:type="spellStart"/>
      <w:r w:rsidRPr="00A565CE">
        <w:t>коронавирусной</w:t>
      </w:r>
      <w:proofErr w:type="spellEnd"/>
      <w:r w:rsidRPr="00A565CE">
        <w:t xml:space="preserve"> инфекции COVID-19, ветряной оспе и скарлатине""</w:t>
      </w:r>
    </w:p>
    <w:p w14:paraId="00411D6C" w14:textId="3AF7FC4A" w:rsidR="001F5CDC" w:rsidRPr="00A565CE" w:rsidRDefault="007B061D" w:rsidP="0066136C">
      <w:pPr>
        <w:pStyle w:val="a6"/>
        <w:tabs>
          <w:tab w:val="left" w:pos="851"/>
        </w:tabs>
        <w:spacing w:after="0" w:line="240" w:lineRule="auto"/>
        <w:ind w:left="0" w:firstLine="567"/>
        <w:jc w:val="both"/>
        <w:rPr>
          <w:rFonts w:ascii="Times New Roman" w:hAnsi="Times New Roman" w:cs="Times New Roman"/>
          <w:sz w:val="28"/>
          <w:szCs w:val="28"/>
        </w:rPr>
      </w:pPr>
      <w:r w:rsidRPr="00A565CE">
        <w:rPr>
          <w:rFonts w:ascii="Times New Roman" w:hAnsi="Times New Roman" w:cs="Times New Roman"/>
          <w:sz w:val="28"/>
          <w:szCs w:val="28"/>
        </w:rPr>
        <w:t>Клинический протокол диагностики и лечения №82 от «3» февраля 2020 года</w:t>
      </w:r>
      <w:r w:rsidR="0066136C" w:rsidRPr="00A565CE">
        <w:rPr>
          <w:rFonts w:ascii="Times New Roman" w:hAnsi="Times New Roman" w:cs="Times New Roman"/>
          <w:sz w:val="28"/>
          <w:szCs w:val="28"/>
        </w:rPr>
        <w:t>.</w:t>
      </w:r>
    </w:p>
    <w:p w14:paraId="3BE5FCA4" w14:textId="5696783A" w:rsidR="001F5CDC" w:rsidRPr="00A565CE" w:rsidRDefault="007B061D" w:rsidP="0066136C">
      <w:pPr>
        <w:pStyle w:val="a6"/>
        <w:tabs>
          <w:tab w:val="left" w:pos="851"/>
        </w:tabs>
        <w:spacing w:after="0" w:line="240" w:lineRule="auto"/>
        <w:ind w:left="0" w:firstLine="567"/>
        <w:jc w:val="both"/>
        <w:rPr>
          <w:rFonts w:ascii="Times New Roman" w:hAnsi="Times New Roman" w:cs="Times New Roman"/>
          <w:sz w:val="28"/>
          <w:szCs w:val="28"/>
        </w:rPr>
      </w:pPr>
      <w:r w:rsidRPr="00A565CE">
        <w:rPr>
          <w:rFonts w:ascii="Times New Roman" w:hAnsi="Times New Roman" w:cs="Times New Roman"/>
          <w:sz w:val="28"/>
          <w:szCs w:val="28"/>
        </w:rPr>
        <w:t>Клинический протокол диагностики и лечения №90 от «15» апреля 2020 года</w:t>
      </w:r>
      <w:r w:rsidR="0066136C" w:rsidRPr="00A565CE">
        <w:rPr>
          <w:rFonts w:ascii="Times New Roman" w:hAnsi="Times New Roman" w:cs="Times New Roman"/>
          <w:sz w:val="28"/>
          <w:szCs w:val="28"/>
        </w:rPr>
        <w:t>.</w:t>
      </w:r>
    </w:p>
    <w:p w14:paraId="2171C1BE" w14:textId="3E973DB0" w:rsidR="001F5CDC" w:rsidRPr="00A565CE" w:rsidRDefault="007B061D" w:rsidP="0066136C">
      <w:pPr>
        <w:pStyle w:val="a6"/>
        <w:tabs>
          <w:tab w:val="left" w:pos="851"/>
        </w:tabs>
        <w:spacing w:after="0" w:line="240" w:lineRule="auto"/>
        <w:ind w:left="0" w:firstLine="567"/>
        <w:jc w:val="both"/>
        <w:rPr>
          <w:rFonts w:ascii="Times New Roman" w:hAnsi="Times New Roman" w:cs="Times New Roman"/>
          <w:sz w:val="28"/>
          <w:szCs w:val="28"/>
        </w:rPr>
      </w:pPr>
      <w:r w:rsidRPr="00A565CE">
        <w:rPr>
          <w:rFonts w:ascii="Times New Roman" w:hAnsi="Times New Roman" w:cs="Times New Roman"/>
          <w:sz w:val="28"/>
          <w:szCs w:val="28"/>
        </w:rPr>
        <w:t>Клинический протокол диагностики и лечения №106 от «15» июля 2020 года</w:t>
      </w:r>
      <w:r w:rsidR="0066136C" w:rsidRPr="00A565CE">
        <w:rPr>
          <w:rFonts w:ascii="Times New Roman" w:hAnsi="Times New Roman" w:cs="Times New Roman"/>
          <w:sz w:val="28"/>
          <w:szCs w:val="28"/>
        </w:rPr>
        <w:t>.</w:t>
      </w:r>
    </w:p>
    <w:p w14:paraId="0BD69E99" w14:textId="658F1EA3" w:rsidR="001F5CDC" w:rsidRPr="00A565CE" w:rsidRDefault="007B061D" w:rsidP="0066136C">
      <w:pPr>
        <w:pStyle w:val="a6"/>
        <w:tabs>
          <w:tab w:val="left" w:pos="851"/>
        </w:tabs>
        <w:spacing w:after="0" w:line="240" w:lineRule="auto"/>
        <w:ind w:left="0" w:firstLine="567"/>
        <w:jc w:val="both"/>
        <w:rPr>
          <w:rFonts w:ascii="Times New Roman" w:hAnsi="Times New Roman" w:cs="Times New Roman"/>
          <w:sz w:val="28"/>
          <w:szCs w:val="28"/>
        </w:rPr>
      </w:pPr>
      <w:r w:rsidRPr="00A565CE">
        <w:rPr>
          <w:rFonts w:ascii="Times New Roman" w:hAnsi="Times New Roman" w:cs="Times New Roman"/>
          <w:sz w:val="28"/>
          <w:szCs w:val="28"/>
        </w:rPr>
        <w:t>Клинический протокол диагностики и лечения №124 от «03» декабря 2020 года</w:t>
      </w:r>
      <w:r w:rsidR="0066136C" w:rsidRPr="00A565CE">
        <w:rPr>
          <w:rFonts w:ascii="Times New Roman" w:hAnsi="Times New Roman" w:cs="Times New Roman"/>
          <w:sz w:val="28"/>
          <w:szCs w:val="28"/>
        </w:rPr>
        <w:t>.</w:t>
      </w:r>
    </w:p>
    <w:p w14:paraId="009904D2" w14:textId="4B26670C" w:rsidR="001F5CDC" w:rsidRPr="00A565CE" w:rsidRDefault="007B061D" w:rsidP="0066136C">
      <w:pPr>
        <w:pStyle w:val="a6"/>
        <w:tabs>
          <w:tab w:val="left" w:pos="851"/>
        </w:tabs>
        <w:spacing w:after="0" w:line="240" w:lineRule="auto"/>
        <w:ind w:left="0" w:firstLine="567"/>
        <w:jc w:val="both"/>
        <w:rPr>
          <w:rFonts w:ascii="Times New Roman" w:hAnsi="Times New Roman" w:cs="Times New Roman"/>
          <w:sz w:val="28"/>
          <w:szCs w:val="28"/>
        </w:rPr>
      </w:pPr>
      <w:r w:rsidRPr="00A565CE">
        <w:rPr>
          <w:rFonts w:ascii="Times New Roman" w:hAnsi="Times New Roman" w:cs="Times New Roman"/>
          <w:sz w:val="28"/>
          <w:szCs w:val="28"/>
        </w:rPr>
        <w:t>Клинический протокол диагностики и лечения №151 от 19 ноября 2021 год</w:t>
      </w:r>
      <w:r w:rsidR="001F5CDC" w:rsidRPr="00A565CE">
        <w:rPr>
          <w:rFonts w:ascii="Times New Roman" w:hAnsi="Times New Roman" w:cs="Times New Roman"/>
          <w:sz w:val="28"/>
          <w:szCs w:val="28"/>
        </w:rPr>
        <w:t>а</w:t>
      </w:r>
      <w:r w:rsidR="0066136C" w:rsidRPr="00A565CE">
        <w:rPr>
          <w:rFonts w:ascii="Times New Roman" w:hAnsi="Times New Roman" w:cs="Times New Roman"/>
          <w:sz w:val="28"/>
          <w:szCs w:val="28"/>
        </w:rPr>
        <w:t>.</w:t>
      </w:r>
    </w:p>
    <w:p w14:paraId="0021F23A" w14:textId="1B4C1699" w:rsidR="007B061D" w:rsidRPr="00A565CE" w:rsidRDefault="007B061D" w:rsidP="0066136C">
      <w:pPr>
        <w:pStyle w:val="a6"/>
        <w:tabs>
          <w:tab w:val="left" w:pos="851"/>
        </w:tabs>
        <w:spacing w:after="0" w:line="240" w:lineRule="auto"/>
        <w:ind w:left="0" w:firstLine="567"/>
        <w:jc w:val="both"/>
        <w:rPr>
          <w:rFonts w:ascii="Times New Roman" w:hAnsi="Times New Roman" w:cs="Times New Roman"/>
          <w:sz w:val="28"/>
          <w:szCs w:val="28"/>
        </w:rPr>
      </w:pPr>
      <w:r w:rsidRPr="00A565CE">
        <w:rPr>
          <w:rFonts w:ascii="Times New Roman" w:hAnsi="Times New Roman" w:cs="Times New Roman"/>
          <w:sz w:val="28"/>
          <w:szCs w:val="28"/>
        </w:rPr>
        <w:t>Клинический протокол диагностики и лечения №166 от 25 июля 2022 года</w:t>
      </w:r>
      <w:r w:rsidR="0066136C" w:rsidRPr="00A565CE">
        <w:rPr>
          <w:rFonts w:ascii="Times New Roman" w:hAnsi="Times New Roman" w:cs="Times New Roman"/>
          <w:sz w:val="28"/>
          <w:szCs w:val="28"/>
        </w:rPr>
        <w:t>.</w:t>
      </w:r>
    </w:p>
    <w:p w14:paraId="0FD1223A" w14:textId="31564FBF" w:rsidR="007B061D" w:rsidRPr="00A565CE" w:rsidRDefault="007B061D" w:rsidP="0066136C">
      <w:pPr>
        <w:pStyle w:val="ae"/>
        <w:tabs>
          <w:tab w:val="left" w:pos="1356"/>
          <w:tab w:val="left" w:pos="3134"/>
          <w:tab w:val="left" w:pos="5091"/>
          <w:tab w:val="left" w:pos="6231"/>
          <w:tab w:val="left" w:pos="6787"/>
          <w:tab w:val="left" w:pos="8435"/>
        </w:tabs>
        <w:ind w:right="3" w:firstLine="567"/>
      </w:pPr>
    </w:p>
    <w:p w14:paraId="20E8A695" w14:textId="7F7DBE5D" w:rsidR="00524060" w:rsidRPr="00A565CE" w:rsidRDefault="00524060" w:rsidP="00B2589A">
      <w:pPr>
        <w:widowControl w:val="0"/>
        <w:autoSpaceDE w:val="0"/>
        <w:autoSpaceDN w:val="0"/>
        <w:spacing w:after="0" w:line="240" w:lineRule="auto"/>
        <w:ind w:right="288" w:firstLine="566"/>
        <w:jc w:val="both"/>
        <w:rPr>
          <w:rFonts w:ascii="Times New Roman" w:eastAsia="Times New Roman" w:hAnsi="Times New Roman" w:cs="Times New Roman"/>
          <w:sz w:val="28"/>
          <w:szCs w:val="28"/>
          <w:lang w:eastAsia="en-US"/>
        </w:rPr>
      </w:pPr>
    </w:p>
    <w:p w14:paraId="652F593C" w14:textId="77777777" w:rsidR="00F67BD7" w:rsidRPr="00A565CE" w:rsidRDefault="00F67BD7" w:rsidP="00C4335B">
      <w:pPr>
        <w:pStyle w:val="1"/>
        <w:spacing w:before="74"/>
        <w:ind w:left="1313" w:right="1275"/>
        <w:jc w:val="center"/>
      </w:pPr>
    </w:p>
    <w:p w14:paraId="76C581ED" w14:textId="77D5EF78" w:rsidR="00F67BD7" w:rsidRPr="00A565CE" w:rsidRDefault="00F67BD7" w:rsidP="00C4335B">
      <w:pPr>
        <w:pStyle w:val="1"/>
        <w:spacing w:before="74"/>
        <w:ind w:left="1313" w:right="1275"/>
        <w:jc w:val="center"/>
      </w:pPr>
    </w:p>
    <w:p w14:paraId="6550C700" w14:textId="151791B0" w:rsidR="001262AA" w:rsidRPr="00A565CE" w:rsidRDefault="001262AA" w:rsidP="00C4335B">
      <w:pPr>
        <w:pStyle w:val="1"/>
        <w:spacing w:before="74"/>
        <w:ind w:left="1313" w:right="1275"/>
        <w:jc w:val="center"/>
      </w:pPr>
    </w:p>
    <w:p w14:paraId="443CB9AB" w14:textId="708AD247" w:rsidR="001262AA" w:rsidRPr="00A565CE" w:rsidRDefault="001262AA" w:rsidP="00C4335B">
      <w:pPr>
        <w:pStyle w:val="1"/>
        <w:spacing w:before="74"/>
        <w:ind w:left="1313" w:right="1275"/>
        <w:jc w:val="center"/>
      </w:pPr>
    </w:p>
    <w:p w14:paraId="18B1F172" w14:textId="3EE7401F" w:rsidR="001262AA" w:rsidRPr="00A565CE" w:rsidRDefault="001262AA" w:rsidP="00C4335B">
      <w:pPr>
        <w:pStyle w:val="1"/>
        <w:spacing w:before="74"/>
        <w:ind w:left="1313" w:right="1275"/>
        <w:jc w:val="center"/>
      </w:pPr>
    </w:p>
    <w:p w14:paraId="4893B6AC" w14:textId="46536E16" w:rsidR="001262AA" w:rsidRPr="00A565CE" w:rsidRDefault="001262AA" w:rsidP="00C4335B">
      <w:pPr>
        <w:pStyle w:val="1"/>
        <w:spacing w:before="74"/>
        <w:ind w:left="1313" w:right="1275"/>
        <w:jc w:val="center"/>
      </w:pPr>
    </w:p>
    <w:p w14:paraId="09B32B1F" w14:textId="478DF74A" w:rsidR="001262AA" w:rsidRPr="00A565CE" w:rsidRDefault="001262AA" w:rsidP="00C4335B">
      <w:pPr>
        <w:pStyle w:val="1"/>
        <w:spacing w:before="74"/>
        <w:ind w:left="1313" w:right="1275"/>
        <w:jc w:val="center"/>
      </w:pPr>
    </w:p>
    <w:p w14:paraId="7B67AD93" w14:textId="77777777" w:rsidR="001F5CDC" w:rsidRPr="00A565CE" w:rsidRDefault="001F5CDC" w:rsidP="00C4335B">
      <w:pPr>
        <w:pStyle w:val="1"/>
        <w:spacing w:before="74"/>
        <w:ind w:left="1313" w:right="1275"/>
        <w:jc w:val="center"/>
        <w:rPr>
          <w:highlight w:val="yellow"/>
        </w:rPr>
      </w:pPr>
      <w:bookmarkStart w:id="5" w:name="_Toc169557784"/>
    </w:p>
    <w:p w14:paraId="2CF32174" w14:textId="77777777" w:rsidR="001F5CDC" w:rsidRPr="00A565CE" w:rsidRDefault="001F5CDC" w:rsidP="00C4335B">
      <w:pPr>
        <w:pStyle w:val="1"/>
        <w:spacing w:before="74"/>
        <w:ind w:left="1313" w:right="1275"/>
        <w:jc w:val="center"/>
        <w:rPr>
          <w:highlight w:val="yellow"/>
        </w:rPr>
      </w:pPr>
    </w:p>
    <w:p w14:paraId="5785D125" w14:textId="77777777" w:rsidR="001F5CDC" w:rsidRPr="00A565CE" w:rsidRDefault="001F5CDC" w:rsidP="00C4335B">
      <w:pPr>
        <w:pStyle w:val="1"/>
        <w:spacing w:before="74"/>
        <w:ind w:left="1313" w:right="1275"/>
        <w:jc w:val="center"/>
        <w:rPr>
          <w:highlight w:val="yellow"/>
        </w:rPr>
      </w:pPr>
    </w:p>
    <w:p w14:paraId="1ECBFE33" w14:textId="77777777" w:rsidR="001F5CDC" w:rsidRPr="00A565CE" w:rsidRDefault="001F5CDC" w:rsidP="00C4335B">
      <w:pPr>
        <w:pStyle w:val="1"/>
        <w:spacing w:before="74"/>
        <w:ind w:left="1313" w:right="1275"/>
        <w:jc w:val="center"/>
        <w:rPr>
          <w:highlight w:val="yellow"/>
        </w:rPr>
      </w:pPr>
    </w:p>
    <w:p w14:paraId="44EE92F8" w14:textId="77777777" w:rsidR="001F5CDC" w:rsidRPr="00A565CE" w:rsidRDefault="001F5CDC" w:rsidP="00C4335B">
      <w:pPr>
        <w:pStyle w:val="1"/>
        <w:spacing w:before="74"/>
        <w:ind w:left="1313" w:right="1275"/>
        <w:jc w:val="center"/>
        <w:rPr>
          <w:highlight w:val="yellow"/>
        </w:rPr>
      </w:pPr>
    </w:p>
    <w:p w14:paraId="19276D25" w14:textId="77777777" w:rsidR="001F5CDC" w:rsidRPr="00A565CE" w:rsidRDefault="001F5CDC" w:rsidP="00C4335B">
      <w:pPr>
        <w:pStyle w:val="1"/>
        <w:spacing w:before="74"/>
        <w:ind w:left="1313" w:right="1275"/>
        <w:jc w:val="center"/>
        <w:rPr>
          <w:highlight w:val="yellow"/>
        </w:rPr>
      </w:pPr>
    </w:p>
    <w:p w14:paraId="54D0FFC6" w14:textId="77777777" w:rsidR="001F5CDC" w:rsidRPr="00A565CE" w:rsidRDefault="001F5CDC" w:rsidP="00C4335B">
      <w:pPr>
        <w:pStyle w:val="1"/>
        <w:spacing w:before="74"/>
        <w:ind w:left="1313" w:right="1275"/>
        <w:jc w:val="center"/>
        <w:rPr>
          <w:highlight w:val="yellow"/>
        </w:rPr>
      </w:pPr>
    </w:p>
    <w:p w14:paraId="714261E1" w14:textId="153EA333" w:rsidR="001F5CDC" w:rsidRPr="00A565CE" w:rsidRDefault="001F5CDC" w:rsidP="00C4335B">
      <w:pPr>
        <w:pStyle w:val="1"/>
        <w:spacing w:before="74"/>
        <w:ind w:left="1313" w:right="1275"/>
        <w:jc w:val="center"/>
        <w:rPr>
          <w:highlight w:val="yellow"/>
        </w:rPr>
      </w:pPr>
    </w:p>
    <w:p w14:paraId="7FC9D9E2" w14:textId="77777777" w:rsidR="008555E9" w:rsidRPr="00A565CE" w:rsidRDefault="008555E9">
      <w:pPr>
        <w:rPr>
          <w:rFonts w:ascii="Times New Roman" w:eastAsia="Times New Roman" w:hAnsi="Times New Roman" w:cs="Times New Roman"/>
          <w:b/>
          <w:bCs/>
          <w:sz w:val="28"/>
          <w:szCs w:val="28"/>
          <w:lang w:eastAsia="en-US"/>
        </w:rPr>
      </w:pPr>
      <w:r w:rsidRPr="00A565CE">
        <w:br w:type="page"/>
      </w:r>
    </w:p>
    <w:p w14:paraId="6E61D902" w14:textId="388274DB" w:rsidR="00C4335B" w:rsidRPr="00A565CE" w:rsidRDefault="00C4335B" w:rsidP="0066136C">
      <w:pPr>
        <w:pStyle w:val="1"/>
        <w:spacing w:before="74"/>
        <w:ind w:left="0" w:right="3"/>
        <w:jc w:val="center"/>
      </w:pPr>
      <w:bookmarkStart w:id="6" w:name="_Toc211013760"/>
      <w:r w:rsidRPr="00A565CE">
        <w:lastRenderedPageBreak/>
        <w:t>ОПРЕДЕЛЕНИЯ</w:t>
      </w:r>
      <w:bookmarkEnd w:id="5"/>
      <w:bookmarkEnd w:id="6"/>
    </w:p>
    <w:p w14:paraId="6A54CF15" w14:textId="77777777" w:rsidR="0066136C" w:rsidRPr="00A565CE" w:rsidRDefault="0066136C" w:rsidP="0066136C">
      <w:pPr>
        <w:pStyle w:val="1"/>
        <w:spacing w:before="74"/>
        <w:ind w:left="0" w:right="3"/>
        <w:jc w:val="center"/>
      </w:pPr>
    </w:p>
    <w:p w14:paraId="3ACF1125" w14:textId="77777777" w:rsidR="00C4335B" w:rsidRPr="00A565CE" w:rsidRDefault="00C4335B" w:rsidP="0066136C">
      <w:pPr>
        <w:pStyle w:val="ae"/>
        <w:ind w:right="3" w:firstLine="566"/>
      </w:pPr>
      <w:r w:rsidRPr="00A565CE">
        <w:t>В</w:t>
      </w:r>
      <w:r w:rsidRPr="00A565CE">
        <w:rPr>
          <w:spacing w:val="1"/>
        </w:rPr>
        <w:t xml:space="preserve"> </w:t>
      </w:r>
      <w:r w:rsidRPr="00A565CE">
        <w:t>настоящей</w:t>
      </w:r>
      <w:r w:rsidRPr="00A565CE">
        <w:rPr>
          <w:spacing w:val="1"/>
        </w:rPr>
        <w:t xml:space="preserve"> </w:t>
      </w:r>
      <w:r w:rsidRPr="00A565CE">
        <w:t>диссертации</w:t>
      </w:r>
      <w:r w:rsidRPr="00A565CE">
        <w:rPr>
          <w:spacing w:val="1"/>
        </w:rPr>
        <w:t xml:space="preserve"> </w:t>
      </w:r>
      <w:r w:rsidRPr="00A565CE">
        <w:t>применяют</w:t>
      </w:r>
      <w:r w:rsidRPr="00A565CE">
        <w:rPr>
          <w:spacing w:val="1"/>
        </w:rPr>
        <w:t xml:space="preserve"> </w:t>
      </w:r>
      <w:r w:rsidRPr="00A565CE">
        <w:t>следующие</w:t>
      </w:r>
      <w:r w:rsidRPr="00A565CE">
        <w:rPr>
          <w:spacing w:val="1"/>
        </w:rPr>
        <w:t xml:space="preserve"> </w:t>
      </w:r>
      <w:r w:rsidRPr="00A565CE">
        <w:t>термины</w:t>
      </w:r>
      <w:r w:rsidRPr="00A565CE">
        <w:rPr>
          <w:spacing w:val="1"/>
        </w:rPr>
        <w:t xml:space="preserve"> </w:t>
      </w:r>
      <w:r w:rsidRPr="00A565CE">
        <w:t>с</w:t>
      </w:r>
      <w:r w:rsidRPr="00A565CE">
        <w:rPr>
          <w:spacing w:val="1"/>
        </w:rPr>
        <w:t xml:space="preserve"> </w:t>
      </w:r>
      <w:r w:rsidRPr="00A565CE">
        <w:t>соответствующими</w:t>
      </w:r>
      <w:r w:rsidRPr="00A565CE">
        <w:rPr>
          <w:spacing w:val="-3"/>
        </w:rPr>
        <w:t xml:space="preserve"> </w:t>
      </w:r>
      <w:r w:rsidRPr="00A565CE">
        <w:t>определениями:</w:t>
      </w:r>
    </w:p>
    <w:p w14:paraId="1EC0C033" w14:textId="3C146A90" w:rsidR="00975987" w:rsidRPr="00A565CE" w:rsidRDefault="00975987" w:rsidP="0066136C">
      <w:pPr>
        <w:pStyle w:val="ae"/>
        <w:ind w:right="3" w:firstLine="566"/>
      </w:pPr>
      <w:r w:rsidRPr="00A565CE">
        <w:rPr>
          <w:b/>
        </w:rPr>
        <w:t xml:space="preserve">Алгоритм </w:t>
      </w:r>
      <w:r w:rsidRPr="00A565CE">
        <w:t>- совокупность точно заданных правил решения некоторого класса задач или набор инструкций, описывающих порядок действий исполнителя для решения определённой задачи.</w:t>
      </w:r>
    </w:p>
    <w:p w14:paraId="63DA31CB" w14:textId="3255E2EA" w:rsidR="00D66DEB" w:rsidRPr="00A565CE" w:rsidRDefault="0062625D" w:rsidP="0066136C">
      <w:pPr>
        <w:pStyle w:val="ae"/>
        <w:ind w:right="3" w:firstLine="566"/>
      </w:pPr>
      <w:proofErr w:type="spellStart"/>
      <w:r w:rsidRPr="00A565CE">
        <w:rPr>
          <w:b/>
          <w:bCs/>
        </w:rPr>
        <w:t>Коронавирусная</w:t>
      </w:r>
      <w:proofErr w:type="spellEnd"/>
      <w:r w:rsidRPr="00A565CE">
        <w:rPr>
          <w:b/>
          <w:bCs/>
        </w:rPr>
        <w:t xml:space="preserve"> инфекция (COVID-19)</w:t>
      </w:r>
      <w:r w:rsidRPr="00A565CE">
        <w:t xml:space="preserve"> – острое инфекционное заболевание, вызываемое SARS CoV-2 с </w:t>
      </w:r>
      <w:proofErr w:type="spellStart"/>
      <w:r w:rsidRPr="00A565CE">
        <w:t>аэрозольно</w:t>
      </w:r>
      <w:proofErr w:type="spellEnd"/>
      <w:r w:rsidRPr="00A565CE">
        <w:t xml:space="preserve">-капельным и контактно-бытовым механизмом передачи. </w:t>
      </w:r>
      <w:r w:rsidR="00D66DEB" w:rsidRPr="00A565CE">
        <w:t xml:space="preserve"> </w:t>
      </w:r>
    </w:p>
    <w:p w14:paraId="21C75FB2" w14:textId="77777777" w:rsidR="00C4335B" w:rsidRPr="00A565CE" w:rsidRDefault="00C4335B" w:rsidP="0066136C">
      <w:pPr>
        <w:pStyle w:val="ae"/>
        <w:spacing w:before="1"/>
        <w:ind w:right="3" w:firstLine="566"/>
      </w:pPr>
      <w:r w:rsidRPr="00A565CE">
        <w:rPr>
          <w:b/>
        </w:rPr>
        <w:t>Профилактика</w:t>
      </w:r>
      <w:r w:rsidRPr="00A565CE">
        <w:rPr>
          <w:b/>
          <w:spacing w:val="1"/>
        </w:rPr>
        <w:t xml:space="preserve"> </w:t>
      </w:r>
      <w:r w:rsidRPr="00A565CE">
        <w:rPr>
          <w:b/>
        </w:rPr>
        <w:t>заболеваний</w:t>
      </w:r>
      <w:r w:rsidRPr="00A565CE">
        <w:rPr>
          <w:b/>
          <w:spacing w:val="1"/>
        </w:rPr>
        <w:t xml:space="preserve"> </w:t>
      </w:r>
      <w:r w:rsidRPr="00A565CE">
        <w:rPr>
          <w:b/>
        </w:rPr>
        <w:t>–</w:t>
      </w:r>
      <w:r w:rsidRPr="00A565CE">
        <w:rPr>
          <w:b/>
          <w:spacing w:val="1"/>
        </w:rPr>
        <w:t xml:space="preserve"> </w:t>
      </w:r>
      <w:r w:rsidRPr="00A565CE">
        <w:t>система</w:t>
      </w:r>
      <w:r w:rsidRPr="00A565CE">
        <w:rPr>
          <w:spacing w:val="1"/>
        </w:rPr>
        <w:t xml:space="preserve"> </w:t>
      </w:r>
      <w:r w:rsidRPr="00A565CE">
        <w:t>мер</w:t>
      </w:r>
      <w:r w:rsidRPr="00A565CE">
        <w:rPr>
          <w:spacing w:val="1"/>
        </w:rPr>
        <w:t xml:space="preserve"> </w:t>
      </w:r>
      <w:r w:rsidRPr="00A565CE">
        <w:t>медицинского</w:t>
      </w:r>
      <w:r w:rsidRPr="00A565CE">
        <w:rPr>
          <w:spacing w:val="1"/>
        </w:rPr>
        <w:t xml:space="preserve"> </w:t>
      </w:r>
      <w:r w:rsidRPr="00A565CE">
        <w:t>и</w:t>
      </w:r>
      <w:r w:rsidRPr="00A565CE">
        <w:rPr>
          <w:spacing w:val="1"/>
        </w:rPr>
        <w:t xml:space="preserve"> </w:t>
      </w:r>
      <w:r w:rsidRPr="00A565CE">
        <w:t>немедицинского характера, направленная на предупреждение, снижение риска</w:t>
      </w:r>
      <w:r w:rsidRPr="00A565CE">
        <w:rPr>
          <w:spacing w:val="1"/>
        </w:rPr>
        <w:t xml:space="preserve"> </w:t>
      </w:r>
      <w:r w:rsidRPr="00A565CE">
        <w:t>развития отклонений в состоянии здоровья и заболеваний, предотвращение или</w:t>
      </w:r>
      <w:r w:rsidRPr="00A565CE">
        <w:rPr>
          <w:spacing w:val="1"/>
        </w:rPr>
        <w:t xml:space="preserve"> </w:t>
      </w:r>
      <w:r w:rsidRPr="00A565CE">
        <w:t>замедление</w:t>
      </w:r>
      <w:r w:rsidRPr="00A565CE">
        <w:rPr>
          <w:spacing w:val="1"/>
        </w:rPr>
        <w:t xml:space="preserve"> </w:t>
      </w:r>
      <w:r w:rsidRPr="00A565CE">
        <w:t>их</w:t>
      </w:r>
      <w:r w:rsidRPr="00A565CE">
        <w:rPr>
          <w:spacing w:val="1"/>
        </w:rPr>
        <w:t xml:space="preserve"> </w:t>
      </w:r>
      <w:r w:rsidRPr="00A565CE">
        <w:t>прогрессирования,</w:t>
      </w:r>
      <w:r w:rsidRPr="00A565CE">
        <w:rPr>
          <w:spacing w:val="1"/>
        </w:rPr>
        <w:t xml:space="preserve"> </w:t>
      </w:r>
      <w:r w:rsidRPr="00A565CE">
        <w:t>уменьшение</w:t>
      </w:r>
      <w:r w:rsidRPr="00A565CE">
        <w:rPr>
          <w:spacing w:val="1"/>
        </w:rPr>
        <w:t xml:space="preserve"> </w:t>
      </w:r>
      <w:r w:rsidRPr="00A565CE">
        <w:t>их</w:t>
      </w:r>
      <w:r w:rsidRPr="00A565CE">
        <w:rPr>
          <w:spacing w:val="1"/>
        </w:rPr>
        <w:t xml:space="preserve"> </w:t>
      </w:r>
      <w:r w:rsidRPr="00A565CE">
        <w:t>неблагоприятных</w:t>
      </w:r>
      <w:r w:rsidRPr="00A565CE">
        <w:rPr>
          <w:spacing w:val="1"/>
        </w:rPr>
        <w:t xml:space="preserve"> </w:t>
      </w:r>
      <w:r w:rsidRPr="00A565CE">
        <w:t>последствий.</w:t>
      </w:r>
    </w:p>
    <w:p w14:paraId="763F5CDD" w14:textId="77777777" w:rsidR="00D66DEB" w:rsidRPr="00A565CE" w:rsidRDefault="00C4335B" w:rsidP="0066136C">
      <w:pPr>
        <w:pStyle w:val="ae"/>
        <w:ind w:right="3" w:firstLine="566"/>
      </w:pPr>
      <w:r w:rsidRPr="00A565CE">
        <w:rPr>
          <w:b/>
        </w:rPr>
        <w:t>Поликлиника</w:t>
      </w:r>
      <w:r w:rsidRPr="00A565CE">
        <w:rPr>
          <w:b/>
          <w:spacing w:val="1"/>
        </w:rPr>
        <w:t xml:space="preserve"> </w:t>
      </w:r>
      <w:r w:rsidRPr="00A565CE">
        <w:t>–</w:t>
      </w:r>
      <w:r w:rsidRPr="00A565CE">
        <w:rPr>
          <w:spacing w:val="1"/>
        </w:rPr>
        <w:t xml:space="preserve"> </w:t>
      </w:r>
      <w:r w:rsidRPr="00A565CE">
        <w:t>многопрофильная</w:t>
      </w:r>
      <w:r w:rsidRPr="00A565CE">
        <w:rPr>
          <w:spacing w:val="1"/>
        </w:rPr>
        <w:t xml:space="preserve"> </w:t>
      </w:r>
      <w:r w:rsidRPr="00A565CE">
        <w:t>медицинская</w:t>
      </w:r>
      <w:r w:rsidRPr="00A565CE">
        <w:rPr>
          <w:spacing w:val="1"/>
        </w:rPr>
        <w:t xml:space="preserve"> </w:t>
      </w:r>
      <w:r w:rsidRPr="00A565CE">
        <w:t>организация,</w:t>
      </w:r>
      <w:r w:rsidRPr="00A565CE">
        <w:rPr>
          <w:spacing w:val="1"/>
        </w:rPr>
        <w:t xml:space="preserve"> </w:t>
      </w:r>
      <w:r w:rsidRPr="00A565CE">
        <w:t>предназначенная</w:t>
      </w:r>
      <w:r w:rsidRPr="00A565CE">
        <w:rPr>
          <w:spacing w:val="1"/>
        </w:rPr>
        <w:t xml:space="preserve"> </w:t>
      </w:r>
      <w:r w:rsidRPr="00A565CE">
        <w:t>для</w:t>
      </w:r>
      <w:r w:rsidRPr="00A565CE">
        <w:rPr>
          <w:spacing w:val="1"/>
        </w:rPr>
        <w:t xml:space="preserve"> </w:t>
      </w:r>
      <w:r w:rsidRPr="00A565CE">
        <w:t>оказания</w:t>
      </w:r>
      <w:r w:rsidRPr="00A565CE">
        <w:rPr>
          <w:spacing w:val="1"/>
        </w:rPr>
        <w:t xml:space="preserve"> </w:t>
      </w:r>
      <w:r w:rsidRPr="00A565CE">
        <w:t>амбулаторно-поликлинической</w:t>
      </w:r>
      <w:r w:rsidRPr="00A565CE">
        <w:rPr>
          <w:spacing w:val="1"/>
        </w:rPr>
        <w:t xml:space="preserve"> </w:t>
      </w:r>
      <w:r w:rsidRPr="00A565CE">
        <w:t>помощи</w:t>
      </w:r>
      <w:r w:rsidRPr="00A565CE">
        <w:rPr>
          <w:spacing w:val="1"/>
        </w:rPr>
        <w:t xml:space="preserve"> </w:t>
      </w:r>
      <w:r w:rsidRPr="00A565CE">
        <w:t>населению,</w:t>
      </w:r>
      <w:r w:rsidRPr="00A565CE">
        <w:rPr>
          <w:spacing w:val="-2"/>
        </w:rPr>
        <w:t xml:space="preserve"> </w:t>
      </w:r>
      <w:r w:rsidRPr="00A565CE">
        <w:t>проживающему</w:t>
      </w:r>
      <w:r w:rsidRPr="00A565CE">
        <w:rPr>
          <w:spacing w:val="-4"/>
        </w:rPr>
        <w:t xml:space="preserve"> </w:t>
      </w:r>
      <w:r w:rsidRPr="00A565CE">
        <w:t>в</w:t>
      </w:r>
      <w:r w:rsidRPr="00A565CE">
        <w:rPr>
          <w:spacing w:val="-1"/>
        </w:rPr>
        <w:t xml:space="preserve"> </w:t>
      </w:r>
      <w:r w:rsidRPr="00A565CE">
        <w:t>районе ее</w:t>
      </w:r>
      <w:r w:rsidRPr="00A565CE">
        <w:rPr>
          <w:spacing w:val="-3"/>
        </w:rPr>
        <w:t xml:space="preserve"> </w:t>
      </w:r>
      <w:r w:rsidR="00D66DEB" w:rsidRPr="00A565CE">
        <w:t>деятельности.</w:t>
      </w:r>
    </w:p>
    <w:p w14:paraId="0F48A9B7" w14:textId="1CC88457" w:rsidR="000E7E91" w:rsidRPr="00A565CE" w:rsidRDefault="00B91487" w:rsidP="0066136C">
      <w:pPr>
        <w:spacing w:after="0" w:line="240" w:lineRule="auto"/>
        <w:ind w:right="3" w:firstLine="566"/>
        <w:contextualSpacing/>
        <w:jc w:val="both"/>
        <w:rPr>
          <w:rFonts w:ascii="Times New Roman" w:hAnsi="Times New Roman" w:cs="Times New Roman"/>
          <w:sz w:val="28"/>
          <w:szCs w:val="28"/>
        </w:rPr>
      </w:pPr>
      <w:r w:rsidRPr="00A565CE">
        <w:rPr>
          <w:rFonts w:ascii="Times New Roman" w:hAnsi="Times New Roman" w:cs="Times New Roman"/>
          <w:b/>
          <w:bCs/>
          <w:sz w:val="28"/>
          <w:szCs w:val="28"/>
        </w:rPr>
        <w:t>С</w:t>
      </w:r>
      <w:r w:rsidR="000E7E91" w:rsidRPr="00A565CE">
        <w:rPr>
          <w:rFonts w:ascii="Times New Roman" w:hAnsi="Times New Roman" w:cs="Times New Roman"/>
          <w:b/>
          <w:bCs/>
          <w:sz w:val="28"/>
          <w:szCs w:val="28"/>
        </w:rPr>
        <w:t>оциальная дистанция</w:t>
      </w:r>
      <w:r w:rsidR="000E7E91" w:rsidRPr="00A565CE">
        <w:rPr>
          <w:rFonts w:ascii="Times New Roman" w:hAnsi="Times New Roman" w:cs="Times New Roman"/>
          <w:sz w:val="28"/>
          <w:szCs w:val="28"/>
        </w:rPr>
        <w:t xml:space="preserve"> – дистанция между людьми на расстоянии 1,5 метра, обеспечивающая снижение риска инфицирования</w:t>
      </w:r>
    </w:p>
    <w:p w14:paraId="1C7149EB" w14:textId="58AA08A9" w:rsidR="000E7E91" w:rsidRPr="00A565CE" w:rsidRDefault="00B91487" w:rsidP="0066136C">
      <w:pPr>
        <w:spacing w:after="0" w:line="240" w:lineRule="auto"/>
        <w:ind w:right="3" w:firstLine="566"/>
        <w:contextualSpacing/>
        <w:jc w:val="both"/>
        <w:rPr>
          <w:rFonts w:ascii="Times New Roman" w:hAnsi="Times New Roman" w:cs="Times New Roman"/>
          <w:sz w:val="28"/>
          <w:szCs w:val="28"/>
        </w:rPr>
      </w:pPr>
      <w:r w:rsidRPr="00A565CE">
        <w:rPr>
          <w:rFonts w:ascii="Times New Roman" w:hAnsi="Times New Roman" w:cs="Times New Roman"/>
          <w:b/>
          <w:bCs/>
          <w:sz w:val="28"/>
          <w:szCs w:val="28"/>
        </w:rPr>
        <w:t>К</w:t>
      </w:r>
      <w:r w:rsidR="000E7E91" w:rsidRPr="00A565CE">
        <w:rPr>
          <w:rFonts w:ascii="Times New Roman" w:hAnsi="Times New Roman" w:cs="Times New Roman"/>
          <w:b/>
          <w:bCs/>
          <w:sz w:val="28"/>
          <w:szCs w:val="28"/>
        </w:rPr>
        <w:t>онтактное лицо</w:t>
      </w:r>
      <w:r w:rsidR="000E7E91" w:rsidRPr="00A565CE">
        <w:rPr>
          <w:rFonts w:ascii="Times New Roman" w:hAnsi="Times New Roman" w:cs="Times New Roman"/>
          <w:sz w:val="28"/>
          <w:szCs w:val="28"/>
        </w:rPr>
        <w:t xml:space="preserve"> – человек, который находится и (или) находился в контакте с источником возбудителя инфекции</w:t>
      </w:r>
    </w:p>
    <w:p w14:paraId="6E08B496" w14:textId="685D7621" w:rsidR="000E7E91" w:rsidRPr="00A565CE" w:rsidRDefault="00B91487" w:rsidP="0066136C">
      <w:pPr>
        <w:spacing w:after="0" w:line="240" w:lineRule="auto"/>
        <w:ind w:right="3" w:firstLine="566"/>
        <w:contextualSpacing/>
        <w:jc w:val="both"/>
        <w:rPr>
          <w:rFonts w:ascii="Times New Roman" w:hAnsi="Times New Roman" w:cs="Times New Roman"/>
          <w:sz w:val="28"/>
          <w:szCs w:val="28"/>
        </w:rPr>
      </w:pPr>
      <w:r w:rsidRPr="00A565CE">
        <w:rPr>
          <w:rFonts w:ascii="Times New Roman" w:hAnsi="Times New Roman" w:cs="Times New Roman"/>
          <w:b/>
          <w:bCs/>
          <w:sz w:val="28"/>
          <w:szCs w:val="28"/>
        </w:rPr>
        <w:t>Р</w:t>
      </w:r>
      <w:r w:rsidR="000E7E91" w:rsidRPr="00A565CE">
        <w:rPr>
          <w:rFonts w:ascii="Times New Roman" w:hAnsi="Times New Roman" w:cs="Times New Roman"/>
          <w:b/>
          <w:bCs/>
          <w:sz w:val="28"/>
          <w:szCs w:val="28"/>
        </w:rPr>
        <w:t>етроспективный эпидемиологический анализ</w:t>
      </w:r>
      <w:r w:rsidR="000E7E91" w:rsidRPr="00A565CE">
        <w:rPr>
          <w:rFonts w:ascii="Times New Roman" w:hAnsi="Times New Roman" w:cs="Times New Roman"/>
          <w:sz w:val="28"/>
          <w:szCs w:val="28"/>
        </w:rPr>
        <w:t xml:space="preserve"> – анализ уровня, структуры и динамики инфекционной заболеваемости за длительный предшествующий промежуток времени с целью обоснования перспективного планирования противоэпидемических мероприятий</w:t>
      </w:r>
    </w:p>
    <w:p w14:paraId="20DCD36A" w14:textId="79C19F0B" w:rsidR="000E7E91" w:rsidRPr="00A565CE" w:rsidRDefault="00B91487" w:rsidP="0066136C">
      <w:pPr>
        <w:spacing w:after="0" w:line="240" w:lineRule="auto"/>
        <w:ind w:right="3" w:firstLine="566"/>
        <w:contextualSpacing/>
        <w:jc w:val="both"/>
        <w:rPr>
          <w:rFonts w:ascii="Times New Roman" w:hAnsi="Times New Roman" w:cs="Times New Roman"/>
          <w:sz w:val="28"/>
          <w:szCs w:val="28"/>
        </w:rPr>
      </w:pPr>
      <w:r w:rsidRPr="00A565CE">
        <w:rPr>
          <w:rFonts w:ascii="Times New Roman" w:hAnsi="Times New Roman" w:cs="Times New Roman"/>
          <w:b/>
          <w:bCs/>
          <w:sz w:val="28"/>
          <w:szCs w:val="28"/>
        </w:rPr>
        <w:t>О</w:t>
      </w:r>
      <w:r w:rsidR="000E7E91" w:rsidRPr="00A565CE">
        <w:rPr>
          <w:rFonts w:ascii="Times New Roman" w:hAnsi="Times New Roman" w:cs="Times New Roman"/>
          <w:b/>
          <w:bCs/>
          <w:sz w:val="28"/>
          <w:szCs w:val="28"/>
        </w:rPr>
        <w:t>граничительные мероприятия в стационарных условиях</w:t>
      </w:r>
      <w:r w:rsidR="000E7E91" w:rsidRPr="00A565CE">
        <w:rPr>
          <w:rFonts w:ascii="Times New Roman" w:hAnsi="Times New Roman" w:cs="Times New Roman"/>
          <w:sz w:val="28"/>
          <w:szCs w:val="28"/>
        </w:rPr>
        <w:t xml:space="preserve"> – меры, направленные на предотвращение распространения инфекционных и паразитарных заболеваний, предусматривающие особый режим передвижения медицинских работников и пациентов, своевременную изоляцию больных, введение масочного режима, усиление дезинфекционно-стерилизационного режима и соблюдение личной гигиены</w:t>
      </w:r>
    </w:p>
    <w:p w14:paraId="4C8516C8" w14:textId="3A9AD226" w:rsidR="00B91487" w:rsidRPr="00A565CE" w:rsidRDefault="00B91487" w:rsidP="0066136C">
      <w:pPr>
        <w:spacing w:after="0" w:line="240" w:lineRule="auto"/>
        <w:ind w:right="3" w:firstLine="566"/>
        <w:contextualSpacing/>
        <w:jc w:val="both"/>
        <w:rPr>
          <w:rFonts w:ascii="Times New Roman" w:hAnsi="Times New Roman" w:cs="Times New Roman"/>
          <w:sz w:val="28"/>
          <w:szCs w:val="28"/>
        </w:rPr>
      </w:pPr>
      <w:r w:rsidRPr="00A565CE">
        <w:rPr>
          <w:rFonts w:ascii="Times New Roman" w:hAnsi="Times New Roman" w:cs="Times New Roman"/>
          <w:b/>
          <w:bCs/>
          <w:sz w:val="28"/>
          <w:szCs w:val="28"/>
        </w:rPr>
        <w:t>Инкубационный период</w:t>
      </w:r>
      <w:r w:rsidRPr="00A565CE">
        <w:rPr>
          <w:rFonts w:ascii="Times New Roman" w:hAnsi="Times New Roman" w:cs="Times New Roman"/>
          <w:sz w:val="28"/>
          <w:szCs w:val="28"/>
        </w:rPr>
        <w:t xml:space="preserve"> – отрезок времени от момента попадания возбудителя инфекции в организм до проявления первых симптомов болезни</w:t>
      </w:r>
    </w:p>
    <w:p w14:paraId="67B6DFB8" w14:textId="2FACD1A9" w:rsidR="00B91487" w:rsidRPr="00A565CE" w:rsidRDefault="00B91487" w:rsidP="0066136C">
      <w:pPr>
        <w:spacing w:after="0" w:line="240" w:lineRule="auto"/>
        <w:ind w:right="3" w:firstLine="566"/>
        <w:contextualSpacing/>
        <w:jc w:val="both"/>
        <w:rPr>
          <w:rFonts w:ascii="Times New Roman" w:hAnsi="Times New Roman" w:cs="Times New Roman"/>
          <w:sz w:val="28"/>
          <w:szCs w:val="28"/>
        </w:rPr>
      </w:pPr>
      <w:r w:rsidRPr="00A565CE">
        <w:rPr>
          <w:rFonts w:ascii="Times New Roman" w:hAnsi="Times New Roman" w:cs="Times New Roman"/>
          <w:b/>
          <w:bCs/>
          <w:sz w:val="28"/>
          <w:szCs w:val="28"/>
        </w:rPr>
        <w:t>Острые респираторные вирусные инфекции</w:t>
      </w:r>
      <w:r w:rsidRPr="00A565CE">
        <w:rPr>
          <w:rFonts w:ascii="Times New Roman" w:hAnsi="Times New Roman" w:cs="Times New Roman"/>
          <w:sz w:val="28"/>
          <w:szCs w:val="28"/>
        </w:rPr>
        <w:t xml:space="preserve"> (далее – ОРВИ) – высоко контагиозная группа заболеваний, вызываемых вирусами гриппа, </w:t>
      </w:r>
      <w:proofErr w:type="spellStart"/>
      <w:r w:rsidRPr="00A565CE">
        <w:rPr>
          <w:rFonts w:ascii="Times New Roman" w:hAnsi="Times New Roman" w:cs="Times New Roman"/>
          <w:sz w:val="28"/>
          <w:szCs w:val="28"/>
        </w:rPr>
        <w:t>парагриппа</w:t>
      </w:r>
      <w:proofErr w:type="spellEnd"/>
      <w:r w:rsidRPr="00A565CE">
        <w:rPr>
          <w:rFonts w:ascii="Times New Roman" w:hAnsi="Times New Roman" w:cs="Times New Roman"/>
          <w:sz w:val="28"/>
          <w:szCs w:val="28"/>
        </w:rPr>
        <w:t>, аденовирусами и респираторно-синцитиальными вирусами, передающихся воздушно-капельным механизмом и сопровождающихся поражением слизистой оболочки дыхательных (респираторных) путей</w:t>
      </w:r>
    </w:p>
    <w:p w14:paraId="25AB0BBD" w14:textId="11E517EB" w:rsidR="00B91487" w:rsidRPr="00A565CE" w:rsidRDefault="00B91487" w:rsidP="0066136C">
      <w:pPr>
        <w:spacing w:after="0" w:line="240" w:lineRule="auto"/>
        <w:ind w:right="3" w:firstLine="566"/>
        <w:contextualSpacing/>
        <w:jc w:val="both"/>
        <w:rPr>
          <w:rFonts w:ascii="Times New Roman" w:hAnsi="Times New Roman" w:cs="Times New Roman"/>
          <w:sz w:val="28"/>
          <w:szCs w:val="28"/>
        </w:rPr>
      </w:pPr>
      <w:r w:rsidRPr="00A565CE">
        <w:rPr>
          <w:rFonts w:ascii="Times New Roman" w:hAnsi="Times New Roman" w:cs="Times New Roman"/>
          <w:b/>
          <w:bCs/>
          <w:sz w:val="28"/>
          <w:szCs w:val="28"/>
        </w:rPr>
        <w:t>Тяжелые острые респираторные инфекции</w:t>
      </w:r>
      <w:r w:rsidRPr="00A565CE">
        <w:rPr>
          <w:rFonts w:ascii="Times New Roman" w:hAnsi="Times New Roman" w:cs="Times New Roman"/>
          <w:sz w:val="28"/>
          <w:szCs w:val="28"/>
        </w:rPr>
        <w:t xml:space="preserve"> (далее – ТОРИ) – заболевания, возникшие в течение предшествующих десяти календарных дней, характеризующиеся высокой температурой в анамнезе или лихорадкой ≥ 38 градусов Цельсия (далее – С), кашлем и требующего немедленной госпитализации;</w:t>
      </w:r>
    </w:p>
    <w:p w14:paraId="63C44DDD" w14:textId="2C762415" w:rsidR="00672AFC" w:rsidRPr="00A565CE" w:rsidRDefault="00672AFC" w:rsidP="0066136C">
      <w:pPr>
        <w:pStyle w:val="ae"/>
        <w:ind w:right="3" w:firstLine="566"/>
      </w:pPr>
      <w:r w:rsidRPr="00A565CE">
        <w:rPr>
          <w:b/>
        </w:rPr>
        <w:lastRenderedPageBreak/>
        <w:t>Система</w:t>
      </w:r>
      <w:r w:rsidRPr="00A565CE">
        <w:rPr>
          <w:b/>
          <w:spacing w:val="1"/>
        </w:rPr>
        <w:t xml:space="preserve"> </w:t>
      </w:r>
      <w:r w:rsidRPr="00A565CE">
        <w:rPr>
          <w:b/>
        </w:rPr>
        <w:t>здравоохранения</w:t>
      </w:r>
      <w:r w:rsidRPr="00A565CE">
        <w:rPr>
          <w:b/>
          <w:spacing w:val="1"/>
        </w:rPr>
        <w:t xml:space="preserve"> </w:t>
      </w:r>
      <w:r w:rsidRPr="00A565CE">
        <w:t>(</w:t>
      </w:r>
      <w:proofErr w:type="spellStart"/>
      <w:r w:rsidRPr="00A565CE">
        <w:t>health</w:t>
      </w:r>
      <w:proofErr w:type="spellEnd"/>
      <w:r w:rsidRPr="00A565CE">
        <w:rPr>
          <w:spacing w:val="1"/>
        </w:rPr>
        <w:t xml:space="preserve"> </w:t>
      </w:r>
      <w:proofErr w:type="spellStart"/>
      <w:r w:rsidRPr="00A565CE">
        <w:t>service</w:t>
      </w:r>
      <w:proofErr w:type="spellEnd"/>
      <w:r w:rsidRPr="00A565CE">
        <w:rPr>
          <w:spacing w:val="1"/>
        </w:rPr>
        <w:t xml:space="preserve"> </w:t>
      </w:r>
      <w:proofErr w:type="spellStart"/>
      <w:r w:rsidRPr="00A565CE">
        <w:t>system</w:t>
      </w:r>
      <w:proofErr w:type="spellEnd"/>
      <w:r w:rsidRPr="00A565CE">
        <w:t>)</w:t>
      </w:r>
      <w:r w:rsidRPr="00A565CE">
        <w:rPr>
          <w:spacing w:val="1"/>
        </w:rPr>
        <w:t xml:space="preserve"> </w:t>
      </w:r>
      <w:r w:rsidRPr="00A565CE">
        <w:t>–</w:t>
      </w:r>
      <w:r w:rsidRPr="00A565CE">
        <w:rPr>
          <w:spacing w:val="71"/>
        </w:rPr>
        <w:t xml:space="preserve"> </w:t>
      </w:r>
      <w:r w:rsidRPr="00A565CE">
        <w:t>комплекс</w:t>
      </w:r>
      <w:r w:rsidR="00447FC9" w:rsidRPr="00A565CE">
        <w:t xml:space="preserve"> </w:t>
      </w:r>
      <w:r w:rsidRPr="00A565CE">
        <w:rPr>
          <w:spacing w:val="-67"/>
        </w:rPr>
        <w:t xml:space="preserve"> </w:t>
      </w:r>
      <w:r w:rsidR="00C63AE5" w:rsidRPr="00A565CE">
        <w:rPr>
          <w:spacing w:val="-67"/>
        </w:rPr>
        <w:t xml:space="preserve">         </w:t>
      </w:r>
      <w:r w:rsidRPr="00A565CE">
        <w:t>официальных и неофициальных мероприятий медицинского, экономического и</w:t>
      </w:r>
      <w:r w:rsidRPr="00A565CE">
        <w:rPr>
          <w:spacing w:val="1"/>
        </w:rPr>
        <w:t xml:space="preserve"> </w:t>
      </w:r>
      <w:r w:rsidRPr="00A565CE">
        <w:t>организационного</w:t>
      </w:r>
      <w:r w:rsidRPr="00A565CE">
        <w:rPr>
          <w:spacing w:val="1"/>
        </w:rPr>
        <w:t xml:space="preserve"> </w:t>
      </w:r>
      <w:r w:rsidRPr="00A565CE">
        <w:t>характера,</w:t>
      </w:r>
      <w:r w:rsidRPr="00A565CE">
        <w:rPr>
          <w:spacing w:val="1"/>
        </w:rPr>
        <w:t xml:space="preserve"> </w:t>
      </w:r>
      <w:r w:rsidRPr="00A565CE">
        <w:t>направленных</w:t>
      </w:r>
      <w:r w:rsidRPr="00A565CE">
        <w:rPr>
          <w:spacing w:val="1"/>
        </w:rPr>
        <w:t xml:space="preserve"> </w:t>
      </w:r>
      <w:r w:rsidRPr="00A565CE">
        <w:t>на</w:t>
      </w:r>
      <w:r w:rsidRPr="00A565CE">
        <w:rPr>
          <w:spacing w:val="1"/>
        </w:rPr>
        <w:t xml:space="preserve"> </w:t>
      </w:r>
      <w:r w:rsidRPr="00A565CE">
        <w:t>предоставление</w:t>
      </w:r>
      <w:r w:rsidRPr="00A565CE">
        <w:rPr>
          <w:spacing w:val="1"/>
        </w:rPr>
        <w:t xml:space="preserve"> </w:t>
      </w:r>
      <w:r w:rsidRPr="00A565CE">
        <w:t>населению</w:t>
      </w:r>
      <w:r w:rsidRPr="00A565CE">
        <w:rPr>
          <w:spacing w:val="1"/>
        </w:rPr>
        <w:t xml:space="preserve"> </w:t>
      </w:r>
      <w:r w:rsidRPr="00A565CE">
        <w:t>профилактической</w:t>
      </w:r>
      <w:r w:rsidRPr="00A565CE">
        <w:rPr>
          <w:spacing w:val="-4"/>
        </w:rPr>
        <w:t xml:space="preserve"> </w:t>
      </w:r>
      <w:r w:rsidRPr="00A565CE">
        <w:t>и лечебной</w:t>
      </w:r>
      <w:r w:rsidRPr="00A565CE">
        <w:rPr>
          <w:spacing w:val="-3"/>
        </w:rPr>
        <w:t xml:space="preserve"> </w:t>
      </w:r>
      <w:r w:rsidRPr="00A565CE">
        <w:t>помощи.</w:t>
      </w:r>
    </w:p>
    <w:p w14:paraId="70519BA1" w14:textId="05CC6F3F" w:rsidR="00672AFC" w:rsidRPr="00A565CE" w:rsidRDefault="00672AFC" w:rsidP="0066136C">
      <w:pPr>
        <w:pStyle w:val="ae"/>
        <w:ind w:right="3" w:firstLine="566"/>
      </w:pPr>
      <w:r w:rsidRPr="00A565CE">
        <w:rPr>
          <w:b/>
        </w:rPr>
        <w:t>Нормативный</w:t>
      </w:r>
      <w:r w:rsidRPr="00A565CE">
        <w:rPr>
          <w:b/>
          <w:spacing w:val="1"/>
        </w:rPr>
        <w:t xml:space="preserve"> </w:t>
      </w:r>
      <w:r w:rsidRPr="00A565CE">
        <w:rPr>
          <w:b/>
        </w:rPr>
        <w:t>правовой</w:t>
      </w:r>
      <w:r w:rsidRPr="00A565CE">
        <w:rPr>
          <w:b/>
          <w:spacing w:val="1"/>
        </w:rPr>
        <w:t xml:space="preserve"> </w:t>
      </w:r>
      <w:r w:rsidRPr="00A565CE">
        <w:rPr>
          <w:b/>
        </w:rPr>
        <w:t>акт</w:t>
      </w:r>
      <w:r w:rsidRPr="00A565CE">
        <w:rPr>
          <w:b/>
          <w:spacing w:val="1"/>
        </w:rPr>
        <w:t xml:space="preserve"> </w:t>
      </w:r>
      <w:r w:rsidRPr="00A565CE">
        <w:t>–</w:t>
      </w:r>
      <w:r w:rsidRPr="00A565CE">
        <w:rPr>
          <w:spacing w:val="1"/>
        </w:rPr>
        <w:t xml:space="preserve"> </w:t>
      </w:r>
      <w:r w:rsidRPr="00A565CE">
        <w:t>письменный</w:t>
      </w:r>
      <w:r w:rsidRPr="00A565CE">
        <w:rPr>
          <w:spacing w:val="1"/>
        </w:rPr>
        <w:t xml:space="preserve"> </w:t>
      </w:r>
      <w:r w:rsidRPr="00A565CE">
        <w:t>официальный</w:t>
      </w:r>
      <w:r w:rsidRPr="00A565CE">
        <w:rPr>
          <w:spacing w:val="1"/>
        </w:rPr>
        <w:t xml:space="preserve"> </w:t>
      </w:r>
      <w:r w:rsidRPr="00A565CE">
        <w:t>документ</w:t>
      </w:r>
      <w:r w:rsidRPr="00A565CE">
        <w:rPr>
          <w:spacing w:val="1"/>
        </w:rPr>
        <w:t xml:space="preserve"> </w:t>
      </w:r>
      <w:r w:rsidRPr="00A565CE">
        <w:t>установленной</w:t>
      </w:r>
      <w:r w:rsidRPr="00A565CE">
        <w:rPr>
          <w:spacing w:val="1"/>
        </w:rPr>
        <w:t xml:space="preserve"> </w:t>
      </w:r>
      <w:r w:rsidRPr="00A565CE">
        <w:t>формы,</w:t>
      </w:r>
      <w:r w:rsidRPr="00A565CE">
        <w:rPr>
          <w:spacing w:val="1"/>
        </w:rPr>
        <w:t xml:space="preserve"> </w:t>
      </w:r>
      <w:r w:rsidRPr="00A565CE">
        <w:t>принятый</w:t>
      </w:r>
      <w:r w:rsidRPr="00A565CE">
        <w:rPr>
          <w:spacing w:val="1"/>
        </w:rPr>
        <w:t xml:space="preserve"> </w:t>
      </w:r>
      <w:r w:rsidRPr="00A565CE">
        <w:t>на</w:t>
      </w:r>
      <w:r w:rsidRPr="00A565CE">
        <w:rPr>
          <w:spacing w:val="1"/>
        </w:rPr>
        <w:t xml:space="preserve"> </w:t>
      </w:r>
      <w:r w:rsidRPr="00A565CE">
        <w:t>референдуме</w:t>
      </w:r>
      <w:r w:rsidRPr="00A565CE">
        <w:rPr>
          <w:spacing w:val="1"/>
        </w:rPr>
        <w:t xml:space="preserve"> </w:t>
      </w:r>
      <w:r w:rsidRPr="00A565CE">
        <w:t>либо</w:t>
      </w:r>
      <w:r w:rsidRPr="00A565CE">
        <w:rPr>
          <w:spacing w:val="1"/>
        </w:rPr>
        <w:t xml:space="preserve"> </w:t>
      </w:r>
      <w:r w:rsidRPr="00A565CE">
        <w:t>уполномоченным</w:t>
      </w:r>
      <w:r w:rsidRPr="00A565CE">
        <w:rPr>
          <w:spacing w:val="1"/>
        </w:rPr>
        <w:t xml:space="preserve"> </w:t>
      </w:r>
      <w:r w:rsidRPr="00A565CE">
        <w:t>органом</w:t>
      </w:r>
      <w:r w:rsidRPr="00A565CE">
        <w:rPr>
          <w:spacing w:val="1"/>
        </w:rPr>
        <w:t xml:space="preserve"> </w:t>
      </w:r>
      <w:r w:rsidRPr="00A565CE">
        <w:t>или</w:t>
      </w:r>
      <w:r w:rsidRPr="00A565CE">
        <w:rPr>
          <w:spacing w:val="1"/>
        </w:rPr>
        <w:t xml:space="preserve"> </w:t>
      </w:r>
      <w:r w:rsidRPr="00A565CE">
        <w:t>должностным</w:t>
      </w:r>
      <w:r w:rsidRPr="00A565CE">
        <w:rPr>
          <w:spacing w:val="1"/>
        </w:rPr>
        <w:t xml:space="preserve"> </w:t>
      </w:r>
      <w:r w:rsidRPr="00A565CE">
        <w:t>лицом</w:t>
      </w:r>
      <w:r w:rsidRPr="00A565CE">
        <w:rPr>
          <w:spacing w:val="1"/>
        </w:rPr>
        <w:t xml:space="preserve"> </w:t>
      </w:r>
      <w:r w:rsidRPr="00A565CE">
        <w:t>государства,</w:t>
      </w:r>
      <w:r w:rsidRPr="00A565CE">
        <w:rPr>
          <w:spacing w:val="1"/>
        </w:rPr>
        <w:t xml:space="preserve"> </w:t>
      </w:r>
      <w:r w:rsidRPr="00A565CE">
        <w:t>устанавливающий</w:t>
      </w:r>
      <w:r w:rsidRPr="00A565CE">
        <w:rPr>
          <w:spacing w:val="1"/>
        </w:rPr>
        <w:t xml:space="preserve"> </w:t>
      </w:r>
      <w:r w:rsidRPr="00A565CE">
        <w:t>правовые</w:t>
      </w:r>
      <w:r w:rsidRPr="00A565CE">
        <w:rPr>
          <w:spacing w:val="1"/>
        </w:rPr>
        <w:t xml:space="preserve"> </w:t>
      </w:r>
      <w:r w:rsidRPr="00A565CE">
        <w:t>нормы,</w:t>
      </w:r>
      <w:r w:rsidRPr="00A565CE">
        <w:rPr>
          <w:spacing w:val="-3"/>
        </w:rPr>
        <w:t xml:space="preserve"> </w:t>
      </w:r>
      <w:r w:rsidRPr="00A565CE">
        <w:t>изменяющий,</w:t>
      </w:r>
      <w:r w:rsidRPr="00A565CE">
        <w:rPr>
          <w:spacing w:val="-2"/>
        </w:rPr>
        <w:t xml:space="preserve"> </w:t>
      </w:r>
      <w:r w:rsidRPr="00A565CE">
        <w:t>прекращающий</w:t>
      </w:r>
      <w:r w:rsidRPr="00A565CE">
        <w:rPr>
          <w:spacing w:val="-5"/>
        </w:rPr>
        <w:t xml:space="preserve"> </w:t>
      </w:r>
      <w:r w:rsidRPr="00A565CE">
        <w:t>или</w:t>
      </w:r>
      <w:r w:rsidRPr="00A565CE">
        <w:rPr>
          <w:spacing w:val="-1"/>
        </w:rPr>
        <w:t xml:space="preserve"> </w:t>
      </w:r>
      <w:r w:rsidRPr="00A565CE">
        <w:t>приостанавливающий</w:t>
      </w:r>
      <w:r w:rsidRPr="00A565CE">
        <w:rPr>
          <w:spacing w:val="-4"/>
        </w:rPr>
        <w:t xml:space="preserve"> </w:t>
      </w:r>
      <w:r w:rsidRPr="00A565CE">
        <w:t>их</w:t>
      </w:r>
      <w:r w:rsidRPr="00A565CE">
        <w:rPr>
          <w:spacing w:val="-4"/>
        </w:rPr>
        <w:t xml:space="preserve"> </w:t>
      </w:r>
      <w:r w:rsidRPr="00A565CE">
        <w:t>действие.</w:t>
      </w:r>
    </w:p>
    <w:p w14:paraId="1146CA1C" w14:textId="77777777" w:rsidR="00672AFC" w:rsidRPr="00A565CE" w:rsidRDefault="00672AFC" w:rsidP="0066136C">
      <w:pPr>
        <w:spacing w:after="0" w:line="240" w:lineRule="auto"/>
        <w:ind w:right="3" w:firstLine="566"/>
        <w:contextualSpacing/>
        <w:jc w:val="both"/>
        <w:rPr>
          <w:rFonts w:ascii="Times New Roman" w:hAnsi="Times New Roman" w:cs="Times New Roman"/>
          <w:sz w:val="28"/>
          <w:szCs w:val="28"/>
        </w:rPr>
      </w:pPr>
    </w:p>
    <w:p w14:paraId="0F3110C5" w14:textId="77777777" w:rsidR="00DD291F" w:rsidRPr="00A565CE" w:rsidRDefault="00DD291F" w:rsidP="00B91487">
      <w:pPr>
        <w:spacing w:after="0" w:line="240" w:lineRule="auto"/>
        <w:contextualSpacing/>
        <w:jc w:val="both"/>
        <w:rPr>
          <w:rFonts w:ascii="Times New Roman" w:hAnsi="Times New Roman" w:cs="Times New Roman"/>
          <w:sz w:val="28"/>
          <w:szCs w:val="28"/>
        </w:rPr>
      </w:pPr>
      <w:r w:rsidRPr="00A565CE">
        <w:rPr>
          <w:rFonts w:ascii="Times New Roman" w:hAnsi="Times New Roman" w:cs="Times New Roman"/>
          <w:sz w:val="28"/>
          <w:szCs w:val="28"/>
        </w:rPr>
        <w:br w:type="page"/>
      </w:r>
    </w:p>
    <w:p w14:paraId="7BFAB5E2" w14:textId="247A9EF6" w:rsidR="00C4335B" w:rsidRPr="00A565CE" w:rsidRDefault="00C4335B" w:rsidP="0066136C">
      <w:pPr>
        <w:pStyle w:val="1"/>
        <w:spacing w:before="74"/>
        <w:ind w:left="0" w:right="3"/>
        <w:jc w:val="center"/>
      </w:pPr>
      <w:bookmarkStart w:id="7" w:name="_Toc169557785"/>
      <w:bookmarkStart w:id="8" w:name="_Toc211013761"/>
      <w:r w:rsidRPr="00A565CE">
        <w:lastRenderedPageBreak/>
        <w:t>ОБОЗНАЧЕНИЯ</w:t>
      </w:r>
      <w:r w:rsidRPr="00A565CE">
        <w:rPr>
          <w:spacing w:val="-1"/>
        </w:rPr>
        <w:t xml:space="preserve"> </w:t>
      </w:r>
      <w:r w:rsidRPr="00A565CE">
        <w:t>И СОКРАЩЕНИЯ</w:t>
      </w:r>
      <w:bookmarkEnd w:id="7"/>
      <w:bookmarkEnd w:id="8"/>
    </w:p>
    <w:p w14:paraId="5C2092DD" w14:textId="77777777" w:rsidR="00C4335B" w:rsidRPr="00A565CE" w:rsidRDefault="00C4335B" w:rsidP="002778E7">
      <w:pPr>
        <w:pStyle w:val="ae"/>
        <w:spacing w:before="1"/>
        <w:rPr>
          <w:b/>
        </w:rPr>
      </w:pPr>
    </w:p>
    <w:tbl>
      <w:tblPr>
        <w:tblStyle w:val="TableNormal"/>
        <w:tblW w:w="9515" w:type="dxa"/>
        <w:tblInd w:w="129" w:type="dxa"/>
        <w:tblLayout w:type="fixed"/>
        <w:tblLook w:val="01E0" w:firstRow="1" w:lastRow="1" w:firstColumn="1" w:lastColumn="1" w:noHBand="0" w:noVBand="0"/>
      </w:tblPr>
      <w:tblGrid>
        <w:gridCol w:w="2020"/>
        <w:gridCol w:w="485"/>
        <w:gridCol w:w="7010"/>
      </w:tblGrid>
      <w:tr w:rsidR="00A565CE" w:rsidRPr="00A565CE" w14:paraId="10E9A022" w14:textId="77777777" w:rsidTr="00B13F46">
        <w:trPr>
          <w:trHeight w:val="286"/>
        </w:trPr>
        <w:tc>
          <w:tcPr>
            <w:tcW w:w="2020" w:type="dxa"/>
          </w:tcPr>
          <w:p w14:paraId="209A6D24" w14:textId="51113066" w:rsidR="00F37FB6" w:rsidRPr="00A565CE" w:rsidRDefault="00F37FB6" w:rsidP="00F37FB6">
            <w:pPr>
              <w:pStyle w:val="TableParagraph"/>
              <w:spacing w:line="322" w:lineRule="exact"/>
              <w:ind w:right="111"/>
              <w:jc w:val="both"/>
              <w:rPr>
                <w:sz w:val="28"/>
                <w:szCs w:val="28"/>
              </w:rPr>
            </w:pPr>
            <w:r w:rsidRPr="00A565CE">
              <w:rPr>
                <w:sz w:val="28"/>
                <w:szCs w:val="28"/>
              </w:rPr>
              <w:t>МЗ</w:t>
            </w:r>
            <w:r w:rsidRPr="00A565CE">
              <w:rPr>
                <w:spacing w:val="-1"/>
                <w:sz w:val="28"/>
                <w:szCs w:val="28"/>
              </w:rPr>
              <w:t xml:space="preserve"> </w:t>
            </w:r>
            <w:r w:rsidRPr="00A565CE">
              <w:rPr>
                <w:sz w:val="28"/>
                <w:szCs w:val="28"/>
              </w:rPr>
              <w:t>РК</w:t>
            </w:r>
          </w:p>
        </w:tc>
        <w:tc>
          <w:tcPr>
            <w:tcW w:w="485" w:type="dxa"/>
          </w:tcPr>
          <w:p w14:paraId="5F59B05A" w14:textId="1B20B19C" w:rsidR="00F37FB6" w:rsidRPr="00A565CE" w:rsidRDefault="00447FC9" w:rsidP="00F37FB6">
            <w:pPr>
              <w:pStyle w:val="TableParagraph"/>
              <w:spacing w:line="316" w:lineRule="exact"/>
              <w:jc w:val="both"/>
              <w:rPr>
                <w:sz w:val="28"/>
                <w:szCs w:val="28"/>
              </w:rPr>
            </w:pPr>
            <w:r w:rsidRPr="00A565CE">
              <w:rPr>
                <w:sz w:val="28"/>
                <w:szCs w:val="28"/>
              </w:rPr>
              <w:t>–</w:t>
            </w:r>
          </w:p>
        </w:tc>
        <w:tc>
          <w:tcPr>
            <w:tcW w:w="7010" w:type="dxa"/>
          </w:tcPr>
          <w:p w14:paraId="45E22D1E" w14:textId="16AF737E" w:rsidR="00F37FB6" w:rsidRPr="00A565CE" w:rsidRDefault="00F37FB6" w:rsidP="00F37FB6">
            <w:pPr>
              <w:pStyle w:val="TableParagraph"/>
              <w:spacing w:line="322" w:lineRule="exact"/>
              <w:jc w:val="both"/>
              <w:rPr>
                <w:sz w:val="28"/>
                <w:szCs w:val="28"/>
                <w:lang w:val="ru-RU"/>
              </w:rPr>
            </w:pPr>
            <w:r w:rsidRPr="00A565CE">
              <w:rPr>
                <w:sz w:val="28"/>
                <w:szCs w:val="28"/>
                <w:lang w:val="ru-RU"/>
              </w:rPr>
              <w:t>Министерство</w:t>
            </w:r>
            <w:r w:rsidRPr="00A565CE">
              <w:rPr>
                <w:spacing w:val="-4"/>
                <w:sz w:val="28"/>
                <w:szCs w:val="28"/>
                <w:lang w:val="ru-RU"/>
              </w:rPr>
              <w:t xml:space="preserve"> </w:t>
            </w:r>
            <w:r w:rsidRPr="00A565CE">
              <w:rPr>
                <w:sz w:val="28"/>
                <w:szCs w:val="28"/>
                <w:lang w:val="ru-RU"/>
              </w:rPr>
              <w:t>здравоохранения</w:t>
            </w:r>
            <w:r w:rsidRPr="00A565CE">
              <w:rPr>
                <w:spacing w:val="-2"/>
                <w:sz w:val="28"/>
                <w:szCs w:val="28"/>
                <w:lang w:val="ru-RU"/>
              </w:rPr>
              <w:t xml:space="preserve"> </w:t>
            </w:r>
            <w:r w:rsidRPr="00A565CE">
              <w:rPr>
                <w:sz w:val="28"/>
                <w:szCs w:val="28"/>
                <w:lang w:val="ru-RU"/>
              </w:rPr>
              <w:t>Республики</w:t>
            </w:r>
            <w:r w:rsidRPr="00A565CE">
              <w:rPr>
                <w:spacing w:val="-2"/>
                <w:sz w:val="28"/>
                <w:szCs w:val="28"/>
                <w:lang w:val="ru-RU"/>
              </w:rPr>
              <w:t xml:space="preserve"> </w:t>
            </w:r>
            <w:r w:rsidRPr="00A565CE">
              <w:rPr>
                <w:sz w:val="28"/>
                <w:szCs w:val="28"/>
                <w:lang w:val="ru-RU"/>
              </w:rPr>
              <w:t>Казахстан</w:t>
            </w:r>
          </w:p>
        </w:tc>
      </w:tr>
      <w:tr w:rsidR="00A565CE" w:rsidRPr="00A565CE" w14:paraId="3A2AFE93" w14:textId="77777777" w:rsidTr="00B13F46">
        <w:trPr>
          <w:trHeight w:val="286"/>
        </w:trPr>
        <w:tc>
          <w:tcPr>
            <w:tcW w:w="2020" w:type="dxa"/>
          </w:tcPr>
          <w:p w14:paraId="0A61B02C" w14:textId="3D2150FE" w:rsidR="00447FC9" w:rsidRPr="00A565CE" w:rsidRDefault="00447FC9" w:rsidP="00F37FB6">
            <w:pPr>
              <w:pStyle w:val="TableParagraph"/>
              <w:spacing w:line="322" w:lineRule="exact"/>
              <w:ind w:right="111"/>
              <w:jc w:val="both"/>
              <w:rPr>
                <w:sz w:val="28"/>
                <w:szCs w:val="28"/>
                <w:lang w:val="ru-RU"/>
              </w:rPr>
            </w:pPr>
            <w:r w:rsidRPr="00A565CE">
              <w:rPr>
                <w:sz w:val="28"/>
                <w:szCs w:val="28"/>
                <w:lang w:val="ru-RU"/>
              </w:rPr>
              <w:t>ВКИ</w:t>
            </w:r>
          </w:p>
        </w:tc>
        <w:tc>
          <w:tcPr>
            <w:tcW w:w="485" w:type="dxa"/>
          </w:tcPr>
          <w:p w14:paraId="60B04247" w14:textId="4F0711FE" w:rsidR="00447FC9" w:rsidRPr="00A565CE" w:rsidRDefault="00447FC9" w:rsidP="00F37FB6">
            <w:pPr>
              <w:pStyle w:val="TableParagraph"/>
              <w:spacing w:line="316" w:lineRule="exact"/>
              <w:jc w:val="both"/>
              <w:rPr>
                <w:sz w:val="28"/>
                <w:szCs w:val="28"/>
              </w:rPr>
            </w:pPr>
            <w:r w:rsidRPr="00A565CE">
              <w:rPr>
                <w:sz w:val="28"/>
                <w:szCs w:val="28"/>
              </w:rPr>
              <w:t>–</w:t>
            </w:r>
          </w:p>
        </w:tc>
        <w:tc>
          <w:tcPr>
            <w:tcW w:w="7010" w:type="dxa"/>
          </w:tcPr>
          <w:p w14:paraId="64EB83C5" w14:textId="69B56E2F" w:rsidR="00447FC9" w:rsidRPr="00A565CE" w:rsidRDefault="00447FC9" w:rsidP="00F37FB6">
            <w:pPr>
              <w:pStyle w:val="TableParagraph"/>
              <w:spacing w:line="322" w:lineRule="exact"/>
              <w:jc w:val="both"/>
              <w:rPr>
                <w:sz w:val="28"/>
                <w:szCs w:val="28"/>
                <w:lang w:val="ru-RU"/>
              </w:rPr>
            </w:pPr>
            <w:r w:rsidRPr="00A565CE">
              <w:rPr>
                <w:sz w:val="28"/>
                <w:szCs w:val="28"/>
                <w:lang w:val="ru-RU"/>
              </w:rPr>
              <w:t>Воздушно-капельные инфекции</w:t>
            </w:r>
          </w:p>
        </w:tc>
      </w:tr>
      <w:tr w:rsidR="00A565CE" w:rsidRPr="00A565CE" w14:paraId="2E218107" w14:textId="77777777" w:rsidTr="00B13F46">
        <w:trPr>
          <w:trHeight w:val="322"/>
        </w:trPr>
        <w:tc>
          <w:tcPr>
            <w:tcW w:w="2020" w:type="dxa"/>
          </w:tcPr>
          <w:p w14:paraId="6DB0EFB9" w14:textId="77777777" w:rsidR="00F37FB6" w:rsidRPr="00A565CE" w:rsidRDefault="00F37FB6" w:rsidP="00F37FB6">
            <w:pPr>
              <w:pStyle w:val="TableParagraph"/>
              <w:spacing w:line="303" w:lineRule="exact"/>
              <w:jc w:val="both"/>
              <w:rPr>
                <w:sz w:val="28"/>
                <w:szCs w:val="28"/>
              </w:rPr>
            </w:pPr>
            <w:r w:rsidRPr="00A565CE">
              <w:rPr>
                <w:sz w:val="28"/>
                <w:szCs w:val="28"/>
              </w:rPr>
              <w:t>ВОЗ</w:t>
            </w:r>
          </w:p>
        </w:tc>
        <w:tc>
          <w:tcPr>
            <w:tcW w:w="485" w:type="dxa"/>
          </w:tcPr>
          <w:p w14:paraId="37E96EF7" w14:textId="77777777" w:rsidR="00F37FB6" w:rsidRPr="00A565CE" w:rsidRDefault="00F37FB6" w:rsidP="00F37FB6">
            <w:pPr>
              <w:pStyle w:val="TableParagraph"/>
              <w:spacing w:line="303" w:lineRule="exact"/>
              <w:jc w:val="both"/>
              <w:rPr>
                <w:sz w:val="28"/>
                <w:szCs w:val="28"/>
              </w:rPr>
            </w:pPr>
            <w:r w:rsidRPr="00A565CE">
              <w:rPr>
                <w:sz w:val="28"/>
                <w:szCs w:val="28"/>
              </w:rPr>
              <w:t>–</w:t>
            </w:r>
          </w:p>
        </w:tc>
        <w:tc>
          <w:tcPr>
            <w:tcW w:w="7010" w:type="dxa"/>
          </w:tcPr>
          <w:p w14:paraId="1152BCCB" w14:textId="77777777" w:rsidR="00F37FB6" w:rsidRPr="00A565CE" w:rsidRDefault="00F37FB6" w:rsidP="00F37FB6">
            <w:pPr>
              <w:pStyle w:val="TableParagraph"/>
              <w:spacing w:line="303" w:lineRule="exact"/>
              <w:jc w:val="both"/>
              <w:rPr>
                <w:sz w:val="28"/>
                <w:szCs w:val="28"/>
                <w:lang w:val="ru-RU"/>
              </w:rPr>
            </w:pPr>
            <w:r w:rsidRPr="00A565CE">
              <w:rPr>
                <w:sz w:val="28"/>
                <w:szCs w:val="28"/>
                <w:lang w:val="ru-RU"/>
              </w:rPr>
              <w:t>Всемирная</w:t>
            </w:r>
            <w:r w:rsidRPr="00A565CE">
              <w:rPr>
                <w:spacing w:val="-8"/>
                <w:sz w:val="28"/>
                <w:szCs w:val="28"/>
                <w:lang w:val="ru-RU"/>
              </w:rPr>
              <w:t xml:space="preserve"> </w:t>
            </w:r>
            <w:r w:rsidRPr="00A565CE">
              <w:rPr>
                <w:sz w:val="28"/>
                <w:szCs w:val="28"/>
                <w:lang w:val="ru-RU"/>
              </w:rPr>
              <w:t>организация</w:t>
            </w:r>
            <w:r w:rsidRPr="00A565CE">
              <w:rPr>
                <w:spacing w:val="-5"/>
                <w:sz w:val="28"/>
                <w:szCs w:val="28"/>
                <w:lang w:val="ru-RU"/>
              </w:rPr>
              <w:t xml:space="preserve"> </w:t>
            </w:r>
            <w:r w:rsidRPr="00A565CE">
              <w:rPr>
                <w:sz w:val="28"/>
                <w:szCs w:val="28"/>
                <w:lang w:val="ru-RU"/>
              </w:rPr>
              <w:t>здравоохранения</w:t>
            </w:r>
          </w:p>
        </w:tc>
      </w:tr>
      <w:tr w:rsidR="00A565CE" w:rsidRPr="00A565CE" w14:paraId="2035979D" w14:textId="77777777" w:rsidTr="00B13F46">
        <w:trPr>
          <w:trHeight w:val="321"/>
        </w:trPr>
        <w:tc>
          <w:tcPr>
            <w:tcW w:w="2020" w:type="dxa"/>
          </w:tcPr>
          <w:p w14:paraId="565FB5BE" w14:textId="4D26C7CB" w:rsidR="00F37FB6" w:rsidRPr="00A565CE" w:rsidRDefault="00641814" w:rsidP="00F37FB6">
            <w:pPr>
              <w:pStyle w:val="TableParagraph"/>
              <w:spacing w:line="302" w:lineRule="exact"/>
              <w:jc w:val="both"/>
              <w:rPr>
                <w:sz w:val="28"/>
                <w:szCs w:val="28"/>
              </w:rPr>
            </w:pPr>
            <w:r w:rsidRPr="00A565CE">
              <w:rPr>
                <w:sz w:val="28"/>
                <w:szCs w:val="28"/>
              </w:rPr>
              <w:t>РК</w:t>
            </w:r>
          </w:p>
        </w:tc>
        <w:tc>
          <w:tcPr>
            <w:tcW w:w="485" w:type="dxa"/>
          </w:tcPr>
          <w:p w14:paraId="30CC2FD0" w14:textId="77777777" w:rsidR="00F37FB6" w:rsidRPr="00A565CE" w:rsidRDefault="00F37FB6" w:rsidP="00F37FB6">
            <w:pPr>
              <w:pStyle w:val="TableParagraph"/>
              <w:spacing w:line="302" w:lineRule="exact"/>
              <w:jc w:val="both"/>
              <w:rPr>
                <w:sz w:val="28"/>
                <w:szCs w:val="28"/>
              </w:rPr>
            </w:pPr>
            <w:r w:rsidRPr="00A565CE">
              <w:rPr>
                <w:sz w:val="28"/>
                <w:szCs w:val="28"/>
              </w:rPr>
              <w:t>–</w:t>
            </w:r>
          </w:p>
        </w:tc>
        <w:tc>
          <w:tcPr>
            <w:tcW w:w="7010" w:type="dxa"/>
          </w:tcPr>
          <w:p w14:paraId="245306B8" w14:textId="5EE122C3" w:rsidR="00F37FB6" w:rsidRPr="00A565CE" w:rsidRDefault="00641814" w:rsidP="00F37FB6">
            <w:pPr>
              <w:pStyle w:val="TableParagraph"/>
              <w:spacing w:line="302" w:lineRule="exact"/>
              <w:jc w:val="both"/>
              <w:rPr>
                <w:sz w:val="28"/>
                <w:szCs w:val="28"/>
                <w:lang w:val="ru-RU"/>
              </w:rPr>
            </w:pPr>
            <w:r w:rsidRPr="00A565CE">
              <w:rPr>
                <w:sz w:val="28"/>
                <w:szCs w:val="28"/>
                <w:lang w:val="ru-RU"/>
              </w:rPr>
              <w:t>Республика</w:t>
            </w:r>
            <w:r w:rsidRPr="00A565CE">
              <w:rPr>
                <w:spacing w:val="-3"/>
                <w:sz w:val="28"/>
                <w:szCs w:val="28"/>
                <w:lang w:val="ru-RU"/>
              </w:rPr>
              <w:t xml:space="preserve"> </w:t>
            </w:r>
            <w:r w:rsidRPr="00A565CE">
              <w:rPr>
                <w:sz w:val="28"/>
                <w:szCs w:val="28"/>
                <w:lang w:val="ru-RU"/>
              </w:rPr>
              <w:t>Казахстан</w:t>
            </w:r>
          </w:p>
        </w:tc>
      </w:tr>
      <w:tr w:rsidR="00A565CE" w:rsidRPr="00A565CE" w14:paraId="02F18272" w14:textId="77777777" w:rsidTr="00B13F46">
        <w:trPr>
          <w:trHeight w:val="321"/>
        </w:trPr>
        <w:tc>
          <w:tcPr>
            <w:tcW w:w="2020" w:type="dxa"/>
          </w:tcPr>
          <w:p w14:paraId="4306228C" w14:textId="38DD2511" w:rsidR="00F37FB6" w:rsidRPr="00A565CE" w:rsidRDefault="00641814" w:rsidP="00F37FB6">
            <w:pPr>
              <w:pStyle w:val="TableParagraph"/>
              <w:spacing w:line="302" w:lineRule="exact"/>
              <w:jc w:val="both"/>
              <w:rPr>
                <w:sz w:val="28"/>
                <w:szCs w:val="28"/>
              </w:rPr>
            </w:pPr>
            <w:r w:rsidRPr="00A565CE">
              <w:rPr>
                <w:sz w:val="28"/>
                <w:szCs w:val="28"/>
              </w:rPr>
              <w:t>ИМТ</w:t>
            </w:r>
          </w:p>
        </w:tc>
        <w:tc>
          <w:tcPr>
            <w:tcW w:w="485" w:type="dxa"/>
          </w:tcPr>
          <w:p w14:paraId="5D683DC2" w14:textId="77777777" w:rsidR="00F37FB6" w:rsidRPr="00A565CE" w:rsidRDefault="00F37FB6" w:rsidP="00F37FB6">
            <w:pPr>
              <w:pStyle w:val="TableParagraph"/>
              <w:spacing w:line="302" w:lineRule="exact"/>
              <w:jc w:val="both"/>
              <w:rPr>
                <w:sz w:val="28"/>
                <w:szCs w:val="28"/>
              </w:rPr>
            </w:pPr>
            <w:r w:rsidRPr="00A565CE">
              <w:rPr>
                <w:sz w:val="28"/>
                <w:szCs w:val="28"/>
              </w:rPr>
              <w:t>–</w:t>
            </w:r>
          </w:p>
        </w:tc>
        <w:tc>
          <w:tcPr>
            <w:tcW w:w="7010" w:type="dxa"/>
          </w:tcPr>
          <w:p w14:paraId="031620B5" w14:textId="0FA33D2C" w:rsidR="00F37FB6" w:rsidRPr="00A565CE" w:rsidRDefault="00596B8E" w:rsidP="00F37FB6">
            <w:pPr>
              <w:pStyle w:val="TableParagraph"/>
              <w:spacing w:line="302" w:lineRule="exact"/>
              <w:jc w:val="both"/>
              <w:rPr>
                <w:sz w:val="28"/>
                <w:szCs w:val="28"/>
                <w:lang w:val="ru-RU"/>
              </w:rPr>
            </w:pPr>
            <w:r w:rsidRPr="00A565CE">
              <w:rPr>
                <w:rStyle w:val="afc"/>
                <w:i w:val="0"/>
                <w:iCs w:val="0"/>
                <w:sz w:val="28"/>
                <w:szCs w:val="28"/>
                <w:shd w:val="clear" w:color="auto" w:fill="FFFFFF"/>
                <w:lang w:val="ru-RU"/>
              </w:rPr>
              <w:t>Индекс массы тела</w:t>
            </w:r>
          </w:p>
        </w:tc>
      </w:tr>
      <w:tr w:rsidR="00A565CE" w:rsidRPr="00A565CE" w14:paraId="2A050BCC" w14:textId="77777777" w:rsidTr="00B13F46">
        <w:trPr>
          <w:trHeight w:val="261"/>
        </w:trPr>
        <w:tc>
          <w:tcPr>
            <w:tcW w:w="2020" w:type="dxa"/>
          </w:tcPr>
          <w:p w14:paraId="0625F5DC" w14:textId="6CE4C87A" w:rsidR="00596B8E" w:rsidRPr="00A565CE" w:rsidRDefault="00596B8E" w:rsidP="00596B8E">
            <w:pPr>
              <w:pStyle w:val="TableParagraph"/>
              <w:spacing w:line="316" w:lineRule="exact"/>
              <w:jc w:val="both"/>
              <w:rPr>
                <w:sz w:val="28"/>
                <w:szCs w:val="28"/>
              </w:rPr>
            </w:pPr>
            <w:r w:rsidRPr="00A565CE">
              <w:rPr>
                <w:sz w:val="28"/>
                <w:szCs w:val="28"/>
                <w:shd w:val="clear" w:color="auto" w:fill="FFFFFF"/>
              </w:rPr>
              <w:t>ОРДС</w:t>
            </w:r>
          </w:p>
        </w:tc>
        <w:tc>
          <w:tcPr>
            <w:tcW w:w="485" w:type="dxa"/>
          </w:tcPr>
          <w:p w14:paraId="7955A3FF" w14:textId="77777777" w:rsidR="00596B8E" w:rsidRPr="00A565CE" w:rsidRDefault="00596B8E" w:rsidP="00596B8E">
            <w:pPr>
              <w:pStyle w:val="TableParagraph"/>
              <w:spacing w:line="316" w:lineRule="exact"/>
              <w:jc w:val="both"/>
              <w:rPr>
                <w:sz w:val="28"/>
                <w:szCs w:val="28"/>
              </w:rPr>
            </w:pPr>
            <w:r w:rsidRPr="00A565CE">
              <w:rPr>
                <w:sz w:val="28"/>
                <w:szCs w:val="28"/>
              </w:rPr>
              <w:t>–</w:t>
            </w:r>
          </w:p>
        </w:tc>
        <w:tc>
          <w:tcPr>
            <w:tcW w:w="7010" w:type="dxa"/>
          </w:tcPr>
          <w:p w14:paraId="32C77CA1" w14:textId="696C1D24" w:rsidR="00596B8E" w:rsidRPr="00A565CE" w:rsidRDefault="00596B8E" w:rsidP="00596B8E">
            <w:pPr>
              <w:pStyle w:val="TableParagraph"/>
              <w:spacing w:line="307" w:lineRule="exact"/>
              <w:jc w:val="both"/>
              <w:rPr>
                <w:sz w:val="28"/>
                <w:szCs w:val="28"/>
                <w:lang w:val="ru-RU"/>
              </w:rPr>
            </w:pPr>
            <w:r w:rsidRPr="00A565CE">
              <w:rPr>
                <w:sz w:val="28"/>
                <w:szCs w:val="28"/>
                <w:shd w:val="clear" w:color="auto" w:fill="FFFFFF"/>
                <w:lang w:val="ru-RU"/>
              </w:rPr>
              <w:t xml:space="preserve">Острый респираторный </w:t>
            </w:r>
            <w:proofErr w:type="spellStart"/>
            <w:r w:rsidRPr="00A565CE">
              <w:rPr>
                <w:sz w:val="28"/>
                <w:szCs w:val="28"/>
                <w:shd w:val="clear" w:color="auto" w:fill="FFFFFF"/>
                <w:lang w:val="ru-RU"/>
              </w:rPr>
              <w:t>дистресс</w:t>
            </w:r>
            <w:proofErr w:type="spellEnd"/>
            <w:r w:rsidRPr="00A565CE">
              <w:rPr>
                <w:sz w:val="28"/>
                <w:szCs w:val="28"/>
                <w:shd w:val="clear" w:color="auto" w:fill="FFFFFF"/>
                <w:lang w:val="ru-RU"/>
              </w:rPr>
              <w:t>-синдром </w:t>
            </w:r>
          </w:p>
        </w:tc>
      </w:tr>
      <w:tr w:rsidR="00A565CE" w:rsidRPr="00A565CE" w14:paraId="2C57AF37" w14:textId="77777777" w:rsidTr="00B13F46">
        <w:trPr>
          <w:trHeight w:val="322"/>
        </w:trPr>
        <w:tc>
          <w:tcPr>
            <w:tcW w:w="2020" w:type="dxa"/>
          </w:tcPr>
          <w:p w14:paraId="1EA26CC0" w14:textId="1FEBEE5A" w:rsidR="00596B8E" w:rsidRPr="00A565CE" w:rsidRDefault="00596B8E" w:rsidP="00596B8E">
            <w:pPr>
              <w:pStyle w:val="TableParagraph"/>
              <w:spacing w:line="303" w:lineRule="exact"/>
              <w:jc w:val="both"/>
              <w:rPr>
                <w:sz w:val="28"/>
                <w:szCs w:val="28"/>
              </w:rPr>
            </w:pPr>
            <w:r w:rsidRPr="00A565CE">
              <w:rPr>
                <w:sz w:val="28"/>
                <w:szCs w:val="28"/>
              </w:rPr>
              <w:t>ЧСС</w:t>
            </w:r>
          </w:p>
        </w:tc>
        <w:tc>
          <w:tcPr>
            <w:tcW w:w="485" w:type="dxa"/>
          </w:tcPr>
          <w:p w14:paraId="5832BAD8" w14:textId="77777777" w:rsidR="00596B8E" w:rsidRPr="00A565CE" w:rsidRDefault="00596B8E" w:rsidP="00596B8E">
            <w:pPr>
              <w:pStyle w:val="TableParagraph"/>
              <w:spacing w:line="303" w:lineRule="exact"/>
              <w:jc w:val="both"/>
              <w:rPr>
                <w:sz w:val="28"/>
                <w:szCs w:val="28"/>
              </w:rPr>
            </w:pPr>
            <w:r w:rsidRPr="00A565CE">
              <w:rPr>
                <w:sz w:val="28"/>
                <w:szCs w:val="28"/>
              </w:rPr>
              <w:t>–</w:t>
            </w:r>
          </w:p>
        </w:tc>
        <w:tc>
          <w:tcPr>
            <w:tcW w:w="7010" w:type="dxa"/>
          </w:tcPr>
          <w:p w14:paraId="2D36DA0B" w14:textId="73A6EFDA" w:rsidR="00596B8E" w:rsidRPr="00A565CE" w:rsidRDefault="00596B8E" w:rsidP="00596B8E">
            <w:pPr>
              <w:pStyle w:val="TableParagraph"/>
              <w:spacing w:line="303" w:lineRule="exact"/>
              <w:jc w:val="both"/>
              <w:rPr>
                <w:sz w:val="28"/>
                <w:szCs w:val="28"/>
                <w:lang w:val="ru-RU"/>
              </w:rPr>
            </w:pPr>
            <w:r w:rsidRPr="00A565CE">
              <w:rPr>
                <w:sz w:val="28"/>
                <w:szCs w:val="28"/>
                <w:lang w:val="ru-RU"/>
              </w:rPr>
              <w:t>частота сердечных сокращений</w:t>
            </w:r>
          </w:p>
        </w:tc>
      </w:tr>
      <w:tr w:rsidR="00A565CE" w:rsidRPr="00A565CE" w14:paraId="6A3C267E" w14:textId="77777777" w:rsidTr="00B13F46">
        <w:trPr>
          <w:trHeight w:val="322"/>
        </w:trPr>
        <w:tc>
          <w:tcPr>
            <w:tcW w:w="2020" w:type="dxa"/>
          </w:tcPr>
          <w:p w14:paraId="3AE994F1" w14:textId="3923BA41" w:rsidR="00596B8E" w:rsidRPr="00A565CE" w:rsidRDefault="00596B8E" w:rsidP="00596B8E">
            <w:pPr>
              <w:pStyle w:val="TableParagraph"/>
              <w:spacing w:line="303" w:lineRule="exact"/>
              <w:jc w:val="both"/>
              <w:rPr>
                <w:sz w:val="28"/>
                <w:szCs w:val="28"/>
              </w:rPr>
            </w:pPr>
            <w:r w:rsidRPr="00A565CE">
              <w:rPr>
                <w:sz w:val="28"/>
                <w:szCs w:val="28"/>
              </w:rPr>
              <w:t>ЧДД</w:t>
            </w:r>
          </w:p>
        </w:tc>
        <w:tc>
          <w:tcPr>
            <w:tcW w:w="485" w:type="dxa"/>
          </w:tcPr>
          <w:p w14:paraId="2E03B1BA" w14:textId="77777777" w:rsidR="00596B8E" w:rsidRPr="00A565CE" w:rsidRDefault="00596B8E" w:rsidP="00596B8E">
            <w:pPr>
              <w:pStyle w:val="TableParagraph"/>
              <w:spacing w:line="303" w:lineRule="exact"/>
              <w:jc w:val="both"/>
              <w:rPr>
                <w:sz w:val="28"/>
                <w:szCs w:val="28"/>
              </w:rPr>
            </w:pPr>
            <w:r w:rsidRPr="00A565CE">
              <w:rPr>
                <w:sz w:val="28"/>
                <w:szCs w:val="28"/>
              </w:rPr>
              <w:t>–</w:t>
            </w:r>
          </w:p>
        </w:tc>
        <w:tc>
          <w:tcPr>
            <w:tcW w:w="7010" w:type="dxa"/>
          </w:tcPr>
          <w:p w14:paraId="5EC5EDAE" w14:textId="664C6F1C" w:rsidR="00596B8E" w:rsidRPr="00A565CE" w:rsidRDefault="00596B8E" w:rsidP="00596B8E">
            <w:pPr>
              <w:pStyle w:val="TableParagraph"/>
              <w:spacing w:line="303" w:lineRule="exact"/>
              <w:jc w:val="both"/>
              <w:rPr>
                <w:sz w:val="28"/>
                <w:szCs w:val="28"/>
                <w:lang w:val="ru-RU"/>
              </w:rPr>
            </w:pPr>
            <w:r w:rsidRPr="00A565CE">
              <w:rPr>
                <w:sz w:val="28"/>
                <w:szCs w:val="28"/>
                <w:lang w:val="ru-RU"/>
              </w:rPr>
              <w:t>Частота дыхания</w:t>
            </w:r>
          </w:p>
        </w:tc>
      </w:tr>
      <w:tr w:rsidR="00A565CE" w:rsidRPr="00A565CE" w14:paraId="37F0C116" w14:textId="77777777" w:rsidTr="00B13F46">
        <w:trPr>
          <w:trHeight w:val="321"/>
        </w:trPr>
        <w:tc>
          <w:tcPr>
            <w:tcW w:w="2020" w:type="dxa"/>
          </w:tcPr>
          <w:p w14:paraId="209D9A66" w14:textId="2AAD1500" w:rsidR="00596B8E" w:rsidRPr="00A565CE" w:rsidRDefault="00596B8E" w:rsidP="00596B8E">
            <w:pPr>
              <w:pStyle w:val="TableParagraph"/>
              <w:spacing w:line="302" w:lineRule="exact"/>
              <w:jc w:val="both"/>
              <w:rPr>
                <w:sz w:val="28"/>
                <w:szCs w:val="28"/>
              </w:rPr>
            </w:pPr>
            <w:r w:rsidRPr="00A565CE">
              <w:rPr>
                <w:sz w:val="28"/>
                <w:szCs w:val="28"/>
              </w:rPr>
              <w:t>СД</w:t>
            </w:r>
          </w:p>
        </w:tc>
        <w:tc>
          <w:tcPr>
            <w:tcW w:w="485" w:type="dxa"/>
          </w:tcPr>
          <w:p w14:paraId="593900BD" w14:textId="77777777" w:rsidR="00596B8E" w:rsidRPr="00A565CE" w:rsidRDefault="00596B8E" w:rsidP="00596B8E">
            <w:pPr>
              <w:pStyle w:val="TableParagraph"/>
              <w:spacing w:line="302" w:lineRule="exact"/>
              <w:jc w:val="both"/>
              <w:rPr>
                <w:sz w:val="28"/>
                <w:szCs w:val="28"/>
              </w:rPr>
            </w:pPr>
            <w:r w:rsidRPr="00A565CE">
              <w:rPr>
                <w:sz w:val="28"/>
                <w:szCs w:val="28"/>
              </w:rPr>
              <w:t>–</w:t>
            </w:r>
          </w:p>
        </w:tc>
        <w:tc>
          <w:tcPr>
            <w:tcW w:w="7010" w:type="dxa"/>
          </w:tcPr>
          <w:p w14:paraId="7ADE29A6" w14:textId="1D4F7B30" w:rsidR="00596B8E" w:rsidRPr="00A565CE" w:rsidRDefault="00596B8E" w:rsidP="00596B8E">
            <w:pPr>
              <w:pStyle w:val="TableParagraph"/>
              <w:spacing w:line="302" w:lineRule="exact"/>
              <w:jc w:val="both"/>
              <w:rPr>
                <w:sz w:val="28"/>
                <w:szCs w:val="28"/>
                <w:lang w:val="ru-RU"/>
              </w:rPr>
            </w:pPr>
            <w:r w:rsidRPr="00A565CE">
              <w:rPr>
                <w:sz w:val="28"/>
                <w:szCs w:val="28"/>
                <w:lang w:val="ru-RU"/>
              </w:rPr>
              <w:t>Сахарный диабет</w:t>
            </w:r>
          </w:p>
        </w:tc>
      </w:tr>
      <w:tr w:rsidR="00A565CE" w:rsidRPr="00A565CE" w14:paraId="458B3923" w14:textId="77777777" w:rsidTr="00B13F46">
        <w:trPr>
          <w:trHeight w:val="321"/>
        </w:trPr>
        <w:tc>
          <w:tcPr>
            <w:tcW w:w="2020" w:type="dxa"/>
          </w:tcPr>
          <w:p w14:paraId="2A2C4588" w14:textId="4D0B5C1E" w:rsidR="00596B8E" w:rsidRPr="00A565CE" w:rsidRDefault="00596B8E" w:rsidP="00596B8E">
            <w:pPr>
              <w:pStyle w:val="TableParagraph"/>
              <w:spacing w:line="302" w:lineRule="exact"/>
              <w:jc w:val="both"/>
              <w:rPr>
                <w:sz w:val="28"/>
                <w:szCs w:val="28"/>
              </w:rPr>
            </w:pPr>
            <w:r w:rsidRPr="00A565CE">
              <w:rPr>
                <w:sz w:val="28"/>
                <w:szCs w:val="28"/>
              </w:rPr>
              <w:t>АГ</w:t>
            </w:r>
          </w:p>
        </w:tc>
        <w:tc>
          <w:tcPr>
            <w:tcW w:w="485" w:type="dxa"/>
          </w:tcPr>
          <w:p w14:paraId="7F743264" w14:textId="77777777" w:rsidR="00596B8E" w:rsidRPr="00A565CE" w:rsidRDefault="00596B8E" w:rsidP="00596B8E">
            <w:pPr>
              <w:pStyle w:val="TableParagraph"/>
              <w:spacing w:line="302" w:lineRule="exact"/>
              <w:jc w:val="both"/>
              <w:rPr>
                <w:sz w:val="28"/>
                <w:szCs w:val="28"/>
              </w:rPr>
            </w:pPr>
            <w:r w:rsidRPr="00A565CE">
              <w:rPr>
                <w:sz w:val="28"/>
                <w:szCs w:val="28"/>
              </w:rPr>
              <w:t>–</w:t>
            </w:r>
          </w:p>
        </w:tc>
        <w:tc>
          <w:tcPr>
            <w:tcW w:w="7010" w:type="dxa"/>
          </w:tcPr>
          <w:p w14:paraId="27BE2B2E" w14:textId="0D359723" w:rsidR="00596B8E" w:rsidRPr="00A565CE" w:rsidRDefault="00596B8E" w:rsidP="00596B8E">
            <w:pPr>
              <w:pStyle w:val="TableParagraph"/>
              <w:spacing w:line="302" w:lineRule="exact"/>
              <w:jc w:val="both"/>
              <w:rPr>
                <w:sz w:val="28"/>
                <w:szCs w:val="28"/>
                <w:lang w:val="ru-RU"/>
              </w:rPr>
            </w:pPr>
            <w:r w:rsidRPr="00A565CE">
              <w:rPr>
                <w:sz w:val="28"/>
                <w:szCs w:val="28"/>
                <w:lang w:val="ru-RU"/>
              </w:rPr>
              <w:t>Артериальная гипертензия</w:t>
            </w:r>
          </w:p>
        </w:tc>
      </w:tr>
      <w:tr w:rsidR="00A565CE" w:rsidRPr="00A565CE" w14:paraId="14868C7B" w14:textId="77777777" w:rsidTr="00B13F46">
        <w:trPr>
          <w:trHeight w:val="321"/>
        </w:trPr>
        <w:tc>
          <w:tcPr>
            <w:tcW w:w="2020" w:type="dxa"/>
          </w:tcPr>
          <w:p w14:paraId="091BBAC0" w14:textId="47D9D0CD" w:rsidR="00596B8E" w:rsidRPr="00A565CE" w:rsidRDefault="00596B8E" w:rsidP="00596B8E">
            <w:pPr>
              <w:pStyle w:val="TableParagraph"/>
              <w:spacing w:line="302" w:lineRule="exact"/>
              <w:jc w:val="both"/>
              <w:rPr>
                <w:sz w:val="28"/>
                <w:szCs w:val="28"/>
              </w:rPr>
            </w:pPr>
            <w:r w:rsidRPr="00A565CE">
              <w:rPr>
                <w:sz w:val="28"/>
                <w:szCs w:val="28"/>
              </w:rPr>
              <w:t>SpO</w:t>
            </w:r>
            <w:r w:rsidRPr="00A565CE">
              <w:rPr>
                <w:sz w:val="28"/>
                <w:szCs w:val="28"/>
                <w:vertAlign w:val="subscript"/>
              </w:rPr>
              <w:t>2</w:t>
            </w:r>
          </w:p>
        </w:tc>
        <w:tc>
          <w:tcPr>
            <w:tcW w:w="485" w:type="dxa"/>
          </w:tcPr>
          <w:p w14:paraId="07D812B9" w14:textId="77777777" w:rsidR="00596B8E" w:rsidRPr="00A565CE" w:rsidRDefault="00596B8E" w:rsidP="00596B8E">
            <w:pPr>
              <w:pStyle w:val="TableParagraph"/>
              <w:spacing w:line="302" w:lineRule="exact"/>
              <w:jc w:val="both"/>
              <w:rPr>
                <w:sz w:val="28"/>
                <w:szCs w:val="28"/>
              </w:rPr>
            </w:pPr>
            <w:r w:rsidRPr="00A565CE">
              <w:rPr>
                <w:sz w:val="28"/>
                <w:szCs w:val="28"/>
              </w:rPr>
              <w:t>–</w:t>
            </w:r>
          </w:p>
        </w:tc>
        <w:tc>
          <w:tcPr>
            <w:tcW w:w="7010" w:type="dxa"/>
          </w:tcPr>
          <w:p w14:paraId="0752F4D0" w14:textId="37BEDB8F" w:rsidR="00596B8E" w:rsidRPr="00A565CE" w:rsidRDefault="00596B8E" w:rsidP="00596B8E">
            <w:pPr>
              <w:pStyle w:val="TableParagraph"/>
              <w:spacing w:line="302" w:lineRule="exact"/>
              <w:jc w:val="both"/>
              <w:rPr>
                <w:sz w:val="28"/>
                <w:szCs w:val="28"/>
                <w:lang w:val="ru-RU"/>
              </w:rPr>
            </w:pPr>
            <w:r w:rsidRPr="00A565CE">
              <w:rPr>
                <w:sz w:val="28"/>
                <w:szCs w:val="28"/>
                <w:lang w:val="ru-RU"/>
              </w:rPr>
              <w:t>Уровень насыщения крови кислородом</w:t>
            </w:r>
          </w:p>
        </w:tc>
      </w:tr>
      <w:tr w:rsidR="00A565CE" w:rsidRPr="00A565CE" w14:paraId="1A485082" w14:textId="77777777" w:rsidTr="00B13F46">
        <w:trPr>
          <w:trHeight w:val="321"/>
        </w:trPr>
        <w:tc>
          <w:tcPr>
            <w:tcW w:w="2020" w:type="dxa"/>
          </w:tcPr>
          <w:p w14:paraId="08C81803" w14:textId="10565188" w:rsidR="00D44B4A" w:rsidRPr="00A565CE" w:rsidRDefault="00D44B4A" w:rsidP="00D44B4A">
            <w:pPr>
              <w:pStyle w:val="TableParagraph"/>
              <w:spacing w:line="302" w:lineRule="exact"/>
              <w:jc w:val="both"/>
              <w:rPr>
                <w:sz w:val="28"/>
                <w:szCs w:val="28"/>
              </w:rPr>
            </w:pPr>
            <w:r w:rsidRPr="00A565CE">
              <w:rPr>
                <w:sz w:val="28"/>
                <w:szCs w:val="28"/>
              </w:rPr>
              <w:t>СОЭ</w:t>
            </w:r>
          </w:p>
        </w:tc>
        <w:tc>
          <w:tcPr>
            <w:tcW w:w="485" w:type="dxa"/>
          </w:tcPr>
          <w:p w14:paraId="7F4DEFF2" w14:textId="77777777" w:rsidR="00D44B4A" w:rsidRPr="00A565CE" w:rsidRDefault="00D44B4A" w:rsidP="00D44B4A">
            <w:pPr>
              <w:pStyle w:val="TableParagraph"/>
              <w:spacing w:line="302" w:lineRule="exact"/>
              <w:jc w:val="both"/>
              <w:rPr>
                <w:sz w:val="28"/>
                <w:szCs w:val="28"/>
              </w:rPr>
            </w:pPr>
            <w:r w:rsidRPr="00A565CE">
              <w:rPr>
                <w:sz w:val="28"/>
                <w:szCs w:val="28"/>
              </w:rPr>
              <w:t>–</w:t>
            </w:r>
          </w:p>
        </w:tc>
        <w:tc>
          <w:tcPr>
            <w:tcW w:w="7010" w:type="dxa"/>
          </w:tcPr>
          <w:p w14:paraId="6BFB1457" w14:textId="4F508A39" w:rsidR="00D44B4A" w:rsidRPr="00A565CE" w:rsidRDefault="00D44B4A" w:rsidP="00D44B4A">
            <w:pPr>
              <w:pStyle w:val="TableParagraph"/>
              <w:spacing w:line="302" w:lineRule="exact"/>
              <w:jc w:val="both"/>
              <w:rPr>
                <w:sz w:val="28"/>
                <w:szCs w:val="28"/>
                <w:lang w:val="ru-RU"/>
              </w:rPr>
            </w:pPr>
            <w:r w:rsidRPr="00A565CE">
              <w:rPr>
                <w:sz w:val="28"/>
                <w:szCs w:val="28"/>
                <w:lang w:val="ru-RU"/>
              </w:rPr>
              <w:t>Скорость оседания эритроцитов</w:t>
            </w:r>
          </w:p>
        </w:tc>
      </w:tr>
      <w:tr w:rsidR="00A565CE" w:rsidRPr="00A565CE" w14:paraId="27F4B742" w14:textId="77777777" w:rsidTr="00B13F46">
        <w:trPr>
          <w:trHeight w:val="321"/>
        </w:trPr>
        <w:tc>
          <w:tcPr>
            <w:tcW w:w="2020" w:type="dxa"/>
          </w:tcPr>
          <w:p w14:paraId="63454B4A" w14:textId="5A8293F1" w:rsidR="00D44B4A" w:rsidRPr="00A565CE" w:rsidRDefault="00D44B4A" w:rsidP="00D44B4A">
            <w:pPr>
              <w:pStyle w:val="TableParagraph"/>
              <w:spacing w:line="302" w:lineRule="exact"/>
              <w:jc w:val="both"/>
              <w:rPr>
                <w:sz w:val="28"/>
                <w:szCs w:val="28"/>
              </w:rPr>
            </w:pPr>
            <w:r w:rsidRPr="00A565CE">
              <w:rPr>
                <w:sz w:val="28"/>
                <w:szCs w:val="28"/>
              </w:rPr>
              <w:t>АЛТ</w:t>
            </w:r>
          </w:p>
        </w:tc>
        <w:tc>
          <w:tcPr>
            <w:tcW w:w="485" w:type="dxa"/>
          </w:tcPr>
          <w:p w14:paraId="74663B55" w14:textId="77777777" w:rsidR="00D44B4A" w:rsidRPr="00A565CE" w:rsidRDefault="00D44B4A" w:rsidP="00D44B4A">
            <w:pPr>
              <w:pStyle w:val="TableParagraph"/>
              <w:spacing w:line="302" w:lineRule="exact"/>
              <w:jc w:val="both"/>
              <w:rPr>
                <w:sz w:val="28"/>
                <w:szCs w:val="28"/>
              </w:rPr>
            </w:pPr>
            <w:r w:rsidRPr="00A565CE">
              <w:rPr>
                <w:sz w:val="28"/>
                <w:szCs w:val="28"/>
              </w:rPr>
              <w:t>–</w:t>
            </w:r>
          </w:p>
        </w:tc>
        <w:tc>
          <w:tcPr>
            <w:tcW w:w="7010" w:type="dxa"/>
          </w:tcPr>
          <w:p w14:paraId="10FF29D6" w14:textId="5FD38AD1" w:rsidR="00D44B4A" w:rsidRPr="00A565CE" w:rsidRDefault="00D44B4A" w:rsidP="00D44B4A">
            <w:pPr>
              <w:pStyle w:val="TableParagraph"/>
              <w:spacing w:line="302" w:lineRule="exact"/>
              <w:jc w:val="both"/>
              <w:rPr>
                <w:sz w:val="28"/>
                <w:szCs w:val="28"/>
                <w:lang w:val="ru-RU"/>
              </w:rPr>
            </w:pPr>
            <w:proofErr w:type="spellStart"/>
            <w:r w:rsidRPr="00A565CE">
              <w:rPr>
                <w:sz w:val="28"/>
                <w:szCs w:val="28"/>
                <w:lang w:val="ru-RU"/>
              </w:rPr>
              <w:t>Аланинаминотрансфераза</w:t>
            </w:r>
            <w:proofErr w:type="spellEnd"/>
            <w:r w:rsidRPr="00A565CE">
              <w:rPr>
                <w:sz w:val="28"/>
                <w:szCs w:val="28"/>
                <w:lang w:val="ru-RU"/>
              </w:rPr>
              <w:t xml:space="preserve"> </w:t>
            </w:r>
          </w:p>
        </w:tc>
      </w:tr>
      <w:tr w:rsidR="00A565CE" w:rsidRPr="00A565CE" w14:paraId="53E5107E" w14:textId="77777777" w:rsidTr="00B13F46">
        <w:trPr>
          <w:trHeight w:val="322"/>
        </w:trPr>
        <w:tc>
          <w:tcPr>
            <w:tcW w:w="2020" w:type="dxa"/>
          </w:tcPr>
          <w:p w14:paraId="72272183" w14:textId="5E72591B" w:rsidR="00D44B4A" w:rsidRPr="00A565CE" w:rsidRDefault="00D44B4A" w:rsidP="00D44B4A">
            <w:pPr>
              <w:pStyle w:val="TableParagraph"/>
              <w:spacing w:line="303" w:lineRule="exact"/>
              <w:jc w:val="both"/>
              <w:rPr>
                <w:sz w:val="28"/>
                <w:szCs w:val="28"/>
              </w:rPr>
            </w:pPr>
            <w:r w:rsidRPr="00A565CE">
              <w:rPr>
                <w:sz w:val="28"/>
                <w:szCs w:val="28"/>
              </w:rPr>
              <w:t>АСТ</w:t>
            </w:r>
          </w:p>
        </w:tc>
        <w:tc>
          <w:tcPr>
            <w:tcW w:w="485" w:type="dxa"/>
          </w:tcPr>
          <w:p w14:paraId="623D83D1" w14:textId="77777777" w:rsidR="00D44B4A" w:rsidRPr="00A565CE" w:rsidRDefault="00D44B4A" w:rsidP="00D44B4A">
            <w:pPr>
              <w:pStyle w:val="TableParagraph"/>
              <w:spacing w:line="303" w:lineRule="exact"/>
              <w:jc w:val="both"/>
              <w:rPr>
                <w:sz w:val="28"/>
                <w:szCs w:val="28"/>
              </w:rPr>
            </w:pPr>
            <w:r w:rsidRPr="00A565CE">
              <w:rPr>
                <w:sz w:val="28"/>
                <w:szCs w:val="28"/>
              </w:rPr>
              <w:t>–</w:t>
            </w:r>
          </w:p>
        </w:tc>
        <w:tc>
          <w:tcPr>
            <w:tcW w:w="7010" w:type="dxa"/>
          </w:tcPr>
          <w:p w14:paraId="6CF6D20C" w14:textId="51815329" w:rsidR="00D44B4A" w:rsidRPr="00A565CE" w:rsidRDefault="00D44B4A" w:rsidP="00D44B4A">
            <w:pPr>
              <w:pStyle w:val="TableParagraph"/>
              <w:spacing w:line="303" w:lineRule="exact"/>
              <w:jc w:val="both"/>
              <w:rPr>
                <w:sz w:val="28"/>
                <w:szCs w:val="28"/>
                <w:lang w:val="ru-RU"/>
              </w:rPr>
            </w:pPr>
            <w:proofErr w:type="spellStart"/>
            <w:r w:rsidRPr="00A565CE">
              <w:rPr>
                <w:sz w:val="28"/>
                <w:szCs w:val="28"/>
                <w:lang w:val="ru-RU"/>
              </w:rPr>
              <w:t>Аспартатаминотрансфераза</w:t>
            </w:r>
            <w:proofErr w:type="spellEnd"/>
          </w:p>
        </w:tc>
      </w:tr>
      <w:tr w:rsidR="00A565CE" w:rsidRPr="00A565CE" w14:paraId="2020D5CA" w14:textId="77777777" w:rsidTr="00B13F46">
        <w:trPr>
          <w:trHeight w:val="322"/>
        </w:trPr>
        <w:tc>
          <w:tcPr>
            <w:tcW w:w="2020" w:type="dxa"/>
          </w:tcPr>
          <w:p w14:paraId="02B297D6" w14:textId="423D719E" w:rsidR="00292BE4" w:rsidRPr="00A565CE" w:rsidRDefault="00292BE4" w:rsidP="00D44B4A">
            <w:pPr>
              <w:pStyle w:val="TableParagraph"/>
              <w:spacing w:line="303" w:lineRule="exact"/>
              <w:jc w:val="both"/>
              <w:rPr>
                <w:sz w:val="28"/>
                <w:szCs w:val="28"/>
              </w:rPr>
            </w:pPr>
            <w:r w:rsidRPr="00A565CE">
              <w:rPr>
                <w:sz w:val="28"/>
                <w:szCs w:val="28"/>
              </w:rPr>
              <w:t>ЛДГ</w:t>
            </w:r>
          </w:p>
        </w:tc>
        <w:tc>
          <w:tcPr>
            <w:tcW w:w="485" w:type="dxa"/>
          </w:tcPr>
          <w:p w14:paraId="1877A71D" w14:textId="77777777" w:rsidR="00292BE4" w:rsidRPr="00A565CE" w:rsidRDefault="00292BE4" w:rsidP="00D44B4A">
            <w:pPr>
              <w:pStyle w:val="TableParagraph"/>
              <w:spacing w:line="303" w:lineRule="exact"/>
              <w:jc w:val="both"/>
              <w:rPr>
                <w:sz w:val="28"/>
                <w:szCs w:val="28"/>
              </w:rPr>
            </w:pPr>
          </w:p>
        </w:tc>
        <w:tc>
          <w:tcPr>
            <w:tcW w:w="7010" w:type="dxa"/>
          </w:tcPr>
          <w:p w14:paraId="4152CA1F" w14:textId="1732CC77" w:rsidR="00292BE4" w:rsidRPr="00A565CE" w:rsidRDefault="00292BE4" w:rsidP="00D44B4A">
            <w:pPr>
              <w:pStyle w:val="TableParagraph"/>
              <w:spacing w:line="303" w:lineRule="exact"/>
              <w:jc w:val="both"/>
              <w:rPr>
                <w:b/>
                <w:bCs/>
                <w:sz w:val="28"/>
                <w:szCs w:val="28"/>
                <w:lang w:val="ru-RU"/>
              </w:rPr>
            </w:pPr>
            <w:proofErr w:type="spellStart"/>
            <w:r w:rsidRPr="00A565CE">
              <w:rPr>
                <w:sz w:val="28"/>
                <w:szCs w:val="28"/>
                <w:shd w:val="clear" w:color="auto" w:fill="FFFFFF"/>
                <w:lang w:val="ru-RU"/>
              </w:rPr>
              <w:t>Лактатдегидрогеназа</w:t>
            </w:r>
            <w:proofErr w:type="spellEnd"/>
          </w:p>
        </w:tc>
      </w:tr>
      <w:tr w:rsidR="00A565CE" w:rsidRPr="00A565CE" w14:paraId="522425C7" w14:textId="77777777" w:rsidTr="00B13F46">
        <w:trPr>
          <w:trHeight w:val="322"/>
        </w:trPr>
        <w:tc>
          <w:tcPr>
            <w:tcW w:w="2020" w:type="dxa"/>
          </w:tcPr>
          <w:p w14:paraId="15B68E9D" w14:textId="63D14D27" w:rsidR="00D44B4A" w:rsidRPr="00A565CE" w:rsidRDefault="00D44B4A" w:rsidP="00D44B4A">
            <w:pPr>
              <w:pStyle w:val="TableParagraph"/>
              <w:spacing w:line="303" w:lineRule="exact"/>
              <w:jc w:val="both"/>
              <w:rPr>
                <w:sz w:val="28"/>
                <w:szCs w:val="28"/>
              </w:rPr>
            </w:pPr>
            <w:r w:rsidRPr="00A565CE">
              <w:rPr>
                <w:sz w:val="28"/>
                <w:szCs w:val="28"/>
              </w:rPr>
              <w:t>ЭКМО</w:t>
            </w:r>
          </w:p>
        </w:tc>
        <w:tc>
          <w:tcPr>
            <w:tcW w:w="485" w:type="dxa"/>
          </w:tcPr>
          <w:p w14:paraId="1789D289" w14:textId="77777777" w:rsidR="00D44B4A" w:rsidRPr="00A565CE" w:rsidRDefault="00D44B4A" w:rsidP="00D44B4A">
            <w:pPr>
              <w:pStyle w:val="TableParagraph"/>
              <w:spacing w:line="303" w:lineRule="exact"/>
              <w:jc w:val="both"/>
              <w:rPr>
                <w:sz w:val="28"/>
                <w:szCs w:val="28"/>
              </w:rPr>
            </w:pPr>
            <w:r w:rsidRPr="00A565CE">
              <w:rPr>
                <w:sz w:val="28"/>
                <w:szCs w:val="28"/>
              </w:rPr>
              <w:t>–</w:t>
            </w:r>
          </w:p>
        </w:tc>
        <w:tc>
          <w:tcPr>
            <w:tcW w:w="7010" w:type="dxa"/>
          </w:tcPr>
          <w:p w14:paraId="1D5E9FC6" w14:textId="69602090" w:rsidR="00D44B4A" w:rsidRPr="00A565CE" w:rsidRDefault="00D44B4A" w:rsidP="00D44B4A">
            <w:pPr>
              <w:pStyle w:val="TableParagraph"/>
              <w:spacing w:line="303" w:lineRule="exact"/>
              <w:jc w:val="both"/>
              <w:rPr>
                <w:sz w:val="28"/>
                <w:szCs w:val="28"/>
                <w:lang w:val="ru-RU"/>
              </w:rPr>
            </w:pPr>
            <w:r w:rsidRPr="00A565CE">
              <w:rPr>
                <w:sz w:val="28"/>
                <w:szCs w:val="28"/>
                <w:shd w:val="clear" w:color="auto" w:fill="FFFFFF"/>
                <w:lang w:val="ru-RU"/>
              </w:rPr>
              <w:t xml:space="preserve">Экстракорпоральная мембранная </w:t>
            </w:r>
            <w:proofErr w:type="spellStart"/>
            <w:r w:rsidRPr="00A565CE">
              <w:rPr>
                <w:sz w:val="28"/>
                <w:szCs w:val="28"/>
                <w:shd w:val="clear" w:color="auto" w:fill="FFFFFF"/>
                <w:lang w:val="ru-RU"/>
              </w:rPr>
              <w:t>оксигенация</w:t>
            </w:r>
            <w:proofErr w:type="spellEnd"/>
          </w:p>
        </w:tc>
      </w:tr>
      <w:tr w:rsidR="00A565CE" w:rsidRPr="00A565CE" w14:paraId="24F21936" w14:textId="77777777" w:rsidTr="00B13F46">
        <w:trPr>
          <w:trHeight w:val="321"/>
        </w:trPr>
        <w:tc>
          <w:tcPr>
            <w:tcW w:w="2020" w:type="dxa"/>
          </w:tcPr>
          <w:p w14:paraId="4FCA1BA2" w14:textId="6F89C408" w:rsidR="00D44B4A" w:rsidRPr="00A565CE" w:rsidRDefault="00D44B4A" w:rsidP="00D44B4A">
            <w:pPr>
              <w:pStyle w:val="TableParagraph"/>
              <w:spacing w:line="302" w:lineRule="exact"/>
              <w:jc w:val="both"/>
              <w:rPr>
                <w:sz w:val="28"/>
                <w:szCs w:val="28"/>
              </w:rPr>
            </w:pPr>
            <w:r w:rsidRPr="00A565CE">
              <w:rPr>
                <w:sz w:val="28"/>
                <w:szCs w:val="28"/>
              </w:rPr>
              <w:t>КТ</w:t>
            </w:r>
          </w:p>
        </w:tc>
        <w:tc>
          <w:tcPr>
            <w:tcW w:w="485" w:type="dxa"/>
          </w:tcPr>
          <w:p w14:paraId="1792F59D" w14:textId="77777777" w:rsidR="00D44B4A" w:rsidRPr="00A565CE" w:rsidRDefault="00D44B4A" w:rsidP="00D44B4A">
            <w:pPr>
              <w:pStyle w:val="TableParagraph"/>
              <w:spacing w:line="302" w:lineRule="exact"/>
              <w:jc w:val="both"/>
              <w:rPr>
                <w:sz w:val="28"/>
                <w:szCs w:val="28"/>
              </w:rPr>
            </w:pPr>
            <w:r w:rsidRPr="00A565CE">
              <w:rPr>
                <w:sz w:val="28"/>
                <w:szCs w:val="28"/>
              </w:rPr>
              <w:t>–</w:t>
            </w:r>
          </w:p>
        </w:tc>
        <w:tc>
          <w:tcPr>
            <w:tcW w:w="7010" w:type="dxa"/>
          </w:tcPr>
          <w:p w14:paraId="7BE540C1" w14:textId="27CE17E5" w:rsidR="00D44B4A" w:rsidRPr="00A565CE" w:rsidRDefault="00D44B4A" w:rsidP="00D44B4A">
            <w:pPr>
              <w:pStyle w:val="TableParagraph"/>
              <w:spacing w:line="302" w:lineRule="exact"/>
              <w:jc w:val="both"/>
              <w:rPr>
                <w:sz w:val="28"/>
                <w:szCs w:val="28"/>
                <w:lang w:val="ru-RU"/>
              </w:rPr>
            </w:pPr>
            <w:r w:rsidRPr="00A565CE">
              <w:rPr>
                <w:sz w:val="28"/>
                <w:szCs w:val="28"/>
                <w:shd w:val="clear" w:color="auto" w:fill="FFFFFF"/>
                <w:lang w:val="ru-RU"/>
              </w:rPr>
              <w:t>Компьютерная томография</w:t>
            </w:r>
          </w:p>
        </w:tc>
      </w:tr>
      <w:tr w:rsidR="00A565CE" w:rsidRPr="00A565CE" w14:paraId="6A4E4C8C" w14:textId="77777777" w:rsidTr="00B13F46">
        <w:trPr>
          <w:trHeight w:val="321"/>
        </w:trPr>
        <w:tc>
          <w:tcPr>
            <w:tcW w:w="2020" w:type="dxa"/>
          </w:tcPr>
          <w:p w14:paraId="76BDF213" w14:textId="13325235" w:rsidR="00D44B4A" w:rsidRPr="00A565CE" w:rsidRDefault="00D44B4A" w:rsidP="00D44B4A">
            <w:pPr>
              <w:pStyle w:val="TableParagraph"/>
              <w:spacing w:line="302" w:lineRule="exact"/>
              <w:jc w:val="both"/>
              <w:rPr>
                <w:sz w:val="28"/>
                <w:szCs w:val="28"/>
              </w:rPr>
            </w:pPr>
            <w:r w:rsidRPr="00A565CE">
              <w:rPr>
                <w:sz w:val="28"/>
                <w:szCs w:val="28"/>
              </w:rPr>
              <w:t>ХСН</w:t>
            </w:r>
          </w:p>
        </w:tc>
        <w:tc>
          <w:tcPr>
            <w:tcW w:w="485" w:type="dxa"/>
          </w:tcPr>
          <w:p w14:paraId="6FFCAB5A" w14:textId="77777777" w:rsidR="00D44B4A" w:rsidRPr="00A565CE" w:rsidRDefault="00D44B4A" w:rsidP="00D44B4A">
            <w:pPr>
              <w:pStyle w:val="TableParagraph"/>
              <w:spacing w:line="302" w:lineRule="exact"/>
              <w:jc w:val="both"/>
              <w:rPr>
                <w:sz w:val="28"/>
                <w:szCs w:val="28"/>
              </w:rPr>
            </w:pPr>
            <w:r w:rsidRPr="00A565CE">
              <w:rPr>
                <w:sz w:val="28"/>
                <w:szCs w:val="28"/>
              </w:rPr>
              <w:t>–</w:t>
            </w:r>
          </w:p>
        </w:tc>
        <w:tc>
          <w:tcPr>
            <w:tcW w:w="7010" w:type="dxa"/>
          </w:tcPr>
          <w:p w14:paraId="4B467DA0" w14:textId="28776F07" w:rsidR="00D44B4A" w:rsidRPr="00A565CE" w:rsidRDefault="00D44B4A" w:rsidP="00D44B4A">
            <w:pPr>
              <w:pStyle w:val="TableParagraph"/>
              <w:spacing w:line="302" w:lineRule="exact"/>
              <w:jc w:val="both"/>
              <w:rPr>
                <w:sz w:val="28"/>
                <w:szCs w:val="28"/>
                <w:lang w:val="ru-RU"/>
              </w:rPr>
            </w:pPr>
            <w:r w:rsidRPr="00A565CE">
              <w:rPr>
                <w:sz w:val="28"/>
                <w:szCs w:val="28"/>
                <w:shd w:val="clear" w:color="auto" w:fill="FFFFFF"/>
                <w:lang w:val="ru-RU"/>
              </w:rPr>
              <w:t>Хроническая сердечная недостаточность</w:t>
            </w:r>
          </w:p>
        </w:tc>
      </w:tr>
      <w:tr w:rsidR="00A565CE" w:rsidRPr="00A565CE" w14:paraId="09CA721B" w14:textId="77777777" w:rsidTr="00B13F46">
        <w:trPr>
          <w:trHeight w:val="321"/>
        </w:trPr>
        <w:tc>
          <w:tcPr>
            <w:tcW w:w="2020" w:type="dxa"/>
          </w:tcPr>
          <w:p w14:paraId="58DB8680" w14:textId="0C8872EE" w:rsidR="00D44B4A" w:rsidRPr="00A565CE" w:rsidRDefault="00D44B4A" w:rsidP="00D44B4A">
            <w:pPr>
              <w:pStyle w:val="TableParagraph"/>
              <w:spacing w:line="302" w:lineRule="exact"/>
              <w:jc w:val="both"/>
              <w:rPr>
                <w:sz w:val="28"/>
                <w:szCs w:val="28"/>
              </w:rPr>
            </w:pPr>
            <w:r w:rsidRPr="00A565CE">
              <w:rPr>
                <w:sz w:val="28"/>
                <w:szCs w:val="28"/>
              </w:rPr>
              <w:t>ХПН</w:t>
            </w:r>
          </w:p>
        </w:tc>
        <w:tc>
          <w:tcPr>
            <w:tcW w:w="485" w:type="dxa"/>
          </w:tcPr>
          <w:p w14:paraId="78C3CF10" w14:textId="77777777" w:rsidR="00D44B4A" w:rsidRPr="00A565CE" w:rsidRDefault="00D44B4A" w:rsidP="00D44B4A">
            <w:pPr>
              <w:pStyle w:val="TableParagraph"/>
              <w:spacing w:line="302" w:lineRule="exact"/>
              <w:jc w:val="both"/>
              <w:rPr>
                <w:sz w:val="28"/>
                <w:szCs w:val="28"/>
              </w:rPr>
            </w:pPr>
            <w:r w:rsidRPr="00A565CE">
              <w:rPr>
                <w:sz w:val="28"/>
                <w:szCs w:val="28"/>
              </w:rPr>
              <w:t>–</w:t>
            </w:r>
          </w:p>
        </w:tc>
        <w:tc>
          <w:tcPr>
            <w:tcW w:w="7010" w:type="dxa"/>
          </w:tcPr>
          <w:p w14:paraId="0AEB8E9A" w14:textId="08EB3A49" w:rsidR="00D44B4A" w:rsidRPr="00A565CE" w:rsidRDefault="00D44B4A" w:rsidP="00D44B4A">
            <w:pPr>
              <w:pStyle w:val="TableParagraph"/>
              <w:spacing w:line="302" w:lineRule="exact"/>
              <w:jc w:val="both"/>
              <w:rPr>
                <w:sz w:val="28"/>
                <w:szCs w:val="28"/>
                <w:lang w:val="ru-RU"/>
              </w:rPr>
            </w:pPr>
            <w:r w:rsidRPr="00A565CE">
              <w:rPr>
                <w:rStyle w:val="afc"/>
                <w:i w:val="0"/>
                <w:iCs w:val="0"/>
                <w:sz w:val="28"/>
                <w:szCs w:val="28"/>
                <w:shd w:val="clear" w:color="auto" w:fill="FFFFFF"/>
                <w:lang w:val="ru-RU"/>
              </w:rPr>
              <w:t>Хроническая почечная недостаточность</w:t>
            </w:r>
          </w:p>
        </w:tc>
      </w:tr>
      <w:tr w:rsidR="00A565CE" w:rsidRPr="00A565CE" w14:paraId="330939B7" w14:textId="77777777" w:rsidTr="00B13F46">
        <w:trPr>
          <w:trHeight w:val="321"/>
        </w:trPr>
        <w:tc>
          <w:tcPr>
            <w:tcW w:w="2020" w:type="dxa"/>
          </w:tcPr>
          <w:p w14:paraId="36882637" w14:textId="69ADC65C" w:rsidR="00D44B4A" w:rsidRPr="00A565CE" w:rsidRDefault="00D44B4A" w:rsidP="00D44B4A">
            <w:pPr>
              <w:pStyle w:val="TableParagraph"/>
              <w:spacing w:line="302" w:lineRule="exact"/>
              <w:jc w:val="both"/>
              <w:rPr>
                <w:sz w:val="28"/>
                <w:szCs w:val="28"/>
              </w:rPr>
            </w:pPr>
            <w:r w:rsidRPr="00A565CE">
              <w:rPr>
                <w:sz w:val="28"/>
                <w:szCs w:val="28"/>
              </w:rPr>
              <w:t>ПДЛ</w:t>
            </w:r>
          </w:p>
        </w:tc>
        <w:tc>
          <w:tcPr>
            <w:tcW w:w="485" w:type="dxa"/>
          </w:tcPr>
          <w:p w14:paraId="202ECC7F" w14:textId="77777777" w:rsidR="00D44B4A" w:rsidRPr="00A565CE" w:rsidRDefault="00D44B4A" w:rsidP="00D44B4A">
            <w:pPr>
              <w:pStyle w:val="TableParagraph"/>
              <w:spacing w:line="302" w:lineRule="exact"/>
              <w:jc w:val="both"/>
              <w:rPr>
                <w:sz w:val="28"/>
                <w:szCs w:val="28"/>
              </w:rPr>
            </w:pPr>
            <w:r w:rsidRPr="00A565CE">
              <w:rPr>
                <w:sz w:val="28"/>
                <w:szCs w:val="28"/>
              </w:rPr>
              <w:t>–</w:t>
            </w:r>
          </w:p>
        </w:tc>
        <w:tc>
          <w:tcPr>
            <w:tcW w:w="7010" w:type="dxa"/>
          </w:tcPr>
          <w:p w14:paraId="3E67E6AC" w14:textId="4327B4B9" w:rsidR="00D44B4A" w:rsidRPr="00A565CE" w:rsidRDefault="00D44B4A" w:rsidP="00D44B4A">
            <w:pPr>
              <w:pStyle w:val="TableParagraph"/>
              <w:spacing w:line="302" w:lineRule="exact"/>
              <w:jc w:val="both"/>
              <w:rPr>
                <w:sz w:val="28"/>
                <w:szCs w:val="28"/>
                <w:lang w:val="ru-RU"/>
              </w:rPr>
            </w:pPr>
            <w:r w:rsidRPr="00A565CE">
              <w:rPr>
                <w:sz w:val="28"/>
                <w:szCs w:val="28"/>
                <w:shd w:val="clear" w:color="auto" w:fill="FFFFFF"/>
                <w:lang w:val="ru-RU"/>
              </w:rPr>
              <w:t>Протоколы диагностики и лечения</w:t>
            </w:r>
          </w:p>
        </w:tc>
      </w:tr>
      <w:tr w:rsidR="00A565CE" w:rsidRPr="00A565CE" w14:paraId="27D6658C" w14:textId="77777777" w:rsidTr="00B13F46">
        <w:trPr>
          <w:trHeight w:val="322"/>
        </w:trPr>
        <w:tc>
          <w:tcPr>
            <w:tcW w:w="2020" w:type="dxa"/>
          </w:tcPr>
          <w:p w14:paraId="03F7E42C" w14:textId="05D45FC7" w:rsidR="00D44B4A" w:rsidRPr="00A565CE" w:rsidRDefault="00D44B4A" w:rsidP="00D44B4A">
            <w:pPr>
              <w:pStyle w:val="TableParagraph"/>
              <w:spacing w:line="303" w:lineRule="exact"/>
              <w:jc w:val="both"/>
              <w:rPr>
                <w:sz w:val="28"/>
                <w:szCs w:val="28"/>
              </w:rPr>
            </w:pPr>
            <w:r w:rsidRPr="00A565CE">
              <w:rPr>
                <w:sz w:val="28"/>
                <w:szCs w:val="28"/>
              </w:rPr>
              <w:t>РНК</w:t>
            </w:r>
          </w:p>
        </w:tc>
        <w:tc>
          <w:tcPr>
            <w:tcW w:w="485" w:type="dxa"/>
          </w:tcPr>
          <w:p w14:paraId="57F9126C" w14:textId="77777777" w:rsidR="00D44B4A" w:rsidRPr="00A565CE" w:rsidRDefault="00D44B4A" w:rsidP="00D44B4A">
            <w:pPr>
              <w:pStyle w:val="TableParagraph"/>
              <w:spacing w:line="303" w:lineRule="exact"/>
              <w:jc w:val="both"/>
              <w:rPr>
                <w:sz w:val="28"/>
                <w:szCs w:val="28"/>
              </w:rPr>
            </w:pPr>
            <w:r w:rsidRPr="00A565CE">
              <w:rPr>
                <w:sz w:val="28"/>
                <w:szCs w:val="28"/>
              </w:rPr>
              <w:t>–</w:t>
            </w:r>
          </w:p>
        </w:tc>
        <w:tc>
          <w:tcPr>
            <w:tcW w:w="7010" w:type="dxa"/>
          </w:tcPr>
          <w:p w14:paraId="09449A0C" w14:textId="6CC116E8" w:rsidR="00D44B4A" w:rsidRPr="00A565CE" w:rsidRDefault="00D44B4A" w:rsidP="00D44B4A">
            <w:pPr>
              <w:pStyle w:val="TableParagraph"/>
              <w:spacing w:line="303" w:lineRule="exact"/>
              <w:jc w:val="both"/>
              <w:rPr>
                <w:sz w:val="28"/>
                <w:szCs w:val="28"/>
                <w:lang w:val="ru-RU"/>
              </w:rPr>
            </w:pPr>
            <w:r w:rsidRPr="00A565CE">
              <w:rPr>
                <w:sz w:val="28"/>
                <w:szCs w:val="28"/>
                <w:lang w:val="ru-RU"/>
              </w:rPr>
              <w:t>Рибонуклеиновая кислота</w:t>
            </w:r>
          </w:p>
        </w:tc>
      </w:tr>
      <w:tr w:rsidR="00A565CE" w:rsidRPr="00A565CE" w14:paraId="64EA5FE4" w14:textId="77777777" w:rsidTr="00B13F46">
        <w:trPr>
          <w:trHeight w:val="322"/>
        </w:trPr>
        <w:tc>
          <w:tcPr>
            <w:tcW w:w="2020" w:type="dxa"/>
          </w:tcPr>
          <w:p w14:paraId="6702859F" w14:textId="19F9B0CA" w:rsidR="00D44B4A" w:rsidRPr="00A565CE" w:rsidRDefault="00D44B4A" w:rsidP="00D44B4A">
            <w:pPr>
              <w:pStyle w:val="TableParagraph"/>
              <w:spacing w:line="303" w:lineRule="exact"/>
              <w:jc w:val="both"/>
              <w:rPr>
                <w:sz w:val="28"/>
                <w:szCs w:val="28"/>
              </w:rPr>
            </w:pPr>
            <w:r w:rsidRPr="00A565CE">
              <w:rPr>
                <w:sz w:val="28"/>
                <w:szCs w:val="28"/>
              </w:rPr>
              <w:t>SARS</w:t>
            </w:r>
          </w:p>
        </w:tc>
        <w:tc>
          <w:tcPr>
            <w:tcW w:w="485" w:type="dxa"/>
          </w:tcPr>
          <w:p w14:paraId="66CD15D4" w14:textId="77777777" w:rsidR="00D44B4A" w:rsidRPr="00A565CE" w:rsidRDefault="00D44B4A" w:rsidP="00D44B4A">
            <w:pPr>
              <w:pStyle w:val="TableParagraph"/>
              <w:spacing w:line="303" w:lineRule="exact"/>
              <w:jc w:val="both"/>
              <w:rPr>
                <w:sz w:val="28"/>
                <w:szCs w:val="28"/>
              </w:rPr>
            </w:pPr>
            <w:r w:rsidRPr="00A565CE">
              <w:rPr>
                <w:sz w:val="28"/>
                <w:szCs w:val="28"/>
              </w:rPr>
              <w:t>–</w:t>
            </w:r>
          </w:p>
        </w:tc>
        <w:tc>
          <w:tcPr>
            <w:tcW w:w="7010" w:type="dxa"/>
          </w:tcPr>
          <w:p w14:paraId="64CB4386" w14:textId="322FF41F" w:rsidR="00D44B4A" w:rsidRPr="00A565CE" w:rsidRDefault="00D44B4A" w:rsidP="00D44B4A">
            <w:pPr>
              <w:pStyle w:val="TableParagraph"/>
              <w:spacing w:line="303" w:lineRule="exact"/>
              <w:jc w:val="both"/>
              <w:rPr>
                <w:sz w:val="28"/>
                <w:szCs w:val="28"/>
                <w:lang w:val="ru-RU"/>
              </w:rPr>
            </w:pPr>
            <w:r w:rsidRPr="00A565CE">
              <w:rPr>
                <w:sz w:val="28"/>
                <w:szCs w:val="28"/>
                <w:lang w:val="ru-RU"/>
              </w:rPr>
              <w:t>Тяжелый острый респираторный синдром</w:t>
            </w:r>
          </w:p>
        </w:tc>
      </w:tr>
      <w:tr w:rsidR="00A565CE" w:rsidRPr="00A565CE" w14:paraId="4DD7B52A" w14:textId="77777777" w:rsidTr="00B13F46">
        <w:trPr>
          <w:trHeight w:val="321"/>
        </w:trPr>
        <w:tc>
          <w:tcPr>
            <w:tcW w:w="2020" w:type="dxa"/>
          </w:tcPr>
          <w:p w14:paraId="0E6DA378" w14:textId="2B15C699" w:rsidR="00D44B4A" w:rsidRPr="00A565CE" w:rsidRDefault="00D44B4A" w:rsidP="00D44B4A">
            <w:pPr>
              <w:pStyle w:val="TableParagraph"/>
              <w:spacing w:line="302" w:lineRule="exact"/>
              <w:jc w:val="both"/>
              <w:rPr>
                <w:sz w:val="28"/>
                <w:szCs w:val="28"/>
              </w:rPr>
            </w:pPr>
            <w:r w:rsidRPr="00A565CE">
              <w:rPr>
                <w:sz w:val="28"/>
                <w:szCs w:val="28"/>
              </w:rPr>
              <w:t>MERS</w:t>
            </w:r>
          </w:p>
        </w:tc>
        <w:tc>
          <w:tcPr>
            <w:tcW w:w="485" w:type="dxa"/>
          </w:tcPr>
          <w:p w14:paraId="1F24ECD1" w14:textId="77777777" w:rsidR="00D44B4A" w:rsidRPr="00A565CE" w:rsidRDefault="00D44B4A" w:rsidP="00D44B4A">
            <w:pPr>
              <w:pStyle w:val="TableParagraph"/>
              <w:spacing w:line="302" w:lineRule="exact"/>
              <w:jc w:val="both"/>
              <w:rPr>
                <w:sz w:val="28"/>
                <w:szCs w:val="28"/>
              </w:rPr>
            </w:pPr>
            <w:r w:rsidRPr="00A565CE">
              <w:rPr>
                <w:sz w:val="28"/>
                <w:szCs w:val="28"/>
              </w:rPr>
              <w:t>–</w:t>
            </w:r>
          </w:p>
        </w:tc>
        <w:tc>
          <w:tcPr>
            <w:tcW w:w="7010" w:type="dxa"/>
          </w:tcPr>
          <w:p w14:paraId="669DC692" w14:textId="0398AE86" w:rsidR="00D44B4A" w:rsidRPr="00A565CE" w:rsidRDefault="00D44B4A" w:rsidP="00D44B4A">
            <w:pPr>
              <w:pStyle w:val="TableParagraph"/>
              <w:spacing w:line="302" w:lineRule="exact"/>
              <w:jc w:val="both"/>
              <w:rPr>
                <w:sz w:val="28"/>
                <w:szCs w:val="28"/>
                <w:lang w:val="ru-RU"/>
              </w:rPr>
            </w:pPr>
            <w:r w:rsidRPr="00A565CE">
              <w:rPr>
                <w:sz w:val="28"/>
                <w:szCs w:val="28"/>
                <w:lang w:val="ru-RU"/>
              </w:rPr>
              <w:t>Ближневосточный респираторный синдром</w:t>
            </w:r>
          </w:p>
        </w:tc>
      </w:tr>
      <w:tr w:rsidR="00A565CE" w:rsidRPr="00A565CE" w14:paraId="5601ADE7" w14:textId="77777777" w:rsidTr="00B13F46">
        <w:trPr>
          <w:trHeight w:val="321"/>
        </w:trPr>
        <w:tc>
          <w:tcPr>
            <w:tcW w:w="2020" w:type="dxa"/>
          </w:tcPr>
          <w:p w14:paraId="674DFC33" w14:textId="18ABABCD" w:rsidR="00D44B4A" w:rsidRPr="00A565CE" w:rsidRDefault="00D44B4A" w:rsidP="00D44B4A">
            <w:pPr>
              <w:pStyle w:val="TableParagraph"/>
              <w:spacing w:line="302" w:lineRule="exact"/>
              <w:jc w:val="both"/>
              <w:rPr>
                <w:sz w:val="28"/>
                <w:szCs w:val="28"/>
              </w:rPr>
            </w:pPr>
            <w:r w:rsidRPr="00A565CE">
              <w:rPr>
                <w:sz w:val="28"/>
                <w:szCs w:val="28"/>
              </w:rPr>
              <w:t>SMFM</w:t>
            </w:r>
          </w:p>
        </w:tc>
        <w:tc>
          <w:tcPr>
            <w:tcW w:w="485" w:type="dxa"/>
          </w:tcPr>
          <w:p w14:paraId="35D1189B" w14:textId="77777777" w:rsidR="00D44B4A" w:rsidRPr="00A565CE" w:rsidRDefault="00D44B4A" w:rsidP="00D44B4A">
            <w:pPr>
              <w:pStyle w:val="TableParagraph"/>
              <w:spacing w:line="302" w:lineRule="exact"/>
              <w:jc w:val="both"/>
              <w:rPr>
                <w:sz w:val="28"/>
                <w:szCs w:val="28"/>
              </w:rPr>
            </w:pPr>
            <w:r w:rsidRPr="00A565CE">
              <w:rPr>
                <w:sz w:val="28"/>
                <w:szCs w:val="28"/>
              </w:rPr>
              <w:t>–</w:t>
            </w:r>
          </w:p>
        </w:tc>
        <w:tc>
          <w:tcPr>
            <w:tcW w:w="7010" w:type="dxa"/>
          </w:tcPr>
          <w:p w14:paraId="31A9B140" w14:textId="4616D156" w:rsidR="00D44B4A" w:rsidRPr="00A565CE" w:rsidRDefault="00D44B4A" w:rsidP="00D44B4A">
            <w:pPr>
              <w:pStyle w:val="TableParagraph"/>
              <w:spacing w:line="302" w:lineRule="exact"/>
              <w:jc w:val="both"/>
              <w:rPr>
                <w:sz w:val="28"/>
                <w:szCs w:val="28"/>
                <w:lang w:val="ru-RU"/>
              </w:rPr>
            </w:pPr>
            <w:r w:rsidRPr="00A565CE">
              <w:rPr>
                <w:sz w:val="28"/>
                <w:szCs w:val="28"/>
                <w:lang w:val="ru-RU"/>
              </w:rPr>
              <w:t>Общество медицины матери и плода</w:t>
            </w:r>
          </w:p>
        </w:tc>
      </w:tr>
      <w:tr w:rsidR="00A565CE" w:rsidRPr="00A565CE" w14:paraId="69E608C5" w14:textId="77777777" w:rsidTr="00B13F46">
        <w:trPr>
          <w:trHeight w:val="321"/>
        </w:trPr>
        <w:tc>
          <w:tcPr>
            <w:tcW w:w="2020" w:type="dxa"/>
          </w:tcPr>
          <w:p w14:paraId="197965F7" w14:textId="74551AD3" w:rsidR="00D44B4A" w:rsidRPr="00A565CE" w:rsidRDefault="00D44B4A" w:rsidP="00D44B4A">
            <w:pPr>
              <w:pStyle w:val="TableParagraph"/>
              <w:spacing w:line="302" w:lineRule="exact"/>
              <w:jc w:val="both"/>
              <w:rPr>
                <w:sz w:val="28"/>
                <w:szCs w:val="28"/>
              </w:rPr>
            </w:pPr>
            <w:r w:rsidRPr="00A565CE">
              <w:rPr>
                <w:sz w:val="28"/>
                <w:szCs w:val="28"/>
              </w:rPr>
              <w:t>ACOG</w:t>
            </w:r>
          </w:p>
        </w:tc>
        <w:tc>
          <w:tcPr>
            <w:tcW w:w="485" w:type="dxa"/>
          </w:tcPr>
          <w:p w14:paraId="61496F8C" w14:textId="77777777" w:rsidR="00D44B4A" w:rsidRPr="00A565CE" w:rsidRDefault="00D44B4A" w:rsidP="00D44B4A">
            <w:pPr>
              <w:pStyle w:val="TableParagraph"/>
              <w:spacing w:line="302" w:lineRule="exact"/>
              <w:jc w:val="both"/>
              <w:rPr>
                <w:sz w:val="28"/>
                <w:szCs w:val="28"/>
              </w:rPr>
            </w:pPr>
            <w:r w:rsidRPr="00A565CE">
              <w:rPr>
                <w:sz w:val="28"/>
                <w:szCs w:val="28"/>
              </w:rPr>
              <w:t>–</w:t>
            </w:r>
          </w:p>
        </w:tc>
        <w:tc>
          <w:tcPr>
            <w:tcW w:w="7010" w:type="dxa"/>
          </w:tcPr>
          <w:p w14:paraId="59493E40" w14:textId="66BFCDCD" w:rsidR="00D44B4A" w:rsidRPr="00A565CE" w:rsidRDefault="00D44B4A" w:rsidP="00D44B4A">
            <w:pPr>
              <w:pStyle w:val="TableParagraph"/>
              <w:spacing w:line="302" w:lineRule="exact"/>
              <w:jc w:val="both"/>
              <w:rPr>
                <w:sz w:val="28"/>
                <w:szCs w:val="28"/>
                <w:lang w:val="ru-RU"/>
              </w:rPr>
            </w:pPr>
            <w:r w:rsidRPr="00A565CE">
              <w:rPr>
                <w:sz w:val="28"/>
                <w:szCs w:val="28"/>
                <w:lang w:val="ru-RU"/>
              </w:rPr>
              <w:t>Американский колледж акушерства и гинекологии</w:t>
            </w:r>
          </w:p>
        </w:tc>
      </w:tr>
      <w:tr w:rsidR="00A565CE" w:rsidRPr="00A565CE" w14:paraId="4E23D48F" w14:textId="77777777" w:rsidTr="00B13F46">
        <w:trPr>
          <w:trHeight w:val="321"/>
        </w:trPr>
        <w:tc>
          <w:tcPr>
            <w:tcW w:w="2020" w:type="dxa"/>
          </w:tcPr>
          <w:p w14:paraId="38EB6082" w14:textId="71E3A05E" w:rsidR="00D44B4A" w:rsidRPr="00A565CE" w:rsidRDefault="00D44B4A" w:rsidP="00D44B4A">
            <w:pPr>
              <w:pStyle w:val="TableParagraph"/>
              <w:spacing w:line="302" w:lineRule="exact"/>
              <w:jc w:val="both"/>
              <w:rPr>
                <w:sz w:val="28"/>
                <w:szCs w:val="28"/>
              </w:rPr>
            </w:pPr>
            <w:r w:rsidRPr="00A565CE">
              <w:rPr>
                <w:sz w:val="28"/>
                <w:szCs w:val="28"/>
              </w:rPr>
              <w:t>RCOG</w:t>
            </w:r>
          </w:p>
        </w:tc>
        <w:tc>
          <w:tcPr>
            <w:tcW w:w="485" w:type="dxa"/>
          </w:tcPr>
          <w:p w14:paraId="38E22721" w14:textId="77777777" w:rsidR="00D44B4A" w:rsidRPr="00A565CE" w:rsidRDefault="00D44B4A" w:rsidP="00D44B4A">
            <w:pPr>
              <w:pStyle w:val="TableParagraph"/>
              <w:spacing w:line="302" w:lineRule="exact"/>
              <w:jc w:val="both"/>
              <w:rPr>
                <w:sz w:val="28"/>
                <w:szCs w:val="28"/>
              </w:rPr>
            </w:pPr>
            <w:r w:rsidRPr="00A565CE">
              <w:rPr>
                <w:sz w:val="28"/>
                <w:szCs w:val="28"/>
              </w:rPr>
              <w:t>–</w:t>
            </w:r>
          </w:p>
        </w:tc>
        <w:tc>
          <w:tcPr>
            <w:tcW w:w="7010" w:type="dxa"/>
          </w:tcPr>
          <w:p w14:paraId="5703F6E7" w14:textId="0FC8F4F5" w:rsidR="00D44B4A" w:rsidRPr="00A565CE" w:rsidRDefault="00D44B4A" w:rsidP="00D44B4A">
            <w:pPr>
              <w:pStyle w:val="TableParagraph"/>
              <w:spacing w:line="302" w:lineRule="exact"/>
              <w:jc w:val="both"/>
              <w:rPr>
                <w:sz w:val="28"/>
                <w:szCs w:val="28"/>
                <w:lang w:val="ru-RU"/>
              </w:rPr>
            </w:pPr>
            <w:r w:rsidRPr="00A565CE">
              <w:rPr>
                <w:sz w:val="28"/>
                <w:szCs w:val="28"/>
                <w:lang w:val="ru-RU"/>
              </w:rPr>
              <w:t xml:space="preserve">Королевский колледж акушерства и гинекологии  </w:t>
            </w:r>
          </w:p>
        </w:tc>
      </w:tr>
      <w:tr w:rsidR="00A565CE" w:rsidRPr="00242A46" w14:paraId="35C96A2D" w14:textId="77777777" w:rsidTr="00B13F46">
        <w:trPr>
          <w:trHeight w:val="321"/>
        </w:trPr>
        <w:tc>
          <w:tcPr>
            <w:tcW w:w="2020" w:type="dxa"/>
          </w:tcPr>
          <w:p w14:paraId="4F9E4738" w14:textId="336C4BBA" w:rsidR="00D44B4A" w:rsidRPr="00A565CE" w:rsidRDefault="00D44B4A" w:rsidP="00D44B4A">
            <w:pPr>
              <w:pStyle w:val="TableParagraph"/>
              <w:spacing w:line="302" w:lineRule="exact"/>
              <w:jc w:val="both"/>
              <w:rPr>
                <w:sz w:val="28"/>
                <w:szCs w:val="28"/>
              </w:rPr>
            </w:pPr>
            <w:r w:rsidRPr="00A565CE">
              <w:rPr>
                <w:sz w:val="28"/>
                <w:szCs w:val="28"/>
              </w:rPr>
              <w:t>ISS/SIEOG</w:t>
            </w:r>
          </w:p>
        </w:tc>
        <w:tc>
          <w:tcPr>
            <w:tcW w:w="485" w:type="dxa"/>
          </w:tcPr>
          <w:p w14:paraId="061EFDF3" w14:textId="77777777" w:rsidR="00D44B4A" w:rsidRPr="00A565CE" w:rsidRDefault="00D44B4A" w:rsidP="00D44B4A">
            <w:pPr>
              <w:pStyle w:val="TableParagraph"/>
              <w:spacing w:line="302" w:lineRule="exact"/>
              <w:jc w:val="both"/>
              <w:rPr>
                <w:sz w:val="28"/>
                <w:szCs w:val="28"/>
              </w:rPr>
            </w:pPr>
            <w:r w:rsidRPr="00A565CE">
              <w:rPr>
                <w:sz w:val="28"/>
                <w:szCs w:val="28"/>
              </w:rPr>
              <w:t>–</w:t>
            </w:r>
          </w:p>
        </w:tc>
        <w:tc>
          <w:tcPr>
            <w:tcW w:w="7010" w:type="dxa"/>
          </w:tcPr>
          <w:p w14:paraId="6E00F524" w14:textId="22BC7CC7" w:rsidR="00D44B4A" w:rsidRPr="00A565CE" w:rsidRDefault="00D44B4A" w:rsidP="00D44B4A">
            <w:pPr>
              <w:pStyle w:val="TableParagraph"/>
              <w:spacing w:line="302" w:lineRule="exact"/>
              <w:ind w:right="55"/>
              <w:jc w:val="both"/>
              <w:rPr>
                <w:sz w:val="28"/>
                <w:szCs w:val="28"/>
              </w:rPr>
            </w:pPr>
            <w:proofErr w:type="spellStart"/>
            <w:r w:rsidRPr="00A565CE">
              <w:rPr>
                <w:sz w:val="28"/>
                <w:szCs w:val="28"/>
              </w:rPr>
              <w:t>Istituto</w:t>
            </w:r>
            <w:proofErr w:type="spellEnd"/>
            <w:r w:rsidRPr="00A565CE">
              <w:rPr>
                <w:sz w:val="28"/>
                <w:szCs w:val="28"/>
              </w:rPr>
              <w:t xml:space="preserve"> </w:t>
            </w:r>
            <w:proofErr w:type="spellStart"/>
            <w:r w:rsidRPr="00A565CE">
              <w:rPr>
                <w:sz w:val="28"/>
                <w:szCs w:val="28"/>
              </w:rPr>
              <w:t>Superiore</w:t>
            </w:r>
            <w:proofErr w:type="spellEnd"/>
            <w:r w:rsidRPr="00A565CE">
              <w:rPr>
                <w:sz w:val="28"/>
                <w:szCs w:val="28"/>
              </w:rPr>
              <w:t xml:space="preserve"> di </w:t>
            </w:r>
            <w:proofErr w:type="spellStart"/>
            <w:r w:rsidRPr="00A565CE">
              <w:rPr>
                <w:sz w:val="28"/>
                <w:szCs w:val="28"/>
              </w:rPr>
              <w:t>Sanità</w:t>
            </w:r>
            <w:proofErr w:type="spellEnd"/>
            <w:r w:rsidRPr="00A565CE">
              <w:rPr>
                <w:sz w:val="28"/>
                <w:szCs w:val="28"/>
              </w:rPr>
              <w:t>/</w:t>
            </w:r>
            <w:proofErr w:type="spellStart"/>
            <w:r w:rsidRPr="00A565CE">
              <w:rPr>
                <w:sz w:val="28"/>
                <w:szCs w:val="28"/>
              </w:rPr>
              <w:t>Società</w:t>
            </w:r>
            <w:proofErr w:type="spellEnd"/>
            <w:r w:rsidRPr="00A565CE">
              <w:rPr>
                <w:sz w:val="28"/>
                <w:szCs w:val="28"/>
              </w:rPr>
              <w:t xml:space="preserve"> </w:t>
            </w:r>
            <w:proofErr w:type="spellStart"/>
            <w:r w:rsidRPr="00A565CE">
              <w:rPr>
                <w:sz w:val="28"/>
                <w:szCs w:val="28"/>
              </w:rPr>
              <w:t>Italiana</w:t>
            </w:r>
            <w:proofErr w:type="spellEnd"/>
            <w:r w:rsidRPr="00A565CE">
              <w:rPr>
                <w:sz w:val="28"/>
                <w:szCs w:val="28"/>
              </w:rPr>
              <w:t xml:space="preserve"> di </w:t>
            </w:r>
            <w:proofErr w:type="spellStart"/>
            <w:r w:rsidRPr="00A565CE">
              <w:rPr>
                <w:sz w:val="28"/>
                <w:szCs w:val="28"/>
              </w:rPr>
              <w:t>Ecografia</w:t>
            </w:r>
            <w:proofErr w:type="spellEnd"/>
            <w:r w:rsidRPr="00A565CE">
              <w:rPr>
                <w:sz w:val="28"/>
                <w:szCs w:val="28"/>
              </w:rPr>
              <w:t xml:space="preserve"> </w:t>
            </w:r>
            <w:proofErr w:type="spellStart"/>
            <w:r w:rsidRPr="00A565CE">
              <w:rPr>
                <w:sz w:val="28"/>
                <w:szCs w:val="28"/>
              </w:rPr>
              <w:t>Ostetrico</w:t>
            </w:r>
            <w:proofErr w:type="spellEnd"/>
            <w:r w:rsidRPr="00A565CE">
              <w:rPr>
                <w:sz w:val="28"/>
                <w:szCs w:val="28"/>
              </w:rPr>
              <w:t xml:space="preserve"> </w:t>
            </w:r>
            <w:proofErr w:type="spellStart"/>
            <w:r w:rsidRPr="00A565CE">
              <w:rPr>
                <w:sz w:val="28"/>
                <w:szCs w:val="28"/>
              </w:rPr>
              <w:t>Ginecologica</w:t>
            </w:r>
            <w:proofErr w:type="spellEnd"/>
          </w:p>
        </w:tc>
      </w:tr>
      <w:tr w:rsidR="00A565CE" w:rsidRPr="00A565CE" w14:paraId="1ADFD6DF" w14:textId="77777777" w:rsidTr="00B13F46">
        <w:trPr>
          <w:trHeight w:val="322"/>
        </w:trPr>
        <w:tc>
          <w:tcPr>
            <w:tcW w:w="2020" w:type="dxa"/>
          </w:tcPr>
          <w:p w14:paraId="0AFB232E" w14:textId="6F50FBBD" w:rsidR="00D44B4A" w:rsidRPr="00A565CE" w:rsidRDefault="00D44B4A" w:rsidP="00D44B4A">
            <w:pPr>
              <w:pStyle w:val="TableParagraph"/>
              <w:spacing w:line="303" w:lineRule="exact"/>
              <w:jc w:val="both"/>
              <w:rPr>
                <w:sz w:val="28"/>
                <w:szCs w:val="28"/>
              </w:rPr>
            </w:pPr>
            <w:r w:rsidRPr="00A565CE">
              <w:rPr>
                <w:sz w:val="28"/>
                <w:szCs w:val="28"/>
              </w:rPr>
              <w:t>США</w:t>
            </w:r>
          </w:p>
        </w:tc>
        <w:tc>
          <w:tcPr>
            <w:tcW w:w="485" w:type="dxa"/>
          </w:tcPr>
          <w:p w14:paraId="5F816597" w14:textId="77777777" w:rsidR="00D44B4A" w:rsidRPr="00A565CE" w:rsidRDefault="00D44B4A" w:rsidP="00D44B4A">
            <w:pPr>
              <w:pStyle w:val="TableParagraph"/>
              <w:spacing w:line="303" w:lineRule="exact"/>
              <w:jc w:val="both"/>
              <w:rPr>
                <w:sz w:val="28"/>
                <w:szCs w:val="28"/>
              </w:rPr>
            </w:pPr>
            <w:r w:rsidRPr="00A565CE">
              <w:rPr>
                <w:sz w:val="28"/>
                <w:szCs w:val="28"/>
              </w:rPr>
              <w:t>–</w:t>
            </w:r>
          </w:p>
        </w:tc>
        <w:tc>
          <w:tcPr>
            <w:tcW w:w="7010" w:type="dxa"/>
          </w:tcPr>
          <w:p w14:paraId="02232F72" w14:textId="674FF144" w:rsidR="00D44B4A" w:rsidRPr="00A565CE" w:rsidRDefault="00D44B4A" w:rsidP="00D44B4A">
            <w:pPr>
              <w:pStyle w:val="TableParagraph"/>
              <w:spacing w:line="303" w:lineRule="exact"/>
              <w:jc w:val="both"/>
              <w:rPr>
                <w:sz w:val="28"/>
                <w:szCs w:val="28"/>
                <w:lang w:val="ru-RU"/>
              </w:rPr>
            </w:pPr>
            <w:r w:rsidRPr="00A565CE">
              <w:rPr>
                <w:sz w:val="28"/>
                <w:szCs w:val="28"/>
                <w:lang w:val="ru-RU"/>
              </w:rPr>
              <w:t>Соединенные Штаты Америки</w:t>
            </w:r>
          </w:p>
        </w:tc>
      </w:tr>
      <w:tr w:rsidR="00A565CE" w:rsidRPr="00A565CE" w14:paraId="494708D9" w14:textId="77777777" w:rsidTr="00B13F46">
        <w:trPr>
          <w:trHeight w:val="321"/>
        </w:trPr>
        <w:tc>
          <w:tcPr>
            <w:tcW w:w="2020" w:type="dxa"/>
          </w:tcPr>
          <w:p w14:paraId="6FECF8D6" w14:textId="25F43A91" w:rsidR="00D44B4A" w:rsidRPr="00A565CE" w:rsidRDefault="00292BE4" w:rsidP="00D44B4A">
            <w:pPr>
              <w:pStyle w:val="TableParagraph"/>
              <w:spacing w:line="302" w:lineRule="exact"/>
              <w:jc w:val="both"/>
              <w:rPr>
                <w:sz w:val="28"/>
                <w:szCs w:val="28"/>
              </w:rPr>
            </w:pPr>
            <w:r w:rsidRPr="00A565CE">
              <w:rPr>
                <w:sz w:val="28"/>
                <w:szCs w:val="28"/>
              </w:rPr>
              <w:t>ПЦР</w:t>
            </w:r>
          </w:p>
        </w:tc>
        <w:tc>
          <w:tcPr>
            <w:tcW w:w="485" w:type="dxa"/>
          </w:tcPr>
          <w:p w14:paraId="71132ED0" w14:textId="77777777" w:rsidR="00D44B4A" w:rsidRPr="00A565CE" w:rsidRDefault="00D44B4A" w:rsidP="00D44B4A">
            <w:pPr>
              <w:pStyle w:val="TableParagraph"/>
              <w:spacing w:line="302" w:lineRule="exact"/>
              <w:jc w:val="both"/>
              <w:rPr>
                <w:sz w:val="28"/>
                <w:szCs w:val="28"/>
              </w:rPr>
            </w:pPr>
            <w:r w:rsidRPr="00A565CE">
              <w:rPr>
                <w:sz w:val="28"/>
                <w:szCs w:val="28"/>
              </w:rPr>
              <w:t>–</w:t>
            </w:r>
          </w:p>
        </w:tc>
        <w:tc>
          <w:tcPr>
            <w:tcW w:w="7010" w:type="dxa"/>
          </w:tcPr>
          <w:p w14:paraId="07F7D22F" w14:textId="7BE8D15E" w:rsidR="00D44B4A" w:rsidRPr="00A565CE" w:rsidRDefault="00447FC9" w:rsidP="00D44B4A">
            <w:pPr>
              <w:pStyle w:val="TableParagraph"/>
              <w:spacing w:line="302" w:lineRule="exact"/>
              <w:jc w:val="both"/>
              <w:rPr>
                <w:sz w:val="28"/>
                <w:szCs w:val="28"/>
                <w:lang w:val="ru-RU"/>
              </w:rPr>
            </w:pPr>
            <w:r w:rsidRPr="00A565CE">
              <w:rPr>
                <w:sz w:val="28"/>
                <w:szCs w:val="28"/>
                <w:lang w:val="ru-RU"/>
              </w:rPr>
              <w:t>П</w:t>
            </w:r>
            <w:r w:rsidR="00C63AE5" w:rsidRPr="00A565CE">
              <w:rPr>
                <w:sz w:val="28"/>
                <w:szCs w:val="28"/>
                <w:lang w:val="ru-RU"/>
              </w:rPr>
              <w:t xml:space="preserve">олимеразная </w:t>
            </w:r>
            <w:r w:rsidR="00E16651" w:rsidRPr="00A565CE">
              <w:rPr>
                <w:sz w:val="28"/>
                <w:szCs w:val="28"/>
                <w:lang w:val="ru-RU"/>
              </w:rPr>
              <w:t>цепная реакция</w:t>
            </w:r>
          </w:p>
        </w:tc>
      </w:tr>
      <w:tr w:rsidR="00A565CE" w:rsidRPr="00A565CE" w14:paraId="3266624A" w14:textId="77777777" w:rsidTr="00B13F46">
        <w:trPr>
          <w:trHeight w:val="321"/>
        </w:trPr>
        <w:tc>
          <w:tcPr>
            <w:tcW w:w="2020" w:type="dxa"/>
          </w:tcPr>
          <w:p w14:paraId="452B5A61" w14:textId="1066A4A0" w:rsidR="00D44B4A" w:rsidRPr="00A565CE" w:rsidRDefault="00E16651" w:rsidP="00D44B4A">
            <w:pPr>
              <w:pStyle w:val="TableParagraph"/>
              <w:spacing w:line="302" w:lineRule="exact"/>
              <w:jc w:val="both"/>
              <w:rPr>
                <w:sz w:val="28"/>
                <w:szCs w:val="28"/>
              </w:rPr>
            </w:pPr>
            <w:r w:rsidRPr="00A565CE">
              <w:rPr>
                <w:sz w:val="28"/>
                <w:szCs w:val="28"/>
              </w:rPr>
              <w:t>ОР</w:t>
            </w:r>
          </w:p>
        </w:tc>
        <w:tc>
          <w:tcPr>
            <w:tcW w:w="485" w:type="dxa"/>
          </w:tcPr>
          <w:p w14:paraId="2B370425" w14:textId="77777777" w:rsidR="00D44B4A" w:rsidRPr="00A565CE" w:rsidRDefault="00D44B4A" w:rsidP="00D44B4A">
            <w:pPr>
              <w:pStyle w:val="TableParagraph"/>
              <w:spacing w:line="302" w:lineRule="exact"/>
              <w:jc w:val="both"/>
              <w:rPr>
                <w:sz w:val="28"/>
                <w:szCs w:val="28"/>
              </w:rPr>
            </w:pPr>
            <w:r w:rsidRPr="00A565CE">
              <w:rPr>
                <w:sz w:val="28"/>
                <w:szCs w:val="28"/>
              </w:rPr>
              <w:t>–</w:t>
            </w:r>
          </w:p>
        </w:tc>
        <w:tc>
          <w:tcPr>
            <w:tcW w:w="7010" w:type="dxa"/>
          </w:tcPr>
          <w:p w14:paraId="78A6CF29" w14:textId="26ED82EF" w:rsidR="00D44B4A" w:rsidRPr="00A565CE" w:rsidRDefault="00E16651" w:rsidP="00D44B4A">
            <w:pPr>
              <w:pStyle w:val="TableParagraph"/>
              <w:spacing w:line="302" w:lineRule="exact"/>
              <w:jc w:val="both"/>
              <w:rPr>
                <w:sz w:val="28"/>
                <w:szCs w:val="28"/>
                <w:lang w:val="ru-RU"/>
              </w:rPr>
            </w:pPr>
            <w:r w:rsidRPr="00A565CE">
              <w:rPr>
                <w:sz w:val="28"/>
                <w:szCs w:val="28"/>
                <w:lang w:val="ru-RU"/>
              </w:rPr>
              <w:t>Отношение рисков</w:t>
            </w:r>
          </w:p>
        </w:tc>
      </w:tr>
      <w:tr w:rsidR="00A565CE" w:rsidRPr="00242A46" w14:paraId="65C042CB" w14:textId="77777777" w:rsidTr="00B13F46">
        <w:trPr>
          <w:trHeight w:val="331"/>
        </w:trPr>
        <w:tc>
          <w:tcPr>
            <w:tcW w:w="2020" w:type="dxa"/>
          </w:tcPr>
          <w:p w14:paraId="1CD5773E" w14:textId="4879551C" w:rsidR="00D44B4A" w:rsidRPr="00A565CE" w:rsidRDefault="00D44B4A" w:rsidP="00D44B4A">
            <w:pPr>
              <w:pStyle w:val="TableParagraph"/>
              <w:spacing w:line="316" w:lineRule="exact"/>
              <w:jc w:val="both"/>
              <w:rPr>
                <w:sz w:val="28"/>
                <w:szCs w:val="28"/>
              </w:rPr>
            </w:pPr>
            <w:r w:rsidRPr="00A565CE">
              <w:rPr>
                <w:sz w:val="28"/>
                <w:szCs w:val="28"/>
              </w:rPr>
              <w:t>SPSS</w:t>
            </w:r>
          </w:p>
        </w:tc>
        <w:tc>
          <w:tcPr>
            <w:tcW w:w="485" w:type="dxa"/>
          </w:tcPr>
          <w:p w14:paraId="444C4E81" w14:textId="5F19919A" w:rsidR="00D44B4A" w:rsidRPr="00A565CE" w:rsidRDefault="00D44B4A" w:rsidP="00D44B4A">
            <w:pPr>
              <w:pStyle w:val="TableParagraph"/>
              <w:spacing w:line="316" w:lineRule="exact"/>
              <w:jc w:val="both"/>
              <w:rPr>
                <w:sz w:val="28"/>
                <w:szCs w:val="28"/>
              </w:rPr>
            </w:pPr>
            <w:r w:rsidRPr="00A565CE">
              <w:rPr>
                <w:sz w:val="28"/>
                <w:szCs w:val="28"/>
              </w:rPr>
              <w:t>–</w:t>
            </w:r>
          </w:p>
        </w:tc>
        <w:tc>
          <w:tcPr>
            <w:tcW w:w="7010" w:type="dxa"/>
          </w:tcPr>
          <w:p w14:paraId="63B3047E" w14:textId="72F3BCF3" w:rsidR="00D44B4A" w:rsidRPr="00A565CE" w:rsidRDefault="00D44B4A" w:rsidP="00D44B4A">
            <w:pPr>
              <w:pStyle w:val="TableParagraph"/>
              <w:spacing w:line="308" w:lineRule="exact"/>
              <w:jc w:val="both"/>
              <w:rPr>
                <w:sz w:val="28"/>
                <w:szCs w:val="28"/>
              </w:rPr>
            </w:pPr>
            <w:r w:rsidRPr="00A565CE">
              <w:rPr>
                <w:sz w:val="28"/>
                <w:szCs w:val="28"/>
              </w:rPr>
              <w:t>Statistical Package for the Social Sciences</w:t>
            </w:r>
          </w:p>
        </w:tc>
      </w:tr>
      <w:tr w:rsidR="00A565CE" w:rsidRPr="00A565CE" w14:paraId="205AB757" w14:textId="77777777" w:rsidTr="00B13F46">
        <w:trPr>
          <w:trHeight w:val="322"/>
        </w:trPr>
        <w:tc>
          <w:tcPr>
            <w:tcW w:w="2020" w:type="dxa"/>
          </w:tcPr>
          <w:p w14:paraId="1BCF4A9A" w14:textId="7FC47331" w:rsidR="00D44B4A" w:rsidRPr="00A565CE" w:rsidRDefault="00D44B4A" w:rsidP="00D44B4A">
            <w:pPr>
              <w:pStyle w:val="TableParagraph"/>
              <w:spacing w:line="303" w:lineRule="exact"/>
              <w:jc w:val="both"/>
              <w:rPr>
                <w:sz w:val="28"/>
                <w:szCs w:val="28"/>
              </w:rPr>
            </w:pPr>
            <w:r w:rsidRPr="00A565CE">
              <w:rPr>
                <w:sz w:val="28"/>
                <w:szCs w:val="28"/>
              </w:rPr>
              <w:t>ДИ</w:t>
            </w:r>
          </w:p>
        </w:tc>
        <w:tc>
          <w:tcPr>
            <w:tcW w:w="485" w:type="dxa"/>
          </w:tcPr>
          <w:p w14:paraId="7A6DBC26" w14:textId="77777777" w:rsidR="00D44B4A" w:rsidRPr="00A565CE" w:rsidRDefault="00D44B4A" w:rsidP="00D44B4A">
            <w:pPr>
              <w:pStyle w:val="TableParagraph"/>
              <w:spacing w:line="303" w:lineRule="exact"/>
              <w:jc w:val="both"/>
              <w:rPr>
                <w:sz w:val="28"/>
                <w:szCs w:val="28"/>
              </w:rPr>
            </w:pPr>
            <w:r w:rsidRPr="00A565CE">
              <w:rPr>
                <w:sz w:val="28"/>
                <w:szCs w:val="28"/>
              </w:rPr>
              <w:t>–</w:t>
            </w:r>
          </w:p>
        </w:tc>
        <w:tc>
          <w:tcPr>
            <w:tcW w:w="7010" w:type="dxa"/>
          </w:tcPr>
          <w:p w14:paraId="5ED80593" w14:textId="71B0BF5F" w:rsidR="00D44B4A" w:rsidRPr="00A565CE" w:rsidRDefault="00D44B4A" w:rsidP="00D44B4A">
            <w:pPr>
              <w:pStyle w:val="TableParagraph"/>
              <w:spacing w:line="303" w:lineRule="exact"/>
              <w:jc w:val="both"/>
              <w:rPr>
                <w:sz w:val="28"/>
                <w:szCs w:val="28"/>
                <w:lang w:val="ru-RU"/>
              </w:rPr>
            </w:pPr>
            <w:r w:rsidRPr="00A565CE">
              <w:rPr>
                <w:sz w:val="28"/>
                <w:szCs w:val="28"/>
                <w:lang w:val="ru-RU"/>
              </w:rPr>
              <w:t>Доверительный интервал</w:t>
            </w:r>
          </w:p>
        </w:tc>
      </w:tr>
      <w:tr w:rsidR="00A565CE" w:rsidRPr="00A565CE" w14:paraId="018FFA69" w14:textId="77777777" w:rsidTr="00B13F46">
        <w:trPr>
          <w:trHeight w:val="321"/>
        </w:trPr>
        <w:tc>
          <w:tcPr>
            <w:tcW w:w="2020" w:type="dxa"/>
          </w:tcPr>
          <w:p w14:paraId="53383D66" w14:textId="434D830F" w:rsidR="00D44B4A" w:rsidRPr="00A565CE" w:rsidRDefault="00D44B4A" w:rsidP="00D44B4A">
            <w:pPr>
              <w:pStyle w:val="TableParagraph"/>
              <w:spacing w:line="322" w:lineRule="exact"/>
              <w:ind w:right="111"/>
              <w:jc w:val="both"/>
              <w:rPr>
                <w:sz w:val="28"/>
                <w:szCs w:val="28"/>
                <w:shd w:val="clear" w:color="auto" w:fill="FFFFFF"/>
              </w:rPr>
            </w:pPr>
            <w:r w:rsidRPr="00A565CE">
              <w:rPr>
                <w:sz w:val="28"/>
                <w:szCs w:val="28"/>
                <w:shd w:val="clear" w:color="auto" w:fill="FFFFFF"/>
              </w:rPr>
              <w:t>ОШ</w:t>
            </w:r>
          </w:p>
        </w:tc>
        <w:tc>
          <w:tcPr>
            <w:tcW w:w="485" w:type="dxa"/>
          </w:tcPr>
          <w:p w14:paraId="2F98661F" w14:textId="77777777" w:rsidR="00D44B4A" w:rsidRPr="00A565CE" w:rsidRDefault="00D44B4A" w:rsidP="00D44B4A">
            <w:pPr>
              <w:pStyle w:val="TableParagraph"/>
              <w:spacing w:line="302" w:lineRule="exact"/>
              <w:jc w:val="both"/>
              <w:rPr>
                <w:sz w:val="28"/>
                <w:szCs w:val="28"/>
              </w:rPr>
            </w:pPr>
            <w:r w:rsidRPr="00A565CE">
              <w:rPr>
                <w:sz w:val="28"/>
                <w:szCs w:val="28"/>
              </w:rPr>
              <w:t>–</w:t>
            </w:r>
          </w:p>
        </w:tc>
        <w:tc>
          <w:tcPr>
            <w:tcW w:w="7010" w:type="dxa"/>
          </w:tcPr>
          <w:p w14:paraId="0492749A" w14:textId="476F1D97" w:rsidR="00D44B4A" w:rsidRPr="00A565CE" w:rsidRDefault="00D44B4A" w:rsidP="00D44B4A">
            <w:pPr>
              <w:pStyle w:val="TableParagraph"/>
              <w:spacing w:line="302" w:lineRule="exact"/>
              <w:jc w:val="both"/>
              <w:rPr>
                <w:sz w:val="28"/>
                <w:szCs w:val="28"/>
                <w:lang w:val="ru-RU"/>
              </w:rPr>
            </w:pPr>
            <w:r w:rsidRPr="00A565CE">
              <w:rPr>
                <w:sz w:val="28"/>
                <w:szCs w:val="28"/>
                <w:lang w:val="ru-RU"/>
              </w:rPr>
              <w:t>Отношение шансов</w:t>
            </w:r>
          </w:p>
        </w:tc>
      </w:tr>
      <w:tr w:rsidR="00A565CE" w:rsidRPr="00A565CE" w14:paraId="416D73C8" w14:textId="77777777" w:rsidTr="00B13F46">
        <w:trPr>
          <w:trHeight w:val="321"/>
        </w:trPr>
        <w:tc>
          <w:tcPr>
            <w:tcW w:w="2020" w:type="dxa"/>
          </w:tcPr>
          <w:p w14:paraId="0B86460B" w14:textId="595CB2EB" w:rsidR="00D44B4A" w:rsidRPr="00A565CE" w:rsidRDefault="00D44B4A" w:rsidP="00D44B4A">
            <w:pPr>
              <w:pStyle w:val="TableParagraph"/>
              <w:spacing w:line="302" w:lineRule="exact"/>
              <w:jc w:val="both"/>
              <w:rPr>
                <w:sz w:val="28"/>
                <w:szCs w:val="28"/>
              </w:rPr>
            </w:pPr>
            <w:r w:rsidRPr="00A565CE">
              <w:rPr>
                <w:sz w:val="28"/>
                <w:szCs w:val="28"/>
              </w:rPr>
              <w:t>IQR</w:t>
            </w:r>
          </w:p>
        </w:tc>
        <w:tc>
          <w:tcPr>
            <w:tcW w:w="485" w:type="dxa"/>
          </w:tcPr>
          <w:p w14:paraId="3939DACE" w14:textId="77777777" w:rsidR="00D44B4A" w:rsidRPr="00A565CE" w:rsidRDefault="00D44B4A" w:rsidP="00D44B4A">
            <w:pPr>
              <w:pStyle w:val="TableParagraph"/>
              <w:spacing w:line="302" w:lineRule="exact"/>
              <w:jc w:val="both"/>
              <w:rPr>
                <w:sz w:val="28"/>
                <w:szCs w:val="28"/>
              </w:rPr>
            </w:pPr>
            <w:r w:rsidRPr="00A565CE">
              <w:rPr>
                <w:sz w:val="28"/>
                <w:szCs w:val="28"/>
              </w:rPr>
              <w:t>–</w:t>
            </w:r>
          </w:p>
        </w:tc>
        <w:tc>
          <w:tcPr>
            <w:tcW w:w="7010" w:type="dxa"/>
          </w:tcPr>
          <w:p w14:paraId="7B8BE8C3" w14:textId="5C4F06BC" w:rsidR="00D44B4A" w:rsidRPr="00A565CE" w:rsidRDefault="00D44B4A" w:rsidP="00D44B4A">
            <w:pPr>
              <w:pStyle w:val="TableParagraph"/>
              <w:spacing w:line="302" w:lineRule="exact"/>
              <w:jc w:val="both"/>
              <w:rPr>
                <w:sz w:val="28"/>
                <w:szCs w:val="28"/>
                <w:lang w:val="ru-RU"/>
              </w:rPr>
            </w:pPr>
            <w:proofErr w:type="spellStart"/>
            <w:r w:rsidRPr="00A565CE">
              <w:rPr>
                <w:sz w:val="28"/>
                <w:szCs w:val="28"/>
                <w:shd w:val="clear" w:color="auto" w:fill="FFFFFF"/>
                <w:lang w:val="ru-RU"/>
              </w:rPr>
              <w:t>Интерквартильный</w:t>
            </w:r>
            <w:proofErr w:type="spellEnd"/>
            <w:r w:rsidRPr="00A565CE">
              <w:rPr>
                <w:sz w:val="28"/>
                <w:szCs w:val="28"/>
                <w:shd w:val="clear" w:color="auto" w:fill="FFFFFF"/>
                <w:lang w:val="ru-RU"/>
              </w:rPr>
              <w:t xml:space="preserve"> размах</w:t>
            </w:r>
          </w:p>
        </w:tc>
      </w:tr>
      <w:tr w:rsidR="00A565CE" w:rsidRPr="00A565CE" w14:paraId="08452363" w14:textId="77777777" w:rsidTr="00B13F46">
        <w:trPr>
          <w:trHeight w:val="321"/>
        </w:trPr>
        <w:tc>
          <w:tcPr>
            <w:tcW w:w="2020" w:type="dxa"/>
          </w:tcPr>
          <w:p w14:paraId="4F5C5516" w14:textId="0C449F50" w:rsidR="00B13F46" w:rsidRPr="00A565CE" w:rsidRDefault="00B13F46" w:rsidP="00D44B4A">
            <w:pPr>
              <w:pStyle w:val="TableParagraph"/>
              <w:spacing w:line="302" w:lineRule="exact"/>
              <w:jc w:val="both"/>
              <w:rPr>
                <w:rFonts w:asciiTheme="majorBidi" w:hAnsiTheme="majorBidi" w:cstheme="majorBidi"/>
                <w:sz w:val="28"/>
                <w:szCs w:val="28"/>
              </w:rPr>
            </w:pPr>
            <w:r w:rsidRPr="00A565CE">
              <w:rPr>
                <w:rFonts w:asciiTheme="majorBidi" w:hAnsiTheme="majorBidi" w:cstheme="majorBidi"/>
                <w:sz w:val="28"/>
                <w:szCs w:val="28"/>
              </w:rPr>
              <w:t>БВРС</w:t>
            </w:r>
          </w:p>
        </w:tc>
        <w:tc>
          <w:tcPr>
            <w:tcW w:w="485" w:type="dxa"/>
          </w:tcPr>
          <w:p w14:paraId="24390F14" w14:textId="08B61126" w:rsidR="00B13F46" w:rsidRPr="00A565CE" w:rsidRDefault="00B13F46" w:rsidP="00D44B4A">
            <w:pPr>
              <w:pStyle w:val="TableParagraph"/>
              <w:spacing w:line="302" w:lineRule="exact"/>
              <w:jc w:val="both"/>
              <w:rPr>
                <w:rFonts w:asciiTheme="majorBidi" w:hAnsiTheme="majorBidi" w:cstheme="majorBidi"/>
                <w:sz w:val="28"/>
                <w:szCs w:val="28"/>
              </w:rPr>
            </w:pPr>
            <w:r w:rsidRPr="00A565CE">
              <w:rPr>
                <w:rFonts w:asciiTheme="majorBidi" w:hAnsiTheme="majorBidi" w:cstheme="majorBidi"/>
                <w:sz w:val="28"/>
                <w:szCs w:val="28"/>
              </w:rPr>
              <w:t>–</w:t>
            </w:r>
          </w:p>
        </w:tc>
        <w:tc>
          <w:tcPr>
            <w:tcW w:w="7010" w:type="dxa"/>
          </w:tcPr>
          <w:p w14:paraId="3C0433D4" w14:textId="032F0E0B" w:rsidR="00B13F46" w:rsidRPr="00A565CE" w:rsidRDefault="00B13F46" w:rsidP="00D44B4A">
            <w:pPr>
              <w:pStyle w:val="TableParagraph"/>
              <w:spacing w:line="302" w:lineRule="exact"/>
              <w:jc w:val="both"/>
              <w:rPr>
                <w:rFonts w:asciiTheme="majorBidi" w:hAnsiTheme="majorBidi" w:cstheme="majorBidi"/>
                <w:sz w:val="28"/>
                <w:szCs w:val="28"/>
                <w:shd w:val="clear" w:color="auto" w:fill="FFFFFF"/>
              </w:rPr>
            </w:pPr>
            <w:proofErr w:type="spellStart"/>
            <w:r w:rsidRPr="00A565CE">
              <w:rPr>
                <w:rStyle w:val="afd"/>
                <w:rFonts w:asciiTheme="majorBidi" w:hAnsiTheme="majorBidi" w:cstheme="majorBidi"/>
                <w:b w:val="0"/>
                <w:bCs w:val="0"/>
                <w:sz w:val="28"/>
                <w:szCs w:val="28"/>
              </w:rPr>
              <w:t>Ближневосточный</w:t>
            </w:r>
            <w:proofErr w:type="spellEnd"/>
            <w:r w:rsidRPr="00A565CE">
              <w:rPr>
                <w:rStyle w:val="afd"/>
                <w:rFonts w:asciiTheme="majorBidi" w:hAnsiTheme="majorBidi" w:cstheme="majorBidi"/>
                <w:b w:val="0"/>
                <w:bCs w:val="0"/>
                <w:sz w:val="28"/>
                <w:szCs w:val="28"/>
              </w:rPr>
              <w:t xml:space="preserve"> </w:t>
            </w:r>
            <w:proofErr w:type="spellStart"/>
            <w:r w:rsidRPr="00A565CE">
              <w:rPr>
                <w:rStyle w:val="afd"/>
                <w:rFonts w:asciiTheme="majorBidi" w:hAnsiTheme="majorBidi" w:cstheme="majorBidi"/>
                <w:b w:val="0"/>
                <w:bCs w:val="0"/>
                <w:sz w:val="28"/>
                <w:szCs w:val="28"/>
              </w:rPr>
              <w:t>респираторный</w:t>
            </w:r>
            <w:proofErr w:type="spellEnd"/>
            <w:r w:rsidRPr="00A565CE">
              <w:rPr>
                <w:rStyle w:val="afd"/>
                <w:rFonts w:asciiTheme="majorBidi" w:hAnsiTheme="majorBidi" w:cstheme="majorBidi"/>
                <w:b w:val="0"/>
                <w:bCs w:val="0"/>
                <w:sz w:val="28"/>
                <w:szCs w:val="28"/>
              </w:rPr>
              <w:t xml:space="preserve"> </w:t>
            </w:r>
            <w:proofErr w:type="spellStart"/>
            <w:r w:rsidRPr="00A565CE">
              <w:rPr>
                <w:rStyle w:val="afd"/>
                <w:rFonts w:asciiTheme="majorBidi" w:hAnsiTheme="majorBidi" w:cstheme="majorBidi"/>
                <w:b w:val="0"/>
                <w:bCs w:val="0"/>
                <w:sz w:val="28"/>
                <w:szCs w:val="28"/>
              </w:rPr>
              <w:t>синдром</w:t>
            </w:r>
            <w:proofErr w:type="spellEnd"/>
          </w:p>
        </w:tc>
      </w:tr>
    </w:tbl>
    <w:p w14:paraId="307A2FA6" w14:textId="77777777" w:rsidR="00C4335B" w:rsidRPr="00A565CE" w:rsidRDefault="00C4335B" w:rsidP="00C4335B">
      <w:pPr>
        <w:spacing w:line="296" w:lineRule="exact"/>
        <w:rPr>
          <w:rFonts w:ascii="Times New Roman" w:hAnsi="Times New Roman" w:cs="Times New Roman"/>
          <w:sz w:val="28"/>
          <w:lang w:val="en-US"/>
        </w:rPr>
        <w:sectPr w:rsidR="00C4335B" w:rsidRPr="00A565CE" w:rsidSect="00D52C3C">
          <w:footerReference w:type="default" r:id="rId9"/>
          <w:footerReference w:type="first" r:id="rId10"/>
          <w:pgSz w:w="11910" w:h="16840"/>
          <w:pgMar w:top="1134" w:right="567" w:bottom="1134" w:left="1701" w:header="0" w:footer="649" w:gutter="0"/>
          <w:cols w:space="720"/>
          <w:titlePg/>
          <w:docGrid w:linePitch="299"/>
        </w:sectPr>
      </w:pPr>
    </w:p>
    <w:p w14:paraId="7268AAB7" w14:textId="77777777" w:rsidR="003A5AD3" w:rsidRPr="00A565CE" w:rsidRDefault="003A5AD3" w:rsidP="0066136C">
      <w:pPr>
        <w:pStyle w:val="1"/>
        <w:ind w:left="0"/>
        <w:jc w:val="center"/>
      </w:pPr>
      <w:bookmarkStart w:id="9" w:name="_Toc211013762"/>
      <w:r w:rsidRPr="00A565CE">
        <w:lastRenderedPageBreak/>
        <w:t>ВВЕДЕНИЕ</w:t>
      </w:r>
      <w:bookmarkEnd w:id="9"/>
    </w:p>
    <w:p w14:paraId="7F218FB5" w14:textId="77777777" w:rsidR="0066136C" w:rsidRPr="00A565CE" w:rsidRDefault="0066136C" w:rsidP="0066136C">
      <w:pPr>
        <w:pStyle w:val="1"/>
        <w:ind w:left="0"/>
        <w:jc w:val="center"/>
      </w:pPr>
    </w:p>
    <w:p w14:paraId="422008D0" w14:textId="759DC902" w:rsidR="00912595" w:rsidRPr="00A565CE" w:rsidRDefault="00912595" w:rsidP="006C5E44">
      <w:pPr>
        <w:pStyle w:val="a6"/>
        <w:tabs>
          <w:tab w:val="left" w:pos="1276"/>
        </w:tabs>
        <w:spacing w:after="0" w:line="240" w:lineRule="auto"/>
        <w:ind w:left="0" w:firstLine="567"/>
        <w:jc w:val="both"/>
        <w:rPr>
          <w:rFonts w:ascii="Times New Roman" w:hAnsi="Times New Roman" w:cs="Times New Roman"/>
          <w:noProof/>
          <w:sz w:val="28"/>
          <w:szCs w:val="28"/>
        </w:rPr>
      </w:pPr>
      <w:proofErr w:type="spellStart"/>
      <w:r w:rsidRPr="00A565CE">
        <w:rPr>
          <w:rFonts w:ascii="Times New Roman" w:hAnsi="Times New Roman" w:cs="Times New Roman"/>
          <w:sz w:val="28"/>
          <w:szCs w:val="28"/>
          <w:shd w:val="clear" w:color="auto" w:fill="FFFFFF"/>
        </w:rPr>
        <w:t>Коронавирусная</w:t>
      </w:r>
      <w:proofErr w:type="spellEnd"/>
      <w:r w:rsidRPr="00A565CE">
        <w:rPr>
          <w:rFonts w:ascii="Times New Roman" w:hAnsi="Times New Roman" w:cs="Times New Roman"/>
          <w:sz w:val="28"/>
          <w:szCs w:val="28"/>
          <w:shd w:val="clear" w:color="auto" w:fill="FFFFFF"/>
        </w:rPr>
        <w:t xml:space="preserve"> инфекция (COVID-19), вызванная штаммом </w:t>
      </w:r>
      <w:proofErr w:type="spellStart"/>
      <w:r w:rsidRPr="00A565CE">
        <w:rPr>
          <w:rFonts w:ascii="Times New Roman" w:hAnsi="Times New Roman" w:cs="Times New Roman"/>
          <w:sz w:val="28"/>
          <w:szCs w:val="28"/>
          <w:shd w:val="clear" w:color="auto" w:fill="FFFFFF"/>
        </w:rPr>
        <w:t>коронавируса</w:t>
      </w:r>
      <w:proofErr w:type="spellEnd"/>
      <w:r w:rsidRPr="00A565CE">
        <w:rPr>
          <w:rFonts w:ascii="Times New Roman" w:hAnsi="Times New Roman" w:cs="Times New Roman"/>
          <w:sz w:val="28"/>
          <w:szCs w:val="28"/>
          <w:shd w:val="clear" w:color="auto" w:fill="FFFFFF"/>
        </w:rPr>
        <w:t> SARS CoV-2</w:t>
      </w:r>
      <w:r w:rsidR="0068466A" w:rsidRPr="00A565CE">
        <w:rPr>
          <w:rFonts w:ascii="Times New Roman" w:hAnsi="Times New Roman" w:cs="Times New Roman"/>
          <w:sz w:val="28"/>
          <w:szCs w:val="28"/>
          <w:shd w:val="clear" w:color="auto" w:fill="FFFFFF"/>
        </w:rPr>
        <w:t>,</w:t>
      </w:r>
      <w:r w:rsidRPr="00A565CE">
        <w:rPr>
          <w:rFonts w:ascii="Times New Roman" w:hAnsi="Times New Roman" w:cs="Times New Roman"/>
          <w:sz w:val="28"/>
          <w:szCs w:val="28"/>
          <w:shd w:val="clear" w:color="auto" w:fill="FFFFFF"/>
        </w:rPr>
        <w:t xml:space="preserve"> объявленная глобальной пандемией Всемирн</w:t>
      </w:r>
      <w:r w:rsidR="0068466A" w:rsidRPr="00A565CE">
        <w:rPr>
          <w:rFonts w:ascii="Times New Roman" w:hAnsi="Times New Roman" w:cs="Times New Roman"/>
          <w:sz w:val="28"/>
          <w:szCs w:val="28"/>
          <w:shd w:val="clear" w:color="auto" w:fill="FFFFFF"/>
        </w:rPr>
        <w:t>ой</w:t>
      </w:r>
      <w:r w:rsidRPr="00A565CE">
        <w:rPr>
          <w:rFonts w:ascii="Times New Roman" w:hAnsi="Times New Roman" w:cs="Times New Roman"/>
          <w:sz w:val="28"/>
          <w:szCs w:val="28"/>
          <w:shd w:val="clear" w:color="auto" w:fill="FFFFFF"/>
        </w:rPr>
        <w:t xml:space="preserve"> организаци</w:t>
      </w:r>
      <w:r w:rsidR="0068466A" w:rsidRPr="00A565CE">
        <w:rPr>
          <w:rFonts w:ascii="Times New Roman" w:hAnsi="Times New Roman" w:cs="Times New Roman"/>
          <w:sz w:val="28"/>
          <w:szCs w:val="28"/>
          <w:shd w:val="clear" w:color="auto" w:fill="FFFFFF"/>
        </w:rPr>
        <w:t>ей</w:t>
      </w:r>
      <w:r w:rsidRPr="00A565CE">
        <w:rPr>
          <w:rFonts w:ascii="Times New Roman" w:hAnsi="Times New Roman" w:cs="Times New Roman"/>
          <w:sz w:val="28"/>
          <w:szCs w:val="28"/>
          <w:shd w:val="clear" w:color="auto" w:fill="FFFFFF"/>
        </w:rPr>
        <w:t xml:space="preserve"> здравоохранения (ВОЗ) 11 марта 2020 года была</w:t>
      </w:r>
      <w:r w:rsidRPr="00A565CE">
        <w:rPr>
          <w:rFonts w:ascii="Times New Roman" w:hAnsi="Times New Roman" w:cs="Times New Roman"/>
          <w:sz w:val="28"/>
          <w:szCs w:val="28"/>
        </w:rPr>
        <w:t xml:space="preserve"> зарегистрирована на территории Казахстана 13 марта 2020 года</w:t>
      </w:r>
      <w:r w:rsidR="00A902E2" w:rsidRPr="00A565CE">
        <w:rPr>
          <w:rFonts w:ascii="Times New Roman" w:hAnsi="Times New Roman" w:cs="Times New Roman"/>
          <w:sz w:val="28"/>
          <w:szCs w:val="28"/>
        </w:rPr>
        <w:t xml:space="preserve"> </w:t>
      </w:r>
      <w:r w:rsidR="00A902E2" w:rsidRPr="00A565CE">
        <w:rPr>
          <w:rFonts w:ascii="Times New Roman" w:hAnsi="Times New Roman" w:cs="Times New Roman"/>
          <w:sz w:val="28"/>
          <w:szCs w:val="28"/>
        </w:rPr>
        <w:fldChar w:fldCharType="begin"/>
      </w:r>
      <w:r w:rsidR="00A902E2" w:rsidRPr="00A565CE">
        <w:rPr>
          <w:rFonts w:ascii="Times New Roman" w:hAnsi="Times New Roman" w:cs="Times New Roman"/>
          <w:sz w:val="28"/>
          <w:szCs w:val="28"/>
        </w:rPr>
        <w:instrText xml:space="preserve"> ADDIN ZOTERO_ITEM CSL_CITATION {"citationID":"xVsFSjSc","properties":{"formattedCitation":"[1]","plainCitation":"[1]","noteIndex":0},"citationItems":[{"id":912,"uris":["http://zotero.org/users/10179893/items/THG7QFTY"],"itemData":{"id":912,"type":"article-journal","abstract":"The World Health Organization (WHO) on March 11, 2020, has declared the novel coronavirus (COVID-19) outbreak a global pandemic (1). At a news briefing , WHO Director-General, Dr. Tedros Adhanom Ghebreyesus, noted that over the past 2 weeks, the number of cases outside China increased 13-fold and the number of countries with cases increased threefold. Further increases are expected. He said that the WHO is \"deeply concerned both by the alarming levels of spread and severity and by the alarming levels of inaction,\" and he called on countries to take action now to contain the virus. \"We should double down,\" he said. \"We should be more aggressive.\" [...].","container-title":"Acta Bio-Medica: Atenei Parmensis","DOI":"10.23750/abm.v91i1.9397","ISSN":"2531-6745","issue":"1","journalAbbreviation":"Acta Biomed","language":"eng","note":"PMID: 32191675\nPMCID: PMC7569573","page":"157-160","source":"PubMed","title":"WHO Declares COVID-19 a Pandemic","volume":"91","author":[{"family":"Cucinotta","given":"Domenico"},{"family":"Vanelli","given":"Maurizio"}],"issued":{"date-parts":[["2020",3,19]]}}}],"schema":"https://github.com/citation-style-language/schema/raw/master/csl-citation.json"} </w:instrText>
      </w:r>
      <w:r w:rsidR="00A902E2" w:rsidRPr="00A565CE">
        <w:rPr>
          <w:rFonts w:ascii="Times New Roman" w:hAnsi="Times New Roman" w:cs="Times New Roman"/>
          <w:sz w:val="28"/>
          <w:szCs w:val="28"/>
        </w:rPr>
        <w:fldChar w:fldCharType="separate"/>
      </w:r>
      <w:r w:rsidR="00A902E2" w:rsidRPr="00A565CE">
        <w:rPr>
          <w:rFonts w:ascii="Times New Roman" w:hAnsi="Times New Roman" w:cs="Times New Roman"/>
          <w:sz w:val="28"/>
        </w:rPr>
        <w:t>[1]</w:t>
      </w:r>
      <w:r w:rsidR="00A902E2" w:rsidRPr="00A565CE">
        <w:rPr>
          <w:rFonts w:ascii="Times New Roman" w:hAnsi="Times New Roman" w:cs="Times New Roman"/>
          <w:sz w:val="28"/>
          <w:szCs w:val="28"/>
        </w:rPr>
        <w:fldChar w:fldCharType="end"/>
      </w:r>
      <w:r w:rsidRPr="00A565CE">
        <w:rPr>
          <w:rFonts w:ascii="Times New Roman" w:hAnsi="Times New Roman" w:cs="Times New Roman"/>
          <w:noProof/>
          <w:sz w:val="28"/>
          <w:szCs w:val="28"/>
        </w:rPr>
        <w:t xml:space="preserve">. По состоянию на 25 октября 2021 года в глобальном масштабе </w:t>
      </w:r>
      <w:r w:rsidR="0068466A" w:rsidRPr="00A565CE">
        <w:rPr>
          <w:rFonts w:ascii="Times New Roman" w:hAnsi="Times New Roman" w:cs="Times New Roman"/>
          <w:noProof/>
          <w:sz w:val="28"/>
          <w:szCs w:val="28"/>
        </w:rPr>
        <w:t xml:space="preserve">в </w:t>
      </w:r>
      <w:r w:rsidRPr="00A565CE">
        <w:rPr>
          <w:rFonts w:ascii="Times New Roman" w:hAnsi="Times New Roman" w:cs="Times New Roman"/>
          <w:noProof/>
          <w:sz w:val="28"/>
          <w:szCs w:val="28"/>
        </w:rPr>
        <w:t>188 странах и террито</w:t>
      </w:r>
      <w:r w:rsidR="0068466A" w:rsidRPr="00A565CE">
        <w:rPr>
          <w:rFonts w:ascii="Times New Roman" w:hAnsi="Times New Roman" w:cs="Times New Roman"/>
          <w:noProof/>
          <w:sz w:val="28"/>
          <w:szCs w:val="28"/>
        </w:rPr>
        <w:t>р</w:t>
      </w:r>
      <w:r w:rsidRPr="00A565CE">
        <w:rPr>
          <w:rFonts w:ascii="Times New Roman" w:hAnsi="Times New Roman" w:cs="Times New Roman"/>
          <w:noProof/>
          <w:sz w:val="28"/>
          <w:szCs w:val="28"/>
        </w:rPr>
        <w:t>иях зарегистрированы 244074777 подтвержденных случаев COVID-19, в результате чего погибло 4954987 человек, а в Казахстане насчитывается 1009918 подтвержденных случаев и 16957 смертей</w:t>
      </w:r>
      <w:r w:rsidR="00A902E2" w:rsidRPr="00A565CE">
        <w:rPr>
          <w:rFonts w:ascii="Times New Roman" w:hAnsi="Times New Roman" w:cs="Times New Roman"/>
          <w:noProof/>
          <w:sz w:val="28"/>
          <w:szCs w:val="28"/>
        </w:rPr>
        <w:t xml:space="preserve"> </w:t>
      </w:r>
      <w:r w:rsidR="00A902E2" w:rsidRPr="00A565CE">
        <w:rPr>
          <w:rFonts w:ascii="Times New Roman" w:hAnsi="Times New Roman" w:cs="Times New Roman"/>
          <w:noProof/>
          <w:sz w:val="28"/>
          <w:szCs w:val="28"/>
        </w:rPr>
        <w:fldChar w:fldCharType="begin"/>
      </w:r>
      <w:r w:rsidR="00A902E2" w:rsidRPr="00A565CE">
        <w:rPr>
          <w:rFonts w:ascii="Times New Roman" w:hAnsi="Times New Roman" w:cs="Times New Roman"/>
          <w:noProof/>
          <w:sz w:val="28"/>
          <w:szCs w:val="28"/>
        </w:rPr>
        <w:instrText xml:space="preserve"> ADDIN ZOTERO_ITEM CSL_CITATION {"citationID":"zNx6ELet","properties":{"formattedCitation":"[2]","plainCitation":"[2]","noteIndex":0},"citationItems":[{"id":914,"uris":["http://zotero.org/users/10179893/items/5239ME4P"],"itemData":{"id":914,"type":"article-journal","abstract":"Research and data to make progress against the world’s largest problems","container-title":"Our World in Data","journalAbbreviation":"Our World in Data","language":"en","source":"ourworldindata.org","title":"OWID Homepage","URL":"https://ourworldindata.org","author":[{"family":"Data","given":"Our World","dropping-particle":"in"}],"accessed":{"date-parts":[["2025",5,13]]},"issued":{"date-parts":[["2024",2,28]]}}}],"schema":"https://github.com/citation-style-language/schema/raw/master/csl-citation.json"} </w:instrText>
      </w:r>
      <w:r w:rsidR="00A902E2" w:rsidRPr="00A565CE">
        <w:rPr>
          <w:rFonts w:ascii="Times New Roman" w:hAnsi="Times New Roman" w:cs="Times New Roman"/>
          <w:noProof/>
          <w:sz w:val="28"/>
          <w:szCs w:val="28"/>
        </w:rPr>
        <w:fldChar w:fldCharType="separate"/>
      </w:r>
      <w:r w:rsidR="00A902E2" w:rsidRPr="00A565CE">
        <w:rPr>
          <w:rFonts w:ascii="Times New Roman" w:hAnsi="Times New Roman" w:cs="Times New Roman"/>
          <w:sz w:val="28"/>
        </w:rPr>
        <w:t>[2]</w:t>
      </w:r>
      <w:r w:rsidR="00A902E2" w:rsidRPr="00A565CE">
        <w:rPr>
          <w:rFonts w:ascii="Times New Roman" w:hAnsi="Times New Roman" w:cs="Times New Roman"/>
          <w:noProof/>
          <w:sz w:val="28"/>
          <w:szCs w:val="28"/>
        </w:rPr>
        <w:fldChar w:fldCharType="end"/>
      </w:r>
      <w:r w:rsidRPr="00A565CE">
        <w:rPr>
          <w:rFonts w:ascii="Times New Roman" w:hAnsi="Times New Roman" w:cs="Times New Roman"/>
          <w:noProof/>
          <w:sz w:val="28"/>
          <w:szCs w:val="28"/>
        </w:rPr>
        <w:t xml:space="preserve">. </w:t>
      </w:r>
    </w:p>
    <w:p w14:paraId="61FEF14C" w14:textId="76EE6A0E" w:rsidR="00912595" w:rsidRPr="00A565CE" w:rsidRDefault="00912595" w:rsidP="006C5E44">
      <w:pPr>
        <w:pStyle w:val="a6"/>
        <w:tabs>
          <w:tab w:val="left" w:pos="1276"/>
        </w:tabs>
        <w:spacing w:after="0" w:line="240" w:lineRule="auto"/>
        <w:ind w:left="0" w:firstLine="567"/>
        <w:jc w:val="both"/>
        <w:rPr>
          <w:rFonts w:ascii="Times New Roman" w:hAnsi="Times New Roman" w:cs="Times New Roman"/>
          <w:noProof/>
          <w:sz w:val="28"/>
          <w:szCs w:val="28"/>
        </w:rPr>
      </w:pPr>
      <w:r w:rsidRPr="00A565CE">
        <w:rPr>
          <w:rFonts w:ascii="Times New Roman" w:hAnsi="Times New Roman" w:cs="Times New Roman"/>
          <w:sz w:val="28"/>
          <w:szCs w:val="28"/>
        </w:rPr>
        <w:t>Учет конкретных групп, включая беременных женщин, является ключевым элементом в борьбе с инфекциями. Успешная беременность зависит от адаптации иммунной системы женщины к вынашиванию генетически чужеродного плода</w:t>
      </w:r>
      <w:r w:rsidRPr="00A565CE">
        <w:rPr>
          <w:rFonts w:ascii="Times New Roman" w:hAnsi="Times New Roman" w:cs="Times New Roman"/>
          <w:noProof/>
          <w:sz w:val="28"/>
          <w:szCs w:val="28"/>
        </w:rPr>
        <w:t xml:space="preserve">. </w:t>
      </w:r>
      <w:r w:rsidRPr="00A565CE">
        <w:rPr>
          <w:rFonts w:ascii="Times New Roman" w:hAnsi="Times New Roman" w:cs="Times New Roman"/>
          <w:sz w:val="28"/>
          <w:szCs w:val="28"/>
        </w:rPr>
        <w:t xml:space="preserve"> Изменения, происходящие в иммунной системе во время беременности, изменяют восприимчивость беременной женщины к определенным инфекционным заболеваниям и их тяжесть</w:t>
      </w:r>
      <w:r w:rsidR="00A902E2" w:rsidRPr="00A565CE">
        <w:rPr>
          <w:rFonts w:ascii="Times New Roman" w:hAnsi="Times New Roman" w:cs="Times New Roman"/>
          <w:sz w:val="28"/>
          <w:szCs w:val="28"/>
        </w:rPr>
        <w:t xml:space="preserve"> </w:t>
      </w:r>
      <w:r w:rsidR="00A902E2" w:rsidRPr="00A565CE">
        <w:rPr>
          <w:rFonts w:ascii="Times New Roman" w:hAnsi="Times New Roman" w:cs="Times New Roman"/>
          <w:sz w:val="28"/>
          <w:szCs w:val="28"/>
        </w:rPr>
        <w:fldChar w:fldCharType="begin"/>
      </w:r>
      <w:r w:rsidR="00A902E2" w:rsidRPr="00A565CE">
        <w:rPr>
          <w:rFonts w:ascii="Times New Roman" w:hAnsi="Times New Roman" w:cs="Times New Roman"/>
          <w:sz w:val="28"/>
          <w:szCs w:val="28"/>
        </w:rPr>
        <w:instrText xml:space="preserve"> ADDIN ZOTERO_ITEM CSL_CITATION {"citationID":"Y5h1QiZU","properties":{"formattedCitation":"[3]","plainCitation":"[3]","noteIndex":0},"citationItems":[{"id":916,"uris":["http://zotero.org/users/10179893/items/ABUQYISA"],"itemData":{"id":916,"type":"article-journal","abstract":"A key component of the response to emerging infections is consideration of special populations, including pregnant women. Successful pregnancy depends on adaptation of the woman's immune system to tolerate a genetically foreign fetus. Although the immune system changes are not well understood, a shift from cell-mediated immunity toward humoral immunity is believed to occur. These immunologic changes may alter susceptibility to and severity of infectious diseases in pregnant women. For example, pregnancy may increase susceptibility to toxoplasmosis and listeriosis and may increase severity of illness and increase mortality rates from influenza and varicella. Compared with information about more conventional disease threats, information about emerging infectious diseases is quite limited. Pregnant women's altered response to infectious diseases should be considered when planning a response to emerging infectious disease threats.","container-title":"Emerging Infectious Diseases","DOI":"10.3201/eid1211.060152","ISSN":"1080-6040","issue":"11","journalAbbreviation":"Emerg Infect Dis","language":"eng","note":"PMID: 17283611\nPMCID: PMC3372330","page":"1638-1643","source":"PubMed","title":"Emerging infections and pregnancy","volume":"12","author":[{"family":"Jamieson","given":"Denise J."},{"family":"Theiler","given":"Regan N."},{"family":"Rasmussen","given":"Sonja A."}],"issued":{"date-parts":[["2006",11]]}}}],"schema":"https://github.com/citation-style-language/schema/raw/master/csl-citation.json"} </w:instrText>
      </w:r>
      <w:r w:rsidR="00A902E2" w:rsidRPr="00A565CE">
        <w:rPr>
          <w:rFonts w:ascii="Times New Roman" w:hAnsi="Times New Roman" w:cs="Times New Roman"/>
          <w:sz w:val="28"/>
          <w:szCs w:val="28"/>
        </w:rPr>
        <w:fldChar w:fldCharType="separate"/>
      </w:r>
      <w:r w:rsidR="00A902E2" w:rsidRPr="00A565CE">
        <w:rPr>
          <w:rFonts w:ascii="Times New Roman" w:hAnsi="Times New Roman" w:cs="Times New Roman"/>
          <w:sz w:val="28"/>
        </w:rPr>
        <w:t>[3]</w:t>
      </w:r>
      <w:r w:rsidR="00A902E2" w:rsidRPr="00A565CE">
        <w:rPr>
          <w:rFonts w:ascii="Times New Roman" w:hAnsi="Times New Roman" w:cs="Times New Roman"/>
          <w:sz w:val="28"/>
          <w:szCs w:val="28"/>
        </w:rPr>
        <w:fldChar w:fldCharType="end"/>
      </w:r>
      <w:r w:rsidRPr="00A565CE">
        <w:rPr>
          <w:rFonts w:ascii="Times New Roman" w:hAnsi="Times New Roman" w:cs="Times New Roman"/>
          <w:noProof/>
          <w:sz w:val="28"/>
          <w:szCs w:val="28"/>
        </w:rPr>
        <w:t xml:space="preserve">. </w:t>
      </w:r>
      <w:r w:rsidRPr="00A565CE">
        <w:rPr>
          <w:rFonts w:ascii="Times New Roman" w:hAnsi="Times New Roman" w:cs="Times New Roman"/>
          <w:sz w:val="28"/>
          <w:szCs w:val="28"/>
        </w:rPr>
        <w:t xml:space="preserve">  Кроме того, физиологические изменения в сердечно-сосудистой и легочной системах беременных женщин могут усугубить последствия вирусных инфекций</w:t>
      </w:r>
      <w:r w:rsidR="00AF41DF" w:rsidRPr="00A565CE">
        <w:rPr>
          <w:rFonts w:ascii="Times New Roman" w:hAnsi="Times New Roman" w:cs="Times New Roman"/>
          <w:sz w:val="28"/>
          <w:szCs w:val="28"/>
        </w:rPr>
        <w:t xml:space="preserve"> </w:t>
      </w:r>
      <w:r w:rsidR="00AF41DF" w:rsidRPr="00A565CE">
        <w:rPr>
          <w:rFonts w:ascii="Times New Roman" w:hAnsi="Times New Roman" w:cs="Times New Roman"/>
          <w:sz w:val="28"/>
          <w:szCs w:val="28"/>
        </w:rPr>
        <w:fldChar w:fldCharType="begin"/>
      </w:r>
      <w:r w:rsidR="00AF41DF" w:rsidRPr="00A565CE">
        <w:rPr>
          <w:rFonts w:ascii="Times New Roman" w:hAnsi="Times New Roman" w:cs="Times New Roman"/>
          <w:sz w:val="28"/>
          <w:szCs w:val="28"/>
        </w:rPr>
        <w:instrText xml:space="preserve"> ADDIN ZOTERO_ITEM CSL_CITATION {"citationID":"hf6rYZo6","properties":{"formattedCitation":"[4]","plainCitation":"[4]","noteIndex":0},"citationItems":[{"id":919,"uris":["http://zotero.org/users/10179893/items/GUJICXST"],"itemData":{"id":919,"type":"article-journal","abstract":"Coronavirus disease 2019 is an emerging disease with a rapid increase in cases and deaths since its first identification in Wuhan, China, in December 2019. Limited data are available about coronavirus disease 2019 during pregnancy; however, information on illnesses associated with other highly pathogenic coronaviruses (ie, severe acute respiratory syndrome and the Middle East respiratory syndrome) might provide insights into coronavirus disease 2019's effects during pregnancy. Coronaviruses cause illness ranging in severity from the common cold to severe respiratory illness and death. Currently the primary epidemiologic risk factors for coronavirus disease 2019 include travel from mainland China (especially Hubei Province) or close contact with infected individuals within 14 days of symptom onset. Data suggest an incubation period of </w:instrText>
      </w:r>
      <w:r w:rsidR="00AF41DF" w:rsidRPr="00A565CE">
        <w:rPr>
          <w:rFonts w:ascii="Cambria Math" w:hAnsi="Cambria Math" w:cs="Cambria Math"/>
          <w:sz w:val="28"/>
          <w:szCs w:val="28"/>
        </w:rPr>
        <w:instrText>∼</w:instrText>
      </w:r>
      <w:r w:rsidR="00AF41DF" w:rsidRPr="00A565CE">
        <w:rPr>
          <w:rFonts w:ascii="Times New Roman" w:hAnsi="Times New Roman" w:cs="Times New Roman"/>
          <w:sz w:val="28"/>
          <w:szCs w:val="28"/>
        </w:rPr>
        <w:instrText xml:space="preserve">5 days (range, 2-14 days). Average age of hospitalized patients has been 49-56 years, with a third to half with an underlying illness. Children have been rarely reported. Men were more frequent among hospitalized cases (54-73%). Frequent manifestations include fever, cough, myalgia, headache, and diarrhea. Abnormal testing includes abnormalities on chest radiographic imaging, lymphopenia, leukopenia, and thrombocytopenia. Initial reports suggest that acute respiratory distress syndrome develops in 17-29% of hospitalized patients. Overall case fatality rate appears to be </w:instrText>
      </w:r>
      <w:r w:rsidR="00AF41DF" w:rsidRPr="00A565CE">
        <w:rPr>
          <w:rFonts w:ascii="Cambria Math" w:hAnsi="Cambria Math" w:cs="Cambria Math"/>
          <w:sz w:val="28"/>
          <w:szCs w:val="28"/>
        </w:rPr>
        <w:instrText>∼</w:instrText>
      </w:r>
      <w:r w:rsidR="00AF41DF" w:rsidRPr="00A565CE">
        <w:rPr>
          <w:rFonts w:ascii="Times New Roman" w:hAnsi="Times New Roman" w:cs="Times New Roman"/>
          <w:sz w:val="28"/>
          <w:szCs w:val="28"/>
        </w:rPr>
        <w:instrText xml:space="preserve">1%; however, early data may overestimate this rate. In 2 reports describing 18 pregnancies with coronavirus disease 2019, all were infected in the third trimester, and clinical findings were similar to those in nonpregnant adults. Fetal distress and preterm delivery were seen in some cases. All but 2 pregnancies were cesarean deliveries and no evidence of in utero transmission was seen. Data on severe acute respiratory syndrome and Middle East respiratory syndrome in pregnancy are sparse. For severe acute respiratory syndrome, the largest series of 12 pregnancies had a case-fatality rate of 25%. Complications included acute respiratory distress syndrome in 4, disseminated intravascular coagulopathy in 3, renal failure in 3, secondary bacterial pneumonia in 2, and sepsis in 2 patients. Mechanical ventilation was 3 times more likely among pregnant compared with nonpregnant women. Among 7 first-trimester infections, 4 ended in spontaneous abortion. Four of 5 women with severe acute respiratory syndrome after 24 weeks' gestation delivered preterm. For Middle East respiratory syndrome, there were 13 case reports in pregnant women, of which 2 were asymptomatic, identified as part of a contact investigation; 3 patients (23%) died. Two pregnancies ended in fetal demise and 2 were born preterm. No evidence of in utero transmission was seen in severe acute respiratory syndrome or Middle East respiratory syndrome. Currently no coronavirus-specific treatments have been approved by the US Food and Drug Administration. Because coronavirus disease 2019 might increase the risk for pregnancy complications, management should optimally be in a health care facility with close maternal and fetal monitoring. Principles of management of coronavirus disease 2019 in pregnancy include early isolation, aggressive infection control procedures, oxygen therapy, avoidance of fluid overload, consideration of empiric antibiotics (secondary to bacterial infection risk), laboratory testing for the virus and coinfection, fetal and uterine contraction monitoring, early mechanical ventilation for progressive respiratory failure, individualized delivery planning, and a team-based approach with multispecialty consultations. Information on coronavirus disease 2019 is increasing rapidly. Clinicians should continue to follow the Centers for Disease Control and Prevention website to stay up to date with the latest information (https://www.cdc.gov/coronavirus/2019-nCoV/hcp/index.html).","container-title":"American Journal of Obstetrics and Gynecology","DOI":"10.1016/j.ajog.2020.02.017","ISSN":"1097-6868","issue":"5","journalAbbreviation":"Am J Obstet Gynecol","language":"eng","note":"PMID: 32105680\nPMCID: PMC7093856","page":"415-426","source":"PubMed","title":"Coronavirus Disease 2019 (COVID-19) and pregnancy: what obstetricians need to know","title-short":"Coronavirus Disease 2019 (COVID-19) and pregnancy","volume":"222","author":[{"family":"Rasmussen","given":"Sonja A."},{"family":"Smulian","given":"John C."},{"family":"Lednicky","given":"John A."},{"family":"Wen","given":"Tony S."},{"family":"Jamieson","given":"Denise J."}],"issued":{"date-parts":[["2020",5]]}}}],"schema":"https://github.com/citation-style-language/schema/raw/master/csl-citation.json"} </w:instrText>
      </w:r>
      <w:r w:rsidR="00AF41DF" w:rsidRPr="00A565CE">
        <w:rPr>
          <w:rFonts w:ascii="Times New Roman" w:hAnsi="Times New Roman" w:cs="Times New Roman"/>
          <w:sz w:val="28"/>
          <w:szCs w:val="28"/>
        </w:rPr>
        <w:fldChar w:fldCharType="separate"/>
      </w:r>
      <w:r w:rsidR="00AF41DF" w:rsidRPr="00A565CE">
        <w:rPr>
          <w:rFonts w:ascii="Times New Roman" w:hAnsi="Times New Roman" w:cs="Times New Roman"/>
          <w:sz w:val="28"/>
        </w:rPr>
        <w:t>[4]</w:t>
      </w:r>
      <w:r w:rsidR="00AF41DF" w:rsidRPr="00A565CE">
        <w:rPr>
          <w:rFonts w:ascii="Times New Roman" w:hAnsi="Times New Roman" w:cs="Times New Roman"/>
          <w:sz w:val="28"/>
          <w:szCs w:val="28"/>
        </w:rPr>
        <w:fldChar w:fldCharType="end"/>
      </w:r>
      <w:r w:rsidRPr="00A565CE">
        <w:rPr>
          <w:rFonts w:ascii="Times New Roman" w:hAnsi="Times New Roman" w:cs="Times New Roman"/>
          <w:noProof/>
          <w:sz w:val="28"/>
          <w:szCs w:val="28"/>
        </w:rPr>
        <w:t>. Последствия возникающих инфекций у беременных женщин могут отличаться от последствий для населения в целом, поэтому беременность следует рассматривать как потенциальный фактор риска восприимчивости к заболеванию, а также заболеваемости и смертности</w:t>
      </w:r>
      <w:r w:rsidR="00AF41DF" w:rsidRPr="00A565CE">
        <w:rPr>
          <w:rFonts w:ascii="Times New Roman" w:hAnsi="Times New Roman" w:cs="Times New Roman"/>
          <w:noProof/>
          <w:sz w:val="28"/>
          <w:szCs w:val="28"/>
        </w:rPr>
        <w:t xml:space="preserve"> </w:t>
      </w:r>
      <w:r w:rsidR="00AF41DF" w:rsidRPr="00A565CE">
        <w:rPr>
          <w:rFonts w:ascii="Times New Roman" w:hAnsi="Times New Roman" w:cs="Times New Roman"/>
          <w:noProof/>
          <w:sz w:val="28"/>
          <w:szCs w:val="28"/>
        </w:rPr>
        <w:fldChar w:fldCharType="begin"/>
      </w:r>
      <w:r w:rsidR="00AF41DF" w:rsidRPr="00A565CE">
        <w:rPr>
          <w:rFonts w:ascii="Times New Roman" w:hAnsi="Times New Roman" w:cs="Times New Roman"/>
          <w:noProof/>
          <w:sz w:val="28"/>
          <w:szCs w:val="28"/>
        </w:rPr>
        <w:instrText xml:space="preserve"> ADDIN ZOTERO_ITEM CSL_CITATION {"citationID":"dSA1CWZZ","properties":{"formattedCitation":"[3]","plainCitation":"[3]","noteIndex":0},"citationItems":[{"id":916,"uris":["http://zotero.org/users/10179893/items/ABUQYISA"],"itemData":{"id":916,"type":"article-journal","abstract":"A key component of the response to emerging infections is consideration of special populations, including pregnant women. Successful pregnancy depends on adaptation of the woman's immune system to tolerate a genetically foreign fetus. Although the immune system changes are not well understood, a shift from cell-mediated immunity toward humoral immunity is believed to occur. These immunologic changes may alter susceptibility to and severity of infectious diseases in pregnant women. For example, pregnancy may increase susceptibility to toxoplasmosis and listeriosis and may increase severity of illness and increase mortality rates from influenza and varicella. Compared with information about more conventional disease threats, information about emerging infectious diseases is quite limited. Pregnant women's altered response to infectious diseases should be considered when planning a response to emerging infectious disease threats.","container-title":"Emerging Infectious Diseases","DOI":"10.3201/eid1211.060152","ISSN":"1080-6040","issue":"11","journalAbbreviation":"Emerg Infect Dis","language":"eng","note":"PMID: 17283611\nPMCID: PMC3372330","page":"1638-1643","source":"PubMed","title":"Emerging infections and pregnancy","volume":"12","author":[{"family":"Jamieson","given":"Denise J."},{"family":"Theiler","given":"Regan N."},{"family":"Rasmussen","given":"Sonja A."}],"issued":{"date-parts":[["2006",11]]}}}],"schema":"https://github.com/citation-style-language/schema/raw/master/csl-citation.json"} </w:instrText>
      </w:r>
      <w:r w:rsidR="00AF41DF" w:rsidRPr="00A565CE">
        <w:rPr>
          <w:rFonts w:ascii="Times New Roman" w:hAnsi="Times New Roman" w:cs="Times New Roman"/>
          <w:noProof/>
          <w:sz w:val="28"/>
          <w:szCs w:val="28"/>
        </w:rPr>
        <w:fldChar w:fldCharType="separate"/>
      </w:r>
      <w:r w:rsidR="00AF41DF" w:rsidRPr="00A565CE">
        <w:rPr>
          <w:rFonts w:ascii="Times New Roman" w:hAnsi="Times New Roman" w:cs="Times New Roman"/>
          <w:sz w:val="28"/>
        </w:rPr>
        <w:t>[3</w:t>
      </w:r>
      <w:r w:rsidR="008843EA">
        <w:rPr>
          <w:rFonts w:ascii="Times New Roman" w:hAnsi="Times New Roman" w:cs="Times New Roman"/>
          <w:sz w:val="28"/>
        </w:rPr>
        <w:t>,р. 1638</w:t>
      </w:r>
      <w:r w:rsidR="00AF41DF" w:rsidRPr="00A565CE">
        <w:rPr>
          <w:rFonts w:ascii="Times New Roman" w:hAnsi="Times New Roman" w:cs="Times New Roman"/>
          <w:sz w:val="28"/>
        </w:rPr>
        <w:t>]</w:t>
      </w:r>
      <w:r w:rsidR="00AF41DF" w:rsidRPr="00A565CE">
        <w:rPr>
          <w:rFonts w:ascii="Times New Roman" w:hAnsi="Times New Roman" w:cs="Times New Roman"/>
          <w:noProof/>
          <w:sz w:val="28"/>
          <w:szCs w:val="28"/>
        </w:rPr>
        <w:fldChar w:fldCharType="end"/>
      </w:r>
      <w:r w:rsidRPr="00A565CE">
        <w:rPr>
          <w:rFonts w:ascii="Times New Roman" w:hAnsi="Times New Roman" w:cs="Times New Roman"/>
          <w:noProof/>
          <w:sz w:val="28"/>
          <w:szCs w:val="28"/>
        </w:rPr>
        <w:t>.</w:t>
      </w:r>
    </w:p>
    <w:p w14:paraId="0C7BD35E" w14:textId="3E442B2F" w:rsidR="00912595" w:rsidRPr="00A565CE" w:rsidRDefault="00912595" w:rsidP="00FB2A96">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Уровень материнской смертности является основополагающим показателем социального благополучия и экономического развития любого государства. Сокращение материнской смертности до 10,0 на 100 тыс. родившихся живыми в 2025 году значится стратегическим показателем национального проекта Правительства Республики Казахстан "Качественное и доступное здравоохранение для каждого гражданина "Здоровая нация". Однако проблема материнской смертности продолжает сохранять актуальность в ряде регионах РК достигая выше республиканского уровня (13,7 на 100 тыс. родившихся живыми) за 2019 год: Карагандинская область 43,8, </w:t>
      </w:r>
      <w:proofErr w:type="spellStart"/>
      <w:r w:rsidRPr="00A565CE">
        <w:rPr>
          <w:rFonts w:ascii="Times New Roman" w:hAnsi="Times New Roman" w:cs="Times New Roman"/>
          <w:sz w:val="28"/>
          <w:szCs w:val="28"/>
        </w:rPr>
        <w:t>Алматинская</w:t>
      </w:r>
      <w:proofErr w:type="spellEnd"/>
      <w:r w:rsidRPr="00A565CE">
        <w:rPr>
          <w:rFonts w:ascii="Times New Roman" w:hAnsi="Times New Roman" w:cs="Times New Roman"/>
          <w:sz w:val="28"/>
          <w:szCs w:val="28"/>
        </w:rPr>
        <w:t xml:space="preserve"> область 29,4, </w:t>
      </w:r>
      <w:proofErr w:type="spellStart"/>
      <w:r w:rsidRPr="00A565CE">
        <w:rPr>
          <w:rFonts w:ascii="Times New Roman" w:hAnsi="Times New Roman" w:cs="Times New Roman"/>
          <w:sz w:val="28"/>
          <w:szCs w:val="28"/>
        </w:rPr>
        <w:t>Акмолинская</w:t>
      </w:r>
      <w:proofErr w:type="spellEnd"/>
      <w:r w:rsidRPr="00A565CE">
        <w:rPr>
          <w:rFonts w:ascii="Times New Roman" w:hAnsi="Times New Roman" w:cs="Times New Roman"/>
          <w:sz w:val="28"/>
          <w:szCs w:val="28"/>
        </w:rPr>
        <w:t xml:space="preserve"> область 26,9 и Восточно-Казахстанская область 23,3. В 2020 году показатель материнской смертности по республике вырос в три раза и составил 36,5 (без учета смертности от </w:t>
      </w:r>
      <w:proofErr w:type="spellStart"/>
      <w:r w:rsidRPr="00A565CE">
        <w:rPr>
          <w:rFonts w:ascii="Times New Roman" w:hAnsi="Times New Roman" w:cs="Times New Roman"/>
          <w:sz w:val="28"/>
          <w:szCs w:val="28"/>
        </w:rPr>
        <w:t>коронавирусно</w:t>
      </w:r>
      <w:r w:rsidR="00FB2A96" w:rsidRPr="00A565CE">
        <w:rPr>
          <w:rFonts w:ascii="Times New Roman" w:hAnsi="Times New Roman" w:cs="Times New Roman"/>
          <w:sz w:val="28"/>
          <w:szCs w:val="28"/>
        </w:rPr>
        <w:t>й</w:t>
      </w:r>
      <w:proofErr w:type="spellEnd"/>
      <w:r w:rsidR="00FB2A96" w:rsidRPr="00A565CE">
        <w:rPr>
          <w:rFonts w:ascii="Times New Roman" w:hAnsi="Times New Roman" w:cs="Times New Roman"/>
          <w:sz w:val="28"/>
          <w:szCs w:val="28"/>
        </w:rPr>
        <w:t xml:space="preserve"> инфекции 15,9)</w:t>
      </w:r>
      <w:r w:rsidRPr="00A565CE">
        <w:rPr>
          <w:rFonts w:ascii="Times New Roman" w:hAnsi="Times New Roman" w:cs="Times New Roman"/>
          <w:sz w:val="28"/>
          <w:szCs w:val="28"/>
        </w:rPr>
        <w:t>.</w:t>
      </w:r>
    </w:p>
    <w:p w14:paraId="05688010" w14:textId="1D4E1BE4" w:rsidR="00912595" w:rsidRPr="00A565CE" w:rsidRDefault="00912595" w:rsidP="00FB2A96">
      <w:pPr>
        <w:pStyle w:val="a6"/>
        <w:tabs>
          <w:tab w:val="left" w:pos="1276"/>
        </w:tabs>
        <w:spacing w:after="0" w:line="240" w:lineRule="auto"/>
        <w:ind w:left="0" w:firstLine="567"/>
        <w:jc w:val="both"/>
        <w:rPr>
          <w:rFonts w:ascii="Times New Roman" w:hAnsi="Times New Roman" w:cs="Times New Roman"/>
          <w:bCs/>
          <w:sz w:val="28"/>
          <w:szCs w:val="28"/>
        </w:rPr>
      </w:pPr>
      <w:bookmarkStart w:id="10" w:name="_Hlk93596511"/>
      <w:r w:rsidRPr="00A565CE">
        <w:rPr>
          <w:rFonts w:ascii="Times New Roman" w:hAnsi="Times New Roman" w:cs="Times New Roman"/>
          <w:sz w:val="28"/>
          <w:szCs w:val="28"/>
        </w:rPr>
        <w:t xml:space="preserve">Появление новой </w:t>
      </w:r>
      <w:proofErr w:type="spellStart"/>
      <w:r w:rsidRPr="00A565CE">
        <w:rPr>
          <w:rFonts w:ascii="Times New Roman" w:hAnsi="Times New Roman" w:cs="Times New Roman"/>
          <w:sz w:val="28"/>
          <w:szCs w:val="28"/>
        </w:rPr>
        <w:t>коронавирусной</w:t>
      </w:r>
      <w:proofErr w:type="spellEnd"/>
      <w:r w:rsidRPr="00A565CE">
        <w:rPr>
          <w:rFonts w:ascii="Times New Roman" w:hAnsi="Times New Roman" w:cs="Times New Roman"/>
          <w:sz w:val="28"/>
          <w:szCs w:val="28"/>
        </w:rPr>
        <w:t xml:space="preserve"> инфекции COVID-19 поставило область оказания медицинской помощи беременным женщинам перед множеством проблем из-за отсутствия данных для принятия клинических решений и информирования о консультировании и лечении пациентов в первые дни пандемии</w:t>
      </w:r>
      <w:r w:rsidR="00AF41DF" w:rsidRPr="00A565CE">
        <w:rPr>
          <w:rFonts w:ascii="Times New Roman" w:hAnsi="Times New Roman" w:cs="Times New Roman"/>
          <w:sz w:val="28"/>
          <w:szCs w:val="28"/>
        </w:rPr>
        <w:t xml:space="preserve"> </w:t>
      </w:r>
      <w:r w:rsidR="00AF41DF" w:rsidRPr="00A565CE">
        <w:rPr>
          <w:rFonts w:ascii="Times New Roman" w:hAnsi="Times New Roman" w:cs="Times New Roman"/>
          <w:sz w:val="28"/>
          <w:szCs w:val="28"/>
        </w:rPr>
        <w:fldChar w:fldCharType="begin"/>
      </w:r>
      <w:r w:rsidR="00AF41DF" w:rsidRPr="00A565CE">
        <w:rPr>
          <w:rFonts w:ascii="Times New Roman" w:hAnsi="Times New Roman" w:cs="Times New Roman"/>
          <w:sz w:val="28"/>
          <w:szCs w:val="28"/>
        </w:rPr>
        <w:instrText xml:space="preserve"> ADDIN ZOTERO_ITEM CSL_CITATION {"citationID":"QKUoo9rX","properties":{"formattedCitation":"[5]","plainCitation":"[5]","noteIndex":0},"citationItems":[{"id":922,"uris":["http://zotero.org/users/10179893/items/5KW5CFN5"],"itemData":{"id":922,"type":"article-journal","abstract":"The emergence of the novel coronavirus disease 2019 (COVID-19) presented the field of reproductive medicine with many challenges due to an absence of data to guide clinical decision-making and inform patient counseling and management in the early days of the pandemic. Epidemiological studies rapidly filled key gaps in our understanding of the susceptibility of reproductive-aged women to the virus, transmission dynamics during pregnancy and lactation, and the effect of infection during the prenatal, pregnancy, and postpartum periods. This data guided the development of clinical guidelines written by the American Society for Reproductive Medicine as patients and clinicians navigated reproductive decisions during a time of uncertainty. We present a review of epidemiologic studies published between March and December 2020 that have directly informed prenatal and fertility care during the COVID-19 pandemic. Despite a significant increase in our knowledge base over the past year, many questions remain about the impact of COVID-19 on conception, pregnancy, fetal development, and lactation. In the future, a commitment toward inclusion of pregnant persons and those attempting pregnancy in the design of observational and interventional trials is necessary to gain earlier insights about outcomes and assist providers and patients in making data-driven decisions.","container-title":"American Journal of Epidemiology","DOI":"10.1093/aje/kwab026","ISSN":"1476-6256","issue":"5","journalAbbreviation":"Am J Epidemiol","language":"eng","note":"PMID: 33564827\nPMCID: PMC7929431","page":"701-706","source":"PubMed","title":"The Impact of Epidemiology on Fertility and Prenatal Care During the COVID-19 Pandemic","volume":"190","author":[{"family":"Dionne-Odom","given":"Jodie"},{"family":"Klipstein","given":"Sigal"}],"issued":{"date-parts":[["2021",5,4]]}}}],"schema":"https://github.com/citation-style-language/schema/raw/master/csl-citation.json"} </w:instrText>
      </w:r>
      <w:r w:rsidR="00AF41DF" w:rsidRPr="00A565CE">
        <w:rPr>
          <w:rFonts w:ascii="Times New Roman" w:hAnsi="Times New Roman" w:cs="Times New Roman"/>
          <w:sz w:val="28"/>
          <w:szCs w:val="28"/>
        </w:rPr>
        <w:fldChar w:fldCharType="separate"/>
      </w:r>
      <w:r w:rsidR="00AF41DF" w:rsidRPr="00A565CE">
        <w:rPr>
          <w:rFonts w:ascii="Times New Roman" w:hAnsi="Times New Roman" w:cs="Times New Roman"/>
          <w:sz w:val="28"/>
        </w:rPr>
        <w:t>[5]</w:t>
      </w:r>
      <w:r w:rsidR="00AF41DF"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w:t>
      </w:r>
      <w:r w:rsidR="00FB2A96" w:rsidRPr="00A565CE">
        <w:rPr>
          <w:rFonts w:ascii="Times New Roman" w:hAnsi="Times New Roman" w:cs="Times New Roman"/>
          <w:bCs/>
          <w:sz w:val="28"/>
          <w:szCs w:val="28"/>
        </w:rPr>
        <w:t>Системы</w:t>
      </w:r>
      <w:r w:rsidRPr="00A565CE">
        <w:rPr>
          <w:rFonts w:ascii="Times New Roman" w:hAnsi="Times New Roman" w:cs="Times New Roman"/>
          <w:bCs/>
          <w:sz w:val="28"/>
          <w:szCs w:val="28"/>
        </w:rPr>
        <w:t xml:space="preserve"> общественного здравоохранения в странах с низким и средним уровнем дохода хронически недофинансировались и не имели достаточных ресурсов, что делало их плохо подготовленными к требованиям пандемии и осуществлению мер реагирования, рекомендованных ведущими организациями общественного здравоохранения. </w:t>
      </w:r>
      <w:r w:rsidR="00FB2A96" w:rsidRPr="00A565CE">
        <w:rPr>
          <w:rFonts w:ascii="Times New Roman" w:hAnsi="Times New Roman" w:cs="Times New Roman"/>
          <w:bCs/>
          <w:sz w:val="28"/>
          <w:szCs w:val="28"/>
        </w:rPr>
        <w:t xml:space="preserve">Данные факторы </w:t>
      </w:r>
      <w:r w:rsidRPr="00A565CE">
        <w:rPr>
          <w:rFonts w:ascii="Times New Roman" w:hAnsi="Times New Roman" w:cs="Times New Roman"/>
          <w:bCs/>
          <w:sz w:val="28"/>
          <w:szCs w:val="28"/>
        </w:rPr>
        <w:t xml:space="preserve">угрожали как физическому, так и психическому здоровью </w:t>
      </w:r>
      <w:r w:rsidR="00FB2A96" w:rsidRPr="00A565CE">
        <w:rPr>
          <w:rFonts w:ascii="Times New Roman" w:hAnsi="Times New Roman" w:cs="Times New Roman"/>
          <w:bCs/>
          <w:sz w:val="28"/>
          <w:szCs w:val="28"/>
        </w:rPr>
        <w:t xml:space="preserve">женщин </w:t>
      </w:r>
      <w:r w:rsidR="0068466A" w:rsidRPr="00A565CE">
        <w:rPr>
          <w:rFonts w:ascii="Times New Roman" w:hAnsi="Times New Roman" w:cs="Times New Roman"/>
          <w:bCs/>
          <w:sz w:val="28"/>
          <w:szCs w:val="28"/>
        </w:rPr>
        <w:t>в период</w:t>
      </w:r>
      <w:r w:rsidR="00FB2A96" w:rsidRPr="00A565CE">
        <w:rPr>
          <w:rFonts w:ascii="Times New Roman" w:hAnsi="Times New Roman" w:cs="Times New Roman"/>
          <w:bCs/>
          <w:sz w:val="28"/>
          <w:szCs w:val="28"/>
        </w:rPr>
        <w:t xml:space="preserve"> беременности и </w:t>
      </w:r>
      <w:r w:rsidR="00FB2A96" w:rsidRPr="00A565CE">
        <w:rPr>
          <w:rFonts w:ascii="Times New Roman" w:hAnsi="Times New Roman" w:cs="Times New Roman"/>
          <w:bCs/>
          <w:sz w:val="28"/>
          <w:szCs w:val="28"/>
        </w:rPr>
        <w:lastRenderedPageBreak/>
        <w:t>после</w:t>
      </w:r>
      <w:r w:rsidR="0068466A" w:rsidRPr="00A565CE">
        <w:rPr>
          <w:rFonts w:ascii="Times New Roman" w:hAnsi="Times New Roman" w:cs="Times New Roman"/>
          <w:bCs/>
          <w:sz w:val="28"/>
          <w:szCs w:val="28"/>
        </w:rPr>
        <w:t xml:space="preserve"> родов</w:t>
      </w:r>
      <w:r w:rsidRPr="00A565CE">
        <w:rPr>
          <w:rFonts w:ascii="Times New Roman" w:hAnsi="Times New Roman" w:cs="Times New Roman"/>
          <w:bCs/>
          <w:sz w:val="28"/>
          <w:szCs w:val="28"/>
        </w:rPr>
        <w:t xml:space="preserve"> </w:t>
      </w:r>
      <w:r w:rsidR="00AF41DF" w:rsidRPr="00A565CE">
        <w:rPr>
          <w:rFonts w:ascii="Times New Roman" w:hAnsi="Times New Roman" w:cs="Times New Roman"/>
          <w:bCs/>
          <w:sz w:val="28"/>
          <w:szCs w:val="28"/>
        </w:rPr>
        <w:fldChar w:fldCharType="begin"/>
      </w:r>
      <w:r w:rsidR="00AF41DF" w:rsidRPr="00A565CE">
        <w:rPr>
          <w:rFonts w:ascii="Times New Roman" w:hAnsi="Times New Roman" w:cs="Times New Roman"/>
          <w:bCs/>
          <w:sz w:val="28"/>
          <w:szCs w:val="28"/>
        </w:rPr>
        <w:instrText xml:space="preserve"> ADDIN ZOTERO_ITEM CSL_CITATION {"citationID":"Xqplry5a","properties":{"formattedCitation":"[6]","plainCitation":"[6]","noteIndex":0},"citationItems":[{"id":924,"uris":["http://zotero.org/users/10179893/items/YWXSW26G"],"itemData":{"id":924,"type":"article-journal","abstract":"Introduction\nThe Covid-19 pandemic affects maternal health both directly and indirectly, and direct and indirect effects are intertwined. To provide a comprehensive overview on this broad topic in a rapid format behooving an emergent pandemic we conducted a scoping review.\n\nMethods\nA scoping review was conducted to compile evidence on direct and indirect impacts of the pandemic on maternal health and provide an overview of the most significant outcomes thus far. Working papers and news articles were considered appropriate evidence along with peer-reviewed publications in order to capture rapidly evolving updates. Literature in English published from January 1st to September 11 2020 was included if it pertained to the direct or indirect effects of the COVID-19 pandemic on the physical, mental, economic, or social health and wellbeing of pregnant people. Narrative descriptions were written about subject areas for which the authors found the most evidence.\n\nResults\nThe search yielded 396 publications, of which 95 were included. Pregnant individuals were found to be at a heightened risk of more severe symptoms than people who are not pregnant. Intrauterine, vertical, and breastmilk transmission were unlikely. Labor, delivery, and breastfeeding guidelines for COVID-19 positive patients varied. Severe increases in maternal mental health issues, such as clinically relevant anxiety and depression, were reported. Domestic violence appeared to spike. Prenatal care visits decreased, healthcare infrastructure was strained, and potentially harmful policies implemented with little evidence. Women were more likely to lose their income due to the pandemic than men, and working mothers struggled with increased childcare demands.\n\nConclusion\nPregnant women and mothers were not found to be at higher risk for COVID-19 infection than people who are not pregnant, however pregnant people with symptomatic COVID-19 may experience more adverse outcomes compared to non-pregnant people and seem to face disproportionate adverse socio-economic consequences. High income and low- and middle-income countries alike faced significant struggles. Further resources should be directed towards quality epidemiological studies.\n\nPlain English summary\nThe Covid-19 pandemic impacts reproductive and perinatal health both directly through infection itself but also indirectly as a consequence of changes in health care, social policy, or social and economic circumstances. The direct and indirect consequences of COVID-19 on maternal health are intertwined. To provide a comprehensive overview on this broad topic we conducted a scoping review. Pregnant women who have symptomatic COVID-19 may experience more severe outcomes than people who are not pregnant. Intrauterine and breastmilk transmission, and the passage of the virus from mother to baby during delivery are unlikely. The guidelines for labor, delivery, and breastfeeding for COVID-19 positive patients vary, and this variability could create uncertainty and unnecessary harm. Prenatal care visits decreased, healthcare infrastructure was strained, and potentially harmful policies are implemented with little evidence in high and low/middle income countries. The social and economic impact of COVID-19 on maternal health is marked. A high frequency of maternal mental health problems, such as clinically relevant anxiety and depression, during the epidemic are reported in many countries. This likely reflects an increase in problems, but studies demonstrating a true change are lacking. Domestic violence appeared to spike. Women were more vulnerable to losing their income due to the pandemic than men, and working mothers struggled with increased childcare demands. We make several recommendations: more resources should be directed to epidemiological studies, health and social services for pregnant women and mothers should not be diminished, and more focus on maternal mental health during the epidemic is needed.","container-title":"Reproductive Health","DOI":"10.1186/s12978-021-01070-6","ISSN":"1742-4755","journalAbbreviation":"Reprod Health","note":"PMID: 33461593\nPMCID: PMC7812564","page":"10","source":"PubMed Central","title":"The impact of the COVID-19 pandemic on maternal and perinatal health: a scoping review","title-short":"The impact of the COVID-19 pandemic on maternal and perinatal health","volume":"18","author":[{"family":"Kotlar","given":"Bethany"},{"family":"Gerson","given":"Emily Michelle"},{"family":"Petrillo","given":"Sophia"},{"family":"Langer","given":"Ana"},{"family":"Tiemeier","given":"Henning"}],"issued":{"date-parts":[["2021",1,18]]}}}],"schema":"https://github.com/citation-style-language/schema/raw/master/csl-citation.json"} </w:instrText>
      </w:r>
      <w:r w:rsidR="00AF41DF" w:rsidRPr="00A565CE">
        <w:rPr>
          <w:rFonts w:ascii="Times New Roman" w:hAnsi="Times New Roman" w:cs="Times New Roman"/>
          <w:bCs/>
          <w:sz w:val="28"/>
          <w:szCs w:val="28"/>
        </w:rPr>
        <w:fldChar w:fldCharType="separate"/>
      </w:r>
      <w:r w:rsidR="00AF41DF" w:rsidRPr="00A565CE">
        <w:rPr>
          <w:rFonts w:ascii="Times New Roman" w:hAnsi="Times New Roman" w:cs="Times New Roman"/>
          <w:sz w:val="28"/>
        </w:rPr>
        <w:t>[6]</w:t>
      </w:r>
      <w:r w:rsidR="00AF41DF" w:rsidRPr="00A565CE">
        <w:rPr>
          <w:rFonts w:ascii="Times New Roman" w:hAnsi="Times New Roman" w:cs="Times New Roman"/>
          <w:bCs/>
          <w:sz w:val="28"/>
          <w:szCs w:val="28"/>
        </w:rPr>
        <w:fldChar w:fldCharType="end"/>
      </w:r>
      <w:r w:rsidRPr="00A565CE">
        <w:rPr>
          <w:rFonts w:ascii="Times New Roman" w:hAnsi="Times New Roman" w:cs="Times New Roman"/>
          <w:bCs/>
          <w:sz w:val="28"/>
          <w:szCs w:val="28"/>
        </w:rPr>
        <w:t xml:space="preserve">. </w:t>
      </w:r>
      <w:r w:rsidR="00FB2A96" w:rsidRPr="00A565CE">
        <w:rPr>
          <w:rFonts w:ascii="Times New Roman" w:hAnsi="Times New Roman" w:cs="Times New Roman"/>
          <w:bCs/>
          <w:sz w:val="28"/>
          <w:szCs w:val="28"/>
        </w:rPr>
        <w:t>Появление</w:t>
      </w:r>
      <w:r w:rsidRPr="00A565CE">
        <w:rPr>
          <w:rFonts w:ascii="Times New Roman" w:hAnsi="Times New Roman" w:cs="Times New Roman"/>
          <w:bCs/>
          <w:sz w:val="28"/>
          <w:szCs w:val="28"/>
        </w:rPr>
        <w:t xml:space="preserve"> вакцин</w:t>
      </w:r>
      <w:r w:rsidR="00FB2A96" w:rsidRPr="00A565CE">
        <w:rPr>
          <w:rFonts w:ascii="Times New Roman" w:hAnsi="Times New Roman" w:cs="Times New Roman"/>
          <w:bCs/>
          <w:sz w:val="28"/>
          <w:szCs w:val="28"/>
        </w:rPr>
        <w:t xml:space="preserve">ации против </w:t>
      </w:r>
      <w:r w:rsidR="00FB2A96" w:rsidRPr="00A565CE">
        <w:rPr>
          <w:rFonts w:ascii="Times New Roman" w:eastAsia="Times New Roman" w:hAnsi="Times New Roman" w:cs="Times New Roman"/>
          <w:sz w:val="28"/>
          <w:szCs w:val="28"/>
          <w:lang w:val="en-US"/>
        </w:rPr>
        <w:t>COVID</w:t>
      </w:r>
      <w:r w:rsidR="00FB2A96" w:rsidRPr="00A565CE">
        <w:rPr>
          <w:rFonts w:ascii="Times New Roman" w:eastAsia="Times New Roman" w:hAnsi="Times New Roman" w:cs="Times New Roman"/>
          <w:sz w:val="28"/>
          <w:szCs w:val="28"/>
        </w:rPr>
        <w:t>-19</w:t>
      </w:r>
      <w:r w:rsidRPr="00A565CE">
        <w:rPr>
          <w:rFonts w:ascii="Times New Roman" w:hAnsi="Times New Roman" w:cs="Times New Roman"/>
          <w:bCs/>
          <w:sz w:val="28"/>
          <w:szCs w:val="28"/>
        </w:rPr>
        <w:t xml:space="preserve"> </w:t>
      </w:r>
      <w:r w:rsidR="00FB2A96" w:rsidRPr="00A565CE">
        <w:rPr>
          <w:rFonts w:ascii="Times New Roman" w:hAnsi="Times New Roman" w:cs="Times New Roman"/>
          <w:bCs/>
          <w:sz w:val="28"/>
          <w:szCs w:val="28"/>
        </w:rPr>
        <w:t xml:space="preserve">обострило </w:t>
      </w:r>
      <w:r w:rsidRPr="00A565CE">
        <w:rPr>
          <w:rFonts w:ascii="Times New Roman" w:hAnsi="Times New Roman" w:cs="Times New Roman"/>
          <w:bCs/>
          <w:sz w:val="28"/>
          <w:szCs w:val="28"/>
        </w:rPr>
        <w:t>нерешительность в отношении вакцин. Необходимо</w:t>
      </w:r>
      <w:r w:rsidR="00FB2A96" w:rsidRPr="00A565CE">
        <w:rPr>
          <w:rFonts w:ascii="Times New Roman" w:hAnsi="Times New Roman" w:cs="Times New Roman"/>
          <w:bCs/>
          <w:sz w:val="28"/>
          <w:szCs w:val="28"/>
        </w:rPr>
        <w:t xml:space="preserve"> было</w:t>
      </w:r>
      <w:r w:rsidRPr="00A565CE">
        <w:rPr>
          <w:rFonts w:ascii="Times New Roman" w:hAnsi="Times New Roman" w:cs="Times New Roman"/>
          <w:bCs/>
          <w:sz w:val="28"/>
          <w:szCs w:val="28"/>
        </w:rPr>
        <w:t xml:space="preserve"> предпринять дополнительные усилия для защи</w:t>
      </w:r>
      <w:r w:rsidR="00FB2A96" w:rsidRPr="00A565CE">
        <w:rPr>
          <w:rFonts w:ascii="Times New Roman" w:hAnsi="Times New Roman" w:cs="Times New Roman"/>
          <w:bCs/>
          <w:sz w:val="28"/>
          <w:szCs w:val="28"/>
        </w:rPr>
        <w:t>ты беременных женщин от инфекций</w:t>
      </w:r>
      <w:r w:rsidRPr="00A565CE">
        <w:rPr>
          <w:rFonts w:ascii="Times New Roman" w:hAnsi="Times New Roman" w:cs="Times New Roman"/>
          <w:bCs/>
          <w:sz w:val="28"/>
          <w:szCs w:val="28"/>
        </w:rPr>
        <w:t xml:space="preserve"> и тяжелых </w:t>
      </w:r>
      <w:r w:rsidR="00FB2A96" w:rsidRPr="00A565CE">
        <w:rPr>
          <w:rFonts w:ascii="Times New Roman" w:hAnsi="Times New Roman" w:cs="Times New Roman"/>
          <w:bCs/>
          <w:sz w:val="28"/>
          <w:szCs w:val="28"/>
        </w:rPr>
        <w:t>случаев</w:t>
      </w:r>
      <w:r w:rsidRPr="00A565CE">
        <w:rPr>
          <w:rFonts w:ascii="Times New Roman" w:hAnsi="Times New Roman" w:cs="Times New Roman"/>
          <w:bCs/>
          <w:sz w:val="28"/>
          <w:szCs w:val="28"/>
        </w:rPr>
        <w:t xml:space="preserve"> COVID‐19 путем </w:t>
      </w:r>
      <w:r w:rsidR="00FB2A96" w:rsidRPr="00A565CE">
        <w:rPr>
          <w:rFonts w:ascii="Times New Roman" w:hAnsi="Times New Roman" w:cs="Times New Roman"/>
          <w:bCs/>
          <w:sz w:val="28"/>
          <w:szCs w:val="28"/>
        </w:rPr>
        <w:t>повышения медицинской грамотности в отношении вакцинации</w:t>
      </w:r>
      <w:r w:rsidR="00AF41DF" w:rsidRPr="00A565CE">
        <w:rPr>
          <w:rFonts w:ascii="Times New Roman" w:hAnsi="Times New Roman" w:cs="Times New Roman"/>
          <w:bCs/>
          <w:sz w:val="28"/>
          <w:szCs w:val="28"/>
        </w:rPr>
        <w:t xml:space="preserve"> </w:t>
      </w:r>
      <w:r w:rsidR="00AF41DF" w:rsidRPr="00A565CE">
        <w:rPr>
          <w:rFonts w:ascii="Times New Roman" w:hAnsi="Times New Roman" w:cs="Times New Roman"/>
          <w:bCs/>
          <w:sz w:val="28"/>
          <w:szCs w:val="28"/>
        </w:rPr>
        <w:fldChar w:fldCharType="begin"/>
      </w:r>
      <w:r w:rsidR="00AF41DF" w:rsidRPr="00A565CE">
        <w:rPr>
          <w:rFonts w:ascii="Times New Roman" w:hAnsi="Times New Roman" w:cs="Times New Roman"/>
          <w:bCs/>
          <w:sz w:val="28"/>
          <w:szCs w:val="28"/>
        </w:rPr>
        <w:instrText xml:space="preserve"> ADDIN ZOTERO_ITEM CSL_CITATION {"citationID":"LZGPhNsC","properties":{"formattedCitation":"[7]","plainCitation":"[7]","noteIndex":0},"citationItems":[{"id":927,"uris":["http://zotero.org/users/10179893/items/EGLEYHMN"],"itemData":{"id":927,"type":"article-journal","abstract":"The current COVID-19 pandemic is a global concern. The recent introduction of vaccines has provided a reason for hope, but new problems, such as vaccine hesitancy, have arisen. One of the most important of these issues is the safety of vaccines for pregnant women. In this article, we collected worldwide indications for vaccination, including women who are pregnant or who wish to become pregnant, and reports of adverse reactions to COVID-19 vaccination. The Japan Society of Obstetrics and Gynecology and the Japanese Society of Infectious Diseases in Obstetrics and Gynecology have published recommendations for the vaccination of pregnant women with a COVID-19 vaccine. The guidelines are as follows: (1) pregnant women should not be excluded from vaccination; (2) informed consent should be obtained before vaccination; (3) healthcare workers and pregnant women with complications such as diabetes, hypertension, and obesity should be vaccinated preferentially; (4) vaccination should be avoided until 12 weeks of gestation during organogenesis; (5) spouse and family members should be vaccinated actively; and (6) nursing mothers are not particularly affected. This policy has been adopted in government guidelines. Additional efforts should be made to protect pregnant women from infection and severe illness with COVID-19 by eliminating vaccine hesitancy.","container-title":"The Journal of Obstetrics and Gynaecology Research","DOI":"10.1111/jog.14748","ISSN":"1447-0756","issue":"6","journalAbbreviation":"J Obstet Gynaecol Res","language":"eng","note":"PMID: 33754418\nPMCID: PMC8251375","page":"1958-1964","source":"PubMed","title":"Anti-SARS-CoV-2 vaccination strategy for pregnant women in Japan","volume":"47","author":[{"family":"Hayakawa","given":"Satoshi"},{"family":"Komine-Aizawa","given":"Shihoko"},{"family":"Takada","given":"Kazuhide"},{"family":"Kimura","given":"Tadashi"},{"family":"Yamada","given":"Hideto"}],"issued":{"date-parts":[["2021",6]]}}}],"schema":"https://github.com/citation-style-language/schema/raw/master/csl-citation.json"} </w:instrText>
      </w:r>
      <w:r w:rsidR="00AF41DF" w:rsidRPr="00A565CE">
        <w:rPr>
          <w:rFonts w:ascii="Times New Roman" w:hAnsi="Times New Roman" w:cs="Times New Roman"/>
          <w:bCs/>
          <w:sz w:val="28"/>
          <w:szCs w:val="28"/>
        </w:rPr>
        <w:fldChar w:fldCharType="separate"/>
      </w:r>
      <w:r w:rsidR="00AF41DF" w:rsidRPr="00A565CE">
        <w:rPr>
          <w:rFonts w:ascii="Times New Roman" w:hAnsi="Times New Roman" w:cs="Times New Roman"/>
          <w:sz w:val="28"/>
        </w:rPr>
        <w:t>[7]</w:t>
      </w:r>
      <w:r w:rsidR="00AF41DF" w:rsidRPr="00A565CE">
        <w:rPr>
          <w:rFonts w:ascii="Times New Roman" w:hAnsi="Times New Roman" w:cs="Times New Roman"/>
          <w:bCs/>
          <w:sz w:val="28"/>
          <w:szCs w:val="28"/>
        </w:rPr>
        <w:fldChar w:fldCharType="end"/>
      </w:r>
      <w:r w:rsidRPr="00A565CE">
        <w:rPr>
          <w:rFonts w:ascii="Times New Roman" w:hAnsi="Times New Roman" w:cs="Times New Roman"/>
          <w:bCs/>
          <w:sz w:val="28"/>
          <w:szCs w:val="28"/>
        </w:rPr>
        <w:t xml:space="preserve">. </w:t>
      </w:r>
    </w:p>
    <w:bookmarkEnd w:id="10"/>
    <w:p w14:paraId="3EBE2E4E" w14:textId="1977EF22" w:rsidR="002D07AE" w:rsidRPr="00A565CE" w:rsidRDefault="00FB2A96" w:rsidP="00110BFD">
      <w:pPr>
        <w:pStyle w:val="a6"/>
        <w:tabs>
          <w:tab w:val="left" w:pos="1276"/>
        </w:tabs>
        <w:spacing w:after="0" w:line="240" w:lineRule="auto"/>
        <w:ind w:left="0" w:firstLine="567"/>
        <w:jc w:val="both"/>
        <w:rPr>
          <w:rFonts w:ascii="Times New Roman" w:eastAsia="Times New Roman" w:hAnsi="Times New Roman" w:cs="Times New Roman"/>
          <w:sz w:val="28"/>
          <w:szCs w:val="28"/>
        </w:rPr>
      </w:pPr>
      <w:r w:rsidRPr="00A565CE">
        <w:rPr>
          <w:rFonts w:ascii="Times New Roman" w:hAnsi="Times New Roman" w:cs="Times New Roman"/>
          <w:bCs/>
          <w:sz w:val="28"/>
          <w:szCs w:val="28"/>
        </w:rPr>
        <w:t>И</w:t>
      </w:r>
      <w:r w:rsidR="00912595" w:rsidRPr="00A565CE">
        <w:rPr>
          <w:rFonts w:ascii="Times New Roman" w:hAnsi="Times New Roman" w:cs="Times New Roman"/>
          <w:bCs/>
          <w:sz w:val="28"/>
          <w:szCs w:val="28"/>
        </w:rPr>
        <w:t xml:space="preserve">сследования </w:t>
      </w:r>
      <w:r w:rsidR="00912595" w:rsidRPr="00A565CE">
        <w:rPr>
          <w:rFonts w:ascii="Times New Roman" w:hAnsi="Times New Roman" w:cs="Times New Roman"/>
          <w:bCs/>
          <w:spacing w:val="2"/>
          <w:sz w:val="28"/>
          <w:szCs w:val="28"/>
        </w:rPr>
        <w:t xml:space="preserve">материнских и перинатальных исходов у беременных женщин с </w:t>
      </w:r>
      <w:r w:rsidR="00912595" w:rsidRPr="00A565CE">
        <w:rPr>
          <w:rFonts w:ascii="Times New Roman" w:eastAsia="Times New Roman" w:hAnsi="Times New Roman" w:cs="Times New Roman"/>
          <w:sz w:val="28"/>
          <w:szCs w:val="28"/>
          <w:lang w:val="en-US"/>
        </w:rPr>
        <w:t>COVID</w:t>
      </w:r>
      <w:r w:rsidR="00912595" w:rsidRPr="00A565CE">
        <w:rPr>
          <w:rFonts w:ascii="Times New Roman" w:eastAsia="Times New Roman" w:hAnsi="Times New Roman" w:cs="Times New Roman"/>
          <w:sz w:val="28"/>
          <w:szCs w:val="28"/>
        </w:rPr>
        <w:t xml:space="preserve">-19 показали, что </w:t>
      </w:r>
      <w:r w:rsidR="00912595" w:rsidRPr="00A565CE">
        <w:rPr>
          <w:rFonts w:ascii="Times New Roman" w:hAnsi="Times New Roman" w:cs="Times New Roman"/>
          <w:noProof/>
          <w:sz w:val="28"/>
          <w:szCs w:val="28"/>
        </w:rPr>
        <w:t>беременность заканчивалась летальностью в 5,5%</w:t>
      </w:r>
      <w:r w:rsidR="00AF41DF" w:rsidRPr="00A565CE">
        <w:rPr>
          <w:rFonts w:ascii="Times New Roman" w:hAnsi="Times New Roman" w:cs="Times New Roman"/>
          <w:noProof/>
          <w:sz w:val="28"/>
          <w:szCs w:val="28"/>
        </w:rPr>
        <w:t xml:space="preserve"> </w:t>
      </w:r>
      <w:r w:rsidR="00AF41DF" w:rsidRPr="00A565CE">
        <w:rPr>
          <w:rFonts w:ascii="Times New Roman" w:hAnsi="Times New Roman" w:cs="Times New Roman"/>
          <w:noProof/>
          <w:sz w:val="28"/>
          <w:szCs w:val="28"/>
        </w:rPr>
        <w:fldChar w:fldCharType="begin"/>
      </w:r>
      <w:r w:rsidR="00AF41DF" w:rsidRPr="00A565CE">
        <w:rPr>
          <w:rFonts w:ascii="Times New Roman" w:hAnsi="Times New Roman" w:cs="Times New Roman"/>
          <w:noProof/>
          <w:sz w:val="28"/>
          <w:szCs w:val="28"/>
        </w:rPr>
        <w:instrText xml:space="preserve"> ADDIN ZOTERO_ITEM CSL_CITATION {"citationID":"XvNAxg6Q","properties":{"formattedCitation":"[8]","plainCitation":"[8]","noteIndex":0},"citationItems":[{"id":929,"uris":["http://zotero.org/users/10179893/items/3L2AX3JI"],"itemData":{"id":929,"type":"article-journal","abstract":"OBJECTIVE: To compare the clinical and paraclinical features and outcomes of pregnant and nonpregnant women with COVID-19.\nMETHODS: A multicenter retrospective cohort study of pregnant and nonpregnant women of reproductive age hospitalized between March and October 2020 in Tehran, Iran. Medical records were reviewed and women who tested positive for SARS-CoV-2 on RT-PCR were included. Extracted data were compared and logistic regression performed.\nRESULTS: A total of 110 pregnant and 234 nonpregnant COVID-19-positive women were included. Frequency of severe disease was higher in nonpregnant women than pregnant women (29% vs 11.8%; P &lt; 0.001). Symptoms including cough, dyspnea, chill, fatigue, and headache were more frequent in nonpregnant women (P &lt; 0.05). Pregnant women had higher oxygen saturation levels and lower lymphocyte count (P = 0.001). Six (5.5%) pregnant and 12 (5.1%) nonpregnant women died (P = 0.80). No significant differences between the groups were found for ICU admission and end organ failure. Significantly more nonpregnant women had acute respiratory distress syndrome (ARDS, 9.4% vs 0%; P = 0.001). Univariate regression indicated association between hypertension and death; oxygen saturation and ARDS; and body mass index and ICU admission. No association was found between pregnancy and death, ICU admission, or ARDS.\nCONCLUSION: Pregnant women with COVID-19 are not at higher risk of adverse outcomes compared with nonpregnant women.","container-title":"International Journal of Gynaecology and Obstetrics: The Official Organ of the International Federation of Gynaecology and Obstetrics","DOI":"10.1002/ijgo.13697","ISSN":"1879-3479","issue":"3","journalAbbreviation":"Int J Gynaecol Obstet","language":"eng","note":"PMID: 33829492\nPMCID: PMC9087605","page":"462-468","source":"PubMed","title":"Characteristics and outcomes of COVID-19 pneumonia in pregnancy compared with infected nonpregnant women","volume":"153","author":[{"family":"Vizheh","given":"Maryam"},{"family":"Muhidin","given":"Salut"},{"family":"Aghajani","given":"Faezeh"},{"family":"Maleki","given":"Zohreh"},{"family":"Bagheri","given":"Fereshteh"},{"family":"Hosamirudsari","given":"Hadiseh"},{"family":"Aleyasin","given":"Ashraf"},{"family":"Tehranian","given":"Afsaneh"}],"issued":{"date-parts":[["2021",6]]}}}],"schema":"https://github.com/citation-style-language/schema/raw/master/csl-citation.json"} </w:instrText>
      </w:r>
      <w:r w:rsidR="00AF41DF" w:rsidRPr="00A565CE">
        <w:rPr>
          <w:rFonts w:ascii="Times New Roman" w:hAnsi="Times New Roman" w:cs="Times New Roman"/>
          <w:noProof/>
          <w:sz w:val="28"/>
          <w:szCs w:val="28"/>
        </w:rPr>
        <w:fldChar w:fldCharType="separate"/>
      </w:r>
      <w:r w:rsidR="00AF41DF" w:rsidRPr="00A565CE">
        <w:rPr>
          <w:rFonts w:ascii="Times New Roman" w:hAnsi="Times New Roman" w:cs="Times New Roman"/>
          <w:sz w:val="28"/>
        </w:rPr>
        <w:t>[8]</w:t>
      </w:r>
      <w:r w:rsidR="00AF41DF" w:rsidRPr="00A565CE">
        <w:rPr>
          <w:rFonts w:ascii="Times New Roman" w:hAnsi="Times New Roman" w:cs="Times New Roman"/>
          <w:noProof/>
          <w:sz w:val="28"/>
          <w:szCs w:val="28"/>
        </w:rPr>
        <w:fldChar w:fldCharType="end"/>
      </w:r>
      <w:r w:rsidR="00912595" w:rsidRPr="00A565CE">
        <w:rPr>
          <w:rFonts w:ascii="Times New Roman" w:hAnsi="Times New Roman" w:cs="Times New Roman"/>
          <w:noProof/>
          <w:sz w:val="28"/>
          <w:szCs w:val="28"/>
        </w:rPr>
        <w:t xml:space="preserve">, преждевременными родами в 41,8% и </w:t>
      </w:r>
      <w:proofErr w:type="spellStart"/>
      <w:r w:rsidR="00110BFD" w:rsidRPr="00A565CE">
        <w:rPr>
          <w:rFonts w:asciiTheme="majorBidi" w:hAnsiTheme="majorBidi" w:cstheme="majorBidi"/>
          <w:sz w:val="28"/>
          <w:szCs w:val="28"/>
        </w:rPr>
        <w:t>родоразрешени</w:t>
      </w:r>
      <w:r w:rsidR="0068466A" w:rsidRPr="00A565CE">
        <w:rPr>
          <w:rFonts w:asciiTheme="majorBidi" w:hAnsiTheme="majorBidi" w:cstheme="majorBidi"/>
          <w:sz w:val="28"/>
          <w:szCs w:val="28"/>
        </w:rPr>
        <w:t>ем</w:t>
      </w:r>
      <w:proofErr w:type="spellEnd"/>
      <w:r w:rsidR="00110BFD" w:rsidRPr="00A565CE">
        <w:rPr>
          <w:rFonts w:ascii="Times New Roman" w:hAnsi="Times New Roman" w:cs="Times New Roman"/>
          <w:noProof/>
          <w:sz w:val="28"/>
          <w:szCs w:val="28"/>
        </w:rPr>
        <w:t xml:space="preserve"> </w:t>
      </w:r>
      <w:r w:rsidR="00213E7F" w:rsidRPr="00A565CE">
        <w:rPr>
          <w:rFonts w:ascii="Times New Roman" w:hAnsi="Times New Roman" w:cs="Times New Roman"/>
          <w:noProof/>
          <w:sz w:val="28"/>
          <w:szCs w:val="28"/>
        </w:rPr>
        <w:t xml:space="preserve">путем </w:t>
      </w:r>
      <w:r w:rsidR="00912595" w:rsidRPr="00A565CE">
        <w:rPr>
          <w:rFonts w:ascii="Times New Roman" w:hAnsi="Times New Roman" w:cs="Times New Roman"/>
          <w:noProof/>
          <w:sz w:val="28"/>
          <w:szCs w:val="28"/>
        </w:rPr>
        <w:t>кесарев</w:t>
      </w:r>
      <w:r w:rsidR="00213E7F" w:rsidRPr="00A565CE">
        <w:rPr>
          <w:rFonts w:ascii="Times New Roman" w:hAnsi="Times New Roman" w:cs="Times New Roman"/>
          <w:noProof/>
          <w:sz w:val="28"/>
          <w:szCs w:val="28"/>
        </w:rPr>
        <w:t>а сечения</w:t>
      </w:r>
      <w:r w:rsidR="00912595" w:rsidRPr="00A565CE">
        <w:rPr>
          <w:rFonts w:ascii="Times New Roman" w:hAnsi="Times New Roman" w:cs="Times New Roman"/>
          <w:noProof/>
          <w:sz w:val="28"/>
          <w:szCs w:val="28"/>
        </w:rPr>
        <w:t xml:space="preserve"> в 59,6 % случаях</w:t>
      </w:r>
      <w:r w:rsidR="00213E7F" w:rsidRPr="00A565CE">
        <w:rPr>
          <w:rFonts w:ascii="Times New Roman" w:hAnsi="Times New Roman" w:cs="Times New Roman"/>
          <w:noProof/>
          <w:sz w:val="28"/>
          <w:szCs w:val="28"/>
        </w:rPr>
        <w:t>, в</w:t>
      </w:r>
      <w:r w:rsidR="009C1F2E" w:rsidRPr="00A565CE">
        <w:rPr>
          <w:rFonts w:ascii="Times New Roman" w:hAnsi="Times New Roman" w:cs="Times New Roman"/>
          <w:noProof/>
          <w:sz w:val="28"/>
          <w:szCs w:val="28"/>
        </w:rPr>
        <w:t xml:space="preserve"> большинст</w:t>
      </w:r>
      <w:r w:rsidR="0068466A" w:rsidRPr="00A565CE">
        <w:rPr>
          <w:rFonts w:ascii="Times New Roman" w:hAnsi="Times New Roman" w:cs="Times New Roman"/>
          <w:noProof/>
          <w:sz w:val="28"/>
          <w:szCs w:val="28"/>
        </w:rPr>
        <w:t>в</w:t>
      </w:r>
      <w:r w:rsidR="009C1F2E" w:rsidRPr="00A565CE">
        <w:rPr>
          <w:rFonts w:ascii="Times New Roman" w:hAnsi="Times New Roman" w:cs="Times New Roman"/>
          <w:noProof/>
          <w:sz w:val="28"/>
          <w:szCs w:val="28"/>
        </w:rPr>
        <w:t>е</w:t>
      </w:r>
      <w:r w:rsidR="00213E7F" w:rsidRPr="00A565CE">
        <w:rPr>
          <w:rFonts w:ascii="Times New Roman" w:hAnsi="Times New Roman" w:cs="Times New Roman"/>
          <w:noProof/>
          <w:sz w:val="28"/>
          <w:szCs w:val="28"/>
        </w:rPr>
        <w:t xml:space="preserve"> случаев</w:t>
      </w:r>
      <w:r w:rsidR="00912595" w:rsidRPr="00A565CE">
        <w:rPr>
          <w:rFonts w:ascii="Times New Roman" w:hAnsi="Times New Roman" w:cs="Times New Roman"/>
          <w:noProof/>
          <w:sz w:val="28"/>
          <w:szCs w:val="28"/>
        </w:rPr>
        <w:t xml:space="preserve"> новорожденные поступали в неонатальное отделение</w:t>
      </w:r>
      <w:r w:rsidR="00AF41DF" w:rsidRPr="00A565CE">
        <w:rPr>
          <w:rFonts w:ascii="Times New Roman" w:hAnsi="Times New Roman" w:cs="Times New Roman"/>
          <w:noProof/>
          <w:sz w:val="28"/>
          <w:szCs w:val="28"/>
        </w:rPr>
        <w:t xml:space="preserve"> </w:t>
      </w:r>
      <w:r w:rsidR="00AF41DF" w:rsidRPr="00A565CE">
        <w:rPr>
          <w:rFonts w:ascii="Times New Roman" w:hAnsi="Times New Roman" w:cs="Times New Roman"/>
          <w:noProof/>
          <w:sz w:val="28"/>
          <w:szCs w:val="28"/>
        </w:rPr>
        <w:fldChar w:fldCharType="begin"/>
      </w:r>
      <w:r w:rsidR="00AF41DF" w:rsidRPr="00A565CE">
        <w:rPr>
          <w:rFonts w:ascii="Times New Roman" w:hAnsi="Times New Roman" w:cs="Times New Roman"/>
          <w:noProof/>
          <w:sz w:val="28"/>
          <w:szCs w:val="28"/>
        </w:rPr>
        <w:instrText xml:space="preserve"> ADDIN ZOTERO_ITEM CSL_CITATION {"citationID":"m2EyIVEQ","properties":{"formattedCitation":"[9]","plainCitation":"[9]","noteIndex":0},"citationItems":[{"id":931,"uris":["http://zotero.org/users/10179893/items/QXUNGP9X"],"itemData":{"id":931,"type":"article-journal","container-title":"American Journal of Obstetrics &amp; Gynecology","DOI":"10.1016/j.ajog.2020.11.022","ISSN":"0002-9378, 1097-6868","issue":"5","journalAbbreviation":"American Journal of Obstetrics &amp; Gynecology","language":"English","note":"publisher: Elsevier\nPMID: 33221292","page":"510.e1-510.e12","source":"www.ajog.org","title":"Pregnant women with severe or critical coronavirus disease 2019 have increased composite morbidity compared with nonpregnant matched controls","volume":"224","author":[{"family":"DeBolt","given":"Chelsea A."},{"family":"Bianco","given":"Angela"},{"family":"Limaye","given":"Meghana A."},{"family":"Silverstein","given":"Jenna"},{"family":"Penfield","given":"Christina A."},{"family":"Roman","given":"Ashley S."},{"family":"Rosenberg","given":"Henri M."},{"family":"Ferrara","given":"Lauren"},{"family":"Lambert","given":"Calvin"},{"family":"Khoury","given":"Rasha"},{"family":"Bernstein","given":"Peter S."},{"family":"Burd","given":"Julia"},{"family":"Berghella","given":"Vincenzo"},{"family":"Kaplowitz","given":"Elianna"},{"family":"Overbey","given":"Jessica R."},{"family":"Stone","given":"Joanne"}],"issued":{"date-parts":[["2021",5,1]]}}}],"schema":"https://github.com/citation-style-language/schema/raw/master/csl-citation.json"} </w:instrText>
      </w:r>
      <w:r w:rsidR="00AF41DF" w:rsidRPr="00A565CE">
        <w:rPr>
          <w:rFonts w:ascii="Times New Roman" w:hAnsi="Times New Roman" w:cs="Times New Roman"/>
          <w:noProof/>
          <w:sz w:val="28"/>
          <w:szCs w:val="28"/>
        </w:rPr>
        <w:fldChar w:fldCharType="separate"/>
      </w:r>
      <w:r w:rsidR="00AF41DF" w:rsidRPr="00A565CE">
        <w:rPr>
          <w:rFonts w:ascii="Times New Roman" w:hAnsi="Times New Roman" w:cs="Times New Roman"/>
          <w:sz w:val="28"/>
        </w:rPr>
        <w:t>[9]</w:t>
      </w:r>
      <w:r w:rsidR="00AF41DF" w:rsidRPr="00A565CE">
        <w:rPr>
          <w:rFonts w:ascii="Times New Roman" w:hAnsi="Times New Roman" w:cs="Times New Roman"/>
          <w:noProof/>
          <w:sz w:val="28"/>
          <w:szCs w:val="28"/>
        </w:rPr>
        <w:fldChar w:fldCharType="end"/>
      </w:r>
      <w:r w:rsidR="00912595" w:rsidRPr="00A565CE">
        <w:rPr>
          <w:rFonts w:ascii="Times New Roman" w:hAnsi="Times New Roman" w:cs="Times New Roman"/>
          <w:noProof/>
          <w:sz w:val="28"/>
          <w:szCs w:val="28"/>
        </w:rPr>
        <w:t xml:space="preserve">.А также </w:t>
      </w:r>
      <w:r w:rsidR="00912595" w:rsidRPr="00A565CE">
        <w:rPr>
          <w:rFonts w:ascii="Times New Roman" w:eastAsia="Times New Roman" w:hAnsi="Times New Roman" w:cs="Times New Roman"/>
          <w:sz w:val="28"/>
          <w:szCs w:val="28"/>
        </w:rPr>
        <w:t>по сравнению с небеременными женщинами репродуктивного возраста</w:t>
      </w:r>
      <w:r w:rsidR="0068466A" w:rsidRPr="00A565CE">
        <w:rPr>
          <w:rFonts w:ascii="Times New Roman" w:eastAsia="Times New Roman" w:hAnsi="Times New Roman" w:cs="Times New Roman"/>
          <w:sz w:val="28"/>
          <w:szCs w:val="28"/>
        </w:rPr>
        <w:t>,</w:t>
      </w:r>
      <w:r w:rsidR="00912595" w:rsidRPr="00A565CE">
        <w:rPr>
          <w:rFonts w:ascii="Times New Roman" w:eastAsia="Times New Roman" w:hAnsi="Times New Roman" w:cs="Times New Roman"/>
          <w:sz w:val="28"/>
          <w:szCs w:val="28"/>
        </w:rPr>
        <w:t xml:space="preserve"> беременность была связана с более высоким риском поступления или перевода </w:t>
      </w:r>
      <w:r w:rsidR="00912595" w:rsidRPr="00A565CE">
        <w:rPr>
          <w:rFonts w:ascii="Times New Roman" w:hAnsi="Times New Roman" w:cs="Times New Roman"/>
          <w:bCs/>
          <w:sz w:val="28"/>
          <w:szCs w:val="28"/>
        </w:rPr>
        <w:t xml:space="preserve">в реанимацию (39,5% против 17,0%), острого респираторного </w:t>
      </w:r>
      <w:proofErr w:type="spellStart"/>
      <w:r w:rsidR="00912595" w:rsidRPr="00A565CE">
        <w:rPr>
          <w:rFonts w:ascii="Times New Roman" w:hAnsi="Times New Roman" w:cs="Times New Roman"/>
          <w:bCs/>
          <w:sz w:val="28"/>
          <w:szCs w:val="28"/>
        </w:rPr>
        <w:t>дистресс</w:t>
      </w:r>
      <w:proofErr w:type="spellEnd"/>
      <w:r w:rsidR="00912595" w:rsidRPr="00A565CE">
        <w:rPr>
          <w:rFonts w:ascii="Times New Roman" w:hAnsi="Times New Roman" w:cs="Times New Roman"/>
          <w:bCs/>
          <w:sz w:val="28"/>
          <w:szCs w:val="28"/>
        </w:rPr>
        <w:t>-синдрома (15,8% против 7,4%)</w:t>
      </w:r>
      <w:r w:rsidR="00AF41DF" w:rsidRPr="00A565CE">
        <w:rPr>
          <w:rFonts w:ascii="Times New Roman" w:hAnsi="Times New Roman" w:cs="Times New Roman"/>
          <w:bCs/>
          <w:sz w:val="28"/>
          <w:szCs w:val="28"/>
        </w:rPr>
        <w:t xml:space="preserve"> </w:t>
      </w:r>
      <w:r w:rsidR="00AF41DF" w:rsidRPr="00A565CE">
        <w:rPr>
          <w:rFonts w:ascii="Times New Roman" w:hAnsi="Times New Roman" w:cs="Times New Roman"/>
          <w:bCs/>
          <w:sz w:val="28"/>
          <w:szCs w:val="28"/>
        </w:rPr>
        <w:fldChar w:fldCharType="begin"/>
      </w:r>
      <w:r w:rsidR="00AF41DF" w:rsidRPr="00A565CE">
        <w:rPr>
          <w:rFonts w:ascii="Times New Roman" w:hAnsi="Times New Roman" w:cs="Times New Roman"/>
          <w:bCs/>
          <w:sz w:val="28"/>
          <w:szCs w:val="28"/>
        </w:rPr>
        <w:instrText xml:space="preserve"> ADDIN ZOTERO_ITEM CSL_CITATION {"citationID":"luu4XJX1","properties":{"formattedCitation":"[9]","plainCitation":"[9]","noteIndex":0},"citationItems":[{"id":931,"uris":["http://zotero.org/users/10179893/items/QXUNGP9X"],"itemData":{"id":931,"type":"article-journal","container-title":"American Journal of Obstetrics &amp; Gynecology","DOI":"10.1016/j.ajog.2020.11.022","ISSN":"0002-9378, 1097-6868","issue":"5","journalAbbreviation":"American Journal of Obstetrics &amp; Gynecology","language":"English","note":"publisher: Elsevier\nPMID: 33221292","page":"510.e1-510.e12","source":"www.ajog.org","title":"Pregnant women with severe or critical coronavirus disease 2019 have increased composite morbidity compared with nonpregnant matched controls","volume":"224","author":[{"family":"DeBolt","given":"Chelsea A."},{"family":"Bianco","given":"Angela"},{"family":"Limaye","given":"Meghana A."},{"family":"Silverstein","given":"Jenna"},{"family":"Penfield","given":"Christina A."},{"family":"Roman","given":"Ashley S."},{"family":"Rosenberg","given":"Henri M."},{"family":"Ferrara","given":"Lauren"},{"family":"Lambert","given":"Calvin"},{"family":"Khoury","given":"Rasha"},{"family":"Bernstein","given":"Peter S."},{"family":"Burd","given":"Julia"},{"family":"Berghella","given":"Vincenzo"},{"family":"Kaplowitz","given":"Elianna"},{"family":"Overbey","given":"Jessica R."},{"family":"Stone","given":"Joanne"}],"issued":{"date-parts":[["2021",5,1]]}}}],"schema":"https://github.com/citation-style-language/schema/raw/master/csl-citation.json"} </w:instrText>
      </w:r>
      <w:r w:rsidR="00AF41DF" w:rsidRPr="00A565CE">
        <w:rPr>
          <w:rFonts w:ascii="Times New Roman" w:hAnsi="Times New Roman" w:cs="Times New Roman"/>
          <w:bCs/>
          <w:sz w:val="28"/>
          <w:szCs w:val="28"/>
        </w:rPr>
        <w:fldChar w:fldCharType="separate"/>
      </w:r>
      <w:r w:rsidR="00AF41DF" w:rsidRPr="00A565CE">
        <w:rPr>
          <w:rFonts w:ascii="Times New Roman" w:hAnsi="Times New Roman" w:cs="Times New Roman"/>
          <w:sz w:val="28"/>
        </w:rPr>
        <w:t>[9</w:t>
      </w:r>
      <w:r w:rsidR="008843EA">
        <w:rPr>
          <w:rFonts w:ascii="Times New Roman" w:hAnsi="Times New Roman" w:cs="Times New Roman"/>
          <w:sz w:val="28"/>
        </w:rPr>
        <w:t>,р. 510</w:t>
      </w:r>
      <w:r w:rsidR="00AF41DF" w:rsidRPr="00A565CE">
        <w:rPr>
          <w:rFonts w:ascii="Times New Roman" w:hAnsi="Times New Roman" w:cs="Times New Roman"/>
          <w:sz w:val="28"/>
        </w:rPr>
        <w:t>]</w:t>
      </w:r>
      <w:r w:rsidR="00AF41DF" w:rsidRPr="00A565CE">
        <w:rPr>
          <w:rFonts w:ascii="Times New Roman" w:hAnsi="Times New Roman" w:cs="Times New Roman"/>
          <w:bCs/>
          <w:sz w:val="28"/>
          <w:szCs w:val="28"/>
        </w:rPr>
        <w:fldChar w:fldCharType="end"/>
      </w:r>
      <w:r w:rsidR="00213E7F" w:rsidRPr="00A565CE">
        <w:rPr>
          <w:rFonts w:ascii="Times New Roman" w:hAnsi="Times New Roman" w:cs="Times New Roman"/>
          <w:noProof/>
          <w:sz w:val="28"/>
          <w:szCs w:val="28"/>
        </w:rPr>
        <w:t xml:space="preserve">. </w:t>
      </w:r>
      <w:r w:rsidR="00912595" w:rsidRPr="00A565CE">
        <w:rPr>
          <w:rFonts w:ascii="Times New Roman" w:hAnsi="Times New Roman" w:cs="Times New Roman"/>
          <w:noProof/>
          <w:sz w:val="28"/>
          <w:szCs w:val="28"/>
        </w:rPr>
        <w:t>Наиболее распространенными симптомами среди беременны</w:t>
      </w:r>
      <w:r w:rsidR="00D54D7B" w:rsidRPr="00A565CE">
        <w:rPr>
          <w:rFonts w:ascii="Times New Roman" w:hAnsi="Times New Roman" w:cs="Times New Roman"/>
          <w:noProof/>
          <w:sz w:val="28"/>
          <w:szCs w:val="28"/>
        </w:rPr>
        <w:t>х</w:t>
      </w:r>
      <w:r w:rsidR="00912595" w:rsidRPr="00A565CE">
        <w:rPr>
          <w:rFonts w:ascii="Times New Roman" w:hAnsi="Times New Roman" w:cs="Times New Roman"/>
          <w:noProof/>
          <w:sz w:val="28"/>
          <w:szCs w:val="28"/>
        </w:rPr>
        <w:t xml:space="preserve"> женщин были лихорадка (54,5 %), за которой следовали кашель (38,2 %), миалгия (27,3 %), аносмия (10%) и насморк (7,3%)</w:t>
      </w:r>
      <w:r w:rsidR="00AF41DF" w:rsidRPr="00A565CE">
        <w:rPr>
          <w:rFonts w:ascii="Times New Roman" w:hAnsi="Times New Roman" w:cs="Times New Roman"/>
          <w:noProof/>
          <w:sz w:val="28"/>
          <w:szCs w:val="28"/>
        </w:rPr>
        <w:t xml:space="preserve"> </w:t>
      </w:r>
      <w:r w:rsidR="00AF41DF" w:rsidRPr="00A565CE">
        <w:rPr>
          <w:rFonts w:ascii="Times New Roman" w:hAnsi="Times New Roman" w:cs="Times New Roman"/>
          <w:noProof/>
          <w:sz w:val="28"/>
          <w:szCs w:val="28"/>
        </w:rPr>
        <w:fldChar w:fldCharType="begin"/>
      </w:r>
      <w:r w:rsidR="00AF41DF" w:rsidRPr="00A565CE">
        <w:rPr>
          <w:rFonts w:ascii="Times New Roman" w:hAnsi="Times New Roman" w:cs="Times New Roman"/>
          <w:noProof/>
          <w:sz w:val="28"/>
          <w:szCs w:val="28"/>
        </w:rPr>
        <w:instrText xml:space="preserve"> ADDIN ZOTERO_ITEM CSL_CITATION {"citationID":"ibsllBdN","properties":{"formattedCitation":"[9]","plainCitation":"[9]","noteIndex":0},"citationItems":[{"id":931,"uris":["http://zotero.org/users/10179893/items/QXUNGP9X"],"itemData":{"id":931,"type":"article-journal","container-title":"American Journal of Obstetrics &amp; Gynecology","DOI":"10.1016/j.ajog.2020.11.022","ISSN":"0002-9378, 1097-6868","issue":"5","journalAbbreviation":"American Journal of Obstetrics &amp; Gynecology","language":"English","note":"publisher: Elsevier\nPMID: 33221292","page":"510.e1-510.e12","source":"www.ajog.org","title":"Pregnant women with severe or critical coronavirus disease 2019 have increased composite morbidity compared with nonpregnant matched controls","volume":"224","author":[{"family":"DeBolt","given":"Chelsea A."},{"family":"Bianco","given":"Angela"},{"family":"Limaye","given":"Meghana A."},{"family":"Silverstein","given":"Jenna"},{"family":"Penfield","given":"Christina A."},{"family":"Roman","given":"Ashley S."},{"family":"Rosenberg","given":"Henri M."},{"family":"Ferrara","given":"Lauren"},{"family":"Lambert","given":"Calvin"},{"family":"Khoury","given":"Rasha"},{"family":"Bernstein","given":"Peter S."},{"family":"Burd","given":"Julia"},{"family":"Berghella","given":"Vincenzo"},{"family":"Kaplowitz","given":"Elianna"},{"family":"Overbey","given":"Jessica R."},{"family":"Stone","given":"Joanne"}],"issued":{"date-parts":[["2021",5,1]]}}}],"schema":"https://github.com/citation-style-language/schema/raw/master/csl-citation.json"} </w:instrText>
      </w:r>
      <w:r w:rsidR="00AF41DF" w:rsidRPr="00A565CE">
        <w:rPr>
          <w:rFonts w:ascii="Times New Roman" w:hAnsi="Times New Roman" w:cs="Times New Roman"/>
          <w:noProof/>
          <w:sz w:val="28"/>
          <w:szCs w:val="28"/>
        </w:rPr>
        <w:fldChar w:fldCharType="separate"/>
      </w:r>
      <w:r w:rsidR="00AF41DF" w:rsidRPr="00A565CE">
        <w:rPr>
          <w:rFonts w:ascii="Times New Roman" w:hAnsi="Times New Roman" w:cs="Times New Roman"/>
          <w:sz w:val="28"/>
        </w:rPr>
        <w:t>[9</w:t>
      </w:r>
      <w:r w:rsidR="008843EA">
        <w:rPr>
          <w:rFonts w:ascii="Times New Roman" w:hAnsi="Times New Roman" w:cs="Times New Roman"/>
          <w:sz w:val="28"/>
        </w:rPr>
        <w:t>,р. 510</w:t>
      </w:r>
      <w:r w:rsidR="00AF41DF" w:rsidRPr="00A565CE">
        <w:rPr>
          <w:rFonts w:ascii="Times New Roman" w:hAnsi="Times New Roman" w:cs="Times New Roman"/>
          <w:sz w:val="28"/>
        </w:rPr>
        <w:t>]</w:t>
      </w:r>
      <w:r w:rsidR="00AF41DF" w:rsidRPr="00A565CE">
        <w:rPr>
          <w:rFonts w:ascii="Times New Roman" w:hAnsi="Times New Roman" w:cs="Times New Roman"/>
          <w:noProof/>
          <w:sz w:val="28"/>
          <w:szCs w:val="28"/>
        </w:rPr>
        <w:fldChar w:fldCharType="end"/>
      </w:r>
      <w:r w:rsidR="00912595" w:rsidRPr="00A565CE">
        <w:rPr>
          <w:rFonts w:ascii="Times New Roman" w:hAnsi="Times New Roman" w:cs="Times New Roman"/>
          <w:noProof/>
          <w:sz w:val="28"/>
          <w:szCs w:val="28"/>
        </w:rPr>
        <w:t>.</w:t>
      </w:r>
      <w:r w:rsidR="002D07AE" w:rsidRPr="00A565CE">
        <w:t xml:space="preserve"> </w:t>
      </w:r>
    </w:p>
    <w:p w14:paraId="69052C82" w14:textId="5CE8122D" w:rsidR="00520983" w:rsidRPr="00A565CE" w:rsidRDefault="008F40EA" w:rsidP="00213E7F">
      <w:pPr>
        <w:pStyle w:val="a6"/>
        <w:tabs>
          <w:tab w:val="left" w:pos="1276"/>
        </w:tabs>
        <w:spacing w:after="0" w:line="240" w:lineRule="auto"/>
        <w:ind w:left="0" w:firstLine="567"/>
        <w:jc w:val="both"/>
        <w:rPr>
          <w:rFonts w:ascii="Times New Roman" w:hAnsi="Times New Roman" w:cs="Times New Roman"/>
          <w:sz w:val="28"/>
          <w:szCs w:val="28"/>
        </w:rPr>
      </w:pPr>
      <w:r w:rsidRPr="00A565CE">
        <w:rPr>
          <w:rFonts w:ascii="Times New Roman" w:eastAsia="Times New Roman" w:hAnsi="Times New Roman" w:cs="Times New Roman"/>
          <w:sz w:val="28"/>
          <w:szCs w:val="28"/>
        </w:rPr>
        <w:t xml:space="preserve">В </w:t>
      </w:r>
      <w:proofErr w:type="spellStart"/>
      <w:r w:rsidRPr="00A565CE">
        <w:rPr>
          <w:rFonts w:ascii="Times New Roman" w:eastAsia="Times New Roman" w:hAnsi="Times New Roman" w:cs="Times New Roman"/>
          <w:sz w:val="28"/>
          <w:szCs w:val="28"/>
        </w:rPr>
        <w:t>эпидсезоне</w:t>
      </w:r>
      <w:proofErr w:type="spellEnd"/>
      <w:r w:rsidRPr="00A565CE">
        <w:rPr>
          <w:rFonts w:ascii="Times New Roman" w:eastAsia="Times New Roman" w:hAnsi="Times New Roman" w:cs="Times New Roman"/>
          <w:sz w:val="28"/>
          <w:szCs w:val="28"/>
        </w:rPr>
        <w:t xml:space="preserve"> 2023–2024 гг. в Казахстане зарегистрировано свыше 4,2 млн случаев ОРВИ (22 101,2 на 100 000 населения), что на 60 % превышает показатель предыдущего сезона (15 506,9). Высокая заболеваемость среди детей до 14 лет (60,8 %) указывает на активную циркуляцию вирусов и высокий риск инфицирования контактных групп, включая беременных женщин </w:t>
      </w:r>
      <w:r w:rsidR="002D07AE" w:rsidRPr="00A565CE">
        <w:rPr>
          <w:rFonts w:ascii="Times New Roman" w:hAnsi="Times New Roman" w:cs="Times New Roman"/>
          <w:sz w:val="28"/>
          <w:szCs w:val="28"/>
        </w:rPr>
        <w:fldChar w:fldCharType="begin"/>
      </w:r>
      <w:r w:rsidR="00AF41DF" w:rsidRPr="00A565CE">
        <w:rPr>
          <w:rFonts w:ascii="Times New Roman" w:hAnsi="Times New Roman" w:cs="Times New Roman"/>
          <w:sz w:val="28"/>
          <w:szCs w:val="28"/>
        </w:rPr>
        <w:instrText xml:space="preserve"> ADDIN ZOTERO_ITEM CSL_CITATION {"citationID":"1L3xWhh1","properties":{"formattedCitation":"[10]","plainCitation":"[10]","noteIndex":0},"citationItems":[{"id":910,"uris":["http://zotero.org/users/10179893/items/HJP6JJ4A"],"itemData":{"id":910,"type":"post-weblog","abstract":"Острые респираторные вирусные инфекции (ОРВИ) – самая распространенная группа заболеваний, которая характеризуется преимущественным поражением респираторного тракта человека вне зависимости от возраста, места проживания и социального статуса. ОРВИ от","container-title":"НЦОЗ","language":"ru-RU","note":"section: Новости","title":"Эпидемиологическая ситуация по заболеваемости ОРВИ и гриппом в Республике Казахстан в эпидсезон 2023–2024 гг.","URL":"https://hls.kz/ru/archives/45370","accessed":{"date-parts":[["2025",5,13]]},"issued":{"date-parts":[["2024",10,30]]}}}],"schema":"https://github.com/citation-style-language/schema/raw/master/csl-citation.json"} </w:instrText>
      </w:r>
      <w:r w:rsidR="002D07AE" w:rsidRPr="00A565CE">
        <w:rPr>
          <w:rFonts w:ascii="Times New Roman" w:hAnsi="Times New Roman" w:cs="Times New Roman"/>
          <w:sz w:val="28"/>
          <w:szCs w:val="28"/>
        </w:rPr>
        <w:fldChar w:fldCharType="separate"/>
      </w:r>
      <w:r w:rsidR="00AF41DF" w:rsidRPr="00A565CE">
        <w:rPr>
          <w:rFonts w:ascii="Times New Roman" w:hAnsi="Times New Roman" w:cs="Times New Roman"/>
          <w:sz w:val="28"/>
          <w:szCs w:val="28"/>
        </w:rPr>
        <w:t>[10]</w:t>
      </w:r>
      <w:r w:rsidR="002D07AE" w:rsidRPr="00A565CE">
        <w:rPr>
          <w:rFonts w:ascii="Times New Roman" w:hAnsi="Times New Roman" w:cs="Times New Roman"/>
          <w:sz w:val="28"/>
          <w:szCs w:val="28"/>
        </w:rPr>
        <w:fldChar w:fldCharType="end"/>
      </w:r>
      <w:r w:rsidR="002D07AE" w:rsidRPr="00A565CE">
        <w:rPr>
          <w:rFonts w:ascii="Times New Roman" w:hAnsi="Times New Roman" w:cs="Times New Roman"/>
          <w:sz w:val="28"/>
          <w:szCs w:val="28"/>
        </w:rPr>
        <w:t>.</w:t>
      </w:r>
      <w:r w:rsidRPr="00A565CE">
        <w:rPr>
          <w:rFonts w:ascii="Times New Roman" w:hAnsi="Times New Roman" w:cs="Times New Roman"/>
          <w:sz w:val="28"/>
          <w:szCs w:val="28"/>
        </w:rPr>
        <w:t xml:space="preserve"> </w:t>
      </w:r>
      <w:r w:rsidR="00520983" w:rsidRPr="00A565CE">
        <w:rPr>
          <w:rFonts w:ascii="Times New Roman" w:eastAsia="Times New Roman" w:hAnsi="Times New Roman" w:cs="Times New Roman"/>
          <w:sz w:val="28"/>
          <w:szCs w:val="28"/>
        </w:rPr>
        <w:t xml:space="preserve">В исследовании Л.М. </w:t>
      </w:r>
      <w:proofErr w:type="spellStart"/>
      <w:r w:rsidR="00520983" w:rsidRPr="00A565CE">
        <w:rPr>
          <w:rFonts w:ascii="Times New Roman" w:eastAsia="Times New Roman" w:hAnsi="Times New Roman" w:cs="Times New Roman"/>
          <w:sz w:val="28"/>
          <w:szCs w:val="28"/>
        </w:rPr>
        <w:t>Бегимбеков</w:t>
      </w:r>
      <w:r w:rsidR="00213E7F" w:rsidRPr="00A565CE">
        <w:rPr>
          <w:rFonts w:ascii="Times New Roman" w:eastAsia="Times New Roman" w:hAnsi="Times New Roman" w:cs="Times New Roman"/>
          <w:sz w:val="28"/>
          <w:szCs w:val="28"/>
        </w:rPr>
        <w:t>ой</w:t>
      </w:r>
      <w:proofErr w:type="spellEnd"/>
      <w:r w:rsidR="00213E7F" w:rsidRPr="00A565CE">
        <w:rPr>
          <w:rFonts w:ascii="Times New Roman" w:eastAsia="Times New Roman" w:hAnsi="Times New Roman" w:cs="Times New Roman"/>
          <w:sz w:val="28"/>
          <w:szCs w:val="28"/>
        </w:rPr>
        <w:t xml:space="preserve">, 2024 </w:t>
      </w:r>
      <w:r w:rsidRPr="00A565CE">
        <w:rPr>
          <w:rFonts w:ascii="Times New Roman" w:eastAsia="Times New Roman" w:hAnsi="Times New Roman" w:cs="Times New Roman"/>
          <w:sz w:val="28"/>
          <w:szCs w:val="28"/>
        </w:rPr>
        <w:fldChar w:fldCharType="begin"/>
      </w:r>
      <w:r w:rsidRPr="00A565CE">
        <w:rPr>
          <w:rFonts w:ascii="Times New Roman" w:eastAsia="Times New Roman" w:hAnsi="Times New Roman" w:cs="Times New Roman"/>
          <w:sz w:val="28"/>
          <w:szCs w:val="28"/>
        </w:rPr>
        <w:instrText xml:space="preserve"> ADDIN ZOTERO_ITEM CSL_CITATION {"citationID":"RCCbdNPM","properties":{"formattedCitation":"[11]","plainCitation":"[11]","noteIndex":0},"citationItems":[{"id":1030,"uris":["http://zotero.org/users/10179893/items/W9Y4V7MU"],"itemData":{"id":1030,"type":"article-journal","abstract":"Relevance: In 2019, the country registered 10,259 pregnant women infected with COVID-19 and suffering from pneumonia, accounting for 5% of the total. Of these, 29% of women were in severe condition (2975), 99.2% (10176) recovered, and 0.8% died.Note that, according to the World Health Organization (WHO), pregnant women infected with the COVID-19 coronavirus are more likely to experience serious complications requiring hospitalization and mechanical ventilation. The probability of an increase in maternal mortality ranged from 8.3% to 38.6% (12,190 and 56,700 cases) in 118 countries.The study aimed to study the clinical picture and course of COVID-19 in pregnant women to predict the severity of the disease and the course and outcome of pregnancy.Materials and methods: The method chosen for the study was a retrospective epidemiological case-control study (from April 2020 to May 2022). The leading group consisted of 60 pregnant women with COVID-19 and a comparison group of 60 with viral pneumonia not confirmed by COVID-19.Results: The following conclusions were drawn: pregnant women with COVID-19 are at risk of preterm birth regardless of disease severity in the second and third trimesters; characteristic complications of pregnancy often occur in the third trimester of pregnancy and are manifested by premature rupture of amniotic fluid; a large number of complications in the postpartum period were observed in women in labor who had COVID-19 in the acute phase.Conclusion: The most important factors for the severe course of COVID-19 in pregnant women who have suffered serious conditions are the lack of preventive measures, concomitant respiratory diseases, the presence of sexually transmitted infections, and obesity.","container-title":"Репродуктивная медицина (Центральная Азия)","DOI":"10.37800/RM.1.2024.52-59","ISSN":"3078-5065","issue":"1","language":"ru","license":"Copyright (c) 2024 Права на принятую к публикации рукопись передаются Издателю журнала. При перепечатке всего материала или его части автор обязан сослаться на первичную публикацию в данном журнале.","page":"52-59","source":"repromed.kz","title":"Особенности течения и исходов беременности у женщин с тяжелым течением COVID-19","author":[{"family":"Бегимбекова","given":"Л. М."},{"family":"Алиева","given":"Э. Н."},{"family":"Мусаев","given":"А. А."},{"family":"Бархыбаева","given":"Н. А."},{"family":"Шажаева","given":"И. А."}],"issued":{"date-parts":[["2024",4,1]]}}}],"schema":"https://github.com/citation-style-language/schema/raw/master/csl-citation.json"} </w:instrText>
      </w:r>
      <w:r w:rsidRPr="00A565CE">
        <w:rPr>
          <w:rFonts w:ascii="Times New Roman" w:eastAsia="Times New Roman" w:hAnsi="Times New Roman" w:cs="Times New Roman"/>
          <w:sz w:val="28"/>
          <w:szCs w:val="28"/>
        </w:rPr>
        <w:fldChar w:fldCharType="separate"/>
      </w:r>
      <w:r w:rsidRPr="00A565CE">
        <w:rPr>
          <w:rFonts w:ascii="Times New Roman" w:hAnsi="Times New Roman" w:cs="Times New Roman"/>
          <w:sz w:val="28"/>
        </w:rPr>
        <w:t>[11]</w:t>
      </w:r>
      <w:r w:rsidRPr="00A565CE">
        <w:rPr>
          <w:rFonts w:ascii="Times New Roman" w:eastAsia="Times New Roman" w:hAnsi="Times New Roman" w:cs="Times New Roman"/>
          <w:sz w:val="28"/>
          <w:szCs w:val="28"/>
        </w:rPr>
        <w:fldChar w:fldCharType="end"/>
      </w:r>
      <w:r w:rsidR="00520983" w:rsidRPr="00A565CE">
        <w:rPr>
          <w:rFonts w:ascii="Times New Roman" w:eastAsia="Times New Roman" w:hAnsi="Times New Roman" w:cs="Times New Roman"/>
          <w:sz w:val="28"/>
          <w:szCs w:val="28"/>
        </w:rPr>
        <w:t xml:space="preserve"> показано, что 10 259 беременных женщин были </w:t>
      </w:r>
      <w:r w:rsidR="00D54D7B" w:rsidRPr="00A565CE">
        <w:rPr>
          <w:rFonts w:ascii="Times New Roman" w:eastAsia="Times New Roman" w:hAnsi="Times New Roman" w:cs="Times New Roman"/>
          <w:sz w:val="28"/>
          <w:szCs w:val="28"/>
        </w:rPr>
        <w:t>за</w:t>
      </w:r>
      <w:r w:rsidR="00213E7F" w:rsidRPr="00A565CE">
        <w:rPr>
          <w:rFonts w:ascii="Times New Roman" w:eastAsia="Times New Roman" w:hAnsi="Times New Roman" w:cs="Times New Roman"/>
          <w:sz w:val="28"/>
          <w:szCs w:val="28"/>
        </w:rPr>
        <w:t>регистрированы</w:t>
      </w:r>
      <w:r w:rsidR="00520983" w:rsidRPr="00A565CE">
        <w:rPr>
          <w:rFonts w:ascii="Times New Roman" w:eastAsia="Times New Roman" w:hAnsi="Times New Roman" w:cs="Times New Roman"/>
          <w:sz w:val="28"/>
          <w:szCs w:val="28"/>
        </w:rPr>
        <w:t xml:space="preserve"> как инфицированные COVID-19 и заболевшие пневмонией, что составляло около 5 % от общего числа беременных с </w:t>
      </w:r>
      <w:r w:rsidR="00BD3600" w:rsidRPr="00A565CE">
        <w:rPr>
          <w:rFonts w:ascii="Times New Roman" w:eastAsia="Times New Roman" w:hAnsi="Times New Roman" w:cs="Times New Roman"/>
          <w:sz w:val="28"/>
          <w:szCs w:val="28"/>
        </w:rPr>
        <w:t>В</w:t>
      </w:r>
      <w:r w:rsidR="00213E7F" w:rsidRPr="00A565CE">
        <w:rPr>
          <w:rFonts w:ascii="Times New Roman" w:eastAsia="Times New Roman" w:hAnsi="Times New Roman" w:cs="Times New Roman"/>
          <w:sz w:val="28"/>
          <w:szCs w:val="28"/>
        </w:rPr>
        <w:t>КИ</w:t>
      </w:r>
      <w:r w:rsidR="00520983" w:rsidRPr="00A565CE">
        <w:rPr>
          <w:rFonts w:ascii="Times New Roman" w:eastAsia="Times New Roman" w:hAnsi="Times New Roman" w:cs="Times New Roman"/>
          <w:sz w:val="28"/>
          <w:szCs w:val="28"/>
        </w:rPr>
        <w:t>.</w:t>
      </w:r>
      <w:r w:rsidR="00213E7F" w:rsidRPr="00A565CE">
        <w:rPr>
          <w:rFonts w:ascii="Times New Roman" w:eastAsia="Times New Roman" w:hAnsi="Times New Roman" w:cs="Times New Roman"/>
          <w:sz w:val="28"/>
          <w:szCs w:val="28"/>
        </w:rPr>
        <w:t xml:space="preserve"> Таким образом можно наблюдать сохраняющ</w:t>
      </w:r>
      <w:r w:rsidR="00D54D7B" w:rsidRPr="00A565CE">
        <w:rPr>
          <w:rFonts w:ascii="Times New Roman" w:eastAsia="Times New Roman" w:hAnsi="Times New Roman" w:cs="Times New Roman"/>
          <w:sz w:val="28"/>
          <w:szCs w:val="28"/>
        </w:rPr>
        <w:t>е</w:t>
      </w:r>
      <w:r w:rsidR="00213E7F" w:rsidRPr="00A565CE">
        <w:rPr>
          <w:rFonts w:ascii="Times New Roman" w:eastAsia="Times New Roman" w:hAnsi="Times New Roman" w:cs="Times New Roman"/>
          <w:sz w:val="28"/>
          <w:szCs w:val="28"/>
        </w:rPr>
        <w:t xml:space="preserve">еся эпидемиологическое бремя острых респираторных вирусных инфекций, включая </w:t>
      </w:r>
      <w:proofErr w:type="spellStart"/>
      <w:r w:rsidR="00213E7F" w:rsidRPr="00A565CE">
        <w:rPr>
          <w:rFonts w:ascii="Times New Roman" w:eastAsia="Times New Roman" w:hAnsi="Times New Roman" w:cs="Times New Roman"/>
          <w:sz w:val="28"/>
          <w:szCs w:val="28"/>
        </w:rPr>
        <w:t>коронавирусную</w:t>
      </w:r>
      <w:proofErr w:type="spellEnd"/>
      <w:r w:rsidR="00213E7F" w:rsidRPr="00A565CE">
        <w:rPr>
          <w:rFonts w:ascii="Times New Roman" w:eastAsia="Times New Roman" w:hAnsi="Times New Roman" w:cs="Times New Roman"/>
          <w:sz w:val="28"/>
          <w:szCs w:val="28"/>
        </w:rPr>
        <w:t>, среди уязвимых категорий населения, в частности беременных женщин.</w:t>
      </w:r>
    </w:p>
    <w:p w14:paraId="642D6AF7" w14:textId="2B7C6E28" w:rsidR="00B2394D" w:rsidRPr="00A565CE" w:rsidRDefault="00A21586" w:rsidP="00A21586">
      <w:pPr>
        <w:pStyle w:val="a6"/>
        <w:tabs>
          <w:tab w:val="left" w:pos="1276"/>
        </w:tabs>
        <w:spacing w:after="0" w:line="240" w:lineRule="auto"/>
        <w:ind w:left="0" w:firstLine="567"/>
        <w:jc w:val="both"/>
        <w:rPr>
          <w:rFonts w:ascii="Times New Roman" w:hAnsi="Times New Roman" w:cs="Times New Roman"/>
          <w:noProof/>
          <w:sz w:val="28"/>
          <w:szCs w:val="28"/>
        </w:rPr>
      </w:pPr>
      <w:r w:rsidRPr="00A565CE">
        <w:rPr>
          <w:rStyle w:val="afd"/>
          <w:rFonts w:ascii="Times New Roman" w:hAnsi="Times New Roman" w:cs="Times New Roman"/>
          <w:b w:val="0"/>
          <w:sz w:val="28"/>
          <w:szCs w:val="28"/>
        </w:rPr>
        <w:t>Таким образом п</w:t>
      </w:r>
      <w:r w:rsidR="00077EFD" w:rsidRPr="00A565CE">
        <w:rPr>
          <w:rStyle w:val="afd"/>
          <w:rFonts w:ascii="Times New Roman" w:hAnsi="Times New Roman" w:cs="Times New Roman"/>
          <w:b w:val="0"/>
          <w:sz w:val="28"/>
          <w:szCs w:val="28"/>
        </w:rPr>
        <w:t>андемия COVID-19 стала глобальным вызовом для систем здравоохранения, мобилизовав значительные ресурсы на всех уровнях оказания медицинской помощи, и одновременно выявила неготовность первичного звена здравоохранения к ведению уязвимых групп населения, таких как беременные женщины.</w:t>
      </w:r>
      <w:r w:rsidR="00077EFD" w:rsidRPr="00A565CE">
        <w:rPr>
          <w:rFonts w:ascii="Times New Roman" w:hAnsi="Times New Roman" w:cs="Times New Roman"/>
          <w:sz w:val="28"/>
          <w:szCs w:val="28"/>
        </w:rPr>
        <w:t xml:space="preserve"> В условиях ограниченных ресурсов, высокой нагрузки на амбулаторную службу и отсутствия специализированных алгоритмов действий стало очевидным, что эффективное ведение беременных с COVID-19 требует не только клинических подходов, но и чётко выстроенной организационной модели, включающей маршрутизацию, межуровневое взаимодействие, телемедицинское наблюдени</w:t>
      </w:r>
      <w:r w:rsidR="00213E7F" w:rsidRPr="00A565CE">
        <w:rPr>
          <w:rFonts w:ascii="Times New Roman" w:hAnsi="Times New Roman" w:cs="Times New Roman"/>
          <w:sz w:val="28"/>
          <w:szCs w:val="28"/>
        </w:rPr>
        <w:t>е и психосоциальную поддержку. А</w:t>
      </w:r>
      <w:r w:rsidR="00077EFD" w:rsidRPr="00A565CE">
        <w:rPr>
          <w:rFonts w:ascii="Times New Roman" w:hAnsi="Times New Roman" w:cs="Times New Roman"/>
          <w:sz w:val="28"/>
          <w:szCs w:val="28"/>
        </w:rPr>
        <w:t>ктуальность</w:t>
      </w:r>
      <w:r w:rsidR="00213E7F" w:rsidRPr="00A565CE">
        <w:rPr>
          <w:rFonts w:ascii="Times New Roman" w:hAnsi="Times New Roman" w:cs="Times New Roman"/>
          <w:sz w:val="28"/>
          <w:szCs w:val="28"/>
        </w:rPr>
        <w:t xml:space="preserve"> </w:t>
      </w:r>
      <w:r w:rsidR="00077EFD" w:rsidRPr="00A565CE">
        <w:rPr>
          <w:rFonts w:ascii="Times New Roman" w:hAnsi="Times New Roman" w:cs="Times New Roman"/>
          <w:sz w:val="28"/>
          <w:szCs w:val="28"/>
        </w:rPr>
        <w:t>настоящего исследования обусловлена необходимостью</w:t>
      </w:r>
      <w:r w:rsidR="00213E7F" w:rsidRPr="00A565CE">
        <w:rPr>
          <w:rFonts w:ascii="Times New Roman" w:hAnsi="Times New Roman" w:cs="Times New Roman"/>
          <w:sz w:val="28"/>
          <w:szCs w:val="28"/>
        </w:rPr>
        <w:t xml:space="preserve"> изучения опыта пандемии, </w:t>
      </w:r>
      <w:r w:rsidR="00077EFD" w:rsidRPr="00A565CE">
        <w:rPr>
          <w:rFonts w:ascii="Times New Roman" w:hAnsi="Times New Roman" w:cs="Times New Roman"/>
          <w:sz w:val="28"/>
          <w:szCs w:val="28"/>
        </w:rPr>
        <w:t xml:space="preserve">разработки, обоснования и апробации комплекса мероприятий, направленных на совершенствование организации медицинской помощи беременным женщинам с COVID-19, с учётом как клинико-эпидемиологических факторов риска, так и выявленных организационных проблем. </w:t>
      </w:r>
    </w:p>
    <w:p w14:paraId="2F992D46" w14:textId="77777777" w:rsidR="0066136C" w:rsidRPr="00A565CE" w:rsidRDefault="0066136C" w:rsidP="0066136C">
      <w:pPr>
        <w:spacing w:after="0" w:line="240" w:lineRule="auto"/>
        <w:ind w:firstLine="567"/>
        <w:jc w:val="both"/>
        <w:rPr>
          <w:rFonts w:ascii="Times New Roman" w:hAnsi="Times New Roman" w:cs="Times New Roman"/>
          <w:b/>
          <w:bCs/>
          <w:sz w:val="28"/>
          <w:szCs w:val="28"/>
        </w:rPr>
      </w:pPr>
      <w:r w:rsidRPr="00A565CE">
        <w:rPr>
          <w:rFonts w:ascii="Times New Roman" w:hAnsi="Times New Roman" w:cs="Times New Roman"/>
          <w:b/>
          <w:bCs/>
          <w:sz w:val="28"/>
          <w:szCs w:val="28"/>
        </w:rPr>
        <w:br w:type="page"/>
      </w:r>
    </w:p>
    <w:p w14:paraId="4D3BB8CA" w14:textId="75F0BD40" w:rsidR="0088551D" w:rsidRPr="00A565CE" w:rsidRDefault="0088551D" w:rsidP="0066136C">
      <w:pPr>
        <w:spacing w:after="0" w:line="240" w:lineRule="auto"/>
        <w:ind w:firstLine="567"/>
        <w:jc w:val="both"/>
        <w:rPr>
          <w:rFonts w:ascii="Times New Roman" w:hAnsi="Times New Roman" w:cs="Times New Roman"/>
          <w:b/>
          <w:bCs/>
          <w:sz w:val="28"/>
          <w:szCs w:val="28"/>
        </w:rPr>
      </w:pPr>
      <w:r w:rsidRPr="00A565CE">
        <w:rPr>
          <w:rFonts w:ascii="Times New Roman" w:hAnsi="Times New Roman" w:cs="Times New Roman"/>
          <w:b/>
          <w:bCs/>
          <w:sz w:val="28"/>
          <w:szCs w:val="28"/>
        </w:rPr>
        <w:lastRenderedPageBreak/>
        <w:t>Цель исследования</w:t>
      </w:r>
    </w:p>
    <w:p w14:paraId="072D0683" w14:textId="1EA8D3A8" w:rsidR="0088551D" w:rsidRPr="00A565CE" w:rsidRDefault="00912595" w:rsidP="0066136C">
      <w:pPr>
        <w:spacing w:after="0" w:line="240" w:lineRule="auto"/>
        <w:ind w:firstLine="567"/>
        <w:jc w:val="both"/>
        <w:rPr>
          <w:rFonts w:ascii="Times New Roman" w:hAnsi="Times New Roman" w:cs="Times New Roman"/>
          <w:b/>
          <w:bCs/>
          <w:sz w:val="32"/>
          <w:szCs w:val="32"/>
        </w:rPr>
      </w:pPr>
      <w:r w:rsidRPr="00A565CE">
        <w:rPr>
          <w:rFonts w:ascii="Times New Roman" w:hAnsi="Times New Roman" w:cs="Times New Roman"/>
          <w:bCs/>
          <w:spacing w:val="2"/>
          <w:sz w:val="28"/>
          <w:szCs w:val="28"/>
        </w:rPr>
        <w:t xml:space="preserve">Разработать комплекс </w:t>
      </w:r>
      <w:r w:rsidRPr="00A565CE">
        <w:rPr>
          <w:rFonts w:ascii="Times New Roman" w:hAnsi="Times New Roman" w:cs="Times New Roman"/>
          <w:sz w:val="28"/>
          <w:szCs w:val="28"/>
        </w:rPr>
        <w:t xml:space="preserve">мероприятий по совершенствованию организации медицинской помощи беременным женщинам с </w:t>
      </w:r>
      <w:proofErr w:type="spellStart"/>
      <w:r w:rsidRPr="00A565CE">
        <w:rPr>
          <w:rFonts w:ascii="Times New Roman" w:hAnsi="Times New Roman" w:cs="Times New Roman"/>
          <w:sz w:val="28"/>
          <w:szCs w:val="28"/>
        </w:rPr>
        <w:t>коронавирусной</w:t>
      </w:r>
      <w:proofErr w:type="spellEnd"/>
      <w:r w:rsidRPr="00A565CE">
        <w:rPr>
          <w:rFonts w:ascii="Times New Roman" w:hAnsi="Times New Roman" w:cs="Times New Roman"/>
          <w:sz w:val="28"/>
          <w:szCs w:val="28"/>
        </w:rPr>
        <w:t xml:space="preserve"> </w:t>
      </w:r>
      <w:r w:rsidR="00844AEF" w:rsidRPr="00A565CE">
        <w:rPr>
          <w:rFonts w:ascii="Times New Roman" w:hAnsi="Times New Roman" w:cs="Times New Roman"/>
          <w:sz w:val="28"/>
          <w:szCs w:val="28"/>
        </w:rPr>
        <w:t>инфекцией,</w:t>
      </w:r>
      <w:r w:rsidRPr="00A565CE">
        <w:rPr>
          <w:rFonts w:ascii="Times New Roman" w:hAnsi="Times New Roman" w:cs="Times New Roman"/>
          <w:sz w:val="28"/>
          <w:szCs w:val="28"/>
        </w:rPr>
        <w:t xml:space="preserve"> направленный на снижение количества неблагоприятных исходов.</w:t>
      </w:r>
    </w:p>
    <w:p w14:paraId="655F7CFF" w14:textId="25DA4888" w:rsidR="0088551D" w:rsidRPr="00A565CE" w:rsidRDefault="0088551D" w:rsidP="0066136C">
      <w:pPr>
        <w:spacing w:after="0" w:line="240" w:lineRule="auto"/>
        <w:ind w:firstLine="567"/>
        <w:jc w:val="both"/>
        <w:rPr>
          <w:rFonts w:ascii="Times New Roman" w:hAnsi="Times New Roman" w:cs="Times New Roman"/>
          <w:b/>
          <w:sz w:val="28"/>
          <w:szCs w:val="28"/>
        </w:rPr>
      </w:pPr>
      <w:r w:rsidRPr="00A565CE">
        <w:rPr>
          <w:rFonts w:ascii="Times New Roman" w:hAnsi="Times New Roman" w:cs="Times New Roman"/>
          <w:b/>
          <w:sz w:val="28"/>
          <w:szCs w:val="28"/>
        </w:rPr>
        <w:t>Задачи исследования</w:t>
      </w:r>
    </w:p>
    <w:p w14:paraId="3901957E" w14:textId="26DA90BA" w:rsidR="00007D1E" w:rsidRPr="00A565CE" w:rsidRDefault="00007D1E" w:rsidP="0066136C">
      <w:pPr>
        <w:pStyle w:val="af3"/>
        <w:numPr>
          <w:ilvl w:val="0"/>
          <w:numId w:val="1"/>
        </w:numPr>
        <w:tabs>
          <w:tab w:val="left" w:pos="851"/>
        </w:tabs>
        <w:ind w:left="0" w:firstLine="567"/>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 xml:space="preserve">Провести контент-анализ </w:t>
      </w:r>
      <w:r w:rsidR="00582EA2" w:rsidRPr="00A565CE">
        <w:rPr>
          <w:rFonts w:ascii="Times New Roman" w:hAnsi="Times New Roman" w:cs="Times New Roman"/>
          <w:sz w:val="28"/>
          <w:szCs w:val="28"/>
          <w:shd w:val="clear" w:color="auto" w:fill="FFFFFF"/>
        </w:rPr>
        <w:t xml:space="preserve">международных, национальных </w:t>
      </w:r>
      <w:r w:rsidR="00BB49DA" w:rsidRPr="00A565CE">
        <w:rPr>
          <w:rFonts w:ascii="Times New Roman" w:hAnsi="Times New Roman" w:cs="Times New Roman"/>
          <w:sz w:val="28"/>
          <w:szCs w:val="28"/>
          <w:shd w:val="clear" w:color="auto" w:fill="FFFFFF"/>
        </w:rPr>
        <w:t>рекомендаций,</w:t>
      </w:r>
      <w:r w:rsidR="00582EA2" w:rsidRPr="00A565CE">
        <w:rPr>
          <w:rFonts w:ascii="Times New Roman" w:hAnsi="Times New Roman" w:cs="Times New Roman"/>
          <w:sz w:val="28"/>
          <w:szCs w:val="28"/>
          <w:shd w:val="clear" w:color="auto" w:fill="FFFFFF"/>
        </w:rPr>
        <w:t xml:space="preserve"> </w:t>
      </w:r>
      <w:r w:rsidR="00BB49DA" w:rsidRPr="00A565CE">
        <w:rPr>
          <w:rFonts w:ascii="Times New Roman" w:hAnsi="Times New Roman" w:cs="Times New Roman"/>
          <w:sz w:val="28"/>
          <w:szCs w:val="24"/>
        </w:rPr>
        <w:t>а также клинических</w:t>
      </w:r>
      <w:r w:rsidRPr="00A565CE">
        <w:rPr>
          <w:rFonts w:ascii="Times New Roman" w:hAnsi="Times New Roman" w:cs="Times New Roman"/>
          <w:sz w:val="32"/>
          <w:szCs w:val="28"/>
          <w:shd w:val="clear" w:color="auto" w:fill="FFFFFF"/>
        </w:rPr>
        <w:t xml:space="preserve"> </w:t>
      </w:r>
      <w:r w:rsidRPr="00A565CE">
        <w:rPr>
          <w:rFonts w:ascii="Times New Roman" w:hAnsi="Times New Roman" w:cs="Times New Roman"/>
          <w:sz w:val="28"/>
          <w:szCs w:val="28"/>
          <w:shd w:val="clear" w:color="auto" w:fill="FFFFFF"/>
        </w:rPr>
        <w:t xml:space="preserve">протоколов диагностики и лечения </w:t>
      </w:r>
      <w:r w:rsidRPr="00A565CE">
        <w:rPr>
          <w:rFonts w:ascii="Times New Roman" w:hAnsi="Times New Roman" w:cs="Times New Roman"/>
          <w:sz w:val="28"/>
          <w:szCs w:val="28"/>
          <w:shd w:val="clear" w:color="auto" w:fill="FFFFFF"/>
          <w:lang w:val="en-US"/>
        </w:rPr>
        <w:t>COVID</w:t>
      </w:r>
      <w:r w:rsidRPr="00A565CE">
        <w:rPr>
          <w:rFonts w:ascii="Times New Roman" w:hAnsi="Times New Roman" w:cs="Times New Roman"/>
          <w:sz w:val="28"/>
          <w:szCs w:val="28"/>
          <w:shd w:val="clear" w:color="auto" w:fill="FFFFFF"/>
        </w:rPr>
        <w:t>-19 в Республике Казахстан</w:t>
      </w:r>
      <w:r w:rsidR="00954EB8" w:rsidRPr="00A565CE">
        <w:rPr>
          <w:rFonts w:ascii="Times New Roman" w:hAnsi="Times New Roman" w:cs="Times New Roman"/>
          <w:sz w:val="28"/>
          <w:szCs w:val="28"/>
          <w:shd w:val="clear" w:color="auto" w:fill="FFFFFF"/>
        </w:rPr>
        <w:t xml:space="preserve"> (</w:t>
      </w:r>
      <w:r w:rsidR="00AC0132" w:rsidRPr="00A565CE">
        <w:rPr>
          <w:rFonts w:ascii="Times New Roman" w:hAnsi="Times New Roman" w:cs="Times New Roman"/>
          <w:sz w:val="28"/>
          <w:szCs w:val="28"/>
          <w:shd w:val="clear" w:color="auto" w:fill="FFFFFF"/>
        </w:rPr>
        <w:t>к</w:t>
      </w:r>
      <w:r w:rsidR="003A3023" w:rsidRPr="00A565CE">
        <w:rPr>
          <w:rFonts w:ascii="Times New Roman" w:hAnsi="Times New Roman" w:cs="Times New Roman"/>
          <w:sz w:val="28"/>
          <w:szCs w:val="28"/>
          <w:shd w:val="clear" w:color="auto" w:fill="FFFFFF"/>
        </w:rPr>
        <w:t>онтент-</w:t>
      </w:r>
      <w:r w:rsidR="00954EB8" w:rsidRPr="00A565CE">
        <w:rPr>
          <w:rFonts w:ascii="Times New Roman" w:hAnsi="Times New Roman" w:cs="Times New Roman"/>
          <w:sz w:val="28"/>
          <w:szCs w:val="28"/>
          <w:shd w:val="clear" w:color="auto" w:fill="FFFFFF"/>
        </w:rPr>
        <w:t>анализ).</w:t>
      </w:r>
    </w:p>
    <w:p w14:paraId="0CD0CE3B" w14:textId="43A8EA23" w:rsidR="00007D1E" w:rsidRPr="00A565CE" w:rsidRDefault="00007D1E" w:rsidP="0066136C">
      <w:pPr>
        <w:pStyle w:val="af3"/>
        <w:numPr>
          <w:ilvl w:val="0"/>
          <w:numId w:val="1"/>
        </w:numPr>
        <w:tabs>
          <w:tab w:val="left" w:pos="851"/>
        </w:tabs>
        <w:ind w:left="0" w:firstLine="567"/>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Проанализировать клиник</w:t>
      </w:r>
      <w:r w:rsidR="00954EB8" w:rsidRPr="00A565CE">
        <w:rPr>
          <w:rFonts w:ascii="Times New Roman" w:hAnsi="Times New Roman" w:cs="Times New Roman"/>
          <w:sz w:val="28"/>
          <w:szCs w:val="28"/>
          <w:shd w:val="clear" w:color="auto" w:fill="FFFFFF"/>
        </w:rPr>
        <w:t>о-эпидемиологические</w:t>
      </w:r>
      <w:r w:rsidRPr="00A565CE">
        <w:rPr>
          <w:rFonts w:ascii="Times New Roman" w:hAnsi="Times New Roman" w:cs="Times New Roman"/>
          <w:sz w:val="28"/>
          <w:szCs w:val="28"/>
          <w:shd w:val="clear" w:color="auto" w:fill="FFFFFF"/>
        </w:rPr>
        <w:t xml:space="preserve"> особенности течения и факторы риска тяжелого течения </w:t>
      </w:r>
      <w:proofErr w:type="spellStart"/>
      <w:r w:rsidRPr="00A565CE">
        <w:rPr>
          <w:rFonts w:ascii="Times New Roman" w:hAnsi="Times New Roman" w:cs="Times New Roman"/>
          <w:sz w:val="28"/>
          <w:szCs w:val="28"/>
          <w:shd w:val="clear" w:color="auto" w:fill="FFFFFF"/>
        </w:rPr>
        <w:t>коронавирусной</w:t>
      </w:r>
      <w:proofErr w:type="spellEnd"/>
      <w:r w:rsidRPr="00A565CE">
        <w:rPr>
          <w:rFonts w:ascii="Times New Roman" w:hAnsi="Times New Roman" w:cs="Times New Roman"/>
          <w:sz w:val="28"/>
          <w:szCs w:val="28"/>
          <w:shd w:val="clear" w:color="auto" w:fill="FFFFFF"/>
        </w:rPr>
        <w:t xml:space="preserve"> инфекции у беременных женщи</w:t>
      </w:r>
      <w:r w:rsidR="00954EB8" w:rsidRPr="00A565CE">
        <w:rPr>
          <w:rFonts w:ascii="Times New Roman" w:hAnsi="Times New Roman" w:cs="Times New Roman"/>
          <w:sz w:val="28"/>
          <w:szCs w:val="28"/>
          <w:shd w:val="clear" w:color="auto" w:fill="FFFFFF"/>
        </w:rPr>
        <w:t>н (</w:t>
      </w:r>
      <w:r w:rsidR="00AC0132" w:rsidRPr="00A565CE">
        <w:rPr>
          <w:rFonts w:ascii="Times New Roman" w:hAnsi="Times New Roman" w:cs="Times New Roman"/>
          <w:sz w:val="28"/>
          <w:szCs w:val="28"/>
          <w:shd w:val="clear" w:color="auto" w:fill="FFFFFF"/>
        </w:rPr>
        <w:t>к</w:t>
      </w:r>
      <w:r w:rsidR="00954EB8" w:rsidRPr="00A565CE">
        <w:rPr>
          <w:rFonts w:ascii="Times New Roman" w:hAnsi="Times New Roman" w:cs="Times New Roman"/>
          <w:sz w:val="28"/>
          <w:szCs w:val="28"/>
          <w:shd w:val="clear" w:color="auto" w:fill="FFFFFF"/>
        </w:rPr>
        <w:t xml:space="preserve">оличественное исследование).  </w:t>
      </w:r>
    </w:p>
    <w:p w14:paraId="27C7376D" w14:textId="4E20957D" w:rsidR="00912595" w:rsidRPr="00A565CE" w:rsidRDefault="008017F9" w:rsidP="0066136C">
      <w:pPr>
        <w:pStyle w:val="af3"/>
        <w:numPr>
          <w:ilvl w:val="0"/>
          <w:numId w:val="1"/>
        </w:numPr>
        <w:tabs>
          <w:tab w:val="left" w:pos="851"/>
        </w:tabs>
        <w:ind w:left="0" w:firstLine="567"/>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Изучить</w:t>
      </w:r>
      <w:r w:rsidR="00912595" w:rsidRPr="00A565CE">
        <w:rPr>
          <w:rFonts w:ascii="Times New Roman" w:hAnsi="Times New Roman" w:cs="Times New Roman"/>
          <w:sz w:val="28"/>
          <w:szCs w:val="28"/>
          <w:shd w:val="clear" w:color="auto" w:fill="FFFFFF"/>
        </w:rPr>
        <w:t xml:space="preserve"> маршрут беременной женщины с </w:t>
      </w:r>
      <w:proofErr w:type="spellStart"/>
      <w:r w:rsidR="00912595" w:rsidRPr="00A565CE">
        <w:rPr>
          <w:rFonts w:ascii="Times New Roman" w:hAnsi="Times New Roman" w:cs="Times New Roman"/>
          <w:sz w:val="28"/>
          <w:szCs w:val="28"/>
          <w:shd w:val="clear" w:color="auto" w:fill="FFFFFF"/>
        </w:rPr>
        <w:t>коронавирусной</w:t>
      </w:r>
      <w:proofErr w:type="spellEnd"/>
      <w:r w:rsidR="00912595" w:rsidRPr="00A565CE">
        <w:rPr>
          <w:rFonts w:ascii="Times New Roman" w:hAnsi="Times New Roman" w:cs="Times New Roman"/>
          <w:sz w:val="28"/>
          <w:szCs w:val="28"/>
          <w:shd w:val="clear" w:color="auto" w:fill="FFFFFF"/>
        </w:rPr>
        <w:t xml:space="preserve"> инфекцией в организациях здравоохранения, проблемы получения и оказания медицинской помощи, выполнение действующего протокола на амбулаторном и госпитальном этапах</w:t>
      </w:r>
      <w:r w:rsidR="00954EB8" w:rsidRPr="00A565CE">
        <w:rPr>
          <w:rFonts w:ascii="Times New Roman" w:hAnsi="Times New Roman" w:cs="Times New Roman"/>
          <w:sz w:val="28"/>
          <w:szCs w:val="28"/>
          <w:shd w:val="clear" w:color="auto" w:fill="FFFFFF"/>
        </w:rPr>
        <w:t xml:space="preserve"> (</w:t>
      </w:r>
      <w:r w:rsidR="00AC0132" w:rsidRPr="00A565CE">
        <w:rPr>
          <w:rFonts w:ascii="Times New Roman" w:hAnsi="Times New Roman" w:cs="Times New Roman"/>
          <w:sz w:val="28"/>
          <w:szCs w:val="28"/>
          <w:shd w:val="clear" w:color="auto" w:fill="FFFFFF"/>
        </w:rPr>
        <w:t>к</w:t>
      </w:r>
      <w:r w:rsidR="00954EB8" w:rsidRPr="00A565CE">
        <w:rPr>
          <w:rFonts w:ascii="Times New Roman" w:hAnsi="Times New Roman" w:cs="Times New Roman"/>
          <w:sz w:val="28"/>
          <w:szCs w:val="28"/>
          <w:shd w:val="clear" w:color="auto" w:fill="FFFFFF"/>
        </w:rPr>
        <w:t>ачественное исследование).</w:t>
      </w:r>
    </w:p>
    <w:p w14:paraId="3AC601B0" w14:textId="20A6257E" w:rsidR="0088551D" w:rsidRPr="00A565CE" w:rsidRDefault="00912595" w:rsidP="0066136C">
      <w:pPr>
        <w:pStyle w:val="a6"/>
        <w:numPr>
          <w:ilvl w:val="0"/>
          <w:numId w:val="1"/>
        </w:numPr>
        <w:tabs>
          <w:tab w:val="left" w:pos="851"/>
        </w:tabs>
        <w:spacing w:after="0" w:line="240" w:lineRule="auto"/>
        <w:ind w:left="0" w:firstLine="567"/>
        <w:jc w:val="both"/>
        <w:rPr>
          <w:rFonts w:ascii="Times New Roman" w:hAnsi="Times New Roman" w:cs="Times New Roman"/>
          <w:sz w:val="32"/>
          <w:szCs w:val="32"/>
        </w:rPr>
      </w:pPr>
      <w:r w:rsidRPr="00A565CE">
        <w:rPr>
          <w:rFonts w:ascii="Times New Roman" w:hAnsi="Times New Roman" w:cs="Times New Roman"/>
          <w:sz w:val="28"/>
          <w:szCs w:val="28"/>
        </w:rPr>
        <w:t xml:space="preserve">Разработать комплекс мероприятий по совершенствованию организации медицинской помощи беременным женщинам с </w:t>
      </w:r>
      <w:proofErr w:type="spellStart"/>
      <w:r w:rsidRPr="00A565CE">
        <w:rPr>
          <w:rFonts w:ascii="Times New Roman" w:hAnsi="Times New Roman" w:cs="Times New Roman"/>
          <w:sz w:val="28"/>
          <w:szCs w:val="28"/>
        </w:rPr>
        <w:t>коронавирусной</w:t>
      </w:r>
      <w:proofErr w:type="spellEnd"/>
      <w:r w:rsidRPr="00A565CE">
        <w:rPr>
          <w:rFonts w:ascii="Times New Roman" w:hAnsi="Times New Roman" w:cs="Times New Roman"/>
          <w:sz w:val="28"/>
          <w:szCs w:val="28"/>
        </w:rPr>
        <w:t xml:space="preserve"> инфекцией с учетом изученных факторов риска </w:t>
      </w:r>
      <w:r w:rsidRPr="00A565CE">
        <w:rPr>
          <w:rFonts w:ascii="Times New Roman" w:hAnsi="Times New Roman" w:cs="Times New Roman"/>
          <w:bCs/>
          <w:spacing w:val="2"/>
          <w:sz w:val="28"/>
          <w:szCs w:val="28"/>
        </w:rPr>
        <w:t>и существующих проблем в оказании медицинской помощи</w:t>
      </w:r>
      <w:r w:rsidRPr="00A565CE">
        <w:rPr>
          <w:rFonts w:ascii="Times New Roman" w:hAnsi="Times New Roman" w:cs="Times New Roman"/>
          <w:sz w:val="28"/>
          <w:szCs w:val="28"/>
        </w:rPr>
        <w:t xml:space="preserve"> данной группе пациентов.</w:t>
      </w:r>
      <w:r w:rsidR="0088551D" w:rsidRPr="00A565CE">
        <w:rPr>
          <w:rFonts w:ascii="Times New Roman" w:hAnsi="Times New Roman" w:cs="Times New Roman"/>
          <w:sz w:val="32"/>
          <w:szCs w:val="32"/>
        </w:rPr>
        <w:t xml:space="preserve"> </w:t>
      </w:r>
    </w:p>
    <w:p w14:paraId="593B9C52" w14:textId="421D5CCD" w:rsidR="0088551D" w:rsidRPr="00A565CE" w:rsidRDefault="0088551D" w:rsidP="0066136C">
      <w:pPr>
        <w:spacing w:after="0" w:line="240" w:lineRule="auto"/>
        <w:ind w:firstLine="567"/>
        <w:jc w:val="both"/>
        <w:rPr>
          <w:rFonts w:ascii="Times New Roman" w:hAnsi="Times New Roman" w:cs="Times New Roman"/>
          <w:b/>
          <w:sz w:val="28"/>
          <w:szCs w:val="28"/>
        </w:rPr>
      </w:pPr>
      <w:r w:rsidRPr="00A565CE">
        <w:rPr>
          <w:rFonts w:ascii="Times New Roman" w:hAnsi="Times New Roman" w:cs="Times New Roman"/>
          <w:b/>
          <w:sz w:val="28"/>
          <w:szCs w:val="28"/>
        </w:rPr>
        <w:t xml:space="preserve">Научная новизна </w:t>
      </w:r>
    </w:p>
    <w:p w14:paraId="482BE437" w14:textId="5B011385" w:rsidR="00E6164B" w:rsidRPr="00A565CE" w:rsidRDefault="0067093E" w:rsidP="00C0791A">
      <w:pPr>
        <w:pStyle w:val="af3"/>
        <w:numPr>
          <w:ilvl w:val="0"/>
          <w:numId w:val="14"/>
        </w:numPr>
        <w:tabs>
          <w:tab w:val="left" w:pos="851"/>
        </w:tabs>
        <w:ind w:left="0" w:firstLine="567"/>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Впервые проведён всесторонний контент-анализ международных и национальных клинических рекомендаций, а также протоколов диагностики и лечения COVID-19, применяемых в Республике Казахстан.</w:t>
      </w:r>
    </w:p>
    <w:p w14:paraId="5A6F6F14" w14:textId="7369C212" w:rsidR="00B575F0" w:rsidRPr="00A565CE" w:rsidRDefault="00103680" w:rsidP="00C0791A">
      <w:pPr>
        <w:pStyle w:val="af3"/>
        <w:numPr>
          <w:ilvl w:val="0"/>
          <w:numId w:val="14"/>
        </w:numPr>
        <w:tabs>
          <w:tab w:val="left" w:pos="851"/>
        </w:tabs>
        <w:ind w:left="0" w:firstLine="567"/>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Впервые выявлены клинико-эпидемиологические особенности течения COVID-19 у беременных женщин в условиях пандемии, позволяющие понять состояние оказания медицинской помощи и эпидемиологическ</w:t>
      </w:r>
      <w:r w:rsidR="00447FC9" w:rsidRPr="00A565CE">
        <w:rPr>
          <w:rFonts w:ascii="Times New Roman" w:hAnsi="Times New Roman" w:cs="Times New Roman"/>
          <w:sz w:val="28"/>
          <w:szCs w:val="28"/>
          <w:shd w:val="clear" w:color="auto" w:fill="FFFFFF"/>
        </w:rPr>
        <w:t>ого контроля в данной группе в Республике Казахстан.</w:t>
      </w:r>
    </w:p>
    <w:p w14:paraId="541C7E19" w14:textId="77777777" w:rsidR="00B575F0" w:rsidRPr="00A565CE" w:rsidRDefault="0067093E" w:rsidP="00C0791A">
      <w:pPr>
        <w:pStyle w:val="af3"/>
        <w:numPr>
          <w:ilvl w:val="0"/>
          <w:numId w:val="14"/>
        </w:numPr>
        <w:tabs>
          <w:tab w:val="left" w:pos="851"/>
        </w:tabs>
        <w:ind w:left="0" w:firstLine="567"/>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Впервые системно изучен действующий маршрут беременной женщины с COVID-19 в системе здравоохранения Республики Казахстан, включая этапы амбулаторного и госпитального звена, с выявлением критических проблем в реализации клинического протокола и в доступности медицинской помощи.</w:t>
      </w:r>
    </w:p>
    <w:p w14:paraId="69721282" w14:textId="7A249FC8" w:rsidR="00E6164B" w:rsidRPr="00A565CE" w:rsidRDefault="0067093E" w:rsidP="00C0791A">
      <w:pPr>
        <w:pStyle w:val="af3"/>
        <w:numPr>
          <w:ilvl w:val="0"/>
          <w:numId w:val="14"/>
        </w:numPr>
        <w:tabs>
          <w:tab w:val="left" w:pos="851"/>
        </w:tabs>
        <w:ind w:left="0" w:firstLine="567"/>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 xml:space="preserve">На основе полученных данных разработан научно обоснованный комплекс организационно-практических мероприятий, направленных на совершенствование системы медицинской помощи беременным женщинам с </w:t>
      </w:r>
      <w:proofErr w:type="spellStart"/>
      <w:r w:rsidRPr="00A565CE">
        <w:rPr>
          <w:rFonts w:ascii="Times New Roman" w:hAnsi="Times New Roman" w:cs="Times New Roman"/>
          <w:sz w:val="28"/>
          <w:szCs w:val="28"/>
          <w:shd w:val="clear" w:color="auto" w:fill="FFFFFF"/>
        </w:rPr>
        <w:t>коронавирусной</w:t>
      </w:r>
      <w:proofErr w:type="spellEnd"/>
      <w:r w:rsidRPr="00A565CE">
        <w:rPr>
          <w:rFonts w:ascii="Times New Roman" w:hAnsi="Times New Roman" w:cs="Times New Roman"/>
          <w:sz w:val="28"/>
          <w:szCs w:val="28"/>
          <w:shd w:val="clear" w:color="auto" w:fill="FFFFFF"/>
        </w:rPr>
        <w:t xml:space="preserve"> инфекцией, с учётом специфики факторов риска и выявленных барьеров на различных этапах оказания помощи.</w:t>
      </w:r>
      <w:r w:rsidR="00E6164B" w:rsidRPr="00A565CE">
        <w:rPr>
          <w:rFonts w:ascii="Times New Roman" w:hAnsi="Times New Roman" w:cs="Times New Roman"/>
          <w:sz w:val="32"/>
          <w:szCs w:val="32"/>
        </w:rPr>
        <w:t xml:space="preserve"> </w:t>
      </w:r>
    </w:p>
    <w:p w14:paraId="49102376" w14:textId="2C8669BE" w:rsidR="0088551D" w:rsidRPr="00A565CE" w:rsidRDefault="0088551D" w:rsidP="0066136C">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b/>
          <w:sz w:val="28"/>
          <w:szCs w:val="28"/>
        </w:rPr>
        <w:t>Теоретическая значимость исследования</w:t>
      </w:r>
    </w:p>
    <w:p w14:paraId="4774CE20" w14:textId="77777777" w:rsidR="00177F9A" w:rsidRPr="00A565CE" w:rsidRDefault="00177F9A" w:rsidP="0066136C">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Методология оценки знаний медицинских работников по вопросам маршрутизации беременных женщин с симптомами воздушно-капельных инфекций, включая COVID-19, с использованием </w:t>
      </w:r>
      <w:proofErr w:type="spellStart"/>
      <w:r w:rsidRPr="00A565CE">
        <w:rPr>
          <w:rFonts w:ascii="Times New Roman" w:hAnsi="Times New Roman" w:cs="Times New Roman"/>
          <w:sz w:val="28"/>
          <w:szCs w:val="28"/>
        </w:rPr>
        <w:t>валидизированного</w:t>
      </w:r>
      <w:proofErr w:type="spellEnd"/>
      <w:r w:rsidRPr="00A565CE">
        <w:rPr>
          <w:rFonts w:ascii="Times New Roman" w:hAnsi="Times New Roman" w:cs="Times New Roman"/>
          <w:sz w:val="28"/>
          <w:szCs w:val="28"/>
        </w:rPr>
        <w:t xml:space="preserve"> авторского опросника могут быть интегрированы в образовательный процесс программ постдипломного обучения и курсов повышения квалификации</w:t>
      </w:r>
    </w:p>
    <w:p w14:paraId="3B4AED7A" w14:textId="4FA09313" w:rsidR="00B2394D" w:rsidRPr="00A565CE" w:rsidRDefault="00177F9A" w:rsidP="0066136C">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Результаты качественного анализа организационных барьеров и факторов, влияющих на эффективность маршрутизации беременных в условиях пандемии, </w:t>
      </w:r>
      <w:r w:rsidRPr="00A565CE">
        <w:rPr>
          <w:rFonts w:ascii="Times New Roman" w:hAnsi="Times New Roman" w:cs="Times New Roman"/>
          <w:sz w:val="28"/>
          <w:szCs w:val="28"/>
        </w:rPr>
        <w:lastRenderedPageBreak/>
        <w:t>имеют теоретическую значимость и могут быть использованы при подготовке специалистов по организации здравоохранения и медицинскому менеджменту</w:t>
      </w:r>
      <w:r w:rsidR="00B2394D" w:rsidRPr="00A565CE">
        <w:rPr>
          <w:rFonts w:ascii="Times New Roman" w:hAnsi="Times New Roman" w:cs="Times New Roman"/>
          <w:sz w:val="28"/>
          <w:szCs w:val="28"/>
        </w:rPr>
        <w:t xml:space="preserve"> </w:t>
      </w:r>
    </w:p>
    <w:p w14:paraId="7198F920" w14:textId="77777777" w:rsidR="00177F9A" w:rsidRPr="00A565CE" w:rsidRDefault="00177F9A" w:rsidP="0066136C">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t>Информация о факторах риска тяжёлого течения COVID-19 может быть использована в курсах повышения квалификации для врачей акушер-гинекологов и врачей общей практики</w:t>
      </w:r>
    </w:p>
    <w:p w14:paraId="1F0A82C3" w14:textId="229B3445" w:rsidR="007318AC" w:rsidRPr="00A565CE" w:rsidRDefault="00BA0348" w:rsidP="0066136C">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b/>
          <w:sz w:val="28"/>
          <w:szCs w:val="28"/>
        </w:rPr>
        <w:t>Практическая значимость</w:t>
      </w:r>
      <w:r w:rsidR="00124964" w:rsidRPr="00A565CE">
        <w:rPr>
          <w:rFonts w:ascii="Times New Roman" w:hAnsi="Times New Roman" w:cs="Times New Roman"/>
          <w:b/>
          <w:sz w:val="28"/>
          <w:szCs w:val="28"/>
        </w:rPr>
        <w:t xml:space="preserve"> работы</w:t>
      </w:r>
    </w:p>
    <w:p w14:paraId="09F6A49B" w14:textId="4E0E409B" w:rsidR="00210193" w:rsidRPr="00A565CE" w:rsidRDefault="0067093E" w:rsidP="00C0791A">
      <w:pPr>
        <w:pStyle w:val="a6"/>
        <w:numPr>
          <w:ilvl w:val="0"/>
          <w:numId w:val="15"/>
        </w:numPr>
        <w:tabs>
          <w:tab w:val="left" w:pos="851"/>
        </w:tabs>
        <w:spacing w:after="0" w:line="240" w:lineRule="auto"/>
        <w:ind w:left="0" w:firstLine="567"/>
        <w:jc w:val="both"/>
        <w:rPr>
          <w:rFonts w:ascii="Times New Roman" w:hAnsi="Times New Roman" w:cs="Times New Roman"/>
          <w:sz w:val="28"/>
          <w:szCs w:val="28"/>
        </w:rPr>
      </w:pPr>
      <w:r w:rsidRPr="00A565CE">
        <w:rPr>
          <w:rFonts w:ascii="Times New Roman" w:hAnsi="Times New Roman" w:cs="Times New Roman"/>
          <w:sz w:val="28"/>
          <w:szCs w:val="28"/>
        </w:rPr>
        <w:t>Разработаны и внедрены стандарты операционных процедур: «Функции врача фильтра при обращении беременной с признаками воздушно-капельной инфекции, включая COVID-19, при обращении в фильтр поликлиники» и «Функции медицинских работников при ведении беременных с симптомами ВКИ и COVID-19 на дому»</w:t>
      </w:r>
      <w:r w:rsidR="00210193" w:rsidRPr="00A565CE">
        <w:rPr>
          <w:rFonts w:ascii="Times New Roman" w:hAnsi="Times New Roman" w:cs="Times New Roman"/>
          <w:sz w:val="28"/>
          <w:szCs w:val="28"/>
        </w:rPr>
        <w:t xml:space="preserve"> </w:t>
      </w:r>
      <w:r w:rsidRPr="00A565CE">
        <w:rPr>
          <w:rFonts w:ascii="Times New Roman" w:hAnsi="Times New Roman" w:cs="Times New Roman"/>
          <w:sz w:val="28"/>
          <w:szCs w:val="28"/>
        </w:rPr>
        <w:t>(Акты внедрения: КГП на ПХВ «Городская больница Алатау», г. Алматы и медицинский центр «</w:t>
      </w:r>
      <w:r w:rsidRPr="00A565CE">
        <w:rPr>
          <w:rFonts w:ascii="Times New Roman" w:hAnsi="Times New Roman" w:cs="Times New Roman"/>
          <w:sz w:val="28"/>
          <w:szCs w:val="28"/>
          <w:lang w:val="en-US"/>
        </w:rPr>
        <w:t>LS</w:t>
      </w:r>
      <w:r w:rsidRPr="00A565CE">
        <w:rPr>
          <w:rFonts w:ascii="Times New Roman" w:hAnsi="Times New Roman" w:cs="Times New Roman"/>
          <w:sz w:val="28"/>
          <w:szCs w:val="28"/>
        </w:rPr>
        <w:t xml:space="preserve"> </w:t>
      </w:r>
      <w:r w:rsidRPr="00A565CE">
        <w:rPr>
          <w:rFonts w:ascii="Times New Roman" w:hAnsi="Times New Roman" w:cs="Times New Roman"/>
          <w:sz w:val="28"/>
          <w:szCs w:val="28"/>
          <w:lang w:val="en-US"/>
        </w:rPr>
        <w:t>Clinic</w:t>
      </w:r>
      <w:r w:rsidR="00103680" w:rsidRPr="00A565CE">
        <w:rPr>
          <w:rFonts w:ascii="Times New Roman" w:hAnsi="Times New Roman" w:cs="Times New Roman"/>
          <w:sz w:val="28"/>
          <w:szCs w:val="28"/>
        </w:rPr>
        <w:t>», г. Алматы).</w:t>
      </w:r>
    </w:p>
    <w:p w14:paraId="22FF8B9B" w14:textId="1919A277" w:rsidR="00B575F0" w:rsidRPr="00A565CE" w:rsidRDefault="0067093E" w:rsidP="00C0791A">
      <w:pPr>
        <w:pStyle w:val="a6"/>
        <w:numPr>
          <w:ilvl w:val="0"/>
          <w:numId w:val="15"/>
        </w:numPr>
        <w:tabs>
          <w:tab w:val="left" w:pos="851"/>
        </w:tabs>
        <w:spacing w:after="0" w:line="240" w:lineRule="auto"/>
        <w:ind w:left="0"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Разработан апробирован </w:t>
      </w:r>
      <w:proofErr w:type="spellStart"/>
      <w:r w:rsidRPr="00A565CE">
        <w:rPr>
          <w:rFonts w:ascii="Times New Roman" w:hAnsi="Times New Roman" w:cs="Times New Roman"/>
          <w:sz w:val="28"/>
          <w:szCs w:val="28"/>
        </w:rPr>
        <w:t>валидизированный</w:t>
      </w:r>
      <w:proofErr w:type="spellEnd"/>
      <w:r w:rsidRPr="00A565CE">
        <w:rPr>
          <w:rFonts w:ascii="Times New Roman" w:hAnsi="Times New Roman" w:cs="Times New Roman"/>
          <w:sz w:val="28"/>
          <w:szCs w:val="28"/>
        </w:rPr>
        <w:t xml:space="preserve"> опросник для оценки уровня знаний медицинских работников по вопросам маршрутизации беременных женщин с ВКИ, включая COVID-19 (Акты внедрения: КГП на ПХВ «Городская больница Алатау», г. Алматы и медицинский центр «</w:t>
      </w:r>
      <w:r w:rsidRPr="00A565CE">
        <w:rPr>
          <w:rFonts w:ascii="Times New Roman" w:hAnsi="Times New Roman" w:cs="Times New Roman"/>
          <w:sz w:val="28"/>
          <w:szCs w:val="28"/>
          <w:lang w:val="en-US"/>
        </w:rPr>
        <w:t>LS</w:t>
      </w:r>
      <w:r w:rsidRPr="00A565CE">
        <w:rPr>
          <w:rFonts w:ascii="Times New Roman" w:hAnsi="Times New Roman" w:cs="Times New Roman"/>
          <w:sz w:val="28"/>
          <w:szCs w:val="28"/>
        </w:rPr>
        <w:t xml:space="preserve"> </w:t>
      </w:r>
      <w:r w:rsidRPr="00A565CE">
        <w:rPr>
          <w:rFonts w:ascii="Times New Roman" w:hAnsi="Times New Roman" w:cs="Times New Roman"/>
          <w:sz w:val="28"/>
          <w:szCs w:val="28"/>
          <w:lang w:val="en-US"/>
        </w:rPr>
        <w:t>Clinic</w:t>
      </w:r>
      <w:r w:rsidR="00103680" w:rsidRPr="00A565CE">
        <w:rPr>
          <w:rFonts w:ascii="Times New Roman" w:hAnsi="Times New Roman" w:cs="Times New Roman"/>
          <w:sz w:val="28"/>
          <w:szCs w:val="28"/>
        </w:rPr>
        <w:t>» г. Алматы).</w:t>
      </w:r>
    </w:p>
    <w:p w14:paraId="409B8164" w14:textId="2524612F" w:rsidR="00B575F0" w:rsidRPr="00A565CE" w:rsidRDefault="0067093E" w:rsidP="00C0791A">
      <w:pPr>
        <w:pStyle w:val="a6"/>
        <w:numPr>
          <w:ilvl w:val="0"/>
          <w:numId w:val="15"/>
        </w:numPr>
        <w:tabs>
          <w:tab w:val="left" w:pos="851"/>
        </w:tabs>
        <w:spacing w:after="0" w:line="240" w:lineRule="auto"/>
        <w:ind w:left="0"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Материалы, отражающие выявленные в ходе качественного анализа организационные дефициты и детерминанты успешной маршрутизации беременных в условиях пандемии, внедрены в </w:t>
      </w:r>
      <w:proofErr w:type="spellStart"/>
      <w:r w:rsidRPr="00A565CE">
        <w:rPr>
          <w:rFonts w:ascii="Times New Roman" w:hAnsi="Times New Roman" w:cs="Times New Roman"/>
          <w:sz w:val="28"/>
          <w:szCs w:val="28"/>
        </w:rPr>
        <w:t>силлабус</w:t>
      </w:r>
      <w:proofErr w:type="spellEnd"/>
      <w:r w:rsidRPr="00A565CE">
        <w:rPr>
          <w:rFonts w:ascii="Times New Roman" w:hAnsi="Times New Roman" w:cs="Times New Roman"/>
          <w:sz w:val="28"/>
          <w:szCs w:val="28"/>
        </w:rPr>
        <w:t xml:space="preserve"> по дисциплине «Организация и управление здравоохранением» для подготовки бакалавров по образовательной программе «Общественное здравоохранение» (Акт внедрения: Кафедра эпидемиологии, </w:t>
      </w:r>
      <w:proofErr w:type="spellStart"/>
      <w:r w:rsidRPr="00A565CE">
        <w:rPr>
          <w:rFonts w:ascii="Times New Roman" w:hAnsi="Times New Roman" w:cs="Times New Roman"/>
          <w:sz w:val="28"/>
          <w:szCs w:val="28"/>
        </w:rPr>
        <w:t>биостати</w:t>
      </w:r>
      <w:r w:rsidR="00BD3600" w:rsidRPr="00A565CE">
        <w:rPr>
          <w:rFonts w:ascii="Times New Roman" w:hAnsi="Times New Roman" w:cs="Times New Roman"/>
          <w:sz w:val="28"/>
          <w:szCs w:val="28"/>
        </w:rPr>
        <w:t>сти</w:t>
      </w:r>
      <w:r w:rsidRPr="00A565CE">
        <w:rPr>
          <w:rFonts w:ascii="Times New Roman" w:hAnsi="Times New Roman" w:cs="Times New Roman"/>
          <w:sz w:val="28"/>
          <w:szCs w:val="28"/>
        </w:rPr>
        <w:t>ки</w:t>
      </w:r>
      <w:proofErr w:type="spellEnd"/>
      <w:r w:rsidRPr="00A565CE">
        <w:rPr>
          <w:rFonts w:ascii="Times New Roman" w:hAnsi="Times New Roman" w:cs="Times New Roman"/>
          <w:sz w:val="28"/>
          <w:szCs w:val="28"/>
        </w:rPr>
        <w:t xml:space="preserve"> и доказательной медицины</w:t>
      </w:r>
      <w:r w:rsidR="00103680" w:rsidRPr="00A565CE">
        <w:rPr>
          <w:rFonts w:ascii="Times New Roman" w:hAnsi="Times New Roman" w:cs="Times New Roman"/>
          <w:sz w:val="28"/>
          <w:szCs w:val="28"/>
        </w:rPr>
        <w:t xml:space="preserve">, факультет медицины и здравоохранения </w:t>
      </w:r>
      <w:proofErr w:type="spellStart"/>
      <w:r w:rsidR="00103680" w:rsidRPr="00A565CE">
        <w:rPr>
          <w:rFonts w:ascii="Times New Roman" w:hAnsi="Times New Roman" w:cs="Times New Roman"/>
          <w:sz w:val="28"/>
          <w:szCs w:val="28"/>
        </w:rPr>
        <w:t>КазНУ</w:t>
      </w:r>
      <w:proofErr w:type="spellEnd"/>
      <w:r w:rsidR="00103680" w:rsidRPr="00A565CE">
        <w:rPr>
          <w:rFonts w:ascii="Times New Roman" w:hAnsi="Times New Roman" w:cs="Times New Roman"/>
          <w:sz w:val="28"/>
          <w:szCs w:val="28"/>
        </w:rPr>
        <w:t xml:space="preserve"> им. аль-</w:t>
      </w:r>
      <w:proofErr w:type="spellStart"/>
      <w:r w:rsidR="00103680" w:rsidRPr="00A565CE">
        <w:rPr>
          <w:rFonts w:ascii="Times New Roman" w:hAnsi="Times New Roman" w:cs="Times New Roman"/>
          <w:sz w:val="28"/>
          <w:szCs w:val="28"/>
        </w:rPr>
        <w:t>Фараби</w:t>
      </w:r>
      <w:proofErr w:type="spellEnd"/>
      <w:r w:rsidR="00103680" w:rsidRPr="00A565CE">
        <w:rPr>
          <w:rFonts w:ascii="Times New Roman" w:hAnsi="Times New Roman" w:cs="Times New Roman"/>
          <w:sz w:val="28"/>
          <w:szCs w:val="28"/>
        </w:rPr>
        <w:t>).</w:t>
      </w:r>
    </w:p>
    <w:p w14:paraId="446C129B" w14:textId="3D4EF2F1" w:rsidR="00B92A56" w:rsidRPr="00A565CE" w:rsidRDefault="00BA0348" w:rsidP="0066136C">
      <w:pPr>
        <w:spacing w:after="0" w:line="240" w:lineRule="auto"/>
        <w:ind w:firstLine="567"/>
        <w:jc w:val="both"/>
        <w:rPr>
          <w:rFonts w:ascii="Times New Roman" w:hAnsi="Times New Roman" w:cs="Times New Roman"/>
          <w:b/>
          <w:sz w:val="28"/>
          <w:szCs w:val="28"/>
        </w:rPr>
      </w:pPr>
      <w:r w:rsidRPr="00A565CE">
        <w:rPr>
          <w:rFonts w:ascii="Times New Roman" w:hAnsi="Times New Roman" w:cs="Times New Roman"/>
          <w:b/>
          <w:sz w:val="28"/>
          <w:szCs w:val="28"/>
        </w:rPr>
        <w:t>Положения,</w:t>
      </w:r>
      <w:r w:rsidRPr="00A565CE">
        <w:rPr>
          <w:rFonts w:ascii="Times New Roman" w:hAnsi="Times New Roman" w:cs="Times New Roman"/>
          <w:b/>
          <w:spacing w:val="-4"/>
          <w:sz w:val="28"/>
          <w:szCs w:val="28"/>
        </w:rPr>
        <w:t xml:space="preserve"> </w:t>
      </w:r>
      <w:r w:rsidRPr="00A565CE">
        <w:rPr>
          <w:rFonts w:ascii="Times New Roman" w:hAnsi="Times New Roman" w:cs="Times New Roman"/>
          <w:b/>
          <w:sz w:val="28"/>
          <w:szCs w:val="28"/>
        </w:rPr>
        <w:t>выносимые</w:t>
      </w:r>
      <w:r w:rsidRPr="00A565CE">
        <w:rPr>
          <w:rFonts w:ascii="Times New Roman" w:hAnsi="Times New Roman" w:cs="Times New Roman"/>
          <w:b/>
          <w:spacing w:val="-1"/>
          <w:sz w:val="28"/>
          <w:szCs w:val="28"/>
        </w:rPr>
        <w:t xml:space="preserve"> </w:t>
      </w:r>
      <w:r w:rsidRPr="00A565CE">
        <w:rPr>
          <w:rFonts w:ascii="Times New Roman" w:hAnsi="Times New Roman" w:cs="Times New Roman"/>
          <w:b/>
          <w:sz w:val="28"/>
          <w:szCs w:val="28"/>
        </w:rPr>
        <w:t>на</w:t>
      </w:r>
      <w:r w:rsidRPr="00A565CE">
        <w:rPr>
          <w:rFonts w:ascii="Times New Roman" w:hAnsi="Times New Roman" w:cs="Times New Roman"/>
          <w:b/>
          <w:spacing w:val="-1"/>
          <w:sz w:val="28"/>
          <w:szCs w:val="28"/>
        </w:rPr>
        <w:t xml:space="preserve"> </w:t>
      </w:r>
      <w:r w:rsidRPr="00A565CE">
        <w:rPr>
          <w:rFonts w:ascii="Times New Roman" w:hAnsi="Times New Roman" w:cs="Times New Roman"/>
          <w:b/>
          <w:sz w:val="28"/>
          <w:szCs w:val="28"/>
        </w:rPr>
        <w:t>защиту</w:t>
      </w:r>
    </w:p>
    <w:p w14:paraId="0F5EECEA" w14:textId="29FD11F4" w:rsidR="00B575F0" w:rsidRPr="00A565CE" w:rsidRDefault="0067093E" w:rsidP="00C0791A">
      <w:pPr>
        <w:numPr>
          <w:ilvl w:val="0"/>
          <w:numId w:val="16"/>
        </w:numPr>
        <w:tabs>
          <w:tab w:val="clear" w:pos="720"/>
          <w:tab w:val="num" w:pos="360"/>
          <w:tab w:val="left" w:pos="851"/>
        </w:tabs>
        <w:spacing w:after="0" w:line="240" w:lineRule="auto"/>
        <w:ind w:left="0" w:firstLine="567"/>
        <w:contextualSpacing/>
        <w:jc w:val="both"/>
        <w:rPr>
          <w:rFonts w:ascii="Times New Roman" w:hAnsi="Times New Roman" w:cs="Times New Roman"/>
          <w:bCs/>
          <w:sz w:val="28"/>
          <w:szCs w:val="28"/>
        </w:rPr>
      </w:pPr>
      <w:bookmarkStart w:id="11" w:name="_Toc169557786"/>
      <w:r w:rsidRPr="00A565CE">
        <w:rPr>
          <w:rFonts w:ascii="Times New Roman" w:hAnsi="Times New Roman" w:cs="Times New Roman"/>
          <w:bCs/>
          <w:sz w:val="28"/>
          <w:szCs w:val="28"/>
        </w:rPr>
        <w:t>В клинических протоколах</w:t>
      </w:r>
      <w:r w:rsidR="00110BFD" w:rsidRPr="00A565CE">
        <w:rPr>
          <w:rFonts w:ascii="Times New Roman" w:hAnsi="Times New Roman" w:cs="Times New Roman"/>
          <w:bCs/>
          <w:sz w:val="28"/>
          <w:szCs w:val="28"/>
        </w:rPr>
        <w:t xml:space="preserve"> последних пересмотров</w:t>
      </w:r>
      <w:r w:rsidRPr="00A565CE">
        <w:rPr>
          <w:rFonts w:ascii="Times New Roman" w:hAnsi="Times New Roman" w:cs="Times New Roman"/>
          <w:bCs/>
          <w:sz w:val="28"/>
          <w:szCs w:val="28"/>
        </w:rPr>
        <w:t xml:space="preserve"> отсутствовали четкие алгоритмы действий для врачей амбулаторного звена при </w:t>
      </w:r>
      <w:r w:rsidR="000C0D3F" w:rsidRPr="00A565CE">
        <w:rPr>
          <w:rFonts w:ascii="Times New Roman" w:hAnsi="Times New Roman" w:cs="Times New Roman"/>
          <w:bCs/>
          <w:sz w:val="28"/>
          <w:szCs w:val="28"/>
        </w:rPr>
        <w:t>маршрутизации</w:t>
      </w:r>
      <w:r w:rsidRPr="00A565CE">
        <w:rPr>
          <w:rFonts w:ascii="Times New Roman" w:hAnsi="Times New Roman" w:cs="Times New Roman"/>
          <w:bCs/>
          <w:sz w:val="28"/>
          <w:szCs w:val="28"/>
        </w:rPr>
        <w:t xml:space="preserve"> данной уязвимой категории пациенток. </w:t>
      </w:r>
    </w:p>
    <w:p w14:paraId="3096CD03" w14:textId="13D1689B" w:rsidR="00110BFD" w:rsidRPr="00A565CE" w:rsidRDefault="00103680" w:rsidP="00C0791A">
      <w:pPr>
        <w:numPr>
          <w:ilvl w:val="0"/>
          <w:numId w:val="16"/>
        </w:numPr>
        <w:tabs>
          <w:tab w:val="clear" w:pos="720"/>
          <w:tab w:val="num" w:pos="360"/>
          <w:tab w:val="left" w:pos="851"/>
        </w:tabs>
        <w:spacing w:after="0" w:line="240" w:lineRule="auto"/>
        <w:ind w:left="0" w:firstLine="567"/>
        <w:contextualSpacing/>
        <w:jc w:val="both"/>
        <w:rPr>
          <w:rFonts w:ascii="Times New Roman" w:hAnsi="Times New Roman" w:cs="Times New Roman"/>
          <w:bCs/>
          <w:sz w:val="28"/>
          <w:szCs w:val="28"/>
        </w:rPr>
      </w:pPr>
      <w:r w:rsidRPr="00A565CE">
        <w:rPr>
          <w:rFonts w:ascii="Times New Roman" w:hAnsi="Times New Roman" w:cs="Times New Roman"/>
          <w:bCs/>
          <w:sz w:val="28"/>
          <w:szCs w:val="28"/>
        </w:rPr>
        <w:t xml:space="preserve">Беременные женщины являются группой повышенного риска по тяжелому течению COVID-19. </w:t>
      </w:r>
      <w:r w:rsidR="000C0D3F" w:rsidRPr="00A565CE">
        <w:rPr>
          <w:rFonts w:ascii="Times New Roman" w:hAnsi="Times New Roman" w:cs="Times New Roman"/>
          <w:bCs/>
          <w:sz w:val="28"/>
          <w:szCs w:val="28"/>
        </w:rPr>
        <w:t>Ключевые п</w:t>
      </w:r>
      <w:r w:rsidRPr="00A565CE">
        <w:rPr>
          <w:rFonts w:ascii="Times New Roman" w:hAnsi="Times New Roman" w:cs="Times New Roman"/>
          <w:bCs/>
          <w:sz w:val="28"/>
          <w:szCs w:val="28"/>
        </w:rPr>
        <w:t xml:space="preserve">редикторы </w:t>
      </w:r>
      <w:r w:rsidR="00110BFD" w:rsidRPr="00A565CE">
        <w:rPr>
          <w:rFonts w:ascii="Times New Roman" w:hAnsi="Times New Roman" w:cs="Times New Roman"/>
          <w:bCs/>
          <w:sz w:val="28"/>
          <w:szCs w:val="28"/>
        </w:rPr>
        <w:t xml:space="preserve">тяжёлого течения </w:t>
      </w:r>
      <w:r w:rsidRPr="00A565CE">
        <w:rPr>
          <w:rFonts w:ascii="Times New Roman" w:hAnsi="Times New Roman" w:cs="Times New Roman"/>
          <w:bCs/>
          <w:sz w:val="28"/>
          <w:szCs w:val="28"/>
        </w:rPr>
        <w:t xml:space="preserve">включают </w:t>
      </w:r>
      <w:r w:rsidR="000C0D3F" w:rsidRPr="00A565CE">
        <w:rPr>
          <w:rFonts w:ascii="Times New Roman" w:hAnsi="Times New Roman" w:cs="Times New Roman"/>
          <w:bCs/>
          <w:sz w:val="28"/>
          <w:szCs w:val="28"/>
        </w:rPr>
        <w:t xml:space="preserve">тяжесть заболевания, </w:t>
      </w:r>
      <w:r w:rsidRPr="00A565CE">
        <w:rPr>
          <w:rFonts w:ascii="Times New Roman" w:hAnsi="Times New Roman" w:cs="Times New Roman"/>
          <w:bCs/>
          <w:sz w:val="28"/>
          <w:szCs w:val="28"/>
        </w:rPr>
        <w:t xml:space="preserve">артериальную гипертензию, </w:t>
      </w:r>
      <w:r w:rsidR="000C0D3F" w:rsidRPr="00A565CE">
        <w:rPr>
          <w:rFonts w:ascii="Times New Roman" w:hAnsi="Times New Roman" w:cs="Times New Roman"/>
          <w:bCs/>
          <w:sz w:val="28"/>
          <w:szCs w:val="28"/>
        </w:rPr>
        <w:t xml:space="preserve">аритмию, гипотонию, </w:t>
      </w:r>
      <w:r w:rsidRPr="00A565CE">
        <w:rPr>
          <w:rFonts w:ascii="Times New Roman" w:hAnsi="Times New Roman" w:cs="Times New Roman"/>
          <w:bCs/>
          <w:sz w:val="28"/>
          <w:szCs w:val="28"/>
        </w:rPr>
        <w:t>повышенны</w:t>
      </w:r>
      <w:r w:rsidR="009076E4" w:rsidRPr="00A565CE">
        <w:rPr>
          <w:rFonts w:ascii="Times New Roman" w:hAnsi="Times New Roman" w:cs="Times New Roman"/>
          <w:bCs/>
          <w:sz w:val="28"/>
          <w:szCs w:val="28"/>
        </w:rPr>
        <w:t>й</w:t>
      </w:r>
      <w:r w:rsidRPr="00A565CE">
        <w:rPr>
          <w:rFonts w:ascii="Times New Roman" w:hAnsi="Times New Roman" w:cs="Times New Roman"/>
          <w:bCs/>
          <w:sz w:val="28"/>
          <w:szCs w:val="28"/>
        </w:rPr>
        <w:t xml:space="preserve"> </w:t>
      </w:r>
      <w:r w:rsidR="00110BFD" w:rsidRPr="00A565CE">
        <w:rPr>
          <w:rFonts w:ascii="Times New Roman" w:hAnsi="Times New Roman" w:cs="Times New Roman"/>
          <w:bCs/>
          <w:sz w:val="28"/>
          <w:szCs w:val="28"/>
        </w:rPr>
        <w:t>уровень</w:t>
      </w:r>
      <w:r w:rsidRPr="00A565CE">
        <w:rPr>
          <w:rFonts w:ascii="Times New Roman" w:hAnsi="Times New Roman" w:cs="Times New Roman"/>
          <w:bCs/>
          <w:sz w:val="28"/>
          <w:szCs w:val="28"/>
        </w:rPr>
        <w:t xml:space="preserve"> </w:t>
      </w:r>
      <w:proofErr w:type="spellStart"/>
      <w:r w:rsidRPr="00A565CE">
        <w:rPr>
          <w:rFonts w:ascii="Times New Roman" w:hAnsi="Times New Roman" w:cs="Times New Roman"/>
          <w:bCs/>
          <w:sz w:val="28"/>
          <w:szCs w:val="28"/>
        </w:rPr>
        <w:t>прокальцитонина</w:t>
      </w:r>
      <w:proofErr w:type="spellEnd"/>
      <w:r w:rsidRPr="00A565CE">
        <w:rPr>
          <w:rFonts w:ascii="Times New Roman" w:hAnsi="Times New Roman" w:cs="Times New Roman"/>
          <w:bCs/>
          <w:sz w:val="28"/>
          <w:szCs w:val="28"/>
        </w:rPr>
        <w:t xml:space="preserve">, </w:t>
      </w:r>
      <w:r w:rsidR="000C0D3F" w:rsidRPr="00A565CE">
        <w:rPr>
          <w:rFonts w:ascii="Times New Roman" w:hAnsi="Times New Roman" w:cs="Times New Roman"/>
          <w:bCs/>
          <w:sz w:val="28"/>
          <w:szCs w:val="28"/>
        </w:rPr>
        <w:t>стади</w:t>
      </w:r>
      <w:r w:rsidR="00BD3600" w:rsidRPr="00A565CE">
        <w:rPr>
          <w:rFonts w:ascii="Times New Roman" w:hAnsi="Times New Roman" w:cs="Times New Roman"/>
          <w:bCs/>
          <w:sz w:val="28"/>
          <w:szCs w:val="28"/>
        </w:rPr>
        <w:t>ю</w:t>
      </w:r>
      <w:r w:rsidR="000C0D3F" w:rsidRPr="00A565CE">
        <w:rPr>
          <w:rFonts w:ascii="Times New Roman" w:hAnsi="Times New Roman" w:cs="Times New Roman"/>
          <w:bCs/>
          <w:sz w:val="28"/>
          <w:szCs w:val="28"/>
        </w:rPr>
        <w:t xml:space="preserve"> КТ</w:t>
      </w:r>
      <w:r w:rsidRPr="00A565CE">
        <w:rPr>
          <w:rFonts w:ascii="Times New Roman" w:hAnsi="Times New Roman" w:cs="Times New Roman"/>
          <w:bCs/>
          <w:sz w:val="28"/>
          <w:szCs w:val="28"/>
        </w:rPr>
        <w:t>,</w:t>
      </w:r>
      <w:r w:rsidR="00110BFD" w:rsidRPr="00A565CE">
        <w:rPr>
          <w:rFonts w:ascii="Times New Roman" w:hAnsi="Times New Roman" w:cs="Times New Roman"/>
          <w:bCs/>
          <w:sz w:val="28"/>
          <w:szCs w:val="28"/>
        </w:rPr>
        <w:t xml:space="preserve"> применение</w:t>
      </w:r>
      <w:r w:rsidR="000C0D3F" w:rsidRPr="00A565CE">
        <w:rPr>
          <w:rFonts w:ascii="Times New Roman" w:hAnsi="Times New Roman" w:cs="Times New Roman"/>
          <w:bCs/>
          <w:sz w:val="28"/>
          <w:szCs w:val="28"/>
        </w:rPr>
        <w:t xml:space="preserve"> </w:t>
      </w:r>
      <w:proofErr w:type="spellStart"/>
      <w:r w:rsidR="000C0D3F" w:rsidRPr="00A565CE">
        <w:rPr>
          <w:rFonts w:ascii="Times New Roman" w:hAnsi="Times New Roman" w:cs="Times New Roman"/>
          <w:bCs/>
          <w:sz w:val="28"/>
          <w:szCs w:val="28"/>
        </w:rPr>
        <w:t>бронходилататоров</w:t>
      </w:r>
      <w:proofErr w:type="spellEnd"/>
      <w:r w:rsidR="000C0D3F" w:rsidRPr="00A565CE">
        <w:rPr>
          <w:rFonts w:ascii="Times New Roman" w:hAnsi="Times New Roman" w:cs="Times New Roman"/>
          <w:bCs/>
          <w:sz w:val="28"/>
          <w:szCs w:val="28"/>
        </w:rPr>
        <w:t xml:space="preserve"> и </w:t>
      </w:r>
      <w:r w:rsidR="009076E4" w:rsidRPr="00A565CE">
        <w:rPr>
          <w:rFonts w:ascii="Times New Roman" w:hAnsi="Times New Roman" w:cs="Times New Roman"/>
          <w:bCs/>
          <w:sz w:val="28"/>
          <w:szCs w:val="28"/>
        </w:rPr>
        <w:t>избыточный вес</w:t>
      </w:r>
      <w:r w:rsidRPr="00A565CE">
        <w:rPr>
          <w:rFonts w:ascii="Times New Roman" w:hAnsi="Times New Roman" w:cs="Times New Roman"/>
          <w:bCs/>
          <w:sz w:val="28"/>
          <w:szCs w:val="28"/>
        </w:rPr>
        <w:t>.</w:t>
      </w:r>
    </w:p>
    <w:p w14:paraId="2D393150" w14:textId="4B28E49A" w:rsidR="00103680" w:rsidRPr="00A565CE" w:rsidRDefault="00110BFD" w:rsidP="00C0791A">
      <w:pPr>
        <w:numPr>
          <w:ilvl w:val="0"/>
          <w:numId w:val="16"/>
        </w:numPr>
        <w:tabs>
          <w:tab w:val="clear" w:pos="720"/>
          <w:tab w:val="num" w:pos="360"/>
          <w:tab w:val="left" w:pos="851"/>
        </w:tabs>
        <w:spacing w:after="0" w:line="240" w:lineRule="auto"/>
        <w:ind w:left="0" w:firstLine="567"/>
        <w:contextualSpacing/>
        <w:jc w:val="both"/>
        <w:rPr>
          <w:rFonts w:ascii="Times New Roman" w:hAnsi="Times New Roman" w:cs="Times New Roman"/>
          <w:bCs/>
          <w:sz w:val="28"/>
          <w:szCs w:val="28"/>
        </w:rPr>
      </w:pPr>
      <w:r w:rsidRPr="00A565CE">
        <w:rPr>
          <w:rFonts w:asciiTheme="majorBidi" w:hAnsiTheme="majorBidi" w:cstheme="majorBidi"/>
          <w:sz w:val="28"/>
          <w:szCs w:val="28"/>
        </w:rPr>
        <w:t>Низкий уровень знаний специализированных протоколов среди медицинского персонала</w:t>
      </w:r>
      <w:r w:rsidR="00A14FDD" w:rsidRPr="00A565CE">
        <w:rPr>
          <w:rFonts w:asciiTheme="majorBidi" w:hAnsiTheme="majorBidi" w:cstheme="majorBidi"/>
          <w:sz w:val="28"/>
          <w:szCs w:val="28"/>
        </w:rPr>
        <w:t>,</w:t>
      </w:r>
      <w:r w:rsidR="00A14FDD" w:rsidRPr="00A565CE">
        <w:rPr>
          <w:rFonts w:ascii="Times New Roman" w:hAnsi="Times New Roman" w:cs="Times New Roman"/>
          <w:sz w:val="28"/>
          <w:szCs w:val="28"/>
        </w:rPr>
        <w:t xml:space="preserve"> поздние обращения, отказы от госпитализации и отсутствие </w:t>
      </w:r>
      <w:r w:rsidRPr="00A565CE">
        <w:rPr>
          <w:rFonts w:ascii="Times New Roman" w:hAnsi="Times New Roman" w:cs="Times New Roman"/>
          <w:sz w:val="28"/>
          <w:szCs w:val="28"/>
        </w:rPr>
        <w:t>мониторинга самоконтроля</w:t>
      </w:r>
      <w:r w:rsidR="00A14FDD" w:rsidRPr="00A565CE">
        <w:rPr>
          <w:rFonts w:ascii="Times New Roman" w:hAnsi="Times New Roman" w:cs="Times New Roman"/>
          <w:sz w:val="28"/>
          <w:szCs w:val="28"/>
        </w:rPr>
        <w:t xml:space="preserve"> препятствовали адекватной маршрутизации беременных женщин с COVID-19.</w:t>
      </w:r>
    </w:p>
    <w:p w14:paraId="49254243" w14:textId="587011BF" w:rsidR="00103680" w:rsidRPr="00A565CE" w:rsidRDefault="00A14FDD" w:rsidP="00C0791A">
      <w:pPr>
        <w:numPr>
          <w:ilvl w:val="0"/>
          <w:numId w:val="16"/>
        </w:numPr>
        <w:tabs>
          <w:tab w:val="clear" w:pos="720"/>
          <w:tab w:val="num" w:pos="360"/>
          <w:tab w:val="left" w:pos="851"/>
        </w:tabs>
        <w:spacing w:after="0" w:line="240" w:lineRule="auto"/>
        <w:ind w:left="0" w:firstLine="567"/>
        <w:contextualSpacing/>
        <w:jc w:val="both"/>
        <w:rPr>
          <w:rFonts w:asciiTheme="majorBidi" w:hAnsiTheme="majorBidi" w:cstheme="majorBidi"/>
          <w:bCs/>
          <w:sz w:val="36"/>
          <w:szCs w:val="36"/>
        </w:rPr>
      </w:pPr>
      <w:r w:rsidRPr="00A565CE">
        <w:rPr>
          <w:rFonts w:asciiTheme="majorBidi" w:hAnsiTheme="majorBidi" w:cstheme="majorBidi"/>
          <w:sz w:val="28"/>
          <w:szCs w:val="28"/>
        </w:rPr>
        <w:t>Комплекс мероприятий по совершенствованию организации медицинской помощи беременным женщинам с COVID-19 позволяет повысить уровень знаний медицинских работников и подчёркивает актуальность регулярного обучения вопросам маршрутизации беременных женщин с воздушно-капельными инфекциями, включая COVID-19.</w:t>
      </w:r>
    </w:p>
    <w:p w14:paraId="41305341" w14:textId="3C69FD40" w:rsidR="00BA0348" w:rsidRPr="00A565CE" w:rsidRDefault="00BA0348" w:rsidP="0066136C">
      <w:pPr>
        <w:tabs>
          <w:tab w:val="left" w:pos="851"/>
        </w:tabs>
        <w:spacing w:after="0" w:line="240" w:lineRule="auto"/>
        <w:ind w:firstLine="567"/>
        <w:contextualSpacing/>
        <w:jc w:val="both"/>
        <w:rPr>
          <w:rFonts w:ascii="Times New Roman" w:hAnsi="Times New Roman" w:cs="Times New Roman"/>
          <w:bCs/>
          <w:sz w:val="28"/>
          <w:szCs w:val="28"/>
        </w:rPr>
      </w:pPr>
      <w:r w:rsidRPr="00A565CE">
        <w:rPr>
          <w:rFonts w:ascii="Times New Roman" w:hAnsi="Times New Roman" w:cs="Times New Roman"/>
          <w:b/>
          <w:bCs/>
          <w:sz w:val="28"/>
          <w:szCs w:val="28"/>
        </w:rPr>
        <w:t>Публикации</w:t>
      </w:r>
      <w:r w:rsidRPr="00A565CE">
        <w:rPr>
          <w:rFonts w:ascii="Times New Roman" w:hAnsi="Times New Roman" w:cs="Times New Roman"/>
          <w:b/>
          <w:bCs/>
          <w:spacing w:val="-4"/>
          <w:sz w:val="28"/>
          <w:szCs w:val="28"/>
        </w:rPr>
        <w:t xml:space="preserve"> </w:t>
      </w:r>
      <w:r w:rsidRPr="00A565CE">
        <w:rPr>
          <w:rFonts w:ascii="Times New Roman" w:hAnsi="Times New Roman" w:cs="Times New Roman"/>
          <w:b/>
          <w:bCs/>
          <w:sz w:val="28"/>
          <w:szCs w:val="28"/>
        </w:rPr>
        <w:t>по</w:t>
      </w:r>
      <w:r w:rsidRPr="00A565CE">
        <w:rPr>
          <w:rFonts w:ascii="Times New Roman" w:hAnsi="Times New Roman" w:cs="Times New Roman"/>
          <w:b/>
          <w:bCs/>
          <w:spacing w:val="-1"/>
          <w:sz w:val="28"/>
          <w:szCs w:val="28"/>
        </w:rPr>
        <w:t xml:space="preserve"> </w:t>
      </w:r>
      <w:r w:rsidRPr="00A565CE">
        <w:rPr>
          <w:rFonts w:ascii="Times New Roman" w:hAnsi="Times New Roman" w:cs="Times New Roman"/>
          <w:b/>
          <w:bCs/>
          <w:sz w:val="28"/>
          <w:szCs w:val="28"/>
        </w:rPr>
        <w:t>теме</w:t>
      </w:r>
      <w:r w:rsidRPr="00A565CE">
        <w:rPr>
          <w:rFonts w:ascii="Times New Roman" w:hAnsi="Times New Roman" w:cs="Times New Roman"/>
          <w:b/>
          <w:bCs/>
          <w:spacing w:val="-2"/>
          <w:sz w:val="28"/>
          <w:szCs w:val="28"/>
        </w:rPr>
        <w:t xml:space="preserve"> </w:t>
      </w:r>
      <w:r w:rsidRPr="00A565CE">
        <w:rPr>
          <w:rFonts w:ascii="Times New Roman" w:hAnsi="Times New Roman" w:cs="Times New Roman"/>
          <w:b/>
          <w:bCs/>
          <w:sz w:val="28"/>
          <w:szCs w:val="28"/>
        </w:rPr>
        <w:t>диссертации</w:t>
      </w:r>
      <w:bookmarkEnd w:id="11"/>
    </w:p>
    <w:p w14:paraId="571B140E" w14:textId="41686560" w:rsidR="0008527D" w:rsidRPr="00A565CE" w:rsidRDefault="00BA0348" w:rsidP="0066136C">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t>По теме диссертационной работы опубликован</w:t>
      </w:r>
      <w:r w:rsidR="0008527D" w:rsidRPr="00A565CE">
        <w:rPr>
          <w:rFonts w:ascii="Times New Roman" w:hAnsi="Times New Roman" w:cs="Times New Roman"/>
          <w:sz w:val="28"/>
          <w:szCs w:val="28"/>
        </w:rPr>
        <w:t>а</w:t>
      </w:r>
      <w:r w:rsidRPr="00A565CE">
        <w:rPr>
          <w:rFonts w:ascii="Times New Roman" w:hAnsi="Times New Roman" w:cs="Times New Roman"/>
          <w:sz w:val="28"/>
          <w:szCs w:val="28"/>
        </w:rPr>
        <w:t xml:space="preserve"> </w:t>
      </w:r>
      <w:r w:rsidR="002628B4" w:rsidRPr="00A565CE">
        <w:rPr>
          <w:rFonts w:ascii="Times New Roman" w:hAnsi="Times New Roman" w:cs="Times New Roman"/>
          <w:sz w:val="28"/>
          <w:szCs w:val="28"/>
        </w:rPr>
        <w:t>2</w:t>
      </w:r>
      <w:r w:rsidRPr="00A565CE">
        <w:rPr>
          <w:rFonts w:ascii="Times New Roman" w:hAnsi="Times New Roman" w:cs="Times New Roman"/>
          <w:sz w:val="28"/>
          <w:szCs w:val="28"/>
        </w:rPr>
        <w:t xml:space="preserve"> </w:t>
      </w:r>
      <w:r w:rsidR="002628B4" w:rsidRPr="00A565CE">
        <w:rPr>
          <w:rFonts w:ascii="Times New Roman" w:hAnsi="Times New Roman" w:cs="Times New Roman"/>
          <w:sz w:val="28"/>
          <w:szCs w:val="28"/>
        </w:rPr>
        <w:t>статьи</w:t>
      </w:r>
      <w:r w:rsidRPr="00A565CE">
        <w:rPr>
          <w:rFonts w:ascii="Times New Roman" w:hAnsi="Times New Roman" w:cs="Times New Roman"/>
          <w:sz w:val="28"/>
          <w:szCs w:val="28"/>
        </w:rPr>
        <w:t xml:space="preserve"> в </w:t>
      </w:r>
      <w:r w:rsidR="002628B4" w:rsidRPr="00A565CE">
        <w:rPr>
          <w:rFonts w:ascii="Times New Roman" w:hAnsi="Times New Roman" w:cs="Times New Roman"/>
          <w:sz w:val="28"/>
          <w:szCs w:val="28"/>
        </w:rPr>
        <w:t>журналах</w:t>
      </w:r>
      <w:r w:rsidRPr="00A565CE">
        <w:rPr>
          <w:rFonts w:ascii="Times New Roman" w:hAnsi="Times New Roman" w:cs="Times New Roman"/>
          <w:sz w:val="28"/>
          <w:szCs w:val="28"/>
        </w:rPr>
        <w:t xml:space="preserve">, </w:t>
      </w:r>
      <w:r w:rsidR="002628B4" w:rsidRPr="00A565CE">
        <w:rPr>
          <w:rFonts w:ascii="Times New Roman" w:hAnsi="Times New Roman" w:cs="Times New Roman"/>
          <w:sz w:val="28"/>
          <w:szCs w:val="28"/>
        </w:rPr>
        <w:t>входящих</w:t>
      </w:r>
      <w:r w:rsidRPr="00A565CE">
        <w:rPr>
          <w:rFonts w:ascii="Times New Roman" w:hAnsi="Times New Roman" w:cs="Times New Roman"/>
          <w:sz w:val="28"/>
          <w:szCs w:val="28"/>
        </w:rPr>
        <w:t xml:space="preserve"> в международную базу данных </w:t>
      </w:r>
      <w:proofErr w:type="spellStart"/>
      <w:r w:rsidRPr="00A565CE">
        <w:rPr>
          <w:rFonts w:ascii="Times New Roman" w:hAnsi="Times New Roman" w:cs="Times New Roman"/>
          <w:sz w:val="28"/>
          <w:szCs w:val="28"/>
        </w:rPr>
        <w:t>Scopus</w:t>
      </w:r>
      <w:proofErr w:type="spellEnd"/>
      <w:r w:rsidRPr="00A565CE">
        <w:rPr>
          <w:rFonts w:ascii="Times New Roman" w:hAnsi="Times New Roman" w:cs="Times New Roman"/>
          <w:sz w:val="28"/>
          <w:szCs w:val="28"/>
        </w:rPr>
        <w:t xml:space="preserve">: </w:t>
      </w:r>
      <w:r w:rsidR="0008527D" w:rsidRPr="00A565CE">
        <w:rPr>
          <w:rFonts w:ascii="Times New Roman" w:hAnsi="Times New Roman" w:cs="Times New Roman"/>
          <w:sz w:val="28"/>
          <w:szCs w:val="28"/>
        </w:rPr>
        <w:t>«</w:t>
      </w:r>
      <w:proofErr w:type="spellStart"/>
      <w:r w:rsidR="0008527D" w:rsidRPr="00A565CE">
        <w:rPr>
          <w:rFonts w:ascii="Times New Roman" w:hAnsi="Times New Roman" w:cs="Times New Roman"/>
          <w:sz w:val="28"/>
          <w:szCs w:val="28"/>
        </w:rPr>
        <w:t>Association</w:t>
      </w:r>
      <w:proofErr w:type="spellEnd"/>
      <w:r w:rsidR="0008527D" w:rsidRPr="00A565CE">
        <w:rPr>
          <w:rFonts w:ascii="Times New Roman" w:hAnsi="Times New Roman" w:cs="Times New Roman"/>
          <w:sz w:val="28"/>
          <w:szCs w:val="28"/>
        </w:rPr>
        <w:t xml:space="preserve"> </w:t>
      </w:r>
      <w:proofErr w:type="spellStart"/>
      <w:r w:rsidR="0008527D" w:rsidRPr="00A565CE">
        <w:rPr>
          <w:rFonts w:ascii="Times New Roman" w:hAnsi="Times New Roman" w:cs="Times New Roman"/>
          <w:sz w:val="28"/>
          <w:szCs w:val="28"/>
        </w:rPr>
        <w:t>of</w:t>
      </w:r>
      <w:proofErr w:type="spellEnd"/>
      <w:r w:rsidR="0008527D" w:rsidRPr="00A565CE">
        <w:rPr>
          <w:rFonts w:ascii="Times New Roman" w:hAnsi="Times New Roman" w:cs="Times New Roman"/>
          <w:sz w:val="28"/>
          <w:szCs w:val="28"/>
        </w:rPr>
        <w:t xml:space="preserve"> </w:t>
      </w:r>
      <w:proofErr w:type="spellStart"/>
      <w:r w:rsidR="0008527D" w:rsidRPr="00A565CE">
        <w:rPr>
          <w:rFonts w:ascii="Times New Roman" w:hAnsi="Times New Roman" w:cs="Times New Roman"/>
          <w:sz w:val="28"/>
          <w:szCs w:val="28"/>
        </w:rPr>
        <w:t>Pre-Pregnancy</w:t>
      </w:r>
      <w:proofErr w:type="spellEnd"/>
      <w:r w:rsidR="0008527D" w:rsidRPr="00A565CE">
        <w:rPr>
          <w:rFonts w:ascii="Times New Roman" w:hAnsi="Times New Roman" w:cs="Times New Roman"/>
          <w:sz w:val="28"/>
          <w:szCs w:val="28"/>
        </w:rPr>
        <w:t xml:space="preserve"> </w:t>
      </w:r>
      <w:proofErr w:type="spellStart"/>
      <w:r w:rsidR="0008527D" w:rsidRPr="00A565CE">
        <w:rPr>
          <w:rFonts w:ascii="Times New Roman" w:hAnsi="Times New Roman" w:cs="Times New Roman"/>
          <w:sz w:val="28"/>
          <w:szCs w:val="28"/>
        </w:rPr>
        <w:lastRenderedPageBreak/>
        <w:t>Obesity</w:t>
      </w:r>
      <w:proofErr w:type="spellEnd"/>
      <w:r w:rsidR="0008527D" w:rsidRPr="00A565CE">
        <w:rPr>
          <w:rFonts w:ascii="Times New Roman" w:hAnsi="Times New Roman" w:cs="Times New Roman"/>
          <w:sz w:val="28"/>
          <w:szCs w:val="28"/>
        </w:rPr>
        <w:t xml:space="preserve"> </w:t>
      </w:r>
      <w:proofErr w:type="spellStart"/>
      <w:r w:rsidR="0008527D" w:rsidRPr="00A565CE">
        <w:rPr>
          <w:rFonts w:ascii="Times New Roman" w:hAnsi="Times New Roman" w:cs="Times New Roman"/>
          <w:sz w:val="28"/>
          <w:szCs w:val="28"/>
        </w:rPr>
        <w:t>and</w:t>
      </w:r>
      <w:proofErr w:type="spellEnd"/>
      <w:r w:rsidR="0008527D" w:rsidRPr="00A565CE">
        <w:rPr>
          <w:rFonts w:ascii="Times New Roman" w:hAnsi="Times New Roman" w:cs="Times New Roman"/>
          <w:sz w:val="28"/>
          <w:szCs w:val="28"/>
        </w:rPr>
        <w:t xml:space="preserve"> COVID-19 </w:t>
      </w:r>
      <w:proofErr w:type="spellStart"/>
      <w:r w:rsidR="0008527D" w:rsidRPr="00A565CE">
        <w:rPr>
          <w:rFonts w:ascii="Times New Roman" w:hAnsi="Times New Roman" w:cs="Times New Roman"/>
          <w:sz w:val="28"/>
          <w:szCs w:val="28"/>
        </w:rPr>
        <w:t>with</w:t>
      </w:r>
      <w:proofErr w:type="spellEnd"/>
      <w:r w:rsidR="0008527D" w:rsidRPr="00A565CE">
        <w:rPr>
          <w:rFonts w:ascii="Times New Roman" w:hAnsi="Times New Roman" w:cs="Times New Roman"/>
          <w:sz w:val="28"/>
          <w:szCs w:val="28"/>
        </w:rPr>
        <w:t xml:space="preserve"> </w:t>
      </w:r>
      <w:proofErr w:type="spellStart"/>
      <w:r w:rsidR="0008527D" w:rsidRPr="00A565CE">
        <w:rPr>
          <w:rFonts w:ascii="Times New Roman" w:hAnsi="Times New Roman" w:cs="Times New Roman"/>
          <w:sz w:val="28"/>
          <w:szCs w:val="28"/>
        </w:rPr>
        <w:t>Poor</w:t>
      </w:r>
      <w:proofErr w:type="spellEnd"/>
      <w:r w:rsidR="0008527D" w:rsidRPr="00A565CE">
        <w:rPr>
          <w:rFonts w:ascii="Times New Roman" w:hAnsi="Times New Roman" w:cs="Times New Roman"/>
          <w:sz w:val="28"/>
          <w:szCs w:val="28"/>
        </w:rPr>
        <w:t xml:space="preserve"> </w:t>
      </w:r>
      <w:proofErr w:type="spellStart"/>
      <w:r w:rsidR="0008527D" w:rsidRPr="00A565CE">
        <w:rPr>
          <w:rFonts w:ascii="Times New Roman" w:hAnsi="Times New Roman" w:cs="Times New Roman"/>
          <w:sz w:val="28"/>
          <w:szCs w:val="28"/>
        </w:rPr>
        <w:t>Pregnancy</w:t>
      </w:r>
      <w:proofErr w:type="spellEnd"/>
      <w:r w:rsidR="0008527D" w:rsidRPr="00A565CE">
        <w:rPr>
          <w:rFonts w:ascii="Times New Roman" w:hAnsi="Times New Roman" w:cs="Times New Roman"/>
          <w:sz w:val="28"/>
          <w:szCs w:val="28"/>
        </w:rPr>
        <w:t xml:space="preserve"> </w:t>
      </w:r>
      <w:proofErr w:type="spellStart"/>
      <w:r w:rsidR="0008527D" w:rsidRPr="00A565CE">
        <w:rPr>
          <w:rFonts w:ascii="Times New Roman" w:hAnsi="Times New Roman" w:cs="Times New Roman"/>
          <w:sz w:val="28"/>
          <w:szCs w:val="28"/>
        </w:rPr>
        <w:t>Outcome</w:t>
      </w:r>
      <w:proofErr w:type="spellEnd"/>
      <w:r w:rsidR="0008527D" w:rsidRPr="00A565CE">
        <w:rPr>
          <w:rFonts w:ascii="Times New Roman" w:hAnsi="Times New Roman" w:cs="Times New Roman"/>
          <w:sz w:val="28"/>
          <w:szCs w:val="28"/>
        </w:rPr>
        <w:t xml:space="preserve">» </w:t>
      </w:r>
      <w:hyperlink r:id="rId11" w:history="1">
        <w:r w:rsidR="0008527D" w:rsidRPr="00A565CE">
          <w:rPr>
            <w:rStyle w:val="a5"/>
            <w:color w:val="auto"/>
            <w:sz w:val="28"/>
            <w:szCs w:val="28"/>
            <w:u w:val="none"/>
          </w:rPr>
          <w:t xml:space="preserve">J </w:t>
        </w:r>
        <w:proofErr w:type="spellStart"/>
        <w:r w:rsidR="0008527D" w:rsidRPr="00A565CE">
          <w:rPr>
            <w:rStyle w:val="a5"/>
            <w:color w:val="auto"/>
            <w:sz w:val="28"/>
            <w:szCs w:val="28"/>
            <w:u w:val="none"/>
          </w:rPr>
          <w:t>Clin</w:t>
        </w:r>
        <w:proofErr w:type="spellEnd"/>
        <w:r w:rsidR="0008527D" w:rsidRPr="00A565CE">
          <w:rPr>
            <w:rStyle w:val="a5"/>
            <w:color w:val="auto"/>
            <w:sz w:val="28"/>
            <w:szCs w:val="28"/>
            <w:u w:val="none"/>
          </w:rPr>
          <w:t xml:space="preserve"> </w:t>
        </w:r>
        <w:proofErr w:type="spellStart"/>
        <w:r w:rsidR="0008527D" w:rsidRPr="00A565CE">
          <w:rPr>
            <w:rStyle w:val="a5"/>
            <w:color w:val="auto"/>
            <w:sz w:val="28"/>
            <w:szCs w:val="28"/>
            <w:u w:val="none"/>
          </w:rPr>
          <w:t>Med</w:t>
        </w:r>
        <w:proofErr w:type="spellEnd"/>
        <w:r w:rsidR="0008527D" w:rsidRPr="00A565CE">
          <w:rPr>
            <w:rStyle w:val="a5"/>
            <w:color w:val="auto"/>
            <w:sz w:val="28"/>
            <w:szCs w:val="28"/>
            <w:u w:val="none"/>
          </w:rPr>
          <w:t>.</w:t>
        </w:r>
      </w:hyperlink>
      <w:r w:rsidR="0008527D" w:rsidRPr="00A565CE">
        <w:rPr>
          <w:rFonts w:ascii="Times New Roman" w:hAnsi="Times New Roman" w:cs="Times New Roman"/>
          <w:sz w:val="28"/>
          <w:szCs w:val="28"/>
        </w:rPr>
        <w:t> </w:t>
      </w:r>
      <w:r w:rsidR="0008527D" w:rsidRPr="00A565CE">
        <w:rPr>
          <w:rFonts w:ascii="Times New Roman" w:hAnsi="Times New Roman" w:cs="Times New Roman"/>
          <w:sz w:val="28"/>
          <w:szCs w:val="28"/>
          <w:lang w:val="en-US"/>
        </w:rPr>
        <w:t xml:space="preserve">2023 Apr; 12(8): 2936. Published online 2023 Apr 18. </w:t>
      </w:r>
      <w:proofErr w:type="spellStart"/>
      <w:r w:rsidR="0008527D" w:rsidRPr="00A565CE">
        <w:rPr>
          <w:rFonts w:ascii="Times New Roman" w:hAnsi="Times New Roman" w:cs="Times New Roman"/>
          <w:sz w:val="28"/>
          <w:szCs w:val="28"/>
          <w:lang w:val="en-US"/>
        </w:rPr>
        <w:t>doi</w:t>
      </w:r>
      <w:proofErr w:type="spellEnd"/>
      <w:r w:rsidR="0008527D" w:rsidRPr="00A565CE">
        <w:rPr>
          <w:rFonts w:ascii="Times New Roman" w:hAnsi="Times New Roman" w:cs="Times New Roman"/>
          <w:sz w:val="28"/>
          <w:szCs w:val="28"/>
          <w:lang w:val="en-US"/>
        </w:rPr>
        <w:t>: </w:t>
      </w:r>
      <w:hyperlink r:id="rId12" w:history="1">
        <w:r w:rsidR="0008527D" w:rsidRPr="00A565CE">
          <w:rPr>
            <w:rStyle w:val="a5"/>
            <w:color w:val="auto"/>
            <w:sz w:val="28"/>
            <w:szCs w:val="28"/>
            <w:u w:val="none"/>
            <w:lang w:val="en-US"/>
          </w:rPr>
          <w:t>10.3390/jcm12082936</w:t>
        </w:r>
      </w:hyperlink>
      <w:r w:rsidR="002628B4" w:rsidRPr="00A565CE">
        <w:rPr>
          <w:rFonts w:ascii="Times New Roman" w:hAnsi="Times New Roman" w:cs="Times New Roman"/>
          <w:sz w:val="28"/>
          <w:szCs w:val="28"/>
          <w:lang w:val="en-US"/>
        </w:rPr>
        <w:t xml:space="preserve"> </w:t>
      </w:r>
      <w:r w:rsidR="002628B4" w:rsidRPr="00A565CE">
        <w:rPr>
          <w:rFonts w:ascii="Times New Roman" w:hAnsi="Times New Roman" w:cs="Times New Roman"/>
          <w:sz w:val="28"/>
          <w:szCs w:val="28"/>
        </w:rPr>
        <w:t>и</w:t>
      </w:r>
      <w:r w:rsidR="002628B4" w:rsidRPr="00A565CE">
        <w:rPr>
          <w:rFonts w:ascii="Times New Roman" w:hAnsi="Times New Roman" w:cs="Times New Roman"/>
          <w:sz w:val="28"/>
          <w:szCs w:val="28"/>
          <w:lang w:val="en-US"/>
        </w:rPr>
        <w:t xml:space="preserve"> </w:t>
      </w:r>
      <w:r w:rsidR="000E1AB5" w:rsidRPr="00A565CE">
        <w:rPr>
          <w:rFonts w:ascii="Times New Roman" w:hAnsi="Times New Roman" w:cs="Times New Roman"/>
          <w:sz w:val="28"/>
          <w:szCs w:val="28"/>
          <w:lang w:val="en-US"/>
        </w:rPr>
        <w:t xml:space="preserve">«A </w:t>
      </w:r>
      <w:proofErr w:type="spellStart"/>
      <w:r w:rsidR="000E1AB5" w:rsidRPr="00A565CE">
        <w:rPr>
          <w:rFonts w:ascii="Times New Roman" w:hAnsi="Times New Roman" w:cs="Times New Roman"/>
          <w:sz w:val="28"/>
          <w:szCs w:val="28"/>
          <w:lang w:val="en-US"/>
        </w:rPr>
        <w:t>Multicentric</w:t>
      </w:r>
      <w:proofErr w:type="spellEnd"/>
      <w:r w:rsidR="000E1AB5" w:rsidRPr="00A565CE">
        <w:rPr>
          <w:rFonts w:ascii="Times New Roman" w:hAnsi="Times New Roman" w:cs="Times New Roman"/>
          <w:sz w:val="28"/>
          <w:szCs w:val="28"/>
          <w:lang w:val="en-US"/>
        </w:rPr>
        <w:t xml:space="preserve"> Study on Adverse COVID-19 Outcomes Among Pregnant and </w:t>
      </w:r>
      <w:proofErr w:type="spellStart"/>
      <w:r w:rsidR="000E1AB5" w:rsidRPr="00A565CE">
        <w:rPr>
          <w:rFonts w:ascii="Times New Roman" w:hAnsi="Times New Roman" w:cs="Times New Roman"/>
          <w:sz w:val="28"/>
          <w:szCs w:val="28"/>
          <w:lang w:val="en-US"/>
        </w:rPr>
        <w:t>Nonpregnant</w:t>
      </w:r>
      <w:proofErr w:type="spellEnd"/>
      <w:r w:rsidR="000E1AB5" w:rsidRPr="00A565CE">
        <w:rPr>
          <w:rFonts w:ascii="Times New Roman" w:hAnsi="Times New Roman" w:cs="Times New Roman"/>
          <w:sz w:val="28"/>
          <w:szCs w:val="28"/>
          <w:lang w:val="en-US"/>
        </w:rPr>
        <w:t xml:space="preserve"> Women in Multidisciplinary Hospitals of Kazakhstan» MDPI Diagnostics. </w:t>
      </w:r>
      <w:r w:rsidR="000E1AB5" w:rsidRPr="00A565CE">
        <w:rPr>
          <w:rFonts w:ascii="Times New Roman" w:hAnsi="Times New Roman" w:cs="Times New Roman"/>
          <w:sz w:val="28"/>
          <w:szCs w:val="28"/>
        </w:rPr>
        <w:t xml:space="preserve">2025 </w:t>
      </w:r>
      <w:proofErr w:type="spellStart"/>
      <w:r w:rsidR="000E1AB5" w:rsidRPr="00A565CE">
        <w:rPr>
          <w:rFonts w:ascii="Times New Roman" w:hAnsi="Times New Roman" w:cs="Times New Roman"/>
          <w:sz w:val="28"/>
          <w:szCs w:val="28"/>
        </w:rPr>
        <w:t>Apr</w:t>
      </w:r>
      <w:proofErr w:type="spellEnd"/>
      <w:r w:rsidR="000E1AB5" w:rsidRPr="00A565CE">
        <w:rPr>
          <w:rFonts w:ascii="Times New Roman" w:hAnsi="Times New Roman" w:cs="Times New Roman"/>
          <w:sz w:val="28"/>
          <w:szCs w:val="28"/>
        </w:rPr>
        <w:t xml:space="preserve"> 1;15(7):900. </w:t>
      </w:r>
      <w:proofErr w:type="spellStart"/>
      <w:r w:rsidR="000E1AB5" w:rsidRPr="00A565CE">
        <w:rPr>
          <w:rFonts w:ascii="Times New Roman" w:hAnsi="Times New Roman" w:cs="Times New Roman"/>
          <w:sz w:val="28"/>
          <w:szCs w:val="28"/>
        </w:rPr>
        <w:t>doi</w:t>
      </w:r>
      <w:proofErr w:type="spellEnd"/>
      <w:r w:rsidR="000E1AB5" w:rsidRPr="00A565CE">
        <w:rPr>
          <w:rFonts w:ascii="Times New Roman" w:hAnsi="Times New Roman" w:cs="Times New Roman"/>
          <w:sz w:val="28"/>
          <w:szCs w:val="28"/>
        </w:rPr>
        <w:t>: 10.3390/diagnostics15070900</w:t>
      </w:r>
    </w:p>
    <w:p w14:paraId="16DB2F78" w14:textId="77777777" w:rsidR="00BA0348" w:rsidRPr="00A565CE" w:rsidRDefault="00BA0348" w:rsidP="0066136C">
      <w:pPr>
        <w:pStyle w:val="ae"/>
        <w:ind w:firstLine="567"/>
        <w:rPr>
          <w:b/>
          <w:bCs/>
        </w:rPr>
      </w:pPr>
      <w:bookmarkStart w:id="12" w:name="_Toc169557787"/>
      <w:r w:rsidRPr="00A565CE">
        <w:rPr>
          <w:b/>
          <w:bCs/>
        </w:rPr>
        <w:t>Объем</w:t>
      </w:r>
      <w:r w:rsidRPr="00A565CE">
        <w:rPr>
          <w:b/>
          <w:bCs/>
          <w:spacing w:val="-2"/>
        </w:rPr>
        <w:t xml:space="preserve"> </w:t>
      </w:r>
      <w:r w:rsidRPr="00A565CE">
        <w:rPr>
          <w:b/>
          <w:bCs/>
        </w:rPr>
        <w:t>и</w:t>
      </w:r>
      <w:r w:rsidRPr="00A565CE">
        <w:rPr>
          <w:b/>
          <w:bCs/>
          <w:spacing w:val="-3"/>
        </w:rPr>
        <w:t xml:space="preserve"> </w:t>
      </w:r>
      <w:r w:rsidRPr="00A565CE">
        <w:rPr>
          <w:b/>
          <w:bCs/>
        </w:rPr>
        <w:t>структура</w:t>
      </w:r>
      <w:r w:rsidRPr="00A565CE">
        <w:rPr>
          <w:b/>
          <w:bCs/>
          <w:spacing w:val="-2"/>
        </w:rPr>
        <w:t xml:space="preserve"> </w:t>
      </w:r>
      <w:r w:rsidRPr="00A565CE">
        <w:rPr>
          <w:b/>
          <w:bCs/>
        </w:rPr>
        <w:t>диссертации</w:t>
      </w:r>
      <w:bookmarkEnd w:id="12"/>
    </w:p>
    <w:p w14:paraId="71B8D15A" w14:textId="5EBBF6FC" w:rsidR="00BA0348" w:rsidRPr="00A565CE" w:rsidRDefault="00BA0348" w:rsidP="0066136C">
      <w:pPr>
        <w:spacing w:after="0" w:line="240" w:lineRule="auto"/>
        <w:ind w:firstLine="567"/>
        <w:contextualSpacing/>
        <w:jc w:val="both"/>
        <w:rPr>
          <w:rFonts w:ascii="Times New Roman" w:hAnsi="Times New Roman" w:cs="Times New Roman"/>
          <w:sz w:val="28"/>
          <w:szCs w:val="28"/>
        </w:rPr>
      </w:pPr>
      <w:r w:rsidRPr="00A565CE">
        <w:rPr>
          <w:rFonts w:ascii="Times New Roman" w:hAnsi="Times New Roman" w:cs="Times New Roman"/>
          <w:sz w:val="28"/>
          <w:szCs w:val="28"/>
        </w:rPr>
        <w:t xml:space="preserve">Диссертация изложена на </w:t>
      </w:r>
      <w:r w:rsidR="00B13F46" w:rsidRPr="00A565CE">
        <w:rPr>
          <w:rFonts w:ascii="Times New Roman" w:hAnsi="Times New Roman" w:cs="Times New Roman"/>
          <w:sz w:val="28"/>
          <w:szCs w:val="28"/>
        </w:rPr>
        <w:t>15</w:t>
      </w:r>
      <w:r w:rsidR="008843EA">
        <w:rPr>
          <w:rFonts w:ascii="Times New Roman" w:hAnsi="Times New Roman" w:cs="Times New Roman"/>
          <w:sz w:val="28"/>
          <w:szCs w:val="28"/>
        </w:rPr>
        <w:t>1</w:t>
      </w:r>
      <w:r w:rsidRPr="00A565CE">
        <w:rPr>
          <w:rFonts w:ascii="Times New Roman" w:hAnsi="Times New Roman" w:cs="Times New Roman"/>
          <w:sz w:val="28"/>
          <w:szCs w:val="28"/>
        </w:rPr>
        <w:t xml:space="preserve"> страницах, состоит из введения, 4 разделов, заключения, выводов, практических рекомендаций. Работа иллюстрирована </w:t>
      </w:r>
      <w:r w:rsidR="00BF3FEB">
        <w:rPr>
          <w:rFonts w:ascii="Times New Roman" w:hAnsi="Times New Roman" w:cs="Times New Roman"/>
          <w:sz w:val="28"/>
          <w:szCs w:val="28"/>
        </w:rPr>
        <w:t>29</w:t>
      </w:r>
      <w:r w:rsidRPr="00A565CE">
        <w:rPr>
          <w:rFonts w:ascii="Times New Roman" w:hAnsi="Times New Roman" w:cs="Times New Roman"/>
          <w:sz w:val="28"/>
          <w:szCs w:val="28"/>
        </w:rPr>
        <w:t xml:space="preserve"> таблицами и </w:t>
      </w:r>
      <w:r w:rsidR="00BF3FEB">
        <w:rPr>
          <w:rFonts w:ascii="Times New Roman" w:hAnsi="Times New Roman" w:cs="Times New Roman"/>
          <w:sz w:val="28"/>
          <w:szCs w:val="28"/>
        </w:rPr>
        <w:t>10</w:t>
      </w:r>
      <w:r w:rsidRPr="00A565CE">
        <w:rPr>
          <w:rFonts w:ascii="Times New Roman" w:hAnsi="Times New Roman" w:cs="Times New Roman"/>
          <w:sz w:val="28"/>
          <w:szCs w:val="28"/>
        </w:rPr>
        <w:t xml:space="preserve"> рисунками. Список </w:t>
      </w:r>
      <w:r w:rsidR="008843EA">
        <w:rPr>
          <w:rFonts w:ascii="Times New Roman" w:hAnsi="Times New Roman" w:cs="Times New Roman"/>
          <w:sz w:val="28"/>
          <w:szCs w:val="28"/>
        </w:rPr>
        <w:t>использованных источников</w:t>
      </w:r>
      <w:r w:rsidRPr="00A565CE">
        <w:rPr>
          <w:rFonts w:ascii="Times New Roman" w:hAnsi="Times New Roman" w:cs="Times New Roman"/>
          <w:sz w:val="28"/>
          <w:szCs w:val="28"/>
        </w:rPr>
        <w:t xml:space="preserve"> содержит</w:t>
      </w:r>
      <w:r w:rsidR="00B13F46" w:rsidRPr="00A565CE">
        <w:rPr>
          <w:rFonts w:ascii="Times New Roman" w:hAnsi="Times New Roman" w:cs="Times New Roman"/>
          <w:sz w:val="28"/>
          <w:szCs w:val="28"/>
        </w:rPr>
        <w:t xml:space="preserve"> 212</w:t>
      </w:r>
      <w:r w:rsidR="000A235A" w:rsidRPr="00A565CE">
        <w:rPr>
          <w:rFonts w:ascii="Times New Roman" w:hAnsi="Times New Roman" w:cs="Times New Roman"/>
          <w:sz w:val="28"/>
          <w:szCs w:val="28"/>
        </w:rPr>
        <w:t xml:space="preserve"> </w:t>
      </w:r>
      <w:r w:rsidRPr="00A565CE">
        <w:rPr>
          <w:rFonts w:ascii="Times New Roman" w:hAnsi="Times New Roman" w:cs="Times New Roman"/>
          <w:sz w:val="28"/>
          <w:szCs w:val="28"/>
        </w:rPr>
        <w:t>источников.</w:t>
      </w:r>
    </w:p>
    <w:p w14:paraId="410B1B85" w14:textId="77777777" w:rsidR="00BC4530" w:rsidRPr="00A565CE" w:rsidRDefault="00BC4530" w:rsidP="0066136C">
      <w:pPr>
        <w:ind w:firstLine="567"/>
        <w:rPr>
          <w:rFonts w:ascii="Times New Roman" w:hAnsi="Times New Roman" w:cs="Times New Roman"/>
          <w:sz w:val="28"/>
          <w:szCs w:val="28"/>
        </w:rPr>
      </w:pPr>
    </w:p>
    <w:p w14:paraId="1F21D5A2" w14:textId="77777777" w:rsidR="00BC4530" w:rsidRPr="00A565CE" w:rsidRDefault="00BC4530" w:rsidP="0066136C">
      <w:pPr>
        <w:shd w:val="clear" w:color="auto" w:fill="FFFFFF"/>
        <w:spacing w:after="312" w:line="240" w:lineRule="auto"/>
        <w:ind w:firstLine="567"/>
        <w:jc w:val="both"/>
        <w:rPr>
          <w:rFonts w:ascii="Times New Roman" w:eastAsia="Times New Roman" w:hAnsi="Times New Roman" w:cs="Times New Roman"/>
          <w:b/>
          <w:sz w:val="28"/>
          <w:szCs w:val="28"/>
        </w:rPr>
      </w:pPr>
    </w:p>
    <w:p w14:paraId="16147A57" w14:textId="2AD2214B" w:rsidR="00BC4530" w:rsidRPr="00A565CE" w:rsidRDefault="00447FC9" w:rsidP="0066136C">
      <w:pPr>
        <w:shd w:val="clear" w:color="auto" w:fill="FFFFFF"/>
        <w:tabs>
          <w:tab w:val="left" w:pos="2902"/>
        </w:tabs>
        <w:spacing w:after="312" w:line="240" w:lineRule="auto"/>
        <w:ind w:firstLine="567"/>
        <w:jc w:val="both"/>
        <w:rPr>
          <w:rFonts w:ascii="Times New Roman" w:eastAsia="Times New Roman" w:hAnsi="Times New Roman" w:cs="Times New Roman"/>
          <w:b/>
          <w:sz w:val="28"/>
          <w:szCs w:val="28"/>
        </w:rPr>
      </w:pPr>
      <w:r w:rsidRPr="00A565CE">
        <w:rPr>
          <w:rFonts w:ascii="Times New Roman" w:eastAsia="Times New Roman" w:hAnsi="Times New Roman" w:cs="Times New Roman"/>
          <w:b/>
          <w:sz w:val="28"/>
          <w:szCs w:val="28"/>
        </w:rPr>
        <w:tab/>
      </w:r>
    </w:p>
    <w:p w14:paraId="7B83C2D5" w14:textId="77777777" w:rsidR="000D450D" w:rsidRPr="00A565CE" w:rsidRDefault="000D450D">
      <w:pPr>
        <w:rPr>
          <w:rFonts w:ascii="Times New Roman" w:eastAsia="Times New Roman" w:hAnsi="Times New Roman" w:cs="Times New Roman"/>
          <w:b/>
          <w:bCs/>
          <w:sz w:val="28"/>
          <w:szCs w:val="28"/>
          <w:lang w:eastAsia="en-US"/>
        </w:rPr>
      </w:pPr>
      <w:r w:rsidRPr="00A565CE">
        <w:br w:type="page"/>
      </w:r>
    </w:p>
    <w:p w14:paraId="1C5C1CF9" w14:textId="2B6F3610" w:rsidR="00B1404B" w:rsidRPr="00A565CE" w:rsidRDefault="008939AF" w:rsidP="00C0791A">
      <w:pPr>
        <w:pStyle w:val="1"/>
        <w:numPr>
          <w:ilvl w:val="0"/>
          <w:numId w:val="53"/>
        </w:numPr>
        <w:tabs>
          <w:tab w:val="left" w:pos="851"/>
        </w:tabs>
        <w:ind w:left="0" w:firstLine="567"/>
      </w:pPr>
      <w:bookmarkStart w:id="13" w:name="_Toc211013763"/>
      <w:r w:rsidRPr="00A565CE">
        <w:lastRenderedPageBreak/>
        <w:t>А</w:t>
      </w:r>
      <w:r w:rsidR="002246D0" w:rsidRPr="00A565CE">
        <w:t>СПЕКТЫ ОРГАНИЗАЦИИ МЕДИЦИНСКОЙ ПОМОЩИ БЕРМЕННЫМ ЖЕНЩИНАМ С КОРОНАВИРУСН</w:t>
      </w:r>
      <w:r w:rsidR="00BD3600" w:rsidRPr="00A565CE">
        <w:t>ОЙ</w:t>
      </w:r>
      <w:r w:rsidR="002246D0" w:rsidRPr="00A565CE">
        <w:t xml:space="preserve"> ИНФЕКЦИЕЙ</w:t>
      </w:r>
      <w:bookmarkEnd w:id="13"/>
    </w:p>
    <w:p w14:paraId="781E9E50" w14:textId="77777777" w:rsidR="0066136C" w:rsidRPr="00A565CE" w:rsidRDefault="0066136C" w:rsidP="0066136C">
      <w:pPr>
        <w:pStyle w:val="1"/>
        <w:tabs>
          <w:tab w:val="left" w:pos="851"/>
        </w:tabs>
        <w:ind w:left="927"/>
      </w:pPr>
    </w:p>
    <w:p w14:paraId="4117A60B" w14:textId="30F6467B" w:rsidR="007D78CE" w:rsidRPr="00A565CE" w:rsidRDefault="002246D0" w:rsidP="0066136C">
      <w:pPr>
        <w:pStyle w:val="1"/>
        <w:tabs>
          <w:tab w:val="left" w:pos="851"/>
        </w:tabs>
        <w:ind w:left="0" w:firstLine="567"/>
        <w:rPr>
          <w:shd w:val="clear" w:color="auto" w:fill="FFFFFF"/>
        </w:rPr>
      </w:pPr>
      <w:bookmarkStart w:id="14" w:name="_Toc211013764"/>
      <w:bookmarkStart w:id="15" w:name="_TOC_250006"/>
      <w:r w:rsidRPr="00A565CE">
        <w:rPr>
          <w:shd w:val="clear" w:color="auto" w:fill="FFFFFF"/>
        </w:rPr>
        <w:t xml:space="preserve">1.1 </w:t>
      </w:r>
      <w:r w:rsidR="00EA0865" w:rsidRPr="00A565CE">
        <w:t>М</w:t>
      </w:r>
      <w:r w:rsidR="0066136C" w:rsidRPr="00A565CE">
        <w:t xml:space="preserve">еждународные рекомендации по ведению беременных женщин с </w:t>
      </w:r>
      <w:r w:rsidR="00EA0865" w:rsidRPr="00A565CE">
        <w:t xml:space="preserve">COVID-19: </w:t>
      </w:r>
      <w:r w:rsidR="0066136C" w:rsidRPr="00A565CE">
        <w:t>клинические подходы и изменения в практике</w:t>
      </w:r>
      <w:bookmarkEnd w:id="14"/>
    </w:p>
    <w:p w14:paraId="4349DBC6" w14:textId="61C20C6C" w:rsidR="007D78CE" w:rsidRPr="00A565CE" w:rsidRDefault="007D78CE" w:rsidP="008F40EA">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В декабре 2019 года впервые были зарегистрированы случаи новой пневмонии, ассоциированной с </w:t>
      </w:r>
      <w:proofErr w:type="spellStart"/>
      <w:r w:rsidRPr="00A565CE">
        <w:rPr>
          <w:rFonts w:ascii="Times New Roman" w:hAnsi="Times New Roman" w:cs="Times New Roman"/>
          <w:sz w:val="28"/>
          <w:szCs w:val="28"/>
        </w:rPr>
        <w:t>коронавирусом</w:t>
      </w:r>
      <w:proofErr w:type="spellEnd"/>
      <w:r w:rsidRPr="00A565CE">
        <w:rPr>
          <w:rFonts w:ascii="Times New Roman" w:hAnsi="Times New Roman" w:cs="Times New Roman"/>
          <w:sz w:val="28"/>
          <w:szCs w:val="28"/>
        </w:rPr>
        <w:t xml:space="preserve">, в городе Ухань, Китай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{"citationID":"gpBYqaW3","properties":{"formattedCitation":"[12]","plainCitation":"[12]","noteIndex":0},"citationItems":[{"id":1,"uris":["http://zotero.org/users/10179893/items/US5TZRR3"],"itemData":{"id":1,"type":"article-journal","abstract":"In December 2019, a cluster of patients with pneumonia of unknown cause was linked to a seafood wholesale market in Wuhan, China. A previously unknown betacoronavirus was discovered through the use of unbiased sequencing in samples from patients with pneumonia. Human airway epithelial cells were used to isolate a novel coronavirus, named 2019-nCoV, which formed a clade within the subgenus sarbecovirus, Orthocoronavirinae subfamily. Different from both MERS-CoV and SARS-CoV, 2019-nCoV is the seventh member of the family of coronaviruses that infect humans. Enhanced surveillance and further investigation are ongoing. (Funded by the National Key Research and Development Program of China and the National Major Project for Control and Prevention of Infectious Disease in China.)","container-title":"The New England Journal of Medicine","DOI":"10.1056/NEJMoa2001017","ISSN":"0028-4793","issue":"8","journalAbbreviation":"N Engl J Med","note":"PMID: 31978945\nPMCID: PMC7092803","page":"727-733","source":"PubMed Central","title":"A Novel Coronavirus from Patients with Pneumonia in China, 2019","volume":"382","author":[{"family":"Zhu","given":"Na"},{"family":"Zhang","given":"Dingyu"},{"family":"Wang","given":"Wenling"},{"family":"Li","given":"Xingwang"},{"family":"Yang","given":"Bo"},{"family":"Song","given":"Jingdong"},{"family":"Zhao","given":"Xiang"},{"family":"Huang","given":"Baoying"},{"family":"Shi","given":"Weifeng"},{"family":"Lu","given":"Roujian"},{"family":"Niu","given":"Peihua"},{"family":"Zhan","given":"Faxian"},{"family":"Ma","given":"Xuejun"},{"family":"Wang","given":"Dayan"},{"family":"Xu","given":"Wenbo"},{"family":"Wu","given":"Guizhen"},{"family":"Gao","given":"George F."},{"family":"Tan","given":"Wenjie"}],"issued":{"date-parts":[["2020",2,20]]}}}],"schema":"https://github.com/citation-style-language/schema/raw/master/csl-citation.json"}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[12]</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С тех пор он получил широкое распространение в Китае и в других странах по всему миру. Это новое </w:t>
      </w:r>
      <w:proofErr w:type="spellStart"/>
      <w:r w:rsidRPr="00A565CE">
        <w:rPr>
          <w:rFonts w:ascii="Times New Roman" w:hAnsi="Times New Roman" w:cs="Times New Roman"/>
          <w:sz w:val="28"/>
          <w:szCs w:val="28"/>
        </w:rPr>
        <w:t>коронавирусное</w:t>
      </w:r>
      <w:proofErr w:type="spellEnd"/>
      <w:r w:rsidRPr="00A565CE">
        <w:rPr>
          <w:rFonts w:ascii="Times New Roman" w:hAnsi="Times New Roman" w:cs="Times New Roman"/>
          <w:sz w:val="28"/>
          <w:szCs w:val="28"/>
        </w:rPr>
        <w:t xml:space="preserve"> заболевание было названо Всемирной организацией здравоохранения (ВОЗ) </w:t>
      </w:r>
      <w:proofErr w:type="spellStart"/>
      <w:r w:rsidRPr="00A565CE">
        <w:rPr>
          <w:rFonts w:ascii="Times New Roman" w:hAnsi="Times New Roman" w:cs="Times New Roman"/>
          <w:sz w:val="28"/>
          <w:szCs w:val="28"/>
        </w:rPr>
        <w:t>коронавирусной</w:t>
      </w:r>
      <w:proofErr w:type="spellEnd"/>
      <w:r w:rsidRPr="00A565CE">
        <w:rPr>
          <w:rFonts w:ascii="Times New Roman" w:hAnsi="Times New Roman" w:cs="Times New Roman"/>
          <w:sz w:val="28"/>
          <w:szCs w:val="28"/>
        </w:rPr>
        <w:t xml:space="preserve"> болезнью 19 (COVID-19) 11 февраля 2020 года, и оно было объявлено пандемией 11 марта 2020 года. Международный комитет по таксономии вирусов переименовал вирус из нового </w:t>
      </w:r>
      <w:proofErr w:type="spellStart"/>
      <w:r w:rsidRPr="00A565CE">
        <w:rPr>
          <w:rFonts w:ascii="Times New Roman" w:hAnsi="Times New Roman" w:cs="Times New Roman"/>
          <w:sz w:val="28"/>
          <w:szCs w:val="28"/>
        </w:rPr>
        <w:t>коронавируса</w:t>
      </w:r>
      <w:proofErr w:type="spellEnd"/>
      <w:r w:rsidRPr="00A565CE">
        <w:rPr>
          <w:rFonts w:ascii="Times New Roman" w:hAnsi="Times New Roman" w:cs="Times New Roman"/>
          <w:sz w:val="28"/>
          <w:szCs w:val="28"/>
        </w:rPr>
        <w:t xml:space="preserve"> 2019 года (2019-ноябрь) в </w:t>
      </w:r>
      <w:proofErr w:type="spellStart"/>
      <w:r w:rsidRPr="00A565CE">
        <w:rPr>
          <w:rFonts w:ascii="Times New Roman" w:hAnsi="Times New Roman" w:cs="Times New Roman"/>
          <w:sz w:val="28"/>
          <w:szCs w:val="28"/>
        </w:rPr>
        <w:t>коронавирус</w:t>
      </w:r>
      <w:proofErr w:type="spellEnd"/>
      <w:r w:rsidRPr="00A565CE">
        <w:rPr>
          <w:rFonts w:ascii="Times New Roman" w:hAnsi="Times New Roman" w:cs="Times New Roman"/>
          <w:sz w:val="28"/>
          <w:szCs w:val="28"/>
        </w:rPr>
        <w:t xml:space="preserve"> 2 с тяжелым острым респираторным синдромом (SARS-CoV-2).</w:t>
      </w:r>
    </w:p>
    <w:p w14:paraId="0381045D" w14:textId="5136839B" w:rsidR="007D78CE" w:rsidRPr="00A565CE" w:rsidRDefault="007D78CE" w:rsidP="008F40EA">
      <w:pPr>
        <w:spacing w:after="0" w:line="240" w:lineRule="auto"/>
        <w:ind w:firstLine="567"/>
        <w:jc w:val="both"/>
        <w:rPr>
          <w:rFonts w:ascii="Times New Roman" w:hAnsi="Times New Roman" w:cs="Times New Roman"/>
          <w:sz w:val="28"/>
          <w:szCs w:val="28"/>
        </w:rPr>
      </w:pPr>
      <w:proofErr w:type="spellStart"/>
      <w:r w:rsidRPr="00A565CE">
        <w:rPr>
          <w:rFonts w:ascii="Times New Roman" w:hAnsi="Times New Roman" w:cs="Times New Roman"/>
          <w:sz w:val="28"/>
          <w:szCs w:val="28"/>
        </w:rPr>
        <w:t>Коронавирусы</w:t>
      </w:r>
      <w:proofErr w:type="spellEnd"/>
      <w:r w:rsidRPr="00A565CE">
        <w:rPr>
          <w:rFonts w:ascii="Times New Roman" w:hAnsi="Times New Roman" w:cs="Times New Roman"/>
          <w:sz w:val="28"/>
          <w:szCs w:val="28"/>
        </w:rPr>
        <w:t xml:space="preserve"> — это оболочечные, несегментированные вирусы с </w:t>
      </w:r>
      <w:proofErr w:type="spellStart"/>
      <w:r w:rsidRPr="00A565CE">
        <w:rPr>
          <w:rFonts w:ascii="Times New Roman" w:hAnsi="Times New Roman" w:cs="Times New Roman"/>
          <w:sz w:val="28"/>
          <w:szCs w:val="28"/>
        </w:rPr>
        <w:t>одноцепочечной</w:t>
      </w:r>
      <w:proofErr w:type="spellEnd"/>
      <w:r w:rsidRPr="00A565CE">
        <w:rPr>
          <w:rFonts w:ascii="Times New Roman" w:hAnsi="Times New Roman" w:cs="Times New Roman"/>
          <w:sz w:val="28"/>
          <w:szCs w:val="28"/>
        </w:rPr>
        <w:t xml:space="preserve"> рибонуклеиновой кислотой (РНК), вызывающие заболевания от обычной простуды до тяжелых заболеваний плода. Двумя наиболее известными фетальными вирусами являются SARS-</w:t>
      </w:r>
      <w:proofErr w:type="spellStart"/>
      <w:r w:rsidRPr="00A565CE">
        <w:rPr>
          <w:rFonts w:ascii="Times New Roman" w:hAnsi="Times New Roman" w:cs="Times New Roman"/>
          <w:sz w:val="28"/>
          <w:szCs w:val="28"/>
        </w:rPr>
        <w:t>CoV</w:t>
      </w:r>
      <w:proofErr w:type="spellEnd"/>
      <w:r w:rsidRPr="00A565CE">
        <w:rPr>
          <w:rFonts w:ascii="Times New Roman" w:hAnsi="Times New Roman" w:cs="Times New Roman"/>
          <w:sz w:val="28"/>
          <w:szCs w:val="28"/>
        </w:rPr>
        <w:t>, который вызывает тяжелый острый респираторный синдром (SARS), и MERS-</w:t>
      </w:r>
      <w:proofErr w:type="spellStart"/>
      <w:r w:rsidRPr="00A565CE">
        <w:rPr>
          <w:rFonts w:ascii="Times New Roman" w:hAnsi="Times New Roman" w:cs="Times New Roman"/>
          <w:sz w:val="28"/>
          <w:szCs w:val="28"/>
        </w:rPr>
        <w:t>CoV</w:t>
      </w:r>
      <w:proofErr w:type="spellEnd"/>
      <w:r w:rsidRPr="00A565CE">
        <w:rPr>
          <w:rFonts w:ascii="Times New Roman" w:hAnsi="Times New Roman" w:cs="Times New Roman"/>
          <w:sz w:val="28"/>
          <w:szCs w:val="28"/>
        </w:rPr>
        <w:t>, который вызывает ближневосточный респираторный синдром (MERS). Геном SARS-CoV-2 имеет примерно 80% и 50% сходства с SARS-</w:t>
      </w:r>
      <w:proofErr w:type="spellStart"/>
      <w:r w:rsidRPr="00A565CE">
        <w:rPr>
          <w:rFonts w:ascii="Times New Roman" w:hAnsi="Times New Roman" w:cs="Times New Roman"/>
          <w:sz w:val="28"/>
          <w:szCs w:val="28"/>
        </w:rPr>
        <w:t>CoV</w:t>
      </w:r>
      <w:proofErr w:type="spellEnd"/>
      <w:r w:rsidRPr="00A565CE">
        <w:rPr>
          <w:rFonts w:ascii="Times New Roman" w:hAnsi="Times New Roman" w:cs="Times New Roman"/>
          <w:sz w:val="28"/>
          <w:szCs w:val="28"/>
        </w:rPr>
        <w:t xml:space="preserve"> и MERS-</w:t>
      </w:r>
      <w:proofErr w:type="spellStart"/>
      <w:r w:rsidRPr="00A565CE">
        <w:rPr>
          <w:rFonts w:ascii="Times New Roman" w:hAnsi="Times New Roman" w:cs="Times New Roman"/>
          <w:sz w:val="28"/>
          <w:szCs w:val="28"/>
        </w:rPr>
        <w:t>CoV</w:t>
      </w:r>
      <w:proofErr w:type="spellEnd"/>
      <w:r w:rsidRPr="00A565CE">
        <w:rPr>
          <w:rFonts w:ascii="Times New Roman" w:hAnsi="Times New Roman" w:cs="Times New Roman"/>
          <w:sz w:val="28"/>
          <w:szCs w:val="28"/>
        </w:rPr>
        <w:t xml:space="preserve">, соответственно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{"citationID":"IIUsr2pN","properties":{"formattedCitation":"[13]","plainCitation":"[13]","noteIndex":0},"citationItems":[{"id":217,"uris":["http://zotero.org/users/10179893/items/48RA38CW"],"itemData":{"id":217,"type":"article-journal","abstract":"Background\nIn late December, 2019, patients presenting with viral pneumonia due to an unidentified microbial agent were reported in Wuhan, China. A novel coronavirus was subsequently identified as the causative pathogen, provisionally named 2019 novel coronavirus (2019-nCoV). As of Jan 26, 2020, more than 2000 cases of 2019-nCoV infection have been confirmed, most of which involved people living in or visiting Wuhan, and human-to-human transmission has been confirmed.\n\nMethods\nWe did next-generation sequencing of samples from bronchoalveolar lavage fluid and cultured isolates from nine inpatients, eight of whom had visited the Huanan seafood market in Wuhan. Complete and partial 2019-nCoV genome sequences were obtained from these individuals. Viral contigs were connected using Sanger sequencing to obtain the full-length genomes, with the terminal regions determined by rapid amplification of cDNA ends. Phylogenetic analysis of these 2019-nCoV genomes and those of other coronaviruses was used to determine the evolutionary history of the virus and help infer its likely origin. Homology modelling was done to explore the likely receptor-binding properties of the virus.\n\nFindings\nThe ten genome sequences of 2019-nCoV obtained from the nine patients were extremely similar, exhibiting more than 99·98% sequence identity. Notably, 2019-nCoV was closely related (with 88% identity) to two bat-derived severe acute respiratory syndrome (SARS)-like coronaviruses, bat-SL-CoVZC45 and bat-SL-CoVZXC21, collected in 2018 in Zhoushan, eastern China, but were more distant from SARS-CoV (about 79%) and MERS-CoV (about 50%). Phylogenetic analysis revealed that 2019-nCoV fell within the subgenus Sarbecovirus of the genus Betacoronavirus, with a relatively long branch length to its closest relatives bat-SL-CoVZC45 and bat-SL-CoVZXC21, and was genetically distinct from SARS-CoV. Notably, homology modelling revealed that 2019-nCoV had a similar receptor-binding domain structure to that of SARS-CoV, despite amino acid variation at some key residues.\n\nInterpretation\n2019-nCoV is sufficiently divergent from SARS-CoV to be considered a new human-infecting betacoronavirus. Although our phylogenetic analysis suggests that bats might be the original host of this virus, an animal sold at the seafood market in Wuhan might represent an intermediate host facilitating the emergence of the virus in humans. Importantly, structural analysis suggests that 2019-nCoV might be able to bind to the angiotensin-converting enzyme 2 receptor in humans. The future evolution, adaptation, and spread of this virus warrant urgent investigation.\n\nFunding\nNational Key Research and Development Program of China, National Major Project for Control and Prevention of Infectious Disease in China, Chinese Academy of Sciences, Shandong First Medical University.","container-title":"Lancet (London, England)","DOI":"10.1016/S0140-6736(20)30251-8","ISSN":"0140-6736","issue":"10224","journalAbbreviation":"Lancet","note":"PMID: 32007145\nPMCID: PMC7159086","page":"565-574","source":"PubMed Central","title":"Genomic characterisation and epidemiology of 2019 novel coronavirus: implications for virus origins and receptor binding","title-short":"Genomic characterisation and epidemiology of 2019 novel coronavirus","volume":"395","author":[{"family":"Lu","given":"Roujian"},{"family":"Zhao","given":"Xiang"},{"family":"Li","given":"Juan"},{"family":"Niu","given":"Peihua"},{"family":"Yang","given":"Bo"},{"family":"Wu","given":"Honglong"},{"family":"Wang","given":"Wenling"},{"family":"Song","given":"Hao"},{"family":"Huang","given":"Baoying"},{"family":"Zhu","given":"Na"},{"family":"Bi","given":"Yuhai"},{"family":"Ma","given":"Xuejun"},{"family":"Zhan","given":"Faxian"},{"family":"Wang","given":"Liang"},{"family":"Hu","given":"Tao"},{"family":"Zhou","given":"Hong"},{"family":"Hu","given":"Zhenhong"},{"family":"Zhou","given":"Weimin"},{"family":"Zhao","given":"Li"},{"family":"Chen","given":"Jing"},{"family":"Meng","given":"Yao"},{"family":"Wang","given":"Ji"},{"family":"Lin","given":"Yang"},{"family":"Yuan","given":"Jianying"},{"family":"Xie","given":"Zhihao"},{"family":"Ma","given":"Jinmin"},{"family":"Liu","given":"William J"},{"family":"Wang","given":"Dayan"},{"family":"Xu","given":"Wenbo"},{"family":"Holmes","given":"Edward C"},{"family":"Gao","given":"George F"},{"family":"Wu","given":"Guizhen"},{"family":"Chen","given":"Weijun"},{"family":"Shi","given":"Weifeng"},{"family":"Tan","given":"Wenjie"}],"issued":{"date-parts":[["2020"]]}}}],"schema":"https://github.com/citation-style-language/schema/raw/master/csl-citation.json"}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[13]</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w:t>
      </w:r>
    </w:p>
    <w:p w14:paraId="07911790" w14:textId="4FBDBE97" w:rsidR="007D78CE" w:rsidRPr="00A565CE" w:rsidRDefault="007D78CE" w:rsidP="008F40EA">
      <w:pPr>
        <w:pStyle w:val="af3"/>
        <w:ind w:firstLine="567"/>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В случае с COVID-19 — новым заболеванием</w:t>
      </w:r>
      <w:r w:rsidR="004D5516" w:rsidRPr="00A565CE">
        <w:rPr>
          <w:rFonts w:ascii="Times New Roman" w:hAnsi="Times New Roman" w:cs="Times New Roman"/>
          <w:sz w:val="28"/>
          <w:szCs w:val="28"/>
          <w:shd w:val="clear" w:color="auto" w:fill="FFFFFF"/>
        </w:rPr>
        <w:t>, о котором ежедневно появлялись</w:t>
      </w:r>
      <w:r w:rsidRPr="00A565CE">
        <w:rPr>
          <w:rFonts w:ascii="Times New Roman" w:hAnsi="Times New Roman" w:cs="Times New Roman"/>
          <w:sz w:val="28"/>
          <w:szCs w:val="28"/>
          <w:shd w:val="clear" w:color="auto" w:fill="FFFFFF"/>
        </w:rPr>
        <w:t xml:space="preserve"> новые данные, — актуальные клинические руководства имеют жизненно важное значение для предоставления врачам и другим заинтересованным сторонам рекомендаций, основанных на после</w:t>
      </w:r>
      <w:r w:rsidR="000D5653" w:rsidRPr="00A565CE">
        <w:rPr>
          <w:rFonts w:ascii="Times New Roman" w:hAnsi="Times New Roman" w:cs="Times New Roman"/>
          <w:sz w:val="28"/>
          <w:szCs w:val="28"/>
          <w:shd w:val="clear" w:color="auto" w:fill="FFFFFF"/>
        </w:rPr>
        <w:t xml:space="preserve">дних доступных доказательствах. </w:t>
      </w:r>
      <w:r w:rsidRPr="00A565CE">
        <w:rPr>
          <w:rFonts w:ascii="Times New Roman" w:hAnsi="Times New Roman" w:cs="Times New Roman"/>
          <w:sz w:val="28"/>
          <w:szCs w:val="28"/>
          <w:shd w:val="clear" w:color="auto" w:fill="FFFFFF"/>
        </w:rPr>
        <w:t xml:space="preserve">Был </w:t>
      </w:r>
      <w:bookmarkStart w:id="16" w:name="_Hlk169869010"/>
      <w:r w:rsidRPr="00A565CE">
        <w:rPr>
          <w:rFonts w:ascii="Times New Roman" w:hAnsi="Times New Roman" w:cs="Times New Roman"/>
          <w:sz w:val="28"/>
          <w:szCs w:val="28"/>
          <w:shd w:val="clear" w:color="auto" w:fill="FFFFFF"/>
        </w:rPr>
        <w:t>быстро разработан и опубликован</w:t>
      </w:r>
      <w:bookmarkEnd w:id="16"/>
      <w:r w:rsidRPr="00A565CE">
        <w:rPr>
          <w:rFonts w:ascii="Times New Roman" w:hAnsi="Times New Roman" w:cs="Times New Roman"/>
          <w:sz w:val="28"/>
          <w:szCs w:val="28"/>
          <w:shd w:val="clear" w:color="auto" w:fill="FFFFFF"/>
        </w:rPr>
        <w:t xml:space="preserve"> значительный объем </w:t>
      </w:r>
      <w:bookmarkStart w:id="17" w:name="_Hlk169868905"/>
      <w:r w:rsidRPr="00A565CE">
        <w:rPr>
          <w:rFonts w:ascii="Times New Roman" w:hAnsi="Times New Roman" w:cs="Times New Roman"/>
          <w:sz w:val="28"/>
          <w:szCs w:val="28"/>
          <w:shd w:val="clear" w:color="auto" w:fill="FFFFFF"/>
        </w:rPr>
        <w:t>руководств по уходу за беременными женщинами с COVID-19</w:t>
      </w:r>
      <w:bookmarkEnd w:id="17"/>
      <w:r w:rsidRPr="00A565CE">
        <w:rPr>
          <w:rFonts w:ascii="Times New Roman" w:hAnsi="Times New Roman" w:cs="Times New Roman"/>
          <w:sz w:val="28"/>
          <w:szCs w:val="28"/>
          <w:shd w:val="clear" w:color="auto" w:fill="FFFFFF"/>
        </w:rPr>
        <w:t xml:space="preserve">. В некоторых случаях </w:t>
      </w:r>
      <w:bookmarkStart w:id="18" w:name="_Hlk169869050"/>
      <w:r w:rsidRPr="00A565CE">
        <w:rPr>
          <w:rFonts w:ascii="Times New Roman" w:hAnsi="Times New Roman" w:cs="Times New Roman"/>
          <w:sz w:val="28"/>
          <w:szCs w:val="28"/>
          <w:shd w:val="clear" w:color="auto" w:fill="FFFFFF"/>
        </w:rPr>
        <w:t xml:space="preserve">клинические рекомендации </w:t>
      </w:r>
      <w:bookmarkEnd w:id="18"/>
      <w:r w:rsidRPr="00A565CE">
        <w:rPr>
          <w:rFonts w:ascii="Times New Roman" w:hAnsi="Times New Roman" w:cs="Times New Roman"/>
          <w:sz w:val="28"/>
          <w:szCs w:val="28"/>
          <w:shd w:val="clear" w:color="auto" w:fill="FFFFFF"/>
        </w:rPr>
        <w:t xml:space="preserve">от разных организаций противоречат друг другу, что может создать путаницу для поставщиков медицинских услуг. В статье, опубликованной </w:t>
      </w:r>
      <w:proofErr w:type="spellStart"/>
      <w:r w:rsidRPr="00A565CE">
        <w:rPr>
          <w:rFonts w:ascii="Times New Roman" w:hAnsi="Times New Roman" w:cs="Times New Roman"/>
          <w:sz w:val="28"/>
          <w:szCs w:val="28"/>
          <w:shd w:val="clear" w:color="auto" w:fill="FFFFFF"/>
        </w:rPr>
        <w:t>Boelig</w:t>
      </w:r>
      <w:proofErr w:type="spellEnd"/>
      <w:r w:rsidRPr="00A565CE">
        <w:rPr>
          <w:rFonts w:ascii="Times New Roman" w:hAnsi="Times New Roman" w:cs="Times New Roman"/>
          <w:sz w:val="28"/>
          <w:szCs w:val="28"/>
          <w:shd w:val="clear" w:color="auto" w:fill="FFFFFF"/>
        </w:rPr>
        <w:t xml:space="preserve"> </w:t>
      </w:r>
      <w:proofErr w:type="spellStart"/>
      <w:r w:rsidRPr="00A565CE">
        <w:rPr>
          <w:rFonts w:ascii="Times New Roman" w:hAnsi="Times New Roman" w:cs="Times New Roman"/>
          <w:sz w:val="28"/>
          <w:szCs w:val="28"/>
          <w:shd w:val="clear" w:color="auto" w:fill="FFFFFF"/>
        </w:rPr>
        <w:t>et</w:t>
      </w:r>
      <w:proofErr w:type="spellEnd"/>
      <w:r w:rsidRPr="00A565CE">
        <w:rPr>
          <w:rFonts w:ascii="Times New Roman" w:hAnsi="Times New Roman" w:cs="Times New Roman"/>
          <w:sz w:val="28"/>
          <w:szCs w:val="28"/>
          <w:shd w:val="clear" w:color="auto" w:fill="FFFFFF"/>
        </w:rPr>
        <w:t xml:space="preserve"> </w:t>
      </w:r>
      <w:proofErr w:type="spellStart"/>
      <w:r w:rsidRPr="00A565CE">
        <w:rPr>
          <w:rFonts w:ascii="Times New Roman" w:hAnsi="Times New Roman" w:cs="Times New Roman"/>
          <w:sz w:val="28"/>
          <w:szCs w:val="28"/>
          <w:shd w:val="clear" w:color="auto" w:fill="FFFFFF"/>
        </w:rPr>
        <w:t>al</w:t>
      </w:r>
      <w:proofErr w:type="spellEnd"/>
      <w:r w:rsidRPr="00A565CE">
        <w:rPr>
          <w:rFonts w:ascii="Times New Roman" w:hAnsi="Times New Roman" w:cs="Times New Roman"/>
          <w:sz w:val="28"/>
          <w:szCs w:val="28"/>
          <w:shd w:val="clear" w:color="auto" w:fill="FFFFFF"/>
        </w:rPr>
        <w:t xml:space="preserve">. в марте 2020 г.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{"citationID":"O8O7R2NT","properties":{"formattedCitation":"[14]","plainCitation":"[14]","noteIndex":0},"citationItems":[{"id":85,"uris":["http://zotero.org/users/10179893/items/A4PXIG9R"],"itemData":{"id":85,"type":"article-journal","container-title":"American Journal of Obstetrics &amp; Gynecology Mfm","DOI":"10.1016/j.ajogmf.2020.100106","ISSN":"2589-9333","issue":"2","journalAbbreviation":"Am J Obstet Gynecol MFM","note":"PMID: 32363335\nPMCID: PMC7195418","page":"100106","source":"PubMed Central","title":"MFM guidance for COVID-19","volume":"2","author":[{"family":"Boelig","given":"Rupsa C."},{"family":"Saccone","given":"Gabriele"},{"family":"Bellussi","given":"Federica"},{"family":"Berghella","given":"Vincenzo"}],"issued":{"date-parts":[["2020",5]]}}}],"schema":"https://github.com/citation-style-language/schema/raw/master/csl-citation.json"}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[14]</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для руководства специалистами по охране материнства и плода по уходу за беременными пациентками с SARS-Cov-2 призвали поставщиков медицинских услуг и их учреждения разработать внутренние руководства, чтобы их отделения были готовы к уходу за этими пациентами.</w:t>
      </w:r>
    </w:p>
    <w:p w14:paraId="6441B67E" w14:textId="6EC16A79" w:rsidR="007D78CE" w:rsidRPr="00A565CE" w:rsidRDefault="007D78CE" w:rsidP="006C5E44">
      <w:pPr>
        <w:pStyle w:val="af3"/>
        <w:ind w:firstLine="567"/>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Различные профессиональные общества и учреждения, занимающиеся уходом за беременными, включая Общество медицины матери и плода (SMFM) из США, Американский колледж акушерства и гинекологии (ACOG) из США, Королевский колледж акушерства и гинекологии (RCOG) из Соединенного Королевства, Международное общество ультразвука в акушерстве и гинекологии (ISUOG), Центры контроля заболеваний США (CDC), Всемирн</w:t>
      </w:r>
      <w:r w:rsidR="00C10867" w:rsidRPr="00A565CE">
        <w:rPr>
          <w:rFonts w:ascii="Times New Roman" w:hAnsi="Times New Roman" w:cs="Times New Roman"/>
          <w:sz w:val="28"/>
          <w:szCs w:val="28"/>
          <w:shd w:val="clear" w:color="auto" w:fill="FFFFFF"/>
        </w:rPr>
        <w:t>ую</w:t>
      </w:r>
      <w:r w:rsidRPr="00A565CE">
        <w:rPr>
          <w:rFonts w:ascii="Times New Roman" w:hAnsi="Times New Roman" w:cs="Times New Roman"/>
          <w:sz w:val="28"/>
          <w:szCs w:val="28"/>
          <w:shd w:val="clear" w:color="auto" w:fill="FFFFFF"/>
        </w:rPr>
        <w:t xml:space="preserve"> </w:t>
      </w:r>
      <w:r w:rsidR="00C10867" w:rsidRPr="00A565CE">
        <w:rPr>
          <w:rFonts w:ascii="Times New Roman" w:hAnsi="Times New Roman" w:cs="Times New Roman"/>
          <w:sz w:val="28"/>
          <w:szCs w:val="28"/>
          <w:shd w:val="clear" w:color="auto" w:fill="FFFFFF"/>
        </w:rPr>
        <w:t xml:space="preserve">Организацию </w:t>
      </w:r>
      <w:r w:rsidRPr="00A565CE">
        <w:rPr>
          <w:rFonts w:ascii="Times New Roman" w:hAnsi="Times New Roman" w:cs="Times New Roman"/>
          <w:sz w:val="28"/>
          <w:szCs w:val="28"/>
          <w:shd w:val="clear" w:color="auto" w:fill="FFFFFF"/>
        </w:rPr>
        <w:t>здравоохранени</w:t>
      </w:r>
      <w:r w:rsidR="00C10867" w:rsidRPr="00A565CE">
        <w:rPr>
          <w:rFonts w:ascii="Times New Roman" w:hAnsi="Times New Roman" w:cs="Times New Roman"/>
          <w:sz w:val="28"/>
          <w:szCs w:val="28"/>
          <w:shd w:val="clear" w:color="auto" w:fill="FFFFFF"/>
        </w:rPr>
        <w:t>я</w:t>
      </w:r>
      <w:r w:rsidRPr="00A565CE">
        <w:rPr>
          <w:rFonts w:ascii="Times New Roman" w:hAnsi="Times New Roman" w:cs="Times New Roman"/>
          <w:sz w:val="28"/>
          <w:szCs w:val="28"/>
          <w:shd w:val="clear" w:color="auto" w:fill="FFFFFF"/>
        </w:rPr>
        <w:t xml:space="preserve"> (ВОЗ), Французский национальный колледж гинекологии и акушерства (CNGOF) из Франции, </w:t>
      </w:r>
      <w:proofErr w:type="spellStart"/>
      <w:r w:rsidRPr="00A565CE">
        <w:rPr>
          <w:rFonts w:ascii="Times New Roman" w:hAnsi="Times New Roman" w:cs="Times New Roman"/>
          <w:sz w:val="28"/>
          <w:szCs w:val="28"/>
          <w:shd w:val="clear" w:color="auto" w:fill="FFFFFF"/>
        </w:rPr>
        <w:t>Istituto</w:t>
      </w:r>
      <w:proofErr w:type="spellEnd"/>
      <w:r w:rsidRPr="00A565CE">
        <w:rPr>
          <w:rFonts w:ascii="Times New Roman" w:hAnsi="Times New Roman" w:cs="Times New Roman"/>
          <w:sz w:val="28"/>
          <w:szCs w:val="28"/>
          <w:shd w:val="clear" w:color="auto" w:fill="FFFFFF"/>
        </w:rPr>
        <w:t xml:space="preserve"> </w:t>
      </w:r>
      <w:proofErr w:type="spellStart"/>
      <w:r w:rsidRPr="00A565CE">
        <w:rPr>
          <w:rFonts w:ascii="Times New Roman" w:hAnsi="Times New Roman" w:cs="Times New Roman"/>
          <w:sz w:val="28"/>
          <w:szCs w:val="28"/>
          <w:shd w:val="clear" w:color="auto" w:fill="FFFFFF"/>
        </w:rPr>
        <w:t>Superiore</w:t>
      </w:r>
      <w:proofErr w:type="spellEnd"/>
      <w:r w:rsidRPr="00A565CE">
        <w:rPr>
          <w:rFonts w:ascii="Times New Roman" w:hAnsi="Times New Roman" w:cs="Times New Roman"/>
          <w:sz w:val="28"/>
          <w:szCs w:val="28"/>
          <w:shd w:val="clear" w:color="auto" w:fill="FFFFFF"/>
        </w:rPr>
        <w:t xml:space="preserve"> </w:t>
      </w:r>
      <w:proofErr w:type="spellStart"/>
      <w:r w:rsidRPr="00A565CE">
        <w:rPr>
          <w:rFonts w:ascii="Times New Roman" w:hAnsi="Times New Roman" w:cs="Times New Roman"/>
          <w:sz w:val="28"/>
          <w:szCs w:val="28"/>
          <w:shd w:val="clear" w:color="auto" w:fill="FFFFFF"/>
        </w:rPr>
        <w:t>di</w:t>
      </w:r>
      <w:proofErr w:type="spellEnd"/>
      <w:r w:rsidRPr="00A565CE">
        <w:rPr>
          <w:rFonts w:ascii="Times New Roman" w:hAnsi="Times New Roman" w:cs="Times New Roman"/>
          <w:sz w:val="28"/>
          <w:szCs w:val="28"/>
          <w:shd w:val="clear" w:color="auto" w:fill="FFFFFF"/>
        </w:rPr>
        <w:t xml:space="preserve"> </w:t>
      </w:r>
      <w:proofErr w:type="spellStart"/>
      <w:r w:rsidRPr="00A565CE">
        <w:rPr>
          <w:rFonts w:ascii="Times New Roman" w:hAnsi="Times New Roman" w:cs="Times New Roman"/>
          <w:sz w:val="28"/>
          <w:szCs w:val="28"/>
          <w:shd w:val="clear" w:color="auto" w:fill="FFFFFF"/>
        </w:rPr>
        <w:t>Sanità</w:t>
      </w:r>
      <w:proofErr w:type="spellEnd"/>
      <w:r w:rsidRPr="00A565CE">
        <w:rPr>
          <w:rFonts w:ascii="Times New Roman" w:hAnsi="Times New Roman" w:cs="Times New Roman"/>
          <w:sz w:val="28"/>
          <w:szCs w:val="28"/>
          <w:shd w:val="clear" w:color="auto" w:fill="FFFFFF"/>
        </w:rPr>
        <w:t>/</w:t>
      </w:r>
      <w:proofErr w:type="spellStart"/>
      <w:r w:rsidRPr="00A565CE">
        <w:rPr>
          <w:rFonts w:ascii="Times New Roman" w:hAnsi="Times New Roman" w:cs="Times New Roman"/>
          <w:sz w:val="28"/>
          <w:szCs w:val="28"/>
          <w:shd w:val="clear" w:color="auto" w:fill="FFFFFF"/>
        </w:rPr>
        <w:t>Società</w:t>
      </w:r>
      <w:proofErr w:type="spellEnd"/>
      <w:r w:rsidRPr="00A565CE">
        <w:rPr>
          <w:rFonts w:ascii="Times New Roman" w:hAnsi="Times New Roman" w:cs="Times New Roman"/>
          <w:sz w:val="28"/>
          <w:szCs w:val="28"/>
          <w:shd w:val="clear" w:color="auto" w:fill="FFFFFF"/>
        </w:rPr>
        <w:t xml:space="preserve"> </w:t>
      </w:r>
      <w:proofErr w:type="spellStart"/>
      <w:r w:rsidRPr="00A565CE">
        <w:rPr>
          <w:rFonts w:ascii="Times New Roman" w:hAnsi="Times New Roman" w:cs="Times New Roman"/>
          <w:sz w:val="28"/>
          <w:szCs w:val="28"/>
          <w:shd w:val="clear" w:color="auto" w:fill="FFFFFF"/>
        </w:rPr>
        <w:t>Italiana</w:t>
      </w:r>
      <w:proofErr w:type="spellEnd"/>
      <w:r w:rsidRPr="00A565CE">
        <w:rPr>
          <w:rFonts w:ascii="Times New Roman" w:hAnsi="Times New Roman" w:cs="Times New Roman"/>
          <w:sz w:val="28"/>
          <w:szCs w:val="28"/>
          <w:shd w:val="clear" w:color="auto" w:fill="FFFFFF"/>
        </w:rPr>
        <w:t xml:space="preserve"> </w:t>
      </w:r>
      <w:proofErr w:type="spellStart"/>
      <w:r w:rsidRPr="00A565CE">
        <w:rPr>
          <w:rFonts w:ascii="Times New Roman" w:hAnsi="Times New Roman" w:cs="Times New Roman"/>
          <w:sz w:val="28"/>
          <w:szCs w:val="28"/>
          <w:shd w:val="clear" w:color="auto" w:fill="FFFFFF"/>
        </w:rPr>
        <w:t>di</w:t>
      </w:r>
      <w:proofErr w:type="spellEnd"/>
      <w:r w:rsidRPr="00A565CE">
        <w:rPr>
          <w:rFonts w:ascii="Times New Roman" w:hAnsi="Times New Roman" w:cs="Times New Roman"/>
          <w:sz w:val="28"/>
          <w:szCs w:val="28"/>
          <w:shd w:val="clear" w:color="auto" w:fill="FFFFFF"/>
        </w:rPr>
        <w:t xml:space="preserve"> </w:t>
      </w:r>
      <w:proofErr w:type="spellStart"/>
      <w:r w:rsidRPr="00A565CE">
        <w:rPr>
          <w:rFonts w:ascii="Times New Roman" w:hAnsi="Times New Roman" w:cs="Times New Roman"/>
          <w:sz w:val="28"/>
          <w:szCs w:val="28"/>
          <w:shd w:val="clear" w:color="auto" w:fill="FFFFFF"/>
        </w:rPr>
        <w:t>Ecografia</w:t>
      </w:r>
      <w:proofErr w:type="spellEnd"/>
      <w:r w:rsidRPr="00A565CE">
        <w:rPr>
          <w:rFonts w:ascii="Times New Roman" w:hAnsi="Times New Roman" w:cs="Times New Roman"/>
          <w:sz w:val="28"/>
          <w:szCs w:val="28"/>
          <w:shd w:val="clear" w:color="auto" w:fill="FFFFFF"/>
        </w:rPr>
        <w:t xml:space="preserve"> </w:t>
      </w:r>
      <w:proofErr w:type="spellStart"/>
      <w:r w:rsidRPr="00A565CE">
        <w:rPr>
          <w:rFonts w:ascii="Times New Roman" w:hAnsi="Times New Roman" w:cs="Times New Roman"/>
          <w:sz w:val="28"/>
          <w:szCs w:val="28"/>
          <w:shd w:val="clear" w:color="auto" w:fill="FFFFFF"/>
        </w:rPr>
        <w:t>Ostetrico</w:t>
      </w:r>
      <w:proofErr w:type="spellEnd"/>
      <w:r w:rsidRPr="00A565CE">
        <w:rPr>
          <w:rFonts w:ascii="Times New Roman" w:hAnsi="Times New Roman" w:cs="Times New Roman"/>
          <w:sz w:val="28"/>
          <w:szCs w:val="28"/>
          <w:shd w:val="clear" w:color="auto" w:fill="FFFFFF"/>
        </w:rPr>
        <w:t xml:space="preserve"> </w:t>
      </w:r>
      <w:proofErr w:type="spellStart"/>
      <w:r w:rsidRPr="00A565CE">
        <w:rPr>
          <w:rFonts w:ascii="Times New Roman" w:hAnsi="Times New Roman" w:cs="Times New Roman"/>
          <w:sz w:val="28"/>
          <w:szCs w:val="28"/>
          <w:shd w:val="clear" w:color="auto" w:fill="FFFFFF"/>
        </w:rPr>
        <w:t>Ginecologica</w:t>
      </w:r>
      <w:proofErr w:type="spellEnd"/>
      <w:r w:rsidRPr="00A565CE">
        <w:rPr>
          <w:rFonts w:ascii="Times New Roman" w:hAnsi="Times New Roman" w:cs="Times New Roman"/>
          <w:sz w:val="28"/>
          <w:szCs w:val="28"/>
          <w:shd w:val="clear" w:color="auto" w:fill="FFFFFF"/>
        </w:rPr>
        <w:t xml:space="preserve"> (ISS/SIEOG) из Италии и Каталонск</w:t>
      </w:r>
      <w:r w:rsidR="00C10867" w:rsidRPr="00A565CE">
        <w:rPr>
          <w:rFonts w:ascii="Times New Roman" w:hAnsi="Times New Roman" w:cs="Times New Roman"/>
          <w:sz w:val="28"/>
          <w:szCs w:val="28"/>
          <w:shd w:val="clear" w:color="auto" w:fill="FFFFFF"/>
        </w:rPr>
        <w:t>ую</w:t>
      </w:r>
      <w:r w:rsidRPr="00A565CE">
        <w:rPr>
          <w:rFonts w:ascii="Times New Roman" w:hAnsi="Times New Roman" w:cs="Times New Roman"/>
          <w:sz w:val="28"/>
          <w:szCs w:val="28"/>
          <w:shd w:val="clear" w:color="auto" w:fill="FFFFFF"/>
        </w:rPr>
        <w:t xml:space="preserve"> служб</w:t>
      </w:r>
      <w:r w:rsidR="00C10867" w:rsidRPr="00A565CE">
        <w:rPr>
          <w:rFonts w:ascii="Times New Roman" w:hAnsi="Times New Roman" w:cs="Times New Roman"/>
          <w:sz w:val="28"/>
          <w:szCs w:val="28"/>
          <w:shd w:val="clear" w:color="auto" w:fill="FFFFFF"/>
        </w:rPr>
        <w:t>у</w:t>
      </w:r>
      <w:r w:rsidRPr="00A565CE">
        <w:rPr>
          <w:rFonts w:ascii="Times New Roman" w:hAnsi="Times New Roman" w:cs="Times New Roman"/>
          <w:sz w:val="28"/>
          <w:szCs w:val="28"/>
          <w:shd w:val="clear" w:color="auto" w:fill="FFFFFF"/>
        </w:rPr>
        <w:t xml:space="preserve"> здравоохранения (</w:t>
      </w:r>
      <w:proofErr w:type="spellStart"/>
      <w:r w:rsidRPr="00A565CE">
        <w:rPr>
          <w:rFonts w:ascii="Times New Roman" w:hAnsi="Times New Roman" w:cs="Times New Roman"/>
          <w:sz w:val="28"/>
          <w:szCs w:val="28"/>
          <w:shd w:val="clear" w:color="auto" w:fill="FFFFFF"/>
        </w:rPr>
        <w:t>CatSalut</w:t>
      </w:r>
      <w:proofErr w:type="spellEnd"/>
      <w:r w:rsidRPr="00A565CE">
        <w:rPr>
          <w:rFonts w:ascii="Times New Roman" w:hAnsi="Times New Roman" w:cs="Times New Roman"/>
          <w:sz w:val="28"/>
          <w:szCs w:val="28"/>
          <w:shd w:val="clear" w:color="auto" w:fill="FFFFFF"/>
        </w:rPr>
        <w:t>) из Испании</w:t>
      </w:r>
      <w:r w:rsidR="00C67111" w:rsidRPr="00A565CE">
        <w:rPr>
          <w:rFonts w:ascii="Times New Roman" w:hAnsi="Times New Roman" w:cs="Times New Roman"/>
          <w:sz w:val="28"/>
          <w:szCs w:val="28"/>
          <w:shd w:val="clear" w:color="auto" w:fill="FFFFFF"/>
        </w:rPr>
        <w:t>,</w:t>
      </w:r>
      <w:r w:rsidRPr="00A565CE">
        <w:rPr>
          <w:rFonts w:ascii="Times New Roman" w:hAnsi="Times New Roman" w:cs="Times New Roman"/>
          <w:sz w:val="28"/>
          <w:szCs w:val="28"/>
          <w:shd w:val="clear" w:color="auto" w:fill="FFFFFF"/>
        </w:rPr>
        <w:t xml:space="preserve"> выпустили </w:t>
      </w:r>
      <w:r w:rsidRPr="00A565CE">
        <w:rPr>
          <w:rFonts w:ascii="Times New Roman" w:hAnsi="Times New Roman" w:cs="Times New Roman"/>
          <w:sz w:val="28"/>
          <w:szCs w:val="28"/>
          <w:shd w:val="clear" w:color="auto" w:fill="FFFFFF"/>
        </w:rPr>
        <w:lastRenderedPageBreak/>
        <w:t xml:space="preserve">независимые руководства по оценке и уходу беременных от </w:t>
      </w:r>
      <w:r w:rsidR="000D5653" w:rsidRPr="00A565CE">
        <w:rPr>
          <w:rFonts w:ascii="Times New Roman" w:hAnsi="Times New Roman" w:cs="Times New Roman"/>
          <w:sz w:val="28"/>
          <w:szCs w:val="28"/>
          <w:shd w:val="clear" w:color="auto" w:fill="FFFFFF"/>
        </w:rPr>
        <w:t>перинатального</w:t>
      </w:r>
      <w:r w:rsidRPr="00A565CE">
        <w:rPr>
          <w:rFonts w:ascii="Times New Roman" w:hAnsi="Times New Roman" w:cs="Times New Roman"/>
          <w:sz w:val="28"/>
          <w:szCs w:val="28"/>
          <w:shd w:val="clear" w:color="auto" w:fill="FFFFFF"/>
        </w:rPr>
        <w:t xml:space="preserve"> курса до </w:t>
      </w:r>
      <w:proofErr w:type="spellStart"/>
      <w:r w:rsidRPr="00A565CE">
        <w:rPr>
          <w:rFonts w:ascii="Times New Roman" w:hAnsi="Times New Roman" w:cs="Times New Roman"/>
          <w:sz w:val="28"/>
          <w:szCs w:val="28"/>
          <w:shd w:val="clear" w:color="auto" w:fill="FFFFFF"/>
        </w:rPr>
        <w:t>интранатального</w:t>
      </w:r>
      <w:proofErr w:type="spellEnd"/>
      <w:r w:rsidRPr="00A565CE">
        <w:rPr>
          <w:rFonts w:ascii="Times New Roman" w:hAnsi="Times New Roman" w:cs="Times New Roman"/>
          <w:sz w:val="28"/>
          <w:szCs w:val="28"/>
          <w:shd w:val="clear" w:color="auto" w:fill="FFFFFF"/>
        </w:rPr>
        <w:t xml:space="preserve"> и послеродового периода.</w:t>
      </w:r>
    </w:p>
    <w:p w14:paraId="4802EF0B" w14:textId="32E97C09" w:rsidR="007D78CE" w:rsidRPr="00A565CE" w:rsidRDefault="007D78CE" w:rsidP="00447FC9">
      <w:pPr>
        <w:pStyle w:val="af3"/>
        <w:ind w:firstLine="567"/>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 xml:space="preserve">В обзоре </w:t>
      </w:r>
      <w:proofErr w:type="spellStart"/>
      <w:r w:rsidRPr="00A565CE">
        <w:rPr>
          <w:rFonts w:ascii="Times New Roman" w:hAnsi="Times New Roman" w:cs="Times New Roman"/>
          <w:sz w:val="28"/>
          <w:szCs w:val="28"/>
          <w:shd w:val="clear" w:color="auto" w:fill="FFFFFF"/>
        </w:rPr>
        <w:t>Поллианна</w:t>
      </w:r>
      <w:proofErr w:type="spellEnd"/>
      <w:r w:rsidRPr="00A565CE">
        <w:rPr>
          <w:rFonts w:ascii="Times New Roman" w:hAnsi="Times New Roman" w:cs="Times New Roman"/>
          <w:sz w:val="28"/>
          <w:szCs w:val="28"/>
          <w:shd w:val="clear" w:color="auto" w:fill="FFFFFF"/>
        </w:rPr>
        <w:t xml:space="preserve"> </w:t>
      </w:r>
      <w:proofErr w:type="spellStart"/>
      <w:r w:rsidRPr="00A565CE">
        <w:rPr>
          <w:rFonts w:ascii="Times New Roman" w:hAnsi="Times New Roman" w:cs="Times New Roman"/>
          <w:sz w:val="28"/>
          <w:szCs w:val="28"/>
          <w:shd w:val="clear" w:color="auto" w:fill="FFFFFF"/>
        </w:rPr>
        <w:t>Павлидис</w:t>
      </w:r>
      <w:proofErr w:type="spellEnd"/>
      <w:r w:rsidRPr="00A565CE">
        <w:rPr>
          <w:rFonts w:ascii="Times New Roman" w:hAnsi="Times New Roman" w:cs="Times New Roman"/>
          <w:sz w:val="28"/>
          <w:szCs w:val="28"/>
        </w:rPr>
        <w:t xml:space="preserve"> и др.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{"citationID":"Uum3Vyly","properties":{"formattedCitation":"[15]","plainCitation":"[15]","noteIndex":0},"citationItems":[{"id":86,"uris":["http://zotero.org/users/10179893/items/AGHFCZ2J"],"itemData":{"id":86,"type":"article-journal","abstract":"Background\nThe spread of the novel coronavirus (COVID-19) was declared a pandemic by the World Health Organization on 11th March 2020. Since then there has been a rapid rise in development of maternal and perinatal health guidelines related to COVID-19. The aim of this project was to develop a database of Australian and international recommendations relating to antenatal, intrapartum and postpartum care of women during the COVID-19 pandemic, in order to identify inconsistencies in clinical guidance.\n\nMethods\nWe conducted weekly web searches from 30th March to 15th May 2020 to identify recommendations pertaining to the care of women during pregnancy, labour and postpartum period from national or international professional societies, specialist colleges, Ministries of Health, Australian state and territory governments, and international guideline development organisations. Individual recommendations were extracted and classified according to intervention type, time period, and patient population. Findings were reported using descriptive analysis, with areas of consensus and non-consensus identified.\n\nResults\nWe identified 81 guidelines from 48 different organisations. Generally, there was high consensus across guidelines for specific interventions. However, variable guidance was identified on the use of nitrous oxide during labour, administration of antenatal corticosteroids, neonatal isolation after birth, labour and birth companions, and the use of disease modifying agents for treating COVID-19.\n\nConclusion\nDiscrepancies between different guideline development organisations creates challenges for maternity care clinicians during the COVID-19 pandemic. Collating recommendations and keeping up-to-date with the latest guidance can help clinicians provide the best possible care to pregnant women and their babies.","container-title":"Women and Birth","DOI":"10.1016/j.wombi.2020.10.015","ISSN":"1871-5192","issue":"5","journalAbbreviation":"Women Birth","note":"PMID: 33191126\nPMCID: PMC7608012","page":"455-464","source":"PubMed Central","title":"Clinical guidelines for caring for women with COVID-19 during pregnancy, childbirth and the immediate postpartum period","volume":"34","author":[{"family":"Pavlidis","given":"Pollyanna"},{"family":"Eddy","given":"Katherine"},{"family":"Phung","given":"Laura"},{"family":"Farrington","given":"Elise"},{"family":"Connolly","given":"Mairead"},{"family":"Lopes","given":"Rudy"},{"family":"Wilson","given":"Alyce N."},{"family":"Homer","given":"Caroline S.E."},{"family":"Vogel","given":"Joshua P."}],"issued":{"date-parts":[["2021",9]]}}}],"schema":"https://github.com/citation-style-language/schema/raw/master/csl-citation.json"}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[15]</w:t>
      </w:r>
      <w:r w:rsidRPr="00A565CE">
        <w:rPr>
          <w:rFonts w:ascii="Times New Roman" w:hAnsi="Times New Roman" w:cs="Times New Roman"/>
          <w:sz w:val="28"/>
          <w:szCs w:val="28"/>
        </w:rPr>
        <w:fldChar w:fldCharType="end"/>
      </w:r>
      <w:r w:rsidR="00C67111" w:rsidRPr="00A565CE">
        <w:rPr>
          <w:rFonts w:ascii="Times New Roman" w:hAnsi="Times New Roman" w:cs="Times New Roman"/>
          <w:sz w:val="28"/>
          <w:szCs w:val="28"/>
        </w:rPr>
        <w:t>,</w:t>
      </w:r>
      <w:r w:rsidRPr="00A565CE">
        <w:rPr>
          <w:rFonts w:ascii="Times New Roman" w:hAnsi="Times New Roman" w:cs="Times New Roman"/>
          <w:sz w:val="28"/>
          <w:szCs w:val="28"/>
        </w:rPr>
        <w:t xml:space="preserve"> п</w:t>
      </w:r>
      <w:r w:rsidRPr="00A565CE">
        <w:rPr>
          <w:rFonts w:ascii="Times New Roman" w:hAnsi="Times New Roman" w:cs="Times New Roman"/>
          <w:sz w:val="28"/>
          <w:szCs w:val="28"/>
          <w:shd w:val="clear" w:color="auto" w:fill="FFFFFF"/>
        </w:rPr>
        <w:t>о состоянию на 15 мая 2020 г.</w:t>
      </w:r>
      <w:r w:rsidR="00C67111" w:rsidRPr="00A565CE">
        <w:rPr>
          <w:rFonts w:ascii="Times New Roman" w:hAnsi="Times New Roman" w:cs="Times New Roman"/>
          <w:sz w:val="28"/>
          <w:szCs w:val="28"/>
          <w:shd w:val="clear" w:color="auto" w:fill="FFFFFF"/>
        </w:rPr>
        <w:t>,</w:t>
      </w:r>
      <w:r w:rsidRPr="00A565CE">
        <w:rPr>
          <w:rFonts w:ascii="Times New Roman" w:hAnsi="Times New Roman" w:cs="Times New Roman"/>
          <w:sz w:val="28"/>
          <w:szCs w:val="28"/>
          <w:shd w:val="clear" w:color="auto" w:fill="FFFFFF"/>
        </w:rPr>
        <w:t xml:space="preserve"> было выявлено 81 уникальное руководство, касающееся беременности, родов и послеродового ухода, от 48 различных организаций, все из которых находятся в открытом доступе </w:t>
      </w:r>
      <w:r w:rsidR="000D5653" w:rsidRPr="00A565CE">
        <w:rPr>
          <w:rFonts w:ascii="Times New Roman" w:hAnsi="Times New Roman" w:cs="Times New Roman"/>
          <w:sz w:val="28"/>
          <w:szCs w:val="28"/>
          <w:shd w:val="clear" w:color="auto" w:fill="FFFFFF"/>
        </w:rPr>
        <w:t xml:space="preserve">на веб-сайте Института </w:t>
      </w:r>
      <w:proofErr w:type="spellStart"/>
      <w:r w:rsidR="000D5653" w:rsidRPr="00A565CE">
        <w:rPr>
          <w:rFonts w:ascii="Times New Roman" w:hAnsi="Times New Roman" w:cs="Times New Roman"/>
          <w:sz w:val="28"/>
          <w:szCs w:val="28"/>
          <w:shd w:val="clear" w:color="auto" w:fill="FFFFFF"/>
        </w:rPr>
        <w:t>Бернета</w:t>
      </w:r>
      <w:proofErr w:type="spellEnd"/>
      <w:r w:rsidR="000D5653" w:rsidRPr="00A565CE">
        <w:rPr>
          <w:rFonts w:ascii="Times New Roman" w:hAnsi="Times New Roman" w:cs="Times New Roman"/>
          <w:sz w:val="28"/>
          <w:szCs w:val="28"/>
          <w:shd w:val="clear" w:color="auto" w:fill="FFFFFF"/>
        </w:rPr>
        <w:t xml:space="preserve">. </w:t>
      </w:r>
      <w:r w:rsidRPr="00A565CE">
        <w:rPr>
          <w:rFonts w:ascii="Times New Roman" w:hAnsi="Times New Roman" w:cs="Times New Roman"/>
          <w:sz w:val="28"/>
          <w:szCs w:val="28"/>
          <w:shd w:val="clear" w:color="auto" w:fill="FFFFFF"/>
        </w:rPr>
        <w:t>Большинство из них (55/81) были государственными или национальными руководствами из Австралии (21 руководство), Нов</w:t>
      </w:r>
      <w:r w:rsidR="00C67111" w:rsidRPr="00A565CE">
        <w:rPr>
          <w:rFonts w:ascii="Times New Roman" w:hAnsi="Times New Roman" w:cs="Times New Roman"/>
          <w:sz w:val="28"/>
          <w:szCs w:val="28"/>
          <w:shd w:val="clear" w:color="auto" w:fill="FFFFFF"/>
        </w:rPr>
        <w:t>ой</w:t>
      </w:r>
      <w:r w:rsidRPr="00A565CE">
        <w:rPr>
          <w:rFonts w:ascii="Times New Roman" w:hAnsi="Times New Roman" w:cs="Times New Roman"/>
          <w:sz w:val="28"/>
          <w:szCs w:val="28"/>
          <w:shd w:val="clear" w:color="auto" w:fill="FFFFFF"/>
        </w:rPr>
        <w:t xml:space="preserve"> Зеланди</w:t>
      </w:r>
      <w:r w:rsidR="00C67111" w:rsidRPr="00A565CE">
        <w:rPr>
          <w:rFonts w:ascii="Times New Roman" w:hAnsi="Times New Roman" w:cs="Times New Roman"/>
          <w:sz w:val="28"/>
          <w:szCs w:val="28"/>
          <w:shd w:val="clear" w:color="auto" w:fill="FFFFFF"/>
        </w:rPr>
        <w:t>и</w:t>
      </w:r>
      <w:r w:rsidRPr="00A565CE">
        <w:rPr>
          <w:rFonts w:ascii="Times New Roman" w:hAnsi="Times New Roman" w:cs="Times New Roman"/>
          <w:sz w:val="28"/>
          <w:szCs w:val="28"/>
          <w:shd w:val="clear" w:color="auto" w:fill="FFFFFF"/>
        </w:rPr>
        <w:t xml:space="preserve"> (5 руководств), Соединенны</w:t>
      </w:r>
      <w:r w:rsidR="00C67111" w:rsidRPr="00A565CE">
        <w:rPr>
          <w:rFonts w:ascii="Times New Roman" w:hAnsi="Times New Roman" w:cs="Times New Roman"/>
          <w:sz w:val="28"/>
          <w:szCs w:val="28"/>
          <w:shd w:val="clear" w:color="auto" w:fill="FFFFFF"/>
        </w:rPr>
        <w:t>х</w:t>
      </w:r>
      <w:r w:rsidRPr="00A565CE">
        <w:rPr>
          <w:rFonts w:ascii="Times New Roman" w:hAnsi="Times New Roman" w:cs="Times New Roman"/>
          <w:sz w:val="28"/>
          <w:szCs w:val="28"/>
          <w:shd w:val="clear" w:color="auto" w:fill="FFFFFF"/>
        </w:rPr>
        <w:t xml:space="preserve"> Штат</w:t>
      </w:r>
      <w:r w:rsidR="00C67111" w:rsidRPr="00A565CE">
        <w:rPr>
          <w:rFonts w:ascii="Times New Roman" w:hAnsi="Times New Roman" w:cs="Times New Roman"/>
          <w:sz w:val="28"/>
          <w:szCs w:val="28"/>
          <w:shd w:val="clear" w:color="auto" w:fill="FFFFFF"/>
        </w:rPr>
        <w:t>ов</w:t>
      </w:r>
      <w:r w:rsidRPr="00A565CE">
        <w:rPr>
          <w:rFonts w:ascii="Times New Roman" w:hAnsi="Times New Roman" w:cs="Times New Roman"/>
          <w:sz w:val="28"/>
          <w:szCs w:val="28"/>
          <w:shd w:val="clear" w:color="auto" w:fill="FFFFFF"/>
        </w:rPr>
        <w:t xml:space="preserve"> Америки (США) (11 руководств), Соединенно</w:t>
      </w:r>
      <w:r w:rsidR="00C67111" w:rsidRPr="00A565CE">
        <w:rPr>
          <w:rFonts w:ascii="Times New Roman" w:hAnsi="Times New Roman" w:cs="Times New Roman"/>
          <w:sz w:val="28"/>
          <w:szCs w:val="28"/>
          <w:shd w:val="clear" w:color="auto" w:fill="FFFFFF"/>
        </w:rPr>
        <w:t>го</w:t>
      </w:r>
      <w:r w:rsidRPr="00A565CE">
        <w:rPr>
          <w:rFonts w:ascii="Times New Roman" w:hAnsi="Times New Roman" w:cs="Times New Roman"/>
          <w:sz w:val="28"/>
          <w:szCs w:val="28"/>
          <w:shd w:val="clear" w:color="auto" w:fill="FFFFFF"/>
        </w:rPr>
        <w:t xml:space="preserve"> Королевств</w:t>
      </w:r>
      <w:r w:rsidR="00C67111" w:rsidRPr="00A565CE">
        <w:rPr>
          <w:rFonts w:ascii="Times New Roman" w:hAnsi="Times New Roman" w:cs="Times New Roman"/>
          <w:sz w:val="28"/>
          <w:szCs w:val="28"/>
          <w:shd w:val="clear" w:color="auto" w:fill="FFFFFF"/>
        </w:rPr>
        <w:t>а</w:t>
      </w:r>
      <w:r w:rsidRPr="00A565CE">
        <w:rPr>
          <w:rFonts w:ascii="Times New Roman" w:hAnsi="Times New Roman" w:cs="Times New Roman"/>
          <w:sz w:val="28"/>
          <w:szCs w:val="28"/>
          <w:shd w:val="clear" w:color="auto" w:fill="FFFFFF"/>
        </w:rPr>
        <w:t xml:space="preserve"> (Великобритания) (8 руководств), Канад</w:t>
      </w:r>
      <w:r w:rsidR="00C67111" w:rsidRPr="00A565CE">
        <w:rPr>
          <w:rFonts w:ascii="Times New Roman" w:hAnsi="Times New Roman" w:cs="Times New Roman"/>
          <w:sz w:val="28"/>
          <w:szCs w:val="28"/>
          <w:shd w:val="clear" w:color="auto" w:fill="FFFFFF"/>
        </w:rPr>
        <w:t>ы</w:t>
      </w:r>
      <w:r w:rsidRPr="00A565CE">
        <w:rPr>
          <w:rFonts w:ascii="Times New Roman" w:hAnsi="Times New Roman" w:cs="Times New Roman"/>
          <w:sz w:val="28"/>
          <w:szCs w:val="28"/>
          <w:shd w:val="clear" w:color="auto" w:fill="FFFFFF"/>
        </w:rPr>
        <w:t xml:space="preserve"> (3 руководства), Шри-Ланк</w:t>
      </w:r>
      <w:r w:rsidR="00C67111" w:rsidRPr="00A565CE">
        <w:rPr>
          <w:rFonts w:ascii="Times New Roman" w:hAnsi="Times New Roman" w:cs="Times New Roman"/>
          <w:sz w:val="28"/>
          <w:szCs w:val="28"/>
          <w:shd w:val="clear" w:color="auto" w:fill="FFFFFF"/>
        </w:rPr>
        <w:t>и</w:t>
      </w:r>
      <w:r w:rsidRPr="00A565CE">
        <w:rPr>
          <w:rFonts w:ascii="Times New Roman" w:hAnsi="Times New Roman" w:cs="Times New Roman"/>
          <w:sz w:val="28"/>
          <w:szCs w:val="28"/>
          <w:shd w:val="clear" w:color="auto" w:fill="FFFFFF"/>
        </w:rPr>
        <w:t xml:space="preserve"> (2 руководства) и</w:t>
      </w:r>
      <w:r w:rsidR="00447FC9" w:rsidRPr="00A565CE">
        <w:rPr>
          <w:rFonts w:ascii="Times New Roman" w:hAnsi="Times New Roman" w:cs="Times New Roman"/>
          <w:sz w:val="28"/>
          <w:szCs w:val="28"/>
          <w:shd w:val="clear" w:color="auto" w:fill="FFFFFF"/>
        </w:rPr>
        <w:t xml:space="preserve"> по</w:t>
      </w:r>
      <w:r w:rsidRPr="00A565CE">
        <w:rPr>
          <w:rFonts w:ascii="Times New Roman" w:hAnsi="Times New Roman" w:cs="Times New Roman"/>
          <w:sz w:val="28"/>
          <w:szCs w:val="28"/>
          <w:shd w:val="clear" w:color="auto" w:fill="FFFFFF"/>
        </w:rPr>
        <w:t xml:space="preserve"> </w:t>
      </w:r>
      <w:r w:rsidR="00447FC9" w:rsidRPr="00A565CE">
        <w:rPr>
          <w:rFonts w:asciiTheme="majorBidi" w:hAnsiTheme="majorBidi" w:cstheme="majorBidi"/>
          <w:sz w:val="28"/>
          <w:szCs w:val="28"/>
        </w:rPr>
        <w:t>одному</w:t>
      </w:r>
      <w:r w:rsidR="00447FC9" w:rsidRPr="00A565CE">
        <w:t xml:space="preserve"> </w:t>
      </w:r>
      <w:r w:rsidRPr="00A565CE">
        <w:rPr>
          <w:rFonts w:ascii="Times New Roman" w:hAnsi="Times New Roman" w:cs="Times New Roman"/>
          <w:sz w:val="28"/>
          <w:szCs w:val="28"/>
          <w:shd w:val="clear" w:color="auto" w:fill="FFFFFF"/>
        </w:rPr>
        <w:t>руководство из Ирландии, Бельги</w:t>
      </w:r>
      <w:r w:rsidR="00C67111" w:rsidRPr="00A565CE">
        <w:rPr>
          <w:rFonts w:ascii="Times New Roman" w:hAnsi="Times New Roman" w:cs="Times New Roman"/>
          <w:sz w:val="28"/>
          <w:szCs w:val="28"/>
          <w:shd w:val="clear" w:color="auto" w:fill="FFFFFF"/>
        </w:rPr>
        <w:t>и</w:t>
      </w:r>
      <w:r w:rsidRPr="00A565CE">
        <w:rPr>
          <w:rFonts w:ascii="Times New Roman" w:hAnsi="Times New Roman" w:cs="Times New Roman"/>
          <w:sz w:val="28"/>
          <w:szCs w:val="28"/>
          <w:shd w:val="clear" w:color="auto" w:fill="FFFFFF"/>
        </w:rPr>
        <w:t>, Малайзи</w:t>
      </w:r>
      <w:r w:rsidR="00C67111" w:rsidRPr="00A565CE">
        <w:rPr>
          <w:rFonts w:ascii="Times New Roman" w:hAnsi="Times New Roman" w:cs="Times New Roman"/>
          <w:sz w:val="28"/>
          <w:szCs w:val="28"/>
          <w:shd w:val="clear" w:color="auto" w:fill="FFFFFF"/>
        </w:rPr>
        <w:t>и</w:t>
      </w:r>
      <w:r w:rsidRPr="00A565CE">
        <w:rPr>
          <w:rFonts w:ascii="Times New Roman" w:hAnsi="Times New Roman" w:cs="Times New Roman"/>
          <w:sz w:val="28"/>
          <w:szCs w:val="28"/>
          <w:shd w:val="clear" w:color="auto" w:fill="FFFFFF"/>
        </w:rPr>
        <w:t>, Филиппин, Ин</w:t>
      </w:r>
      <w:r w:rsidR="000D5653" w:rsidRPr="00A565CE">
        <w:rPr>
          <w:rFonts w:ascii="Times New Roman" w:hAnsi="Times New Roman" w:cs="Times New Roman"/>
          <w:sz w:val="28"/>
          <w:szCs w:val="28"/>
          <w:shd w:val="clear" w:color="auto" w:fill="FFFFFF"/>
        </w:rPr>
        <w:t>ди</w:t>
      </w:r>
      <w:r w:rsidR="00C67111" w:rsidRPr="00A565CE">
        <w:rPr>
          <w:rFonts w:ascii="Times New Roman" w:hAnsi="Times New Roman" w:cs="Times New Roman"/>
          <w:sz w:val="28"/>
          <w:szCs w:val="28"/>
          <w:shd w:val="clear" w:color="auto" w:fill="FFFFFF"/>
        </w:rPr>
        <w:t>и</w:t>
      </w:r>
      <w:r w:rsidR="000D5653" w:rsidRPr="00A565CE">
        <w:rPr>
          <w:rFonts w:ascii="Times New Roman" w:hAnsi="Times New Roman" w:cs="Times New Roman"/>
          <w:sz w:val="28"/>
          <w:szCs w:val="28"/>
          <w:shd w:val="clear" w:color="auto" w:fill="FFFFFF"/>
        </w:rPr>
        <w:t>, Итали</w:t>
      </w:r>
      <w:r w:rsidR="00C67111" w:rsidRPr="00A565CE">
        <w:rPr>
          <w:rFonts w:ascii="Times New Roman" w:hAnsi="Times New Roman" w:cs="Times New Roman"/>
          <w:sz w:val="28"/>
          <w:szCs w:val="28"/>
          <w:shd w:val="clear" w:color="auto" w:fill="FFFFFF"/>
        </w:rPr>
        <w:t>и</w:t>
      </w:r>
      <w:r w:rsidR="000D5653" w:rsidRPr="00A565CE">
        <w:rPr>
          <w:rFonts w:ascii="Times New Roman" w:hAnsi="Times New Roman" w:cs="Times New Roman"/>
          <w:sz w:val="28"/>
          <w:szCs w:val="28"/>
          <w:shd w:val="clear" w:color="auto" w:fill="FFFFFF"/>
        </w:rPr>
        <w:t>, Франци</w:t>
      </w:r>
      <w:r w:rsidR="00C67111" w:rsidRPr="00A565CE">
        <w:rPr>
          <w:rFonts w:ascii="Times New Roman" w:hAnsi="Times New Roman" w:cs="Times New Roman"/>
          <w:sz w:val="28"/>
          <w:szCs w:val="28"/>
          <w:shd w:val="clear" w:color="auto" w:fill="FFFFFF"/>
        </w:rPr>
        <w:t>и</w:t>
      </w:r>
      <w:r w:rsidR="000D5653" w:rsidRPr="00A565CE">
        <w:rPr>
          <w:rFonts w:ascii="Times New Roman" w:hAnsi="Times New Roman" w:cs="Times New Roman"/>
          <w:sz w:val="28"/>
          <w:szCs w:val="28"/>
          <w:shd w:val="clear" w:color="auto" w:fill="FFFFFF"/>
        </w:rPr>
        <w:t xml:space="preserve"> и Испани</w:t>
      </w:r>
      <w:r w:rsidR="00C67111" w:rsidRPr="00A565CE">
        <w:rPr>
          <w:rFonts w:ascii="Times New Roman" w:hAnsi="Times New Roman" w:cs="Times New Roman"/>
          <w:sz w:val="28"/>
          <w:szCs w:val="28"/>
          <w:shd w:val="clear" w:color="auto" w:fill="FFFFFF"/>
        </w:rPr>
        <w:t>и</w:t>
      </w:r>
      <w:r w:rsidR="000D5653" w:rsidRPr="00A565CE">
        <w:rPr>
          <w:rFonts w:ascii="Times New Roman" w:hAnsi="Times New Roman" w:cs="Times New Roman"/>
          <w:sz w:val="28"/>
          <w:szCs w:val="28"/>
          <w:shd w:val="clear" w:color="auto" w:fill="FFFFFF"/>
        </w:rPr>
        <w:t xml:space="preserve">. </w:t>
      </w:r>
      <w:r w:rsidRPr="00A565CE">
        <w:rPr>
          <w:rFonts w:ascii="Times New Roman" w:hAnsi="Times New Roman" w:cs="Times New Roman"/>
          <w:sz w:val="28"/>
          <w:szCs w:val="28"/>
          <w:shd w:val="clear" w:color="auto" w:fill="FFFFFF"/>
        </w:rPr>
        <w:t>Было 14 международных руководств от восьми различных международных организаций или обществ</w:t>
      </w:r>
      <w:r w:rsidR="00C67111" w:rsidRPr="00A565CE">
        <w:rPr>
          <w:rFonts w:ascii="Times New Roman" w:hAnsi="Times New Roman" w:cs="Times New Roman"/>
          <w:sz w:val="28"/>
          <w:szCs w:val="28"/>
          <w:shd w:val="clear" w:color="auto" w:fill="FFFFFF"/>
        </w:rPr>
        <w:t>,</w:t>
      </w:r>
      <w:r w:rsidRPr="00A565CE">
        <w:rPr>
          <w:rFonts w:ascii="Times New Roman" w:hAnsi="Times New Roman" w:cs="Times New Roman"/>
          <w:sz w:val="28"/>
          <w:szCs w:val="28"/>
          <w:shd w:val="clear" w:color="auto" w:fill="FFFFFF"/>
        </w:rPr>
        <w:t xml:space="preserve"> и</w:t>
      </w:r>
      <w:r w:rsidR="00C67111" w:rsidRPr="00A565CE">
        <w:rPr>
          <w:rFonts w:ascii="Times New Roman" w:hAnsi="Times New Roman" w:cs="Times New Roman"/>
          <w:sz w:val="28"/>
          <w:szCs w:val="28"/>
          <w:shd w:val="clear" w:color="auto" w:fill="FFFFFF"/>
        </w:rPr>
        <w:t>,</w:t>
      </w:r>
      <w:r w:rsidRPr="00A565CE">
        <w:rPr>
          <w:rFonts w:ascii="Times New Roman" w:hAnsi="Times New Roman" w:cs="Times New Roman"/>
          <w:sz w:val="28"/>
          <w:szCs w:val="28"/>
          <w:shd w:val="clear" w:color="auto" w:fill="FFFFFF"/>
        </w:rPr>
        <w:t xml:space="preserve"> девять руководств из рецензируемых журнал</w:t>
      </w:r>
      <w:r w:rsidR="000D5653" w:rsidRPr="00A565CE">
        <w:rPr>
          <w:rFonts w:ascii="Times New Roman" w:hAnsi="Times New Roman" w:cs="Times New Roman"/>
          <w:sz w:val="28"/>
          <w:szCs w:val="28"/>
          <w:shd w:val="clear" w:color="auto" w:fill="FFFFFF"/>
        </w:rPr>
        <w:t xml:space="preserve">ов. </w:t>
      </w:r>
      <w:r w:rsidRPr="00A565CE">
        <w:rPr>
          <w:rFonts w:ascii="Times New Roman" w:hAnsi="Times New Roman" w:cs="Times New Roman"/>
          <w:sz w:val="28"/>
          <w:szCs w:val="28"/>
          <w:shd w:val="clear" w:color="auto" w:fill="FFFFFF"/>
        </w:rPr>
        <w:t>Руководства были выпущены правительствами штатов или стран (21 руководство), национальными специализированными обществами (акушерские, анестезиологические, инфекционные или педиатрические; 37 руководств), международными обществами (8 руководств) и организациями системы Организации Объединенных Наций (5 руководств). Всего на веб-сайтах было опубликовано 71 руководство, а дес</w:t>
      </w:r>
      <w:r w:rsidR="000D5653" w:rsidRPr="00A565CE">
        <w:rPr>
          <w:rFonts w:ascii="Times New Roman" w:hAnsi="Times New Roman" w:cs="Times New Roman"/>
          <w:sz w:val="28"/>
          <w:szCs w:val="28"/>
          <w:shd w:val="clear" w:color="auto" w:fill="FFFFFF"/>
        </w:rPr>
        <w:t xml:space="preserve">ять — в рецензируемых журналах. </w:t>
      </w:r>
      <w:r w:rsidRPr="00A565CE">
        <w:rPr>
          <w:rFonts w:ascii="Times New Roman" w:hAnsi="Times New Roman" w:cs="Times New Roman"/>
          <w:sz w:val="28"/>
          <w:szCs w:val="28"/>
          <w:shd w:val="clear" w:color="auto" w:fill="FFFFFF"/>
        </w:rPr>
        <w:t>Все рекомендации были опубликованы</w:t>
      </w:r>
      <w:r w:rsidR="000D5653" w:rsidRPr="00A565CE">
        <w:rPr>
          <w:rFonts w:ascii="Times New Roman" w:hAnsi="Times New Roman" w:cs="Times New Roman"/>
          <w:sz w:val="28"/>
          <w:szCs w:val="28"/>
          <w:shd w:val="clear" w:color="auto" w:fill="FFFFFF"/>
        </w:rPr>
        <w:t xml:space="preserve"> в период со 2 марта по 13 мая. </w:t>
      </w:r>
      <w:r w:rsidRPr="00A565CE">
        <w:rPr>
          <w:rFonts w:ascii="Times New Roman" w:hAnsi="Times New Roman" w:cs="Times New Roman"/>
          <w:sz w:val="28"/>
          <w:szCs w:val="28"/>
          <w:shd w:val="clear" w:color="auto" w:fill="FFFFFF"/>
        </w:rPr>
        <w:t>В общей сложности 81 руководство содержало 2205 рекомендаций по вмешательствам, касающимся беременности, родов и послеродового ухода (хотя некоторые рекомендации учитывались дважды, когда они относились</w:t>
      </w:r>
      <w:r w:rsidR="000D5653" w:rsidRPr="00A565CE">
        <w:rPr>
          <w:rFonts w:ascii="Times New Roman" w:hAnsi="Times New Roman" w:cs="Times New Roman"/>
          <w:sz w:val="28"/>
          <w:szCs w:val="28"/>
          <w:shd w:val="clear" w:color="auto" w:fill="FFFFFF"/>
        </w:rPr>
        <w:t xml:space="preserve"> к двум разным вмешательствам). </w:t>
      </w:r>
      <w:r w:rsidRPr="00A565CE">
        <w:rPr>
          <w:rFonts w:ascii="Times New Roman" w:hAnsi="Times New Roman" w:cs="Times New Roman"/>
          <w:sz w:val="28"/>
          <w:szCs w:val="28"/>
          <w:shd w:val="clear" w:color="auto" w:fill="FFFFFF"/>
        </w:rPr>
        <w:t>Количество рекомендаций на руководство колебалось от двух до 180.</w:t>
      </w:r>
    </w:p>
    <w:p w14:paraId="037A6F1B" w14:textId="15B0F7AA" w:rsidR="00326CB0" w:rsidRPr="00A565CE" w:rsidRDefault="00326CB0" w:rsidP="006C5E44">
      <w:pPr>
        <w:spacing w:after="0" w:line="240" w:lineRule="auto"/>
        <w:ind w:firstLine="567"/>
        <w:contextualSpacing/>
        <w:jc w:val="both"/>
        <w:rPr>
          <w:rFonts w:ascii="Times New Roman" w:hAnsi="Times New Roman" w:cs="Times New Roman"/>
          <w:b/>
          <w:bCs/>
          <w:sz w:val="28"/>
          <w:szCs w:val="28"/>
        </w:rPr>
      </w:pPr>
      <w:r w:rsidRPr="00A565CE">
        <w:rPr>
          <w:rFonts w:ascii="Times New Roman" w:hAnsi="Times New Roman" w:cs="Times New Roman"/>
          <w:b/>
          <w:bCs/>
          <w:sz w:val="28"/>
          <w:szCs w:val="28"/>
        </w:rPr>
        <w:t>Модели ухода</w:t>
      </w:r>
    </w:p>
    <w:p w14:paraId="0B6D4277" w14:textId="34F9873F" w:rsidR="004E4384" w:rsidRPr="00A565CE" w:rsidRDefault="004E4384" w:rsidP="008F40EA">
      <w:pPr>
        <w:spacing w:after="0" w:line="240" w:lineRule="auto"/>
        <w:ind w:firstLine="567"/>
        <w:contextualSpacing/>
        <w:jc w:val="both"/>
        <w:rPr>
          <w:rFonts w:ascii="Times New Roman" w:hAnsi="Times New Roman" w:cs="Times New Roman"/>
          <w:sz w:val="28"/>
          <w:szCs w:val="28"/>
        </w:rPr>
      </w:pPr>
      <w:r w:rsidRPr="00A565CE">
        <w:rPr>
          <w:rFonts w:ascii="Times New Roman" w:hAnsi="Times New Roman" w:cs="Times New Roman"/>
          <w:sz w:val="28"/>
          <w:szCs w:val="28"/>
        </w:rPr>
        <w:t xml:space="preserve">Пандемия COVID-19 существенно повлияла на модели оказания медицинской помощи беременным женщинам, что привело к трансформации дородового наблюдения и активному внедрению дистанционных форм взаимодействия. </w:t>
      </w:r>
      <w:r w:rsidR="00734DF0" w:rsidRPr="00A565CE">
        <w:rPr>
          <w:rFonts w:ascii="Times New Roman" w:hAnsi="Times New Roman" w:cs="Times New Roman"/>
          <w:sz w:val="28"/>
          <w:szCs w:val="28"/>
        </w:rPr>
        <w:t xml:space="preserve">Многие учреждения здравоохранения перешли на предоставление дородовой помощи посредством </w:t>
      </w:r>
      <w:proofErr w:type="spellStart"/>
      <w:r w:rsidR="00734DF0" w:rsidRPr="00A565CE">
        <w:rPr>
          <w:rFonts w:ascii="Times New Roman" w:hAnsi="Times New Roman" w:cs="Times New Roman"/>
          <w:sz w:val="28"/>
          <w:szCs w:val="28"/>
        </w:rPr>
        <w:t>видеоконсультаций</w:t>
      </w:r>
      <w:proofErr w:type="spellEnd"/>
      <w:r w:rsidR="00734DF0" w:rsidRPr="00A565CE">
        <w:rPr>
          <w:rFonts w:ascii="Times New Roman" w:hAnsi="Times New Roman" w:cs="Times New Roman"/>
          <w:sz w:val="28"/>
          <w:szCs w:val="28"/>
        </w:rPr>
        <w:t xml:space="preserve"> и телемедицинских сервисов </w:t>
      </w:r>
      <w:r w:rsidR="00734DF0"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{"citationID":"BGENF1eu","properties":{"formattedCitation":"[16]","plainCitation":"[16]","noteIndex":0},"citationItems":[{"id":878,"uris":["http://zotero.org/users/10179893/items/4JST2B59"],"itemData":{"id":878,"type":"article-journal","abstract":"Objective\nThe objective of this study was to identify factors related to satisfaction with virtual visits during pregnancy in an effort to prioritize intervention targets for pregnant women during the COVID-19 pandemic.\n\nMethods\nThe study relied on data obtained from pregnant women (N = 416) who participated in the Perinatal Experiences and COVID-19 Effects (PEACE) Study from May 21 to November 22, 2020. Using a cross-sectional design, this study examined factors including COVID-19 related experiences and prenatal care changes in association with patient satisfaction of virtual prenatal care.\n\nResults\nOverall, women reported being very or extremely satisfied (27.9%) or moderately satisfied (43.5%) with their virtual prenatal experiences, however, 89.9% indicated a preference for in-person care under non-pandemic conditions. Those who completed the survey further into the pandemic were less satisfied with virtual prenatal care (β =  − 0.127, p &lt; 0.01). After accounting for this and other sociodemographic characteristics, COVID-19 pregnancy worries (β =  − 0.226, p &lt; 0.001) and the number of prenatal care changes due to the pandemic (β =  − 0.137, p &lt; 0.01) were associated with lower satisfaction.\n\nConclusion\nOur findings demonstrate general satisfaction with virtual visits among pregnant women in this study although in general women would prefer in-person care if it weren’t for a pandemic. Women worried about the impact of pandemic on their pregnancy, as well as those experiencing transitions in their prenatal care may need more information and reassurance. Additional studies are needed to understand the unmet needs through virtual care compared to in-person care.","container-title":"Maternal and Child Health Journal","DOI":"10.1007/s10995-021-03211-6","ISSN":"1092-7875","issue":"11","journalAbbreviation":"Matern Child Health J","note":"PMID: 34410565\nPMCID: PMC8374111","page":"1735-1743","source":"PubMed Central","title":"Patient Satisfaction with Virtual-Based Prenatal Care: Implications after the COVID-19 Pandemic","title-short":"Patient Satisfaction with Virtual-Based Prenatal Care","volume":"25","author":[{"family":"Liu","given":"Cindy H."},{"family":"Goyal","given":"Deepika"},{"family":"Mittal","given":"Leena"},{"family":"Erdei","given":"Carmina"}],"issued":{"date-parts":[["2021"]]}}}],"schema":"https://github.com/citation-style-language/schema/raw/master/csl-citation.json"} </w:instrText>
      </w:r>
      <w:r w:rsidR="00734DF0"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[16]</w:t>
      </w:r>
      <w:r w:rsidR="00734DF0" w:rsidRPr="00A565CE">
        <w:rPr>
          <w:rFonts w:ascii="Times New Roman" w:hAnsi="Times New Roman" w:cs="Times New Roman"/>
          <w:sz w:val="28"/>
          <w:szCs w:val="28"/>
        </w:rPr>
        <w:fldChar w:fldCharType="end"/>
      </w:r>
      <w:r w:rsidR="00734DF0" w:rsidRPr="00A565CE">
        <w:rPr>
          <w:rFonts w:ascii="Times New Roman" w:hAnsi="Times New Roman" w:cs="Times New Roman"/>
          <w:sz w:val="28"/>
          <w:szCs w:val="28"/>
        </w:rPr>
        <w:t>. Такой подход позволил обеспечить непрерывность медицинского наблюдения при минимизации очных визитов и риска инфицирования COVID-19.</w:t>
      </w:r>
    </w:p>
    <w:p w14:paraId="4119F858" w14:textId="1D7A44AE" w:rsidR="0001088E" w:rsidRPr="00A565CE" w:rsidRDefault="0001088E" w:rsidP="008F40EA">
      <w:pPr>
        <w:spacing w:after="0" w:line="240" w:lineRule="auto"/>
        <w:ind w:firstLine="567"/>
        <w:contextualSpacing/>
        <w:jc w:val="both"/>
        <w:rPr>
          <w:rFonts w:ascii="Times New Roman" w:hAnsi="Times New Roman" w:cs="Times New Roman"/>
          <w:sz w:val="28"/>
          <w:szCs w:val="28"/>
        </w:rPr>
      </w:pPr>
      <w:proofErr w:type="spellStart"/>
      <w:r w:rsidRPr="00A565CE">
        <w:rPr>
          <w:rFonts w:ascii="Times New Roman" w:hAnsi="Times New Roman" w:cs="Times New Roman"/>
          <w:sz w:val="28"/>
          <w:szCs w:val="28"/>
        </w:rPr>
        <w:t>Kehinde</w:t>
      </w:r>
      <w:proofErr w:type="spellEnd"/>
      <w:r w:rsidRPr="00A565CE">
        <w:rPr>
          <w:rFonts w:ascii="Times New Roman" w:hAnsi="Times New Roman" w:cs="Times New Roman"/>
          <w:sz w:val="28"/>
          <w:szCs w:val="28"/>
        </w:rPr>
        <w:t xml:space="preserve"> S. </w:t>
      </w:r>
      <w:proofErr w:type="spellStart"/>
      <w:r w:rsidRPr="00A565CE">
        <w:rPr>
          <w:rFonts w:ascii="Times New Roman" w:hAnsi="Times New Roman" w:cs="Times New Roman"/>
          <w:sz w:val="28"/>
          <w:szCs w:val="28"/>
        </w:rPr>
        <w:t>Okunade</w:t>
      </w:r>
      <w:proofErr w:type="spellEnd"/>
      <w:r w:rsidRPr="00A565CE">
        <w:rPr>
          <w:rFonts w:ascii="Times New Roman" w:hAnsi="Times New Roman" w:cs="Times New Roman"/>
          <w:sz w:val="28"/>
          <w:szCs w:val="28"/>
        </w:rPr>
        <w:t xml:space="preserve"> и соавторы в контексте дородового наблюдения рекомендовали минимизировать прямой контакт с пациентками в </w:t>
      </w:r>
      <w:proofErr w:type="spellStart"/>
      <w:r w:rsidRPr="00A565CE">
        <w:rPr>
          <w:rFonts w:ascii="Times New Roman" w:hAnsi="Times New Roman" w:cs="Times New Roman"/>
          <w:sz w:val="28"/>
          <w:szCs w:val="28"/>
        </w:rPr>
        <w:t>неэкстренных</w:t>
      </w:r>
      <w:proofErr w:type="spellEnd"/>
      <w:r w:rsidRPr="00A565CE">
        <w:rPr>
          <w:rFonts w:ascii="Times New Roman" w:hAnsi="Times New Roman" w:cs="Times New Roman"/>
          <w:sz w:val="28"/>
          <w:szCs w:val="28"/>
        </w:rPr>
        <w:t xml:space="preserve"> ситуациях с целью снижения риска распространения инфекции, акцентируя внимание на необходимости активного использования телемедицинских технологий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{"citationID":"zLO4WOoe","properties":{"formattedCitation":"[17]","plainCitation":"[17]","noteIndex":0},"citationItems":[{"id":835,"uris":["http://zotero.org/users/10179893/items/CEQ94H7N"],"itemData":{"id":835,"type":"article-journal","abstract":"Background\nA large volume of evidence and reviews about COVID-19 recommendations have been published; however, only a few provide recommendations on maternal health services ready for their adoption in Indonesia. This review aims to identify a set of potential recommendations for improving maternal care in the Indonesian primary care setting under the COVID-19 pandemic.\n\nMethods\nA literature search to identify articles that cover a set of recommendations, or maternal guideline under the SARS-COV-1 outbreak or COVID-19 pandemic that were published from 2020 to 1 November 2022 was applied in six academic databases. The search used various keywords and phrases of ‘maternal’, ‘model’ and ‘coronavirus’, and excluded reviews and those evaluating interventions or medicine prescription. The eligible guidelines were appraised using AGREE II instrument, coded, and thematically analysed for their potential adoption to Indonesian settings.\n\nFindings\nFourteen guidelines were fully reviewed, and most of them had high AGREE II scores. Two main themes emerged from the analysis: clinical and supporting arrangements for maternal health services. Potential challenges for the implementation of these recommendations in Indonesia were also discussed.\n\nConclusion and implication for practice\nPotential recommendations for improving maternal health for women in Indonesia under the COVID-19 pandemic both on the clinical and supporting services arrangements have been identified. Available clinical resources, different context of providers’ practice authority and patients’ literacy may challenge their implementation in practice. Further research is needed to seek consensus on the recommendation adoption in practice and to desirably redesign maternal health service in Indonesia.","container-title":"Sexual &amp; Reproductive Healthcare","DOI":"10.1016/j.srhc.2023.100811","ISSN":"1877-5756","journalAbbreviation":"Sex Reprod Healthc","note":"PMID: 36669234\nPMCID: PMC9834121","page":"100811","source":"PubMed Central","title":"Recommendations for improving maternal health services in Indonesian primary care under the COVID-19 pandemic: Results of a systematic review and appraisal of international guidelines","title-short":"Recommendations for improving maternal health services in Indonesian primary care under the COVID-19 pandemic","volume":"35","author":[{"family":"Ekawati","given":"Fitriana Murriya"},{"family":"Muchlis","given":"Mumtihana"},{"family":"Ghislaine Iturrieta-Guaita","given":"Nicole"},{"family":"Astuti Dharma Putri","given":"Dwi"}],"issued":{"date-parts":[["2023",3]]}}}],"schema":"https://github.com/citation-style-language/schema/raw/master/csl-citation.json"}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[17]</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w:t>
      </w:r>
      <w:r w:rsidR="007C5B21" w:rsidRPr="00A565CE">
        <w:rPr>
          <w:rFonts w:ascii="Times New Roman" w:hAnsi="Times New Roman" w:cs="Times New Roman"/>
          <w:sz w:val="28"/>
          <w:szCs w:val="28"/>
        </w:rPr>
        <w:t xml:space="preserve">В целях безопасного материнства Международная федерация гинекологии и акушерства </w:t>
      </w:r>
      <w:r w:rsidR="007C5B21" w:rsidRPr="00A565CE">
        <w:rPr>
          <w:rFonts w:ascii="Times New Roman" w:hAnsi="Times New Roman" w:cs="Times New Roman"/>
          <w:sz w:val="28"/>
          <w:szCs w:val="28"/>
          <w:shd w:val="clear" w:color="auto" w:fill="FFFFFF"/>
        </w:rPr>
        <w:t xml:space="preserve">для всех беременных и родильниц рекомендовало сократить пребывание в медицинских отделениях </w:t>
      </w:r>
      <w:r w:rsidR="007C5B21"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{"citationID":"cD7G836w","properties":{"formattedCitation":"[18]","plainCitation":"[18]","noteIndex":0},"citationItems":[{"id":838,"uris":["http://zotero.org/users/10179893/items/NZDSC9KB"],"itemData":{"id":838,"type":"webpage","abstract":"The novel coronavirus disease COVID-19, caused by infection with the Severe Acute Respiratory Syndrome Coronavirus 2 (SARS-CoV-2), has become a global public health emergency. At the time of writing, more than 115 million people have been infected and the disease has caused close to 2.6 million deaths worldwide.1","language":"en","title":"Safe Motherhood and COVID-19 – March 2021 update | Figo","URL":"https://www.figo.org/safe-motherhood-and-covid-19-march-2021-update","accessed":{"date-parts":[["2025",3,29]]},"issued":{"date-parts":[["2021",3,21]]}}}],"schema":"https://github.com/citation-style-language/schema/raw/master/csl-citation.json"} </w:instrText>
      </w:r>
      <w:r w:rsidR="007C5B21"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[18]</w:t>
      </w:r>
      <w:r w:rsidR="007C5B21" w:rsidRPr="00A565CE">
        <w:rPr>
          <w:rFonts w:ascii="Times New Roman" w:hAnsi="Times New Roman" w:cs="Times New Roman"/>
          <w:sz w:val="28"/>
          <w:szCs w:val="28"/>
          <w:shd w:val="clear" w:color="auto" w:fill="FFFFFF"/>
        </w:rPr>
        <w:fldChar w:fldCharType="end"/>
      </w:r>
      <w:r w:rsidR="007C5B21" w:rsidRPr="00A565CE">
        <w:rPr>
          <w:rFonts w:ascii="Times New Roman" w:hAnsi="Times New Roman" w:cs="Times New Roman"/>
          <w:sz w:val="28"/>
          <w:szCs w:val="28"/>
          <w:shd w:val="clear" w:color="auto" w:fill="FFFFFF"/>
        </w:rPr>
        <w:t xml:space="preserve">. </w:t>
      </w:r>
      <w:proofErr w:type="spellStart"/>
      <w:r w:rsidR="007C5B21" w:rsidRPr="00A565CE">
        <w:rPr>
          <w:rFonts w:ascii="Times New Roman" w:hAnsi="Times New Roman" w:cs="Times New Roman"/>
          <w:sz w:val="28"/>
          <w:szCs w:val="28"/>
        </w:rPr>
        <w:t>Fernanda</w:t>
      </w:r>
      <w:proofErr w:type="spellEnd"/>
      <w:r w:rsidR="007C5B21" w:rsidRPr="00A565CE">
        <w:rPr>
          <w:rFonts w:ascii="Times New Roman" w:hAnsi="Times New Roman" w:cs="Times New Roman"/>
          <w:sz w:val="28"/>
          <w:szCs w:val="28"/>
        </w:rPr>
        <w:t xml:space="preserve"> </w:t>
      </w:r>
      <w:proofErr w:type="spellStart"/>
      <w:r w:rsidR="007C5B21" w:rsidRPr="00A565CE">
        <w:rPr>
          <w:rFonts w:ascii="Times New Roman" w:hAnsi="Times New Roman" w:cs="Times New Roman"/>
          <w:sz w:val="28"/>
          <w:szCs w:val="28"/>
        </w:rPr>
        <w:t>Garanhani</w:t>
      </w:r>
      <w:proofErr w:type="spellEnd"/>
      <w:r w:rsidR="007C5B21" w:rsidRPr="00A565CE">
        <w:rPr>
          <w:rFonts w:ascii="Times New Roman" w:hAnsi="Times New Roman" w:cs="Times New Roman"/>
          <w:sz w:val="28"/>
          <w:szCs w:val="28"/>
        </w:rPr>
        <w:t xml:space="preserve"> </w:t>
      </w:r>
      <w:proofErr w:type="spellStart"/>
      <w:r w:rsidR="007C5B21" w:rsidRPr="00A565CE">
        <w:rPr>
          <w:rFonts w:ascii="Times New Roman" w:hAnsi="Times New Roman" w:cs="Times New Roman"/>
          <w:sz w:val="28"/>
          <w:szCs w:val="28"/>
        </w:rPr>
        <w:t>de</w:t>
      </w:r>
      <w:proofErr w:type="spellEnd"/>
      <w:r w:rsidR="007C5B21" w:rsidRPr="00A565CE">
        <w:rPr>
          <w:rFonts w:ascii="Times New Roman" w:hAnsi="Times New Roman" w:cs="Times New Roman"/>
          <w:sz w:val="28"/>
          <w:szCs w:val="28"/>
        </w:rPr>
        <w:t xml:space="preserve"> </w:t>
      </w:r>
      <w:proofErr w:type="spellStart"/>
      <w:r w:rsidR="007C5B21" w:rsidRPr="00A565CE">
        <w:rPr>
          <w:rFonts w:ascii="Times New Roman" w:hAnsi="Times New Roman" w:cs="Times New Roman"/>
          <w:sz w:val="28"/>
          <w:szCs w:val="28"/>
        </w:rPr>
        <w:t>Castro</w:t>
      </w:r>
      <w:proofErr w:type="spellEnd"/>
      <w:r w:rsidR="007C5B21" w:rsidRPr="00A565CE">
        <w:rPr>
          <w:rFonts w:ascii="Times New Roman" w:hAnsi="Times New Roman" w:cs="Times New Roman"/>
          <w:sz w:val="28"/>
          <w:szCs w:val="28"/>
        </w:rPr>
        <w:t xml:space="preserve"> </w:t>
      </w:r>
      <w:proofErr w:type="spellStart"/>
      <w:r w:rsidR="007C5B21" w:rsidRPr="00A565CE">
        <w:rPr>
          <w:rFonts w:ascii="Times New Roman" w:hAnsi="Times New Roman" w:cs="Times New Roman"/>
          <w:sz w:val="28"/>
          <w:szCs w:val="28"/>
        </w:rPr>
        <w:t>Surita</w:t>
      </w:r>
      <w:proofErr w:type="spellEnd"/>
      <w:r w:rsidR="007C5B21" w:rsidRPr="00A565CE">
        <w:rPr>
          <w:rFonts w:ascii="Times New Roman" w:hAnsi="Times New Roman" w:cs="Times New Roman"/>
          <w:sz w:val="28"/>
          <w:szCs w:val="28"/>
        </w:rPr>
        <w:t xml:space="preserve"> и соавторы предложили модель реорганизации оказания медицинской помощи беременным женщинам в условиях</w:t>
      </w:r>
      <w:r w:rsidR="00F13C86" w:rsidRPr="00A565CE">
        <w:rPr>
          <w:rFonts w:ascii="Times New Roman" w:hAnsi="Times New Roman" w:cs="Times New Roman"/>
          <w:sz w:val="28"/>
          <w:szCs w:val="28"/>
        </w:rPr>
        <w:t xml:space="preserve"> пандемии COVID-19. Предлагался</w:t>
      </w:r>
      <w:r w:rsidR="007C5B21" w:rsidRPr="00A565CE">
        <w:rPr>
          <w:rFonts w:ascii="Times New Roman" w:hAnsi="Times New Roman" w:cs="Times New Roman"/>
          <w:sz w:val="28"/>
          <w:szCs w:val="28"/>
        </w:rPr>
        <w:t xml:space="preserve"> предварительный телефонный контакт с пациенткой с целью </w:t>
      </w:r>
      <w:r w:rsidR="007C5B21" w:rsidRPr="00A565CE">
        <w:rPr>
          <w:rFonts w:ascii="Times New Roman" w:hAnsi="Times New Roman" w:cs="Times New Roman"/>
          <w:sz w:val="28"/>
          <w:szCs w:val="28"/>
        </w:rPr>
        <w:lastRenderedPageBreak/>
        <w:t xml:space="preserve">уточнения наличия симптомов, характерных для COVID-19 (лихорадка, кашель, насморк, миалгия, диарея, абдоминальная боль). При наличии симптомов рекомендуется направить женщину в специализированное учреждение, оказывающее помощь пациентам с подозрением на COVID-19, и отложить плановое дородовое или послеродовое амбулаторное посещение во избежание возможного инфицирования других беременных и родильниц. Кроме того, авторы подчёркивают необходимость проведения первичного скрининга каждой пациентки при посещении амбулаторной клиники, включающего опрос о наличии указанных симптомов, а также измерение температуры тела </w:t>
      </w:r>
      <w:r w:rsidR="007C5B21"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{"citationID":"WcUIn2tl","properties":{"formattedCitation":"[19]","plainCitation":"[19]","noteIndex":0},"citationItems":[{"id":840,"uris":["http://zotero.org/users/10179893/items/2GZDLZGG"],"itemData":{"id":840,"type":"article-journal","container-title":"RBGO Gynecology &amp; Obstetrics","DOI":"10.1055/s-0040-1718473","ISSN":"0100-7203","issue":"9","journalAbbreviation":"Rev Bras Ginecol Obstet","note":"PMID: 32992361\nPMCID: PMC10309212","page":"588-592","source":"PubMed Central","title":"Outpatient care for pregnant and puerperal women during the COVID-19 pandemic","volume":"42","author":[{"family":"Surita","given":"Fernanda Garanhani de Castro"},{"family":"Luz","given":"Adriana Gomes"},{"family":"Hsu","given":"Lilian de Paiva Rodrigues"},{"family":"Carvalho","given":"Francisco Herlânio Costa"},{"family":"Brock","given":"Marianna Facchinetti"},{"family":"Nakamura","given":"Mary Uchiyama"}],"issued":{"date-parts":[["2020",9]]}}}],"schema":"https://github.com/citation-style-language/schema/raw/master/csl-citation.json"} </w:instrText>
      </w:r>
      <w:r w:rsidR="007C5B21"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[19]</w:t>
      </w:r>
      <w:r w:rsidR="007C5B21" w:rsidRPr="00A565CE">
        <w:rPr>
          <w:rFonts w:ascii="Times New Roman" w:hAnsi="Times New Roman" w:cs="Times New Roman"/>
          <w:sz w:val="28"/>
          <w:szCs w:val="28"/>
        </w:rPr>
        <w:fldChar w:fldCharType="end"/>
      </w:r>
      <w:r w:rsidR="007C5B21" w:rsidRPr="00A565CE">
        <w:rPr>
          <w:rFonts w:ascii="Times New Roman" w:hAnsi="Times New Roman" w:cs="Times New Roman"/>
          <w:sz w:val="28"/>
          <w:szCs w:val="28"/>
        </w:rPr>
        <w:t xml:space="preserve">. </w:t>
      </w:r>
    </w:p>
    <w:p w14:paraId="63F182CF" w14:textId="0D5003AC" w:rsidR="00734DF0" w:rsidRPr="00A565CE" w:rsidRDefault="00734DF0" w:rsidP="008F40EA">
      <w:pPr>
        <w:spacing w:after="0" w:line="240" w:lineRule="auto"/>
        <w:ind w:firstLine="567"/>
        <w:contextualSpacing/>
        <w:jc w:val="both"/>
        <w:rPr>
          <w:rFonts w:ascii="Times New Roman" w:hAnsi="Times New Roman" w:cs="Times New Roman"/>
          <w:b/>
          <w:bCs/>
          <w:sz w:val="28"/>
          <w:szCs w:val="28"/>
        </w:rPr>
      </w:pPr>
      <w:r w:rsidRPr="00A565CE">
        <w:rPr>
          <w:rFonts w:ascii="Times New Roman" w:hAnsi="Times New Roman" w:cs="Times New Roman"/>
          <w:sz w:val="28"/>
          <w:szCs w:val="28"/>
        </w:rPr>
        <w:t xml:space="preserve">В рамках дистанционных моделей также активно использовались онлайн-ресурсы для самоконтроля, особенно у пациенток с сопутствующей патологией, например, сахарным диабетом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{"citationID":"hHhEgCJu","properties":{"formattedCitation":"[20]","plainCitation":"[20]","noteIndex":0},"citationItems":[{"id":881,"uris":["http://zotero.org/users/10179893/items/9WVB76KQ"],"itemData":{"id":881,"type":"article-journal","abstract":"Background: Pregnant women with diabetes are identified as being more vulnerable to the severe effects of COVID-19 and advised to stringently follow social distancing measures. Here, we review the management of diabetes in pregnancy before and during the lockdown. Methods: Majority of antenatal diabetes and obstetric visits are provided remotely, with pregnant women attending hospital clinics only for essential ultrasound scans and labor and delivery. Online resources for supporting women planning pregnancy and for self-management of pregnant women with type 1 diabetes (T1D) using intermittent or continuous glucose monitoring are provided. Retinal screening procedures, intrapartum care, and the varying impact of lockdown on maternal glycemic control are considered. Alternative screening procedures for diagnosing hyperglycemia during pregnancy and gestational diabetes mellitus (GDM) are discussed. Case histories describe the remote initiation of insulin pump therapy and automated insulin delivery in T1D pregnancy. Results: Initial feedback suggests that video consultations are well received and that the patient experiences for women requiring face-to-face visits are greatly improved. As the pandemic eases, formal evaluation of remote models of diabetes education and technology implementation, including women's views, will be important. Conclusions: Research and audit activities will resume and we will find new ways for supporting pregnant women with diabetes to choose their preferred glucose monitoring and insulin delivery.","container-title":"Diabetes Technology &amp; Therapeutics","DOI":"10.1089/dia.2020.0223","ISSN":"1557-8593","issue":"6","journalAbbreviation":"Diabetes Technol Ther","language":"eng","note":"PMID: 32396397","page":"454-461","source":"PubMed","title":"Managing Diabetes in Pregnancy Before, During, and After COVID-19","volume":"22","author":[{"family":"Murphy","given":"Helen R."}],"issued":{"date-parts":[["2020",6]]}}}],"schema":"https://github.com/citation-style-language/schema/raw/master/csl-citation.json"}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[20]</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w:t>
      </w:r>
      <w:r w:rsidR="001F5B3C" w:rsidRPr="00A565CE">
        <w:rPr>
          <w:rFonts w:ascii="Times New Roman" w:hAnsi="Times New Roman" w:cs="Times New Roman"/>
          <w:sz w:val="28"/>
          <w:szCs w:val="28"/>
        </w:rPr>
        <w:t xml:space="preserve"> Таким образом, пандемия COVID-19 обусловила необходимость срочного перехода к дистанционным и виртуальным моделям оказания помощи беременным женщинам. Несмотря на обеспеченную доступность медицинских услуг, сохраняются проблемы, связанные с неполным охватом дородовой помощи </w:t>
      </w:r>
      <w:r w:rsidR="001F5B3C"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{"citationID":"hF9nWluD","properties":{"formattedCitation":"[16]","plainCitation":"[16]","noteIndex":0},"citationItems":[{"id":878,"uris":["http://zotero.org/users/10179893/items/4JST2B59"],"itemData":{"id":878,"type":"article-journal","abstract":"Objective\nThe objective of this study was to identify factors related to satisfaction with virtual visits during pregnancy in an effort to prioritize intervention targets for pregnant women during the COVID-19 pandemic.\n\nMethods\nThe study relied on data obtained from pregnant women (N = 416) who participated in the Perinatal Experiences and COVID-19 Effects (PEACE) Study from May 21 to November 22, 2020. Using a cross-sectional design, this study examined factors including COVID-19 related experiences and prenatal care changes in association with patient satisfaction of virtual prenatal care.\n\nResults\nOverall, women reported being very or extremely satisfied (27.9%) or moderately satisfied (43.5%) with their virtual prenatal experiences, however, 89.9% indicated a preference for in-person care under non-pandemic conditions. Those who completed the survey further into the pandemic were less satisfied with virtual prenatal care (β =  − 0.127, p &lt; 0.01). After accounting for this and other sociodemographic characteristics, COVID-19 pregnancy worries (β =  − 0.226, p &lt; 0.001) and the number of prenatal care changes due to the pandemic (β =  − 0.137, p &lt; 0.01) were associated with lower satisfaction.\n\nConclusion\nOur findings demonstrate general satisfaction with virtual visits among pregnant women in this study although in general women would prefer in-person care if it weren’t for a pandemic. Women worried about the impact of pandemic on their pregnancy, as well as those experiencing transitions in their prenatal care may need more information and reassurance. Additional studies are needed to understand the unmet needs through virtual care compared to in-person care.","container-title":"Maternal and Child Health Journal","DOI":"10.1007/s10995-021-03211-6","ISSN":"1092-7875","issue":"11","journalAbbreviation":"Matern Child Health J","note":"PMID: 34410565\nPMCID: PMC8374111","page":"1735-1743","source":"PubMed Central","title":"Patient Satisfaction with Virtual-Based Prenatal Care: Implications after the COVID-19 Pandemic","title-short":"Patient Satisfaction with Virtual-Based Prenatal Care","volume":"25","author":[{"family":"Liu","given":"Cindy H."},{"family":"Goyal","given":"Deepika"},{"family":"Mittal","given":"Leena"},{"family":"Erdei","given":"Carmina"}],"issued":{"date-parts":[["2021"]]}}}],"schema":"https://github.com/citation-style-language/schema/raw/master/csl-citation.json"} </w:instrText>
      </w:r>
      <w:r w:rsidR="001F5B3C"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[16</w:t>
      </w:r>
      <w:r w:rsidR="008843EA">
        <w:rPr>
          <w:rFonts w:ascii="Times New Roman" w:hAnsi="Times New Roman" w:cs="Times New Roman"/>
          <w:sz w:val="28"/>
        </w:rPr>
        <w:t>,р. 1735</w:t>
      </w:r>
      <w:r w:rsidR="008F40EA" w:rsidRPr="00A565CE">
        <w:rPr>
          <w:rFonts w:ascii="Times New Roman" w:hAnsi="Times New Roman" w:cs="Times New Roman"/>
          <w:sz w:val="28"/>
        </w:rPr>
        <w:t>]</w:t>
      </w:r>
      <w:r w:rsidR="001F5B3C" w:rsidRPr="00A565CE">
        <w:rPr>
          <w:rFonts w:ascii="Times New Roman" w:hAnsi="Times New Roman" w:cs="Times New Roman"/>
          <w:sz w:val="28"/>
          <w:szCs w:val="28"/>
        </w:rPr>
        <w:fldChar w:fldCharType="end"/>
      </w:r>
      <w:r w:rsidR="001F5B3C" w:rsidRPr="00A565CE">
        <w:rPr>
          <w:rFonts w:ascii="Times New Roman" w:hAnsi="Times New Roman" w:cs="Times New Roman"/>
          <w:sz w:val="28"/>
          <w:szCs w:val="28"/>
        </w:rPr>
        <w:t xml:space="preserve">. </w:t>
      </w:r>
    </w:p>
    <w:p w14:paraId="5C78CDBE" w14:textId="4C26A4C9" w:rsidR="00326CB0" w:rsidRPr="00A565CE" w:rsidRDefault="00326CB0" w:rsidP="006C5E44">
      <w:pPr>
        <w:spacing w:after="0" w:line="240" w:lineRule="auto"/>
        <w:ind w:firstLine="567"/>
        <w:contextualSpacing/>
        <w:jc w:val="both"/>
        <w:rPr>
          <w:rFonts w:ascii="Times New Roman" w:hAnsi="Times New Roman" w:cs="Times New Roman"/>
          <w:b/>
          <w:bCs/>
          <w:sz w:val="28"/>
          <w:szCs w:val="28"/>
        </w:rPr>
      </w:pPr>
      <w:r w:rsidRPr="00A565CE">
        <w:rPr>
          <w:rFonts w:ascii="Times New Roman" w:hAnsi="Times New Roman" w:cs="Times New Roman"/>
          <w:b/>
          <w:bCs/>
          <w:sz w:val="28"/>
          <w:szCs w:val="28"/>
        </w:rPr>
        <w:t>Мониторинг течения COVID-19</w:t>
      </w:r>
    </w:p>
    <w:p w14:paraId="111163F3" w14:textId="69ADE769" w:rsidR="009E5A58" w:rsidRPr="00A565CE" w:rsidRDefault="009E5A58" w:rsidP="006C5E44">
      <w:pPr>
        <w:spacing w:after="0" w:line="240" w:lineRule="auto"/>
        <w:ind w:firstLine="567"/>
        <w:contextualSpacing/>
        <w:jc w:val="both"/>
        <w:rPr>
          <w:rFonts w:ascii="Times New Roman" w:hAnsi="Times New Roman" w:cs="Times New Roman"/>
          <w:sz w:val="28"/>
          <w:szCs w:val="28"/>
        </w:rPr>
      </w:pPr>
      <w:r w:rsidRPr="00A565CE">
        <w:rPr>
          <w:rFonts w:ascii="Times New Roman" w:hAnsi="Times New Roman" w:cs="Times New Roman"/>
          <w:sz w:val="28"/>
          <w:szCs w:val="28"/>
        </w:rPr>
        <w:t>Мониторинг течения COVID-19 у беременных женщин в период пандемии требует повышенного внимания и чётко сформулированных клинических рекомендаций. На основании анализа доступной литературы были выделены следующие ключевые положения:</w:t>
      </w:r>
    </w:p>
    <w:p w14:paraId="4F938C4C" w14:textId="6D91FF77" w:rsidR="009E5A58" w:rsidRPr="00A565CE" w:rsidRDefault="009E5A58" w:rsidP="008F40EA">
      <w:pPr>
        <w:spacing w:after="0" w:line="240" w:lineRule="auto"/>
        <w:ind w:firstLine="567"/>
        <w:contextualSpacing/>
        <w:jc w:val="both"/>
        <w:rPr>
          <w:rFonts w:ascii="Times New Roman" w:hAnsi="Times New Roman" w:cs="Times New Roman"/>
          <w:sz w:val="28"/>
          <w:szCs w:val="28"/>
        </w:rPr>
      </w:pPr>
      <w:r w:rsidRPr="00A565CE">
        <w:rPr>
          <w:rFonts w:ascii="Times New Roman" w:hAnsi="Times New Roman" w:cs="Times New Roman"/>
          <w:sz w:val="28"/>
          <w:szCs w:val="28"/>
        </w:rPr>
        <w:t>Беременные женщины с COVID-19 подлежат тщательному наблюдению, поскольку они могут иметь повышенный риск развития осложнений (</w:t>
      </w:r>
      <w:proofErr w:type="spellStart"/>
      <w:r w:rsidRPr="00A565CE">
        <w:rPr>
          <w:rFonts w:ascii="Times New Roman" w:hAnsi="Times New Roman" w:cs="Times New Roman"/>
          <w:sz w:val="28"/>
          <w:szCs w:val="28"/>
        </w:rPr>
        <w:t>Salem</w:t>
      </w:r>
      <w:proofErr w:type="spellEnd"/>
      <w:r w:rsidRPr="00A565CE">
        <w:rPr>
          <w:rFonts w:ascii="Times New Roman" w:hAnsi="Times New Roman" w:cs="Times New Roman"/>
          <w:sz w:val="28"/>
          <w:szCs w:val="28"/>
        </w:rPr>
        <w:t xml:space="preserve"> и др., 2020). Плановые дородовые визиты следует адаптировать с целью минимизации риска инфицирования: неотложные визиты сохраняются, а неприоритетные — откладываются или проводятся в формате телемедицины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{"citationID":"4ns4TGYc","properties":{"formattedCitation":"[21]","plainCitation":"[21]","noteIndex":0},"citationItems":[{"id":105,"uris":["http://zotero.org/users/10179893/items/WNHBPESZ"],"itemData":{"id":105,"type":"article-journal","abstract":"Pregnant women, their fetuses, and newborns are likely to represent a high‐risk population during the current coronavirus disease 2019 (COVID‐19) pandemic caused by severe acute respiratory syndrome coronavirus‐2 (SARS‐CoV‐2). Literature on the outcomes of COVID‐19 infections during pregnancy is slowly building up. The aim of the present review was to gather evidence from relevant articles published in English from January to August 2020 in Medline and Google Scholar. The review revealed that pregnant women who become COVID‐19‐positive are usually either asymptomatic or mild‐to‐moderately symptomatic, similar to non‐pregnant women. Pneumonia is one of the most common outcomes in pregnant women with COVID‐19. However, it cannot be conclusively said that SARS‐CoV‐2 infection increases the risk of maternal, fetal, and neonatal complications. Pregnant women with COVID‐19 with co‐morbidities have increased risks of complications: there are regional variations in the rates of adverse outcomes reported. Though uncommon, the review shows that vertical transmission is possible. Additionally, the third trimester seems to be the most vulnerable period of infection. This aspect needs to be researched further to activate surveillance programs at the end of second trimester. Overall, it is necessary to monitor pregnant women before and after delivery, and their infants, during this pandemic.","container-title":"International Journal of Gynaecology and Obstetrics","DOI":"10.1002/ijgo.13533","ISSN":"0020-7292","issue":"3","journalAbbreviation":"Int J Gynaecol Obstet","note":"PMID: 33305352\nPMCID: PMC9087662","page":"291-298","source":"PubMed Central","title":"COVID‐19 infection in pregnant women: Review of maternal and fetal outcomes","title-short":"COVID‐19 infection in pregnant women","volume":"152","author":[{"family":"Salem","given":"Deemah"},{"family":"Katranji","given":"Fawzi"},{"family":"Bakdash","given":"Talah"}],"issued":{"date-parts":[["2021",3]]}}}],"schema":"https://github.com/citation-style-language/schema/raw/master/csl-citation.json"}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[21]</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w:t>
      </w:r>
    </w:p>
    <w:p w14:paraId="34491ED7" w14:textId="30117468" w:rsidR="009E5A58" w:rsidRPr="00A565CE" w:rsidRDefault="00F13C86" w:rsidP="0066136C">
      <w:pPr>
        <w:spacing w:after="0" w:line="240" w:lineRule="auto"/>
        <w:ind w:firstLine="567"/>
        <w:jc w:val="both"/>
        <w:rPr>
          <w:rFonts w:ascii="Times New Roman" w:hAnsi="Times New Roman" w:cs="Times New Roman"/>
          <w:sz w:val="28"/>
          <w:szCs w:val="28"/>
        </w:rPr>
      </w:pPr>
      <w:proofErr w:type="spellStart"/>
      <w:r w:rsidRPr="00A565CE">
        <w:rPr>
          <w:rFonts w:ascii="Times New Roman" w:hAnsi="Times New Roman" w:cs="Times New Roman"/>
          <w:sz w:val="28"/>
          <w:szCs w:val="28"/>
        </w:rPr>
        <w:t>Sarah</w:t>
      </w:r>
      <w:proofErr w:type="spellEnd"/>
      <w:r w:rsidRPr="00A565CE">
        <w:rPr>
          <w:rFonts w:ascii="Times New Roman" w:hAnsi="Times New Roman" w:cs="Times New Roman"/>
          <w:sz w:val="28"/>
          <w:szCs w:val="28"/>
        </w:rPr>
        <w:t xml:space="preserve"> K. </w:t>
      </w:r>
      <w:proofErr w:type="spellStart"/>
      <w:r w:rsidRPr="00A565CE">
        <w:rPr>
          <w:rFonts w:ascii="Times New Roman" w:hAnsi="Times New Roman" w:cs="Times New Roman"/>
          <w:sz w:val="28"/>
          <w:szCs w:val="28"/>
        </w:rPr>
        <w:t>Dotters-Katz</w:t>
      </w:r>
      <w:proofErr w:type="spellEnd"/>
      <w:r w:rsidRPr="00A565CE">
        <w:rPr>
          <w:rFonts w:ascii="Times New Roman" w:hAnsi="Times New Roman" w:cs="Times New Roman"/>
          <w:sz w:val="28"/>
          <w:szCs w:val="28"/>
        </w:rPr>
        <w:t xml:space="preserve"> и </w:t>
      </w:r>
      <w:proofErr w:type="spellStart"/>
      <w:r w:rsidRPr="00A565CE">
        <w:rPr>
          <w:rFonts w:ascii="Times New Roman" w:hAnsi="Times New Roman" w:cs="Times New Roman"/>
          <w:sz w:val="28"/>
          <w:szCs w:val="28"/>
        </w:rPr>
        <w:t>Brenna</w:t>
      </w:r>
      <w:proofErr w:type="spellEnd"/>
      <w:r w:rsidRPr="00A565CE">
        <w:rPr>
          <w:rFonts w:ascii="Times New Roman" w:hAnsi="Times New Roman" w:cs="Times New Roman"/>
          <w:sz w:val="28"/>
          <w:szCs w:val="28"/>
        </w:rPr>
        <w:t xml:space="preserve"> L. </w:t>
      </w:r>
      <w:proofErr w:type="spellStart"/>
      <w:r w:rsidRPr="00A565CE">
        <w:rPr>
          <w:rFonts w:ascii="Times New Roman" w:hAnsi="Times New Roman" w:cs="Times New Roman"/>
          <w:sz w:val="28"/>
          <w:szCs w:val="28"/>
        </w:rPr>
        <w:t>Hughes</w:t>
      </w:r>
      <w:proofErr w:type="spellEnd"/>
      <w:r w:rsidRPr="00A565CE">
        <w:rPr>
          <w:rFonts w:ascii="Times New Roman" w:hAnsi="Times New Roman" w:cs="Times New Roman"/>
          <w:sz w:val="28"/>
          <w:szCs w:val="28"/>
        </w:rPr>
        <w:t xml:space="preserve"> </w:t>
      </w:r>
      <w:r w:rsidR="009E5A58" w:rsidRPr="00A565CE">
        <w:rPr>
          <w:rFonts w:ascii="Times New Roman" w:hAnsi="Times New Roman" w:cs="Times New Roman"/>
          <w:sz w:val="28"/>
          <w:szCs w:val="28"/>
        </w:rPr>
        <w:t xml:space="preserve">также </w:t>
      </w:r>
      <w:r w:rsidRPr="00A565CE">
        <w:rPr>
          <w:rFonts w:ascii="Times New Roman" w:hAnsi="Times New Roman" w:cs="Times New Roman"/>
          <w:sz w:val="28"/>
          <w:szCs w:val="28"/>
        </w:rPr>
        <w:t xml:space="preserve">с целью минимизации риска инфицирования рекомендовали беременным женщинам с активной </w:t>
      </w:r>
      <w:proofErr w:type="spellStart"/>
      <w:r w:rsidRPr="00A565CE">
        <w:rPr>
          <w:rFonts w:ascii="Times New Roman" w:hAnsi="Times New Roman" w:cs="Times New Roman"/>
          <w:sz w:val="28"/>
          <w:szCs w:val="28"/>
        </w:rPr>
        <w:t>коронавирусной</w:t>
      </w:r>
      <w:proofErr w:type="spellEnd"/>
      <w:r w:rsidRPr="00A565CE">
        <w:rPr>
          <w:rFonts w:ascii="Times New Roman" w:hAnsi="Times New Roman" w:cs="Times New Roman"/>
          <w:sz w:val="28"/>
          <w:szCs w:val="28"/>
        </w:rPr>
        <w:t xml:space="preserve"> инфекцией, а также находящимся на карантине и не имеющим неотложных акушерских показаний, отложить плановые дородовые визиты </w:t>
      </w:r>
      <w:r w:rsidRPr="00A565CE">
        <w:rPr>
          <w:rStyle w:val="afd"/>
          <w:rFonts w:ascii="Times New Roman" w:hAnsi="Times New Roman" w:cs="Times New Roman"/>
          <w:b w:val="0"/>
          <w:sz w:val="28"/>
          <w:szCs w:val="28"/>
        </w:rPr>
        <w:t>до завершения периода изоляции</w:t>
      </w:r>
      <w:r w:rsidRPr="00A565CE">
        <w:rPr>
          <w:rFonts w:ascii="Times New Roman" w:hAnsi="Times New Roman" w:cs="Times New Roman"/>
          <w:sz w:val="28"/>
          <w:szCs w:val="28"/>
        </w:rPr>
        <w:t>. Для пациенток, нуждающихся в неотложной акушерской помощи или дородовом наблюдении в условиях карантина, в ряде регионов были организованы специализированные акушерские клиники для женщин с COVID-19. Такой организационный подход, известный как «</w:t>
      </w:r>
      <w:proofErr w:type="spellStart"/>
      <w:r w:rsidRPr="00A565CE">
        <w:rPr>
          <w:rFonts w:ascii="Times New Roman" w:hAnsi="Times New Roman" w:cs="Times New Roman"/>
          <w:sz w:val="28"/>
          <w:szCs w:val="28"/>
        </w:rPr>
        <w:t>когортирование</w:t>
      </w:r>
      <w:proofErr w:type="spellEnd"/>
      <w:r w:rsidRPr="00A565CE">
        <w:rPr>
          <w:rFonts w:ascii="Times New Roman" w:hAnsi="Times New Roman" w:cs="Times New Roman"/>
          <w:sz w:val="28"/>
          <w:szCs w:val="28"/>
        </w:rPr>
        <w:t xml:space="preserve">», обеспечивает маршрутизацию пациентов с подозрением или подтверждённой инфекцией в единый медицинский пункт, тем самым снижая риск перекрёстного заражения неинфицированных женщин. В качестве дополнительной меры авторы также предложили проведение ультразвукового исследования с последующим дистанционным обсуждением результатов посредством видеосвязи, что позволяет сократить длительность прямого контакта между пациенткой и медицинским персоналом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{"citationID":"T7TwaSm3","properties":{"formattedCitation":"[22]","plainCitation":"[22]","noteIndex":0},"citationItems":[{"id":843,"uris":["http://zotero.org/users/10179893/items/28ZQ2FHG"],"itemData":{"id":843,"type":"article-journal","abstract":"The novel coronavirus disease 2019 (COVID-19) is a growing pandemic that is impacting daily life across the globe. Though disease is often mild, in high-risk populations, severe disease often leads to intubation, intensive care admission (ICU) admission, and in many cases death. The implications for pregnancy remain largely unknown. Early data suggest that COVID-19 may not pose increased risk in the pregnant population. Vertical transmission has not been confirmed. Because no treatment, no vaccine and no herd immunity exist, social distancing is the best mechanism available to protect patients and health care workers from infection. This review will discuss what is known about the virus as it relates to pregnancy and then consider management considerations based on these data., \nKey Points","container-title":"American Journal of Perinatology","DOI":"10.1055/s-0040-1710051","ISSN":"0735-1631","issue":"8","journalAbbreviation":"Am J Perinatol","note":"PMID: 32303077\nPMCID: PMC7356077","page":"773-779","source":"PubMed Central","title":"Considerations for Obstetric Care during the COVID-19 Pandemic","volume":"37","author":[{"family":"Dotters-Katz","given":"Sarah K."},{"family":"Hughes","given":"Brenna L."}],"issued":{"date-parts":[["2020",6]]}}}],"schema":"https://github.com/citation-style-language/schema/raw/master/csl-citation.json"}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[22]</w:t>
      </w:r>
      <w:r w:rsidRPr="00A565CE">
        <w:rPr>
          <w:rFonts w:ascii="Times New Roman" w:hAnsi="Times New Roman" w:cs="Times New Roman"/>
          <w:sz w:val="28"/>
          <w:szCs w:val="28"/>
        </w:rPr>
        <w:fldChar w:fldCharType="end"/>
      </w:r>
      <w:r w:rsidR="00133653" w:rsidRPr="00A565CE">
        <w:rPr>
          <w:rFonts w:ascii="Times New Roman" w:hAnsi="Times New Roman" w:cs="Times New Roman"/>
          <w:sz w:val="28"/>
          <w:szCs w:val="28"/>
        </w:rPr>
        <w:t xml:space="preserve">. </w:t>
      </w:r>
      <w:proofErr w:type="spellStart"/>
      <w:r w:rsidR="008A7F34" w:rsidRPr="00A565CE">
        <w:rPr>
          <w:rFonts w:ascii="Times New Roman" w:hAnsi="Times New Roman" w:cs="Times New Roman"/>
          <w:sz w:val="28"/>
          <w:szCs w:val="28"/>
        </w:rPr>
        <w:t>Alexandre</w:t>
      </w:r>
      <w:proofErr w:type="spellEnd"/>
      <w:r w:rsidR="008A7F34" w:rsidRPr="00A565CE">
        <w:rPr>
          <w:rFonts w:ascii="Times New Roman" w:hAnsi="Times New Roman" w:cs="Times New Roman"/>
          <w:sz w:val="28"/>
          <w:szCs w:val="28"/>
        </w:rPr>
        <w:t xml:space="preserve"> J. </w:t>
      </w:r>
      <w:proofErr w:type="spellStart"/>
      <w:r w:rsidR="008A7F34" w:rsidRPr="00A565CE">
        <w:rPr>
          <w:rFonts w:ascii="Times New Roman" w:hAnsi="Times New Roman" w:cs="Times New Roman"/>
          <w:sz w:val="28"/>
          <w:szCs w:val="28"/>
        </w:rPr>
        <w:t>Vivanti</w:t>
      </w:r>
      <w:proofErr w:type="spellEnd"/>
      <w:r w:rsidR="008A7F34" w:rsidRPr="00A565CE">
        <w:rPr>
          <w:rFonts w:ascii="Times New Roman" w:hAnsi="Times New Roman" w:cs="Times New Roman"/>
          <w:sz w:val="28"/>
          <w:szCs w:val="28"/>
        </w:rPr>
        <w:t xml:space="preserve"> и соавторы рекомендовали при лёгком течении COVID-19 и отсутствии сопутствующих заболеваний проводить ведение беременных женщин в </w:t>
      </w:r>
      <w:r w:rsidR="008A7F34" w:rsidRPr="00A565CE">
        <w:rPr>
          <w:rFonts w:ascii="Times New Roman" w:hAnsi="Times New Roman" w:cs="Times New Roman"/>
          <w:sz w:val="28"/>
          <w:szCs w:val="28"/>
        </w:rPr>
        <w:lastRenderedPageBreak/>
        <w:t xml:space="preserve">амбулаторных условиях, с назначением симптоматической терапии, обеспечением адекватной гидратации и соблюдением режима отдыха </w:t>
      </w:r>
      <w:r w:rsidR="008A7F34"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{"citationID":"9FSTIAzu","properties":{"formattedCitation":"[23]","plainCitation":"[23]","noteIndex":0},"citationItems":[{"id":849,"uris":["http://zotero.org/users/10179893/items/UP4RAUM5"],"itemData":{"id":849,"type":"article-journal","abstract":"Introduction\nIn the context of the stage 3 SARS-Cov-2 epidemic situation, it is necessary to put forward a method of rapid response for an HAS position statement in order to answer to the requests from the French Ministry of Solidarity and Health, healthcare professionals and/or health system users’ associations concerning follow-up of pregnant women during the COVID-19 outbreak.\n\nMethods\nA simplified 7-step process that favours HAS collaboration with experts (healthcare professionals, health system users’ associations, scientific societies etc.), the restrictive selection of available evidence and the use of digital means of communication. A short and specific dissemination format, which can be quickly updated in view of the changes in available data has been chosen.","container-title":"Journal of Gynecology Obstetrics and Human Reproduction","DOI":"10.1016/j.jogoh.2020.101804","ISSN":"2468-7847","issue":"7","journalAbbreviation":"J Gynecol Obstet Hum Reprod","note":"PMID: 32407897\nPMCID: PMC7212959","page":"101804","source":"PubMed Central","title":"Follow-up for pregnant women during the COVID-19 pandemic: French national authority for health recommendations","title-short":"Follow-up for pregnant women during the COVID-19 pandemic","volume":"49","author":[{"family":"Vivanti","given":"Alexandre J."},{"family":"Deruelle","given":"Philippe"},{"family":"Picone","given":"Olivier"},{"family":"Guillaume","given":"Sophie"},{"family":"Roze","given":"Jean-Christophe"},{"family":"Mulin","given":"Blandine"},{"family":"Kochert","given":"Fabienne"},{"family":"De Beco","given":"Isabelle"},{"family":"Mahut","given":"Sophie"},{"family":"Gantois","given":"Adrien"},{"family":"Barasinski","given":"Chloé"},{"family":"Petitprez","given":"Karine"},{"family":"Pauchet-Traversat","given":"Anne-Françoise"},{"family":"Droy","given":"Alcyone"},{"family":"Benachi","given":"Alexandra"}],"issued":{"date-parts":[["2020",9]]}}}],"schema":"https://github.com/citation-style-language/schema/raw/master/csl-citation.json"} </w:instrText>
      </w:r>
      <w:r w:rsidR="008A7F34"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[23]</w:t>
      </w:r>
      <w:r w:rsidR="008A7F34" w:rsidRPr="00A565CE">
        <w:rPr>
          <w:rFonts w:ascii="Times New Roman" w:hAnsi="Times New Roman" w:cs="Times New Roman"/>
          <w:sz w:val="28"/>
          <w:szCs w:val="28"/>
        </w:rPr>
        <w:fldChar w:fldCharType="end"/>
      </w:r>
      <w:r w:rsidR="008A7F34" w:rsidRPr="00A565CE">
        <w:rPr>
          <w:rFonts w:ascii="Times New Roman" w:hAnsi="Times New Roman" w:cs="Times New Roman"/>
          <w:sz w:val="28"/>
          <w:szCs w:val="28"/>
        </w:rPr>
        <w:t>.</w:t>
      </w:r>
      <w:r w:rsidR="00CC5FB8" w:rsidRPr="00A565CE">
        <w:rPr>
          <w:rFonts w:ascii="Times New Roman" w:hAnsi="Times New Roman" w:cs="Times New Roman"/>
          <w:sz w:val="28"/>
          <w:szCs w:val="28"/>
        </w:rPr>
        <w:t xml:space="preserve"> </w:t>
      </w:r>
    </w:p>
    <w:p w14:paraId="1AC947C6" w14:textId="06B90E7C" w:rsidR="009E5A58" w:rsidRPr="00A565CE" w:rsidRDefault="009E5A58" w:rsidP="008F40EA">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t xml:space="preserve">В случае подозрения или подтверждённого диагноза COVID-19 оценку необходимости госпитализации следует проводить на основе стандартизированных критериев </w:t>
      </w:r>
      <w:r w:rsidRPr="00A565CE">
        <w:rPr>
          <w:rFonts w:ascii="Times New Roman" w:eastAsia="Times New Roman" w:hAnsi="Times New Roman" w:cs="Times New Roman"/>
          <w:sz w:val="28"/>
          <w:szCs w:val="28"/>
        </w:rPr>
        <w:fldChar w:fldCharType="begin"/>
      </w:r>
      <w:r w:rsidR="008F40EA" w:rsidRPr="00A565CE">
        <w:rPr>
          <w:rFonts w:ascii="Times New Roman" w:eastAsia="Times New Roman" w:hAnsi="Times New Roman" w:cs="Times New Roman"/>
          <w:sz w:val="28"/>
          <w:szCs w:val="28"/>
        </w:rPr>
        <w:instrText xml:space="preserve"> ADDIN ZOTERO_ITEM CSL_CITATION {"citationID":"hP73npwH","properties":{"formattedCitation":"[24]","plainCitation":"[24]","noteIndex":0},"citationItems":[{"id":885,"uris":["http://zotero.org/users/10179893/items/DSAHFYJJ"],"itemData":{"id":885,"type":"webpage","title":"Management and Prevention of COVID-19 in Pregnancy and Pandemic Obstetric Care: A Review of Current Practices - PMC","URL":"https://pmc.ncbi.nlm.nih.gov/articles/PMC8071177/","accessed":{"date-parts":[["2025",4,2]]}}}],"schema":"https://github.com/citation-style-language/schema/raw/master/csl-citation.json"} </w:instrText>
      </w:r>
      <w:r w:rsidRPr="00A565CE">
        <w:rPr>
          <w:rFonts w:ascii="Times New Roman" w:eastAsia="Times New Roman" w:hAnsi="Times New Roman" w:cs="Times New Roman"/>
          <w:sz w:val="28"/>
          <w:szCs w:val="28"/>
        </w:rPr>
        <w:fldChar w:fldCharType="separate"/>
      </w:r>
      <w:r w:rsidR="008F40EA" w:rsidRPr="00A565CE">
        <w:rPr>
          <w:rFonts w:ascii="Times New Roman" w:hAnsi="Times New Roman" w:cs="Times New Roman"/>
          <w:sz w:val="28"/>
        </w:rPr>
        <w:t>[24]</w:t>
      </w:r>
      <w:r w:rsidRPr="00A565CE">
        <w:rPr>
          <w:rFonts w:ascii="Times New Roman" w:eastAsia="Times New Roman" w:hAnsi="Times New Roman" w:cs="Times New Roman"/>
          <w:sz w:val="28"/>
          <w:szCs w:val="28"/>
        </w:rPr>
        <w:fldChar w:fldCharType="end"/>
      </w:r>
      <w:r w:rsidRPr="00A565CE">
        <w:rPr>
          <w:rFonts w:ascii="Times New Roman" w:eastAsia="Times New Roman" w:hAnsi="Times New Roman" w:cs="Times New Roman"/>
          <w:sz w:val="28"/>
          <w:szCs w:val="28"/>
        </w:rPr>
        <w:t>.</w:t>
      </w:r>
    </w:p>
    <w:p w14:paraId="55AA0365" w14:textId="7AC4A050" w:rsidR="009E5A58" w:rsidRPr="00A565CE" w:rsidRDefault="009E5A58" w:rsidP="008F40EA">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t xml:space="preserve">Интересно, что наиболее уязвимым для инфицирования периодом беременности считается третий триместр, что предполагает необходимость усиленного клинического наблюдения, начиная с конца второго триместра </w:t>
      </w:r>
      <w:r w:rsidR="003A5634" w:rsidRPr="00A565CE">
        <w:rPr>
          <w:rFonts w:ascii="Times New Roman" w:eastAsia="Times New Roman" w:hAnsi="Times New Roman" w:cs="Times New Roman"/>
          <w:sz w:val="28"/>
          <w:szCs w:val="28"/>
        </w:rPr>
        <w:fldChar w:fldCharType="begin"/>
      </w:r>
      <w:r w:rsidR="008F40EA" w:rsidRPr="00A565CE">
        <w:rPr>
          <w:rFonts w:ascii="Times New Roman" w:eastAsia="Times New Roman" w:hAnsi="Times New Roman" w:cs="Times New Roman"/>
          <w:sz w:val="28"/>
          <w:szCs w:val="28"/>
        </w:rPr>
        <w:instrText xml:space="preserve"> ADDIN ZOTERO_ITEM CSL_CITATION {"citationID":"rPPT8cfj","properties":{"formattedCitation":"[21]","plainCitation":"[21]","noteIndex":0},"citationItems":[{"id":105,"uris":["http://zotero.org/users/10179893/items/WNHBPESZ"],"itemData":{"id":105,"type":"article-journal","abstract":"Pregnant women, their fetuses, and newborns are likely to represent a high‐risk population during the current coronavirus disease 2019 (COVID‐19) pandemic caused by severe acute respiratory syndrome coronavirus‐2 (SARS‐CoV‐2). Literature on the outcomes of COVID‐19 infections during pregnancy is slowly building up. The aim of the present review was to gather evidence from relevant articles published in English from January to August 2020 in Medline and Google Scholar. The review revealed that pregnant women who become COVID‐19‐positive are usually either asymptomatic or mild‐to‐moderately symptomatic, similar to non‐pregnant women. Pneumonia is one of the most common outcomes in pregnant women with COVID‐19. However, it cannot be conclusively said that SARS‐CoV‐2 infection increases the risk of maternal, fetal, and neonatal complications. Pregnant women with COVID‐19 with co‐morbidities have increased risks of complications: there are regional variations in the rates of adverse outcomes reported. Though uncommon, the review shows that vertical transmission is possible. Additionally, the third trimester seems to be the most vulnerable period of infection. This aspect needs to be researched further to activate surveillance programs at the end of second trimester. Overall, it is necessary to monitor pregnant women before and after delivery, and their infants, during this pandemic.","container-title":"International Journal of Gynaecology and Obstetrics","DOI":"10.1002/ijgo.13533","ISSN":"0020-7292","issue":"3","journalAbbreviation":"Int J Gynaecol Obstet","note":"PMID: 33305352\nPMCID: PMC9087662","page":"291-298","source":"PubMed Central","title":"COVID‐19 infection in pregnant women: Review of maternal and fetal outcomes","title-short":"COVID‐19 infection in pregnant women","volume":"152","author":[{"family":"Salem","given":"Deemah"},{"family":"Katranji","given":"Fawzi"},{"family":"Bakdash","given":"Talah"}],"issued":{"date-parts":[["2021",3]]}}}],"schema":"https://github.com/citation-style-language/schema/raw/master/csl-citation.json"} </w:instrText>
      </w:r>
      <w:r w:rsidR="003A5634" w:rsidRPr="00A565CE">
        <w:rPr>
          <w:rFonts w:ascii="Times New Roman" w:eastAsia="Times New Roman" w:hAnsi="Times New Roman" w:cs="Times New Roman"/>
          <w:sz w:val="28"/>
          <w:szCs w:val="28"/>
        </w:rPr>
        <w:fldChar w:fldCharType="separate"/>
      </w:r>
      <w:r w:rsidR="008F40EA" w:rsidRPr="00A565CE">
        <w:rPr>
          <w:rFonts w:ascii="Times New Roman" w:hAnsi="Times New Roman" w:cs="Times New Roman"/>
          <w:sz w:val="28"/>
        </w:rPr>
        <w:t>[21</w:t>
      </w:r>
      <w:r w:rsidR="008843EA">
        <w:rPr>
          <w:rFonts w:ascii="Times New Roman" w:hAnsi="Times New Roman" w:cs="Times New Roman"/>
          <w:sz w:val="28"/>
        </w:rPr>
        <w:t>,р. 291</w:t>
      </w:r>
      <w:r w:rsidR="008F40EA" w:rsidRPr="00A565CE">
        <w:rPr>
          <w:rFonts w:ascii="Times New Roman" w:hAnsi="Times New Roman" w:cs="Times New Roman"/>
          <w:sz w:val="28"/>
        </w:rPr>
        <w:t>]</w:t>
      </w:r>
      <w:r w:rsidR="003A5634" w:rsidRPr="00A565CE">
        <w:rPr>
          <w:rFonts w:ascii="Times New Roman" w:eastAsia="Times New Roman" w:hAnsi="Times New Roman" w:cs="Times New Roman"/>
          <w:sz w:val="28"/>
          <w:szCs w:val="28"/>
        </w:rPr>
        <w:fldChar w:fldCharType="end"/>
      </w:r>
      <w:r w:rsidRPr="00A565CE">
        <w:rPr>
          <w:rFonts w:ascii="Times New Roman" w:eastAsia="Times New Roman" w:hAnsi="Times New Roman" w:cs="Times New Roman"/>
          <w:sz w:val="28"/>
          <w:szCs w:val="28"/>
        </w:rPr>
        <w:t>. В заключение, непрерывное наблюдение и оценка состояния беременных женщин с CO</w:t>
      </w:r>
      <w:r w:rsidR="003A5634" w:rsidRPr="00A565CE">
        <w:rPr>
          <w:rFonts w:ascii="Times New Roman" w:eastAsia="Times New Roman" w:hAnsi="Times New Roman" w:cs="Times New Roman"/>
          <w:sz w:val="28"/>
          <w:szCs w:val="28"/>
        </w:rPr>
        <w:t xml:space="preserve">VID-19 являются крайне важными. </w:t>
      </w:r>
    </w:p>
    <w:p w14:paraId="5A26DC97" w14:textId="02982D35" w:rsidR="00326CB0" w:rsidRPr="00A565CE" w:rsidRDefault="00326CB0" w:rsidP="006C5E44">
      <w:pPr>
        <w:spacing w:after="0" w:line="240" w:lineRule="auto"/>
        <w:ind w:firstLine="567"/>
        <w:contextualSpacing/>
        <w:jc w:val="both"/>
        <w:rPr>
          <w:rFonts w:ascii="Times New Roman" w:hAnsi="Times New Roman" w:cs="Times New Roman"/>
          <w:b/>
          <w:bCs/>
          <w:sz w:val="28"/>
          <w:szCs w:val="28"/>
        </w:rPr>
      </w:pPr>
      <w:r w:rsidRPr="00A565CE">
        <w:rPr>
          <w:rFonts w:ascii="Times New Roman" w:hAnsi="Times New Roman" w:cs="Times New Roman"/>
          <w:b/>
          <w:bCs/>
          <w:sz w:val="28"/>
          <w:szCs w:val="28"/>
        </w:rPr>
        <w:t>Антенатальные кортикостероиды при преждевременных родах</w:t>
      </w:r>
    </w:p>
    <w:p w14:paraId="1C029DFB" w14:textId="401A445F" w:rsidR="00545F35" w:rsidRPr="00A565CE" w:rsidRDefault="000D56C8" w:rsidP="008F40EA">
      <w:pPr>
        <w:pStyle w:val="af3"/>
        <w:ind w:firstLine="567"/>
        <w:jc w:val="both"/>
        <w:rPr>
          <w:rFonts w:ascii="Times New Roman" w:hAnsi="Times New Roman" w:cs="Times New Roman"/>
          <w:sz w:val="28"/>
        </w:rPr>
      </w:pPr>
      <w:r w:rsidRPr="00A565CE">
        <w:rPr>
          <w:rFonts w:ascii="Times New Roman" w:hAnsi="Times New Roman" w:cs="Times New Roman"/>
          <w:sz w:val="28"/>
          <w:szCs w:val="28"/>
        </w:rPr>
        <w:t xml:space="preserve">В начале пандемии, опасаясь, что кортикостероиды могут замедлять выведение вируса и усугублять течение инфекции, большинство руководств рекомендовали назначать их беременным с COVID-19 с особой осторожностью, особенно в тяжелых и критических случаях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{"citationID":"MpmqWXM7","properties":{"formattedCitation":"[25\\uc0\\u8211{}27]","plainCitation":"[25–27]","noteIndex":0},"citationItems":[{"id":804,"uris":["http://zotero.org/users/10179893/items/JCGIRYNP"],"itemData":{"id":804,"type":"article-journal","abstract":"Pregnant women seem to be at risk for developing complications from COVID-19. Given the limited knowledge about the impact of COVID-19 on pregnancy, management guidelines are fundamental. Our aim was to examine the obstetrics guidelines released from December 2019 to April 2020 to compare their recommendations and to assess how useful they could be to maternal health workers. We reviewed 11 guidelines on obstetrics management, assessing four domains: (1) timeliness: the time between the declaration of pandemics by WHO and a guideline release and update; (2) accessibility: the readiness to access a guideline by searching it on a common browser; (3) completeness: the amount of foundational topics covered; and (4) consistency: the agreement among different guidelines. In terms of timeliness, the Royal College of Obstetricians and Gynaecologists (RCOG) was the first organization to release their recommendation. Only four guidelines were accessible with one click, while only 6/11 guidelines covered more than 80% of the 30 foundational topics we identified. For consistency, the study highlights the existence of 10 points of conflict among the recommendations. The present research revealed a lack of uniformity and consistency, resulting in potentially challenging decisions for healthcare providers.","container-title":"International Journal of Environmental Research and Public Health","DOI":"10.3390/ijerph17218277","ISSN":"1661-7827","issue":"21","journalAbbreviation":"Int J Environ Res Public Health","note":"PMID: 33182412\nPMCID: PMC7664946","page":"8277","source":"PubMed Central","title":"Guidelines for Pregnancy Management During the COVID-19 Pandemic: A Public Health Conundrum","title-short":"Guidelines for Pregnancy Management During the COVID-19 Pandemic","volume":"17","author":[{"family":"Benski","given":"Caroline"},{"family":"Di Filippo","given":"Daria"},{"family":"Taraschi","given":"Gianmarco"},{"family":"Reich","given":"Michael R."}],"issued":{"date-parts":[["2020",11]]}}},{"id":807,"uris":["http://zotero.org/users/10179893/items/23F6GAR7"],"itemData":{"id":807,"type":"article-journal","abstract":"The aim of this manuscript is to discuss the practice of antenatal corticosteroids administration for fetal maturation in severe acute respiratory syndrome coronavirus 2 positive pregnant women. Recent high-quality evidence supports the use of dexamethasone in the treatment of hospitalized patients with coronavirus disease 2019 (COVID-19). Randomized disease outcome data have identified an association between disease stage and treatment outcome. In contrast to patients with more severe forms who benefit from dexamethasone, patients with mild disease do not appear to improve and may even be harmed by this treatment. Therefore, indiscriminate usage of fluorinated corticosteroids for fetal maturation, regardless of disease trajectory, is unadvisable. Obstetrical care needs to be adjusted during the COVID-19 pandemic with careful attention paid to candidate selection and risk stratification.","container-title":"World Journal of Experimental Medicine","DOI":"10.5493/wjem.v11.i4.37","ISSN":"2220-315X","issue":"4","journalAbbreviation":"World J Exp Med","note":"PMID: 34616665\nPMCID: PMC8462011","page":"37-43","source":"PubMed Central","title":"Antenatal corticosteroids in COVID-19 perspective","volume":"11","author":[{"family":"Vidaeff","given":"Alex C"},{"family":"Aagaard","given":"Kjersti M"},{"family":"Belfort","given":"Michael A"}],"issued":{"date-parts":[["2021",9,20]]}}},{"id":810,"uris":["http://zotero.org/users/10179893/items/NLNIC6VG"],"itemData":{"id":810,"type":"article-journal","abstract":"The novel coronavirus disease 2019 (COVID-19) pandemic is causing a necessary, rapid adjustment within the field of obstetrics. Corticosteroid use is a mainstay of therapy for those women delivering prematurely. Unfortunately, corticosteroid use has been associated with worse outcomes in COVID-19 positive patients. Given this information, it is necessary that obstetricians adjust practice to carefully weigh the fetal benefits with maternal risks. Therefore, our institution has examined the risks and benefits and altered our corticosteroid recommendations., \nKey Points","container-title":"American Journal of Perinatology","DOI":"10.1055/s-0040-1709684","ISSN":"0735-1631","issue":"8","journalAbbreviation":"Am J Perinatol","note":"PMID: 32274772\nPMCID: PMC7356057","page":"809-812","source":"PubMed Central","title":"Corticosteroid Guidance for Pregnancy during COVID-19 Pandemic","volume":"37","author":[{"family":"McIntosh","given":"Jennifer Jury"}],"issued":{"date-parts":[["2020",6]]}}}],"schema":"https://github.com/citation-style-language/schema/raw/master/csl-citation.json"}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szCs w:val="24"/>
        </w:rPr>
        <w:t>[25–27]</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w:t>
      </w:r>
      <w:hyperlink r:id="rId13" w:history="1">
        <w:proofErr w:type="spellStart"/>
        <w:r w:rsidRPr="00A565CE">
          <w:rPr>
            <w:rStyle w:val="a5"/>
            <w:color w:val="auto"/>
            <w:sz w:val="28"/>
            <w:u w:val="none"/>
          </w:rPr>
          <w:t>David</w:t>
        </w:r>
        <w:proofErr w:type="spellEnd"/>
        <w:r w:rsidRPr="00A565CE">
          <w:rPr>
            <w:rStyle w:val="a5"/>
            <w:color w:val="auto"/>
            <w:sz w:val="28"/>
            <w:u w:val="none"/>
          </w:rPr>
          <w:t xml:space="preserve"> </w:t>
        </w:r>
        <w:proofErr w:type="spellStart"/>
        <w:r w:rsidRPr="00A565CE">
          <w:rPr>
            <w:rStyle w:val="a5"/>
            <w:color w:val="auto"/>
            <w:sz w:val="28"/>
            <w:u w:val="none"/>
          </w:rPr>
          <w:t>Baud</w:t>
        </w:r>
        <w:proofErr w:type="spellEnd"/>
      </w:hyperlink>
      <w:r w:rsidRPr="00A565CE">
        <w:rPr>
          <w:rFonts w:ascii="Times New Roman" w:hAnsi="Times New Roman" w:cs="Times New Roman"/>
          <w:sz w:val="28"/>
        </w:rPr>
        <w:t xml:space="preserve"> </w:t>
      </w:r>
      <w:r w:rsidRPr="00A565CE">
        <w:rPr>
          <w:rFonts w:ascii="Times New Roman" w:hAnsi="Times New Roman" w:cs="Times New Roman"/>
          <w:sz w:val="28"/>
          <w:szCs w:val="28"/>
        </w:rPr>
        <w:t xml:space="preserve">и соавторы не рекомендовали рутинное назначение антенатальных кортикостероидов всем беременным женщинам с подтверждённой инфекцией COVID-19 на сроке между 34 и 37 неделями </w:t>
      </w:r>
      <w:proofErr w:type="spellStart"/>
      <w:r w:rsidRPr="00A565CE">
        <w:rPr>
          <w:rFonts w:ascii="Times New Roman" w:hAnsi="Times New Roman" w:cs="Times New Roman"/>
          <w:sz w:val="28"/>
          <w:szCs w:val="28"/>
        </w:rPr>
        <w:t>гестации</w:t>
      </w:r>
      <w:proofErr w:type="spellEnd"/>
      <w:r w:rsidRPr="00A565CE">
        <w:rPr>
          <w:rFonts w:ascii="Times New Roman" w:hAnsi="Times New Roman" w:cs="Times New Roman"/>
          <w:sz w:val="28"/>
          <w:szCs w:val="28"/>
        </w:rPr>
        <w:t xml:space="preserve">, подчёркивая необходимость индивидуального подхода. В соответствии с международными рекомендациями, решение о назначении кортикостероидов для ускорения созревания лёгких плода в данном </w:t>
      </w:r>
      <w:proofErr w:type="spellStart"/>
      <w:r w:rsidRPr="00A565CE">
        <w:rPr>
          <w:rFonts w:ascii="Times New Roman" w:hAnsi="Times New Roman" w:cs="Times New Roman"/>
          <w:sz w:val="28"/>
          <w:szCs w:val="28"/>
        </w:rPr>
        <w:t>гестационном</w:t>
      </w:r>
      <w:proofErr w:type="spellEnd"/>
      <w:r w:rsidRPr="00A565CE">
        <w:rPr>
          <w:rFonts w:ascii="Times New Roman" w:hAnsi="Times New Roman" w:cs="Times New Roman"/>
          <w:sz w:val="28"/>
          <w:szCs w:val="28"/>
        </w:rPr>
        <w:t xml:space="preserve"> периоде принималось ими с учётом клинического состояния пациентки и наличия дополнительных факторов риска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{"citationID":"mGgY3UCI","properties":{"formattedCitation":"[28]","plainCitation":"[28]","noteIndex":0},"citationItems":[{"id":832,"uris":["http://zotero.org/users/10179893/items/4A4C2C3B"],"itemData":{"id":832,"type":"article-journal","container-title":"The Lancet. Infectious Diseases","DOI":"10.1016/S1473-3099(20)30192-4","ISSN":"1473-3099","issue":"6","journalAbbreviation":"Lancet Infect Dis","note":"PMID: 32197096\nPMCID: PMC7195406","page":"654","source":"PubMed Central","title":"COVID-19 in pregnant women – Authors' reply","volume":"20","author":[{"family":"Baud","given":"David"},{"family":"Giannoni","given":"Eric"},{"family":"Pomar","given":"Léo"},{"family":"Qi","given":"Xiaolong"},{"family":"Nielsen-Saines","given":"Karin"},{"family":"Musso","given":"Didier"},{"family":"Favre","given":"Guillaume"}],"issued":{"date-parts":[["2020",6]]}}}],"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[28]</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w:t>
      </w:r>
      <w:proofErr w:type="spellStart"/>
      <w:r w:rsidRPr="00A565CE">
        <w:rPr>
          <w:rFonts w:ascii="Times New Roman" w:hAnsi="Times New Roman" w:cs="Times New Roman"/>
          <w:sz w:val="28"/>
        </w:rPr>
        <w:t>Jennifer</w:t>
      </w:r>
      <w:proofErr w:type="spellEnd"/>
      <w:r w:rsidRPr="00A565CE">
        <w:rPr>
          <w:rFonts w:ascii="Times New Roman" w:hAnsi="Times New Roman" w:cs="Times New Roman"/>
          <w:sz w:val="28"/>
        </w:rPr>
        <w:t xml:space="preserve"> </w:t>
      </w:r>
      <w:proofErr w:type="spellStart"/>
      <w:r w:rsidRPr="00A565CE">
        <w:rPr>
          <w:rFonts w:ascii="Times New Roman" w:hAnsi="Times New Roman" w:cs="Times New Roman"/>
          <w:sz w:val="28"/>
        </w:rPr>
        <w:t>Jury</w:t>
      </w:r>
      <w:proofErr w:type="spellEnd"/>
      <w:r w:rsidRPr="00A565CE">
        <w:rPr>
          <w:rFonts w:ascii="Times New Roman" w:hAnsi="Times New Roman" w:cs="Times New Roman"/>
          <w:sz w:val="28"/>
        </w:rPr>
        <w:t xml:space="preserve"> </w:t>
      </w:r>
      <w:proofErr w:type="spellStart"/>
      <w:r w:rsidRPr="00A565CE">
        <w:rPr>
          <w:rFonts w:ascii="Times New Roman" w:hAnsi="Times New Roman" w:cs="Times New Roman"/>
          <w:sz w:val="28"/>
        </w:rPr>
        <w:t>McIntosh</w:t>
      </w:r>
      <w:proofErr w:type="spellEnd"/>
      <w:r w:rsidRPr="00A565CE">
        <w:rPr>
          <w:rFonts w:ascii="Times New Roman" w:hAnsi="Times New Roman" w:cs="Times New Roman"/>
          <w:sz w:val="28"/>
        </w:rPr>
        <w:t xml:space="preserve"> не рекомендует назначение кортикостероидов женщинам с подтверждённой инфекцией COVID-19 или подозрением на неё после 32 0/7 недель </w:t>
      </w:r>
      <w:proofErr w:type="spellStart"/>
      <w:r w:rsidRPr="00A565CE">
        <w:rPr>
          <w:rFonts w:ascii="Times New Roman" w:hAnsi="Times New Roman" w:cs="Times New Roman"/>
          <w:sz w:val="28"/>
        </w:rPr>
        <w:t>гестации</w:t>
      </w:r>
      <w:proofErr w:type="spellEnd"/>
      <w:r w:rsidRPr="00A565CE">
        <w:rPr>
          <w:rFonts w:ascii="Times New Roman" w:hAnsi="Times New Roman" w:cs="Times New Roman"/>
          <w:sz w:val="28"/>
        </w:rPr>
        <w:t xml:space="preserve">. Для беременных с риском преждевременных родов и положительным результатом на COVID-19 на сроке менее 32 недель рекомендуется проведение консультации с врачом-терапевтом для индивидуального принятия решения о целесообразности применения антенатальных кортикостероидов </w:t>
      </w:r>
      <w:r w:rsidRPr="00A565CE">
        <w:rPr>
          <w:rFonts w:ascii="Times New Roman" w:hAnsi="Times New Roman" w:cs="Times New Roman"/>
          <w:sz w:val="28"/>
        </w:rPr>
        <w:fldChar w:fldCharType="begin"/>
      </w:r>
      <w:r w:rsidR="008F40EA" w:rsidRPr="00A565CE">
        <w:rPr>
          <w:rFonts w:ascii="Times New Roman" w:hAnsi="Times New Roman" w:cs="Times New Roman"/>
          <w:sz w:val="28"/>
        </w:rPr>
        <w:instrText xml:space="preserve"> ADDIN ZOTERO_ITEM CSL_CITATION {"citationID":"oUrfZJwX","properties":{"formattedCitation":"[27]","plainCitation":"[27]","noteIndex":0},"citationItems":[{"id":810,"uris":["http://zotero.org/users/10179893/items/NLNIC6VG"],"itemData":{"id":810,"type":"article-journal","abstract":"The novel coronavirus disease 2019 (COVID-19) pandemic is causing a necessary, rapid adjustment within the field of obstetrics. Corticosteroid use is a mainstay of therapy for those women delivering prematurely. Unfortunately, corticosteroid use has been associated with worse outcomes in COVID-19 positive patients. Given this information, it is necessary that obstetricians adjust practice to carefully weigh the fetal benefits with maternal risks. Therefore, our institution has examined the risks and benefits and altered our corticosteroid recommendations., \nKey Points","container-title":"American Journal of Perinatology","DOI":"10.1055/s-0040-1709684","ISSN":"0735-1631","issue":"8","journalAbbreviation":"Am J Perinatol","note":"PMID: 32274772\nPMCID: PMC7356057","page":"809-812","source":"PubMed Central","title":"Corticosteroid Guidance for Pregnancy during COVID-19 Pandemic","volume":"37","author":[{"family":"McIntosh","given":"Jennifer Jury"}],"issued":{"date-parts":[["2020",6]]}}}],"schema":"https://github.com/citation-style-language/schema/raw/master/csl-citation.json"} </w:instrText>
      </w:r>
      <w:r w:rsidRPr="00A565CE">
        <w:rPr>
          <w:rFonts w:ascii="Times New Roman" w:hAnsi="Times New Roman" w:cs="Times New Roman"/>
          <w:sz w:val="28"/>
        </w:rPr>
        <w:fldChar w:fldCharType="separate"/>
      </w:r>
      <w:r w:rsidR="008F40EA" w:rsidRPr="00A565CE">
        <w:rPr>
          <w:rFonts w:ascii="Times New Roman" w:hAnsi="Times New Roman" w:cs="Times New Roman"/>
          <w:sz w:val="28"/>
        </w:rPr>
        <w:t>[27</w:t>
      </w:r>
      <w:r w:rsidR="00AA2388">
        <w:rPr>
          <w:rFonts w:ascii="Times New Roman" w:hAnsi="Times New Roman" w:cs="Times New Roman"/>
          <w:sz w:val="28"/>
        </w:rPr>
        <w:t>,р. 809</w:t>
      </w:r>
      <w:r w:rsidR="008F40EA" w:rsidRPr="00A565CE">
        <w:rPr>
          <w:rFonts w:ascii="Times New Roman" w:hAnsi="Times New Roman" w:cs="Times New Roman"/>
          <w:sz w:val="28"/>
        </w:rPr>
        <w:t>]</w:t>
      </w:r>
      <w:r w:rsidRPr="00A565CE">
        <w:rPr>
          <w:rFonts w:ascii="Times New Roman" w:hAnsi="Times New Roman" w:cs="Times New Roman"/>
          <w:sz w:val="28"/>
        </w:rPr>
        <w:fldChar w:fldCharType="end"/>
      </w:r>
      <w:r w:rsidRPr="00A565CE">
        <w:rPr>
          <w:rFonts w:ascii="Times New Roman" w:hAnsi="Times New Roman" w:cs="Times New Roman"/>
          <w:sz w:val="28"/>
        </w:rPr>
        <w:t xml:space="preserve">. </w:t>
      </w:r>
      <w:proofErr w:type="spellStart"/>
      <w:r w:rsidR="00545F35" w:rsidRPr="00A565CE">
        <w:rPr>
          <w:rFonts w:ascii="Times New Roman" w:hAnsi="Times New Roman" w:cs="Times New Roman"/>
          <w:sz w:val="28"/>
          <w:szCs w:val="28"/>
        </w:rPr>
        <w:t>Clark</w:t>
      </w:r>
      <w:proofErr w:type="spellEnd"/>
      <w:r w:rsidR="00545F35" w:rsidRPr="00A565CE">
        <w:rPr>
          <w:rFonts w:ascii="Times New Roman" w:hAnsi="Times New Roman" w:cs="Times New Roman"/>
          <w:sz w:val="28"/>
          <w:szCs w:val="28"/>
        </w:rPr>
        <w:t xml:space="preserve"> D. </w:t>
      </w:r>
      <w:proofErr w:type="spellStart"/>
      <w:r w:rsidR="00545F35" w:rsidRPr="00A565CE">
        <w:rPr>
          <w:rFonts w:ascii="Times New Roman" w:hAnsi="Times New Roman" w:cs="Times New Roman"/>
          <w:sz w:val="28"/>
          <w:szCs w:val="28"/>
        </w:rPr>
        <w:t>Russell</w:t>
      </w:r>
      <w:proofErr w:type="spellEnd"/>
      <w:r w:rsidR="00545F35" w:rsidRPr="00A565CE">
        <w:rPr>
          <w:rFonts w:ascii="Times New Roman" w:hAnsi="Times New Roman" w:cs="Times New Roman"/>
          <w:sz w:val="28"/>
          <w:szCs w:val="28"/>
        </w:rPr>
        <w:t xml:space="preserve"> и соавторы в своих исследованиях указывают на необходимость отмены антенатальных кортикостероидов у беременных женщин, госпитализированных с COVID-19, при сроке беременности более 34 недель, даже в случаях высокой вероятности преждевременных родов. Это основано на данных, свидетельствующих о возможной связи системного применения </w:t>
      </w:r>
      <w:proofErr w:type="spellStart"/>
      <w:r w:rsidR="00545F35" w:rsidRPr="00A565CE">
        <w:rPr>
          <w:rFonts w:ascii="Times New Roman" w:hAnsi="Times New Roman" w:cs="Times New Roman"/>
          <w:sz w:val="28"/>
          <w:szCs w:val="28"/>
        </w:rPr>
        <w:t>глюкокортикостероидов</w:t>
      </w:r>
      <w:proofErr w:type="spellEnd"/>
      <w:r w:rsidR="00545F35" w:rsidRPr="00A565CE">
        <w:rPr>
          <w:rFonts w:ascii="Times New Roman" w:hAnsi="Times New Roman" w:cs="Times New Roman"/>
          <w:sz w:val="28"/>
          <w:szCs w:val="28"/>
        </w:rPr>
        <w:t xml:space="preserve"> с ухудшением клинических исходов у пациентов с COVID-19. В отношении беременных на сроке до 34 недель </w:t>
      </w:r>
      <w:proofErr w:type="spellStart"/>
      <w:r w:rsidR="00545F35" w:rsidRPr="00A565CE">
        <w:rPr>
          <w:rFonts w:ascii="Times New Roman" w:hAnsi="Times New Roman" w:cs="Times New Roman"/>
          <w:sz w:val="28"/>
          <w:szCs w:val="28"/>
        </w:rPr>
        <w:t>гестации</w:t>
      </w:r>
      <w:proofErr w:type="spellEnd"/>
      <w:r w:rsidR="00545F35" w:rsidRPr="00A565CE">
        <w:rPr>
          <w:rFonts w:ascii="Times New Roman" w:hAnsi="Times New Roman" w:cs="Times New Roman"/>
          <w:sz w:val="28"/>
          <w:szCs w:val="28"/>
        </w:rPr>
        <w:t xml:space="preserve"> авторы подчёркивают, что решение о назначении кортикостероидов должно приниматься индивидуально, с учётом клинической картины и оценки соотношения потенциальной пользы для плода и рисков для матери </w:t>
      </w:r>
      <w:r w:rsidR="00545F35"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{"citationID":"LZ8Y3xml","properties":{"formattedCitation":"[29]","plainCitation":"[29]","noteIndex":0},"citationItems":[{"id":846,"uris":["http://zotero.org/users/10179893/items/I2BR28ZK"],"itemData":{"id":846,"type":"article-journal","container-title":"Lancet (London, England)","DOI":"10.1016/S0140-6736(20)30317-2","ISSN":"0140-6736","issue":"10223","journalAbbreviation":"Lancet","note":"PMID: 32043983\nPMCID: PMC7134694","page":"473-475","source":"PubMed Central","title":"Clinical evidence does not support corticosteroid treatment for 2019-nCoV lung injury","volume":"395","author":[{"family":"Russell","given":"Clark D"},{"family":"Millar","given":"Jonathan E"},{"family":"Baillie","given":"J Kenneth"}],"issued":{"date-parts":[["2020"]]}}}],"schema":"https://github.com/citation-style-language/schema/raw/master/csl-citation.json"} </w:instrText>
      </w:r>
      <w:r w:rsidR="00545F35"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[29]</w:t>
      </w:r>
      <w:r w:rsidR="00545F35" w:rsidRPr="00A565CE">
        <w:rPr>
          <w:rFonts w:ascii="Times New Roman" w:hAnsi="Times New Roman" w:cs="Times New Roman"/>
          <w:sz w:val="28"/>
          <w:szCs w:val="28"/>
        </w:rPr>
        <w:fldChar w:fldCharType="end"/>
      </w:r>
      <w:r w:rsidR="003A5634" w:rsidRPr="00A565CE">
        <w:rPr>
          <w:rFonts w:ascii="Times New Roman" w:hAnsi="Times New Roman" w:cs="Times New Roman"/>
          <w:sz w:val="28"/>
          <w:szCs w:val="28"/>
        </w:rPr>
        <w:t xml:space="preserve">. </w:t>
      </w:r>
      <w:r w:rsidR="003A5634" w:rsidRPr="00A565CE">
        <w:rPr>
          <w:rFonts w:ascii="Times New Roman" w:hAnsi="Times New Roman" w:cs="Times New Roman"/>
          <w:sz w:val="28"/>
        </w:rPr>
        <w:t>При принятии решения о назначении кортикостероидной терапии медицинские работники должны учитывать, как потенциальную пользу, так и возможные риски для матери и плода.</w:t>
      </w:r>
    </w:p>
    <w:p w14:paraId="77926273" w14:textId="77777777" w:rsidR="0066136C" w:rsidRPr="00A565CE" w:rsidRDefault="0066136C" w:rsidP="008F40EA">
      <w:pPr>
        <w:pStyle w:val="af3"/>
        <w:ind w:firstLine="567"/>
        <w:jc w:val="both"/>
        <w:rPr>
          <w:rFonts w:ascii="Times New Roman" w:hAnsi="Times New Roman" w:cs="Times New Roman"/>
          <w:sz w:val="28"/>
        </w:rPr>
      </w:pPr>
    </w:p>
    <w:p w14:paraId="01840F2D" w14:textId="77777777" w:rsidR="0066136C" w:rsidRPr="00A565CE" w:rsidRDefault="0066136C" w:rsidP="008F40EA">
      <w:pPr>
        <w:pStyle w:val="af3"/>
        <w:ind w:firstLine="567"/>
        <w:jc w:val="both"/>
        <w:rPr>
          <w:rFonts w:ascii="Times New Roman" w:hAnsi="Times New Roman" w:cs="Times New Roman"/>
          <w:sz w:val="28"/>
        </w:rPr>
      </w:pPr>
    </w:p>
    <w:p w14:paraId="3626D46B" w14:textId="77777777" w:rsidR="0066136C" w:rsidRPr="00A565CE" w:rsidRDefault="0066136C" w:rsidP="008F40EA">
      <w:pPr>
        <w:pStyle w:val="af3"/>
        <w:ind w:firstLine="567"/>
        <w:jc w:val="both"/>
      </w:pPr>
    </w:p>
    <w:p w14:paraId="5C4E5BB5" w14:textId="599AA040" w:rsidR="00326CB0" w:rsidRPr="00A565CE" w:rsidRDefault="00326CB0" w:rsidP="006C5E44">
      <w:pPr>
        <w:pStyle w:val="af3"/>
        <w:ind w:firstLine="567"/>
        <w:jc w:val="both"/>
        <w:rPr>
          <w:rFonts w:ascii="Times New Roman" w:hAnsi="Times New Roman" w:cs="Times New Roman"/>
          <w:b/>
          <w:bCs/>
          <w:sz w:val="28"/>
          <w:szCs w:val="28"/>
        </w:rPr>
      </w:pPr>
      <w:r w:rsidRPr="00A565CE">
        <w:rPr>
          <w:rFonts w:ascii="Times New Roman" w:hAnsi="Times New Roman" w:cs="Times New Roman"/>
          <w:b/>
          <w:bCs/>
          <w:sz w:val="28"/>
          <w:szCs w:val="28"/>
        </w:rPr>
        <w:lastRenderedPageBreak/>
        <w:t>Антибиотики для лечения женщин с COVID-19</w:t>
      </w:r>
    </w:p>
    <w:p w14:paraId="17DBD7F6" w14:textId="77777777" w:rsidR="0003384B" w:rsidRPr="00A565CE" w:rsidRDefault="0003384B" w:rsidP="006C5E44">
      <w:pPr>
        <w:pStyle w:val="af3"/>
        <w:ind w:firstLine="567"/>
        <w:jc w:val="both"/>
        <w:rPr>
          <w:rFonts w:ascii="Times New Roman" w:hAnsi="Times New Roman" w:cs="Times New Roman"/>
          <w:sz w:val="28"/>
          <w:szCs w:val="28"/>
        </w:rPr>
      </w:pPr>
      <w:r w:rsidRPr="00A565CE">
        <w:rPr>
          <w:rFonts w:ascii="Times New Roman" w:hAnsi="Times New Roman" w:cs="Times New Roman"/>
          <w:sz w:val="28"/>
          <w:szCs w:val="28"/>
        </w:rPr>
        <w:t>Назначение антибиотиков для лечения беременных женщин с COVID-19 на протяжении пандемии оставалось предметом пересмотра и уточнения клинических рекомендаций.</w:t>
      </w:r>
    </w:p>
    <w:p w14:paraId="04400806" w14:textId="4C0C9757" w:rsidR="0003384B" w:rsidRPr="00A565CE" w:rsidRDefault="0003384B" w:rsidP="008F40EA">
      <w:pPr>
        <w:pStyle w:val="af3"/>
        <w:ind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В начале пандемии некоторые национальные руководства допускали использование </w:t>
      </w:r>
      <w:proofErr w:type="spellStart"/>
      <w:r w:rsidRPr="00A565CE">
        <w:rPr>
          <w:rFonts w:ascii="Times New Roman" w:hAnsi="Times New Roman" w:cs="Times New Roman"/>
          <w:sz w:val="28"/>
          <w:szCs w:val="28"/>
        </w:rPr>
        <w:t>азитромицина</w:t>
      </w:r>
      <w:proofErr w:type="spellEnd"/>
      <w:r w:rsidRPr="00A565CE">
        <w:rPr>
          <w:rFonts w:ascii="Times New Roman" w:hAnsi="Times New Roman" w:cs="Times New Roman"/>
          <w:sz w:val="28"/>
          <w:szCs w:val="28"/>
        </w:rPr>
        <w:t xml:space="preserve"> в качестве потенциального средства терапии COVID-19 у беременных. Н</w:t>
      </w:r>
      <w:r w:rsidR="00801E5C" w:rsidRPr="00A565CE">
        <w:rPr>
          <w:rFonts w:ascii="Times New Roman" w:hAnsi="Times New Roman" w:cs="Times New Roman"/>
          <w:sz w:val="28"/>
          <w:szCs w:val="28"/>
        </w:rPr>
        <w:t>о</w:t>
      </w:r>
      <w:r w:rsidRPr="00A565CE">
        <w:rPr>
          <w:rFonts w:ascii="Times New Roman" w:hAnsi="Times New Roman" w:cs="Times New Roman"/>
          <w:sz w:val="28"/>
          <w:szCs w:val="28"/>
        </w:rPr>
        <w:t xml:space="preserve"> </w:t>
      </w:r>
      <w:r w:rsidR="000D56C8" w:rsidRPr="00A565CE">
        <w:rPr>
          <w:rFonts w:ascii="Times New Roman" w:hAnsi="Times New Roman" w:cs="Times New Roman"/>
          <w:sz w:val="28"/>
          <w:szCs w:val="28"/>
        </w:rPr>
        <w:t xml:space="preserve">подавляющее большинство пациентов с подтверждённым респираторным заболеванием COVID-19, поступающих в больницу, не имели или у них не развивалась бактериальная </w:t>
      </w:r>
      <w:proofErr w:type="spellStart"/>
      <w:r w:rsidR="000D56C8" w:rsidRPr="00A565CE">
        <w:rPr>
          <w:rFonts w:ascii="Times New Roman" w:hAnsi="Times New Roman" w:cs="Times New Roman"/>
          <w:sz w:val="28"/>
          <w:szCs w:val="28"/>
        </w:rPr>
        <w:t>коинфекция</w:t>
      </w:r>
      <w:proofErr w:type="spellEnd"/>
      <w:r w:rsidR="000D56C8" w:rsidRPr="00A565CE">
        <w:rPr>
          <w:rFonts w:ascii="Times New Roman" w:hAnsi="Times New Roman" w:cs="Times New Roman"/>
          <w:sz w:val="28"/>
          <w:szCs w:val="28"/>
        </w:rPr>
        <w:t xml:space="preserve"> </w:t>
      </w:r>
      <w:r w:rsidR="000D56C8"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{"citationID":"veES8vtT","properties":{"formattedCitation":"[30]","plainCitation":"[30]","noteIndex":0},"citationItems":[{"id":785,"uris":["http://zotero.org/users/10179893/items/27WTM6M9"],"itemData":{"id":785,"type":"article-journal","abstract":"The lack of inclusion of pregnant women in clinical trials evaluating the effectiveness of medicines to treat COVID-19 has made it difficult to establish evidence-based treatment guidelines for pregnant women. Our aim was to provide a review of the evolution and updates of the national guidelines on medicines used in pregnant women with COVID-19 published by the obstetrician and gynecologists’ societies in thirteen countries in 2020–2022. Based on the results of the RECOVERY (Randomized Evaluation of COVID-19 Therapy) trial, the national societies successively recommended against prescribing hydroxychloroquine, lopinavir–ritonavir and azithromycin. Guidelines for remdesivir differed completely between countries, from compassionate or conditional use to recommendation against. Nirmatrelvir–ritonavir was authorized in Australia and the UK only in research settings and was no longer recommended in the UK at the end of 2022. After initial reluctance to use corticosteroids, the results of the RECOVERY trial have enabled the recommendation of dexamethasone in case of severe COVID-19 since mid-2020. Some societies recommended prescribing tocilizumab to pregnant patients with hypoxia and systemic inflammation from June 2021. Anti-SARS-CoV-2 monoclonal antibodies were authorized at the end of 2021 with conditional use in some countries, and then no longer recommended in Belgium and the USA at the end of 2022. The gradual convergence of the recommendations, although delayed compared to the general population, highlights the importance of the inclusion of pregnant women in clinical trials and of international collaboration to improve the pharmacological treatment of pregnant women with COVID-19.","container-title":"Journal of Clinical Medicine","DOI":"10.3390/jcm12134519","ISSN":"2077-0383","issue":"13","journalAbbreviation":"J Clin Med","note":"PMID: 37445553\nPMCID: PMC10342271","page":"4519","source":"PubMed Central","title":"Evolution of National Guidelines on Medicines Used to Treat COVID-19 in Pregnancy in 2020–2022: A Scoping Review","title-short":"Evolution of National Guidelines on Medicines Used to Treat COVID-19 in Pregnancy in 2020–2022","volume":"12","author":[{"family":"Maisonneuve","given":"Emeline"},{"family":"Bruin","given":"Odette","non-dropping-particle":"de"},{"family":"Favre","given":"Guillaume"},{"family":"Goncé","given":"Anna"},{"family":"Donati","given":"Serena"},{"family":"Engjom","given":"Hilde"},{"family":"Hurley","given":"Eimir"},{"family":"Al-Fadel","given":"Nouf"},{"family":"Siiskonen","given":"Satu"},{"family":"Bloemenkamp","given":"Kitty"},{"family":"Nordeng","given":"Hedvig"},{"family":"Sturkenboom","given":"Miriam"},{"family":"Baud","given":"David"},{"family":"Panchaud","given":"Alice"}],"issued":{"date-parts":[["2023",7,6]]}}}],"schema":"https://github.com/citation-style-language/schema/raw/master/csl-citation.json"} </w:instrText>
      </w:r>
      <w:r w:rsidR="000D56C8"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[30]</w:t>
      </w:r>
      <w:r w:rsidR="000D56C8" w:rsidRPr="00A565CE">
        <w:rPr>
          <w:rFonts w:ascii="Times New Roman" w:hAnsi="Times New Roman" w:cs="Times New Roman"/>
          <w:sz w:val="28"/>
          <w:szCs w:val="28"/>
        </w:rPr>
        <w:fldChar w:fldCharType="end"/>
      </w:r>
      <w:r w:rsidR="000D56C8" w:rsidRPr="00A565CE">
        <w:rPr>
          <w:rFonts w:ascii="Times New Roman" w:hAnsi="Times New Roman" w:cs="Times New Roman"/>
          <w:sz w:val="28"/>
          <w:szCs w:val="28"/>
        </w:rPr>
        <w:t>.</w:t>
      </w:r>
      <w:r w:rsidR="000D56C8" w:rsidRPr="00A565CE">
        <w:rPr>
          <w:rFonts w:ascii="Times New Roman" w:hAnsi="Times New Roman" w:cs="Times New Roman"/>
          <w:sz w:val="28"/>
          <w:szCs w:val="28"/>
          <w:shd w:val="clear" w:color="auto" w:fill="FFFFFF"/>
        </w:rPr>
        <w:t xml:space="preserve"> </w:t>
      </w:r>
      <w:proofErr w:type="spellStart"/>
      <w:r w:rsidR="000D56C8" w:rsidRPr="00A565CE">
        <w:rPr>
          <w:rFonts w:ascii="Times New Roman" w:hAnsi="Times New Roman" w:cs="Times New Roman"/>
          <w:sz w:val="28"/>
          <w:szCs w:val="28"/>
          <w:shd w:val="clear" w:color="auto" w:fill="FFFFFF"/>
        </w:rPr>
        <w:t>Эльске</w:t>
      </w:r>
      <w:proofErr w:type="spellEnd"/>
      <w:r w:rsidR="000D56C8" w:rsidRPr="00A565CE">
        <w:rPr>
          <w:rFonts w:ascii="Times New Roman" w:hAnsi="Times New Roman" w:cs="Times New Roman"/>
          <w:sz w:val="28"/>
          <w:szCs w:val="28"/>
          <w:shd w:val="clear" w:color="auto" w:fill="FFFFFF"/>
        </w:rPr>
        <w:t xml:space="preserve"> и соавторы сообщили что, антибиотики с самого начала использовались в качестве терапии первой линии против COVID-19 из-за прошлых успешных результатов при других вирусных эпидемиях, а также для лечения сопутствующих инфекций органов дыхания </w:t>
      </w:r>
      <w:r w:rsidR="000D56C8"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{"citationID":"3WcSpE1I","properties":{"formattedCitation":"[31]","plainCitation":"[31]","noteIndex":0},"citationItems":[{"id":782,"uris":["http://zotero.org/users/10179893/items/6XTZJ85Z"],"itemData":{"id":782,"type":"article-journal","abstract":"Scope\nThe Dutch Working Party on Antibiotic Policy constituted a multidisciplinary expert committee to provide evidence-based recommendation for the use of antibacterial therapy in hospitalized adults with a respiratory infection and suspected or proven 2019 Coronavirus disease (COVID-19).\n\nMethods\nWe performed a literature search to answer four key questions. The committee graded the evidence and developed recommendations by using Grading of Recommendations Assessment, Development, and Evaluation methodology.\n\nQuestions addressed by the guideline and Recommendations\nWe assessed evidence on the risk of bacterial infections in hospitalized COVID-19 patients, the associated bacterial pathogens, how to diagnose bacterial infections and how to treat bacterial infections. Bacterial co-infection upon admission was reported in 3.5% of COVID-19 patients, while bacterial secondary infections during hospitalization occurred up to 15%. No or very low quality evidence was found to answer the other key clinical questions. Although the evidence base on bacterial infections in COVID-19 is currently limited, available evidence supports restrictive antibiotic use from an antibiotic stewardship perspective, especially upon admission. To support restrictive antibiotic use, maximum efforts should be undertaken to obtain sputum and blood culture samples as well as pneumococcal urinary antigen testing. We suggest to stop antibiotics in patients who started antibiotic treatment upon admission when representative cultures as well as urinary antigen tests show no signs of involvement of bacterial pathogens after 48 hours. For patients with secondary bacterial respiratory infection we recommend to follow other guideline recommendations on antibacterial treatment for patients with hospital-acquired and ventilator-associated pneumonia. An antibiotic treatment duration of five days in patients with COVID-19 and suspected bacterial respiratory infection is recommended upon improvement of signs, symptoms and inflammatory markers. Larger, prospective studies about the epidemiology of bacterial infections in COVID-19 are urgently needed to confirm our conclusions and ultimately prevent unnecessary antibiotic use during the COVID-19 pandemic.","container-title":"Clinical Microbiology and Infection","DOI":"10.1016/j.cmi.2020.09.041","ISSN":"1198-743X","issue":"1","journalAbbreviation":"Clin Microbiol Infect","note":"PMID: 33010444\nPMCID: PMC7527308","page":"61-66","source":"PubMed Central","title":"Recommendations for antibacterial therapy in adults with COVID-19 – an evidence based guideline","volume":"27","author":[{"family":"Sieswerda","given":"Elske"},{"family":"Boer","given":"Mark G.J.","non-dropping-particle":"de"},{"family":"Bonten","given":"Marc M.J."},{"family":"Boersma","given":"Wim G."},{"family":"Jonkers","given":"René E."},{"family":"Aleva","given":"Roel M."},{"family":"Kullberg","given":"Bart-Jan"},{"family":"Schouten","given":"Jeroen A."},{"family":"Garde","given":"Ewoudt M.W.","non-dropping-particle":"van de"},{"family":"Verheij","given":"Theo J."},{"family":"Eerden","given":"Menno M.","non-dropping-particle":"van der"},{"family":"Prins","given":"Jan M."},{"family":"Wiersinga","given":"W. Joost"}],"issued":{"date-parts":[["2021",1]]}}}],"schema":"https://github.com/citation-style-language/schema/raw/master/csl-citation.json"} </w:instrText>
      </w:r>
      <w:r w:rsidR="000D56C8"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[31]</w:t>
      </w:r>
      <w:r w:rsidR="000D56C8" w:rsidRPr="00A565CE">
        <w:rPr>
          <w:rFonts w:ascii="Times New Roman" w:hAnsi="Times New Roman" w:cs="Times New Roman"/>
          <w:sz w:val="28"/>
          <w:szCs w:val="28"/>
          <w:shd w:val="clear" w:color="auto" w:fill="FFFFFF"/>
        </w:rPr>
        <w:fldChar w:fldCharType="end"/>
      </w:r>
      <w:r w:rsidR="000D56C8" w:rsidRPr="00A565CE">
        <w:rPr>
          <w:rFonts w:ascii="Times New Roman" w:hAnsi="Times New Roman" w:cs="Times New Roman"/>
          <w:sz w:val="28"/>
          <w:szCs w:val="28"/>
          <w:shd w:val="clear" w:color="auto" w:fill="FFFFFF"/>
        </w:rPr>
        <w:t>. Ряд авторов в результатах своих обзорных исследованиях изучения использования антибиотиков в качестве лечения COVID-19 выявили</w:t>
      </w:r>
      <w:r w:rsidR="00DD2C2C" w:rsidRPr="00A565CE">
        <w:rPr>
          <w:rFonts w:ascii="Times New Roman" w:hAnsi="Times New Roman" w:cs="Times New Roman"/>
          <w:sz w:val="28"/>
          <w:szCs w:val="28"/>
          <w:shd w:val="clear" w:color="auto" w:fill="FFFFFF"/>
        </w:rPr>
        <w:t>,</w:t>
      </w:r>
      <w:r w:rsidR="000D56C8" w:rsidRPr="00A565CE">
        <w:rPr>
          <w:rFonts w:ascii="Times New Roman" w:hAnsi="Times New Roman" w:cs="Times New Roman"/>
          <w:sz w:val="28"/>
          <w:szCs w:val="28"/>
          <w:shd w:val="clear" w:color="auto" w:fill="FFFFFF"/>
        </w:rPr>
        <w:t xml:space="preserve"> что  с середины 2020 года большинство национальных руководств не рекомендовали назначать антибиотики, такие как амоксициллин, если не подозревалась дополнительная бактериальная легочная инфекция </w:t>
      </w:r>
      <w:r w:rsidR="000D56C8"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{"citationID":"hujJpnHC","properties":{"formattedCitation":"[32]","plainCitation":"[32]","noteIndex":0},"citationItems":[{"id":794,"uris":["http://zotero.org/users/10179893/items/YF23EHA5"],"itemData":{"id":794,"type":"article-journal","abstract":"Objectifs\nLe coronavirus SARS-CoV-2 mis en évidence en fin d’année 2019 en Chine a atteint tous les continents, avec plus de 28 millions de cas déclarés dont plus de 920 000 décès au 17/9/2020. Le plus souvent à l’origine d’un syndrome infectieux bénin, associant à différents degrés des symptômes (fièvre, toux, myalgies, céphalées et éventuels troubles digestifs), voire totalement asymptomatique, le SARS-CoV-2 peut être à l’origine de pathologies pulmonaires graves et parfois de décès.\n\nMéthode\nAu vu de l’évolution de l’épidémie, le Collège national des gynécologues obstétriciens français a décidé de mettre à jours les avis émis précédemment. Pour cela, le même groupe d’experts, a été sollicité avec réalisation d’une revue de la littérature et prise en compte des avis de la Direction Générale de la Santé, la Haute Autorité de Santé, du Haut Conseil de Santé Publique.\n\nRésultats\nLes données pendant la grossesse sont plus nombreuses et plus précises. Les données publiées semblent montrer que les symptômes chez les femmes enceintes sont les mêmes que ceux de la population générale et qu’un sur risque existe chez la femme enceinte particulièrement au troisième trimestre. Un cas de transmission materno-fœtale intra utérine a été formellement identifié. Une prématurité induite et des cas de détresses respiratoires chez les nouveau-nés de mères infectées ont été décrits.\n\nConclusion\nÀ la lumière des nouvelles données, nous proposons une actualisation des recommandations de prise en charge. Ces propositions peuvent encore évoluer avec l’avancée de la pandémie et de potentielles nouvelles connaissances chez la femme enceinte.","container-title":"Gynecologie, Obstetrique, Fertilite &amp; Senologie","DOI":"10.1016/j.gofs.2020.10.001","ISSN":"2468-7197","issue":"12","journalAbbreviation":"Gynecol Obstet Fertil Senol","note":"PMID: 33031963\nPMCID: PMC7534662","page":"858-870","source":"PubMed Central","title":"Infection par le SARS-CoV-2 chez les femmes enceintes. Actualisation de l’état des connaissances et de la proposition de prise en charge. CNGOF","volume":"48","author":[{"family":"Peyronnet","given":"V."},{"family":"Sibiude","given":"J."},{"family":"Huissoud","given":"C."},{"family":"Lescure","given":"F.-X."},{"family":"Lucet","given":"J.-C."},{"family":"Mandelbrot","given":"L."},{"family":"Nisand","given":"I."},{"family":"Belaish-Allart","given":"J."},{"family":"Vayssière","given":"C."},{"family":"Yazpandanah","given":"Y."},{"family":"Luton","given":"D."},{"family":"Picone","given":"O."}],"issued":{"date-parts":[["2020",12]]}}}],"schema":"https://github.com/citation-style-language/schema/raw/master/csl-citation.json"} </w:instrText>
      </w:r>
      <w:r w:rsidR="000D56C8"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[32]</w:t>
      </w:r>
      <w:r w:rsidR="000D56C8" w:rsidRPr="00A565CE">
        <w:rPr>
          <w:rFonts w:ascii="Times New Roman" w:hAnsi="Times New Roman" w:cs="Times New Roman"/>
          <w:sz w:val="28"/>
          <w:szCs w:val="28"/>
          <w:shd w:val="clear" w:color="auto" w:fill="FFFFFF"/>
        </w:rPr>
        <w:fldChar w:fldCharType="end"/>
      </w:r>
      <w:r w:rsidR="000D56C8" w:rsidRPr="00A565CE">
        <w:rPr>
          <w:rFonts w:ascii="Times New Roman" w:hAnsi="Times New Roman" w:cs="Times New Roman"/>
          <w:sz w:val="28"/>
          <w:szCs w:val="28"/>
          <w:shd w:val="clear" w:color="auto" w:fill="FFFFFF"/>
        </w:rPr>
        <w:t xml:space="preserve">. </w:t>
      </w:r>
      <w:proofErr w:type="spellStart"/>
      <w:r w:rsidR="000D56C8" w:rsidRPr="00A565CE">
        <w:rPr>
          <w:rFonts w:ascii="Times New Roman" w:hAnsi="Times New Roman" w:cs="Times New Roman"/>
          <w:sz w:val="28"/>
          <w:szCs w:val="28"/>
          <w:shd w:val="clear" w:color="auto" w:fill="FFFFFF"/>
        </w:rPr>
        <w:t>Азитромицин</w:t>
      </w:r>
      <w:proofErr w:type="spellEnd"/>
      <w:r w:rsidR="000D56C8" w:rsidRPr="00A565CE">
        <w:rPr>
          <w:rFonts w:ascii="Times New Roman" w:hAnsi="Times New Roman" w:cs="Times New Roman"/>
          <w:sz w:val="28"/>
          <w:szCs w:val="28"/>
          <w:shd w:val="clear" w:color="auto" w:fill="FFFFFF"/>
        </w:rPr>
        <w:t xml:space="preserve"> изначально рассматривался как средство лечения COVID-19, поскольку этот </w:t>
      </w:r>
      <w:proofErr w:type="spellStart"/>
      <w:r w:rsidR="000D56C8" w:rsidRPr="00A565CE">
        <w:rPr>
          <w:rFonts w:ascii="Times New Roman" w:hAnsi="Times New Roman" w:cs="Times New Roman"/>
          <w:sz w:val="28"/>
          <w:szCs w:val="28"/>
          <w:shd w:val="clear" w:color="auto" w:fill="FFFFFF"/>
        </w:rPr>
        <w:t>макролидный</w:t>
      </w:r>
      <w:proofErr w:type="spellEnd"/>
      <w:r w:rsidR="000D56C8" w:rsidRPr="00A565CE">
        <w:rPr>
          <w:rFonts w:ascii="Times New Roman" w:hAnsi="Times New Roman" w:cs="Times New Roman"/>
          <w:sz w:val="28"/>
          <w:szCs w:val="28"/>
          <w:shd w:val="clear" w:color="auto" w:fill="FFFFFF"/>
        </w:rPr>
        <w:t xml:space="preserve"> антибиотик обладает не только антимикробными свойствами, но и обладает противовирусной активностью в отношении некоторых РНК-вирусов, а также обладает иммуномодулирующей активностью </w:t>
      </w:r>
      <w:r w:rsidR="000D56C8"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{"citationID":"clltPjK8","properties":{"formattedCitation":"[33,34]","plainCitation":"[33,34]","noteIndex":0},"citationItems":[{"id":797,"uris":["http://zotero.org/users/10179893/items/UQJJQ6LH"],"itemData":{"id":797,"type":"article-journal","abstract":"Zika virus (ZIKV) is a mosquito-borne flavivirus that has rapidly spread through the Americas and has been associated with fetal abnormalities, including microcephaly. To understand how microcephaly develops, it is important to identify which cell types of the developing brain are susceptible to infection. We use primary human tissue to show that radial glia and astrocytes are more susceptible to infection than neurons, a pattern that correlates with expression of a putative viral entry receptor, AXL. We also perform a screen of Food and Drug Administration-approved compounds, with an emphasis on drugs known to be safe in pregnancy. We identify an antibiotic, azithromycin, that reduces viral proliferation in glial cells, and compare its activity with daptomycin and sofosbuvir, two additional drugs with anti-ZIKV activity., The rapid spread of Zika virus (ZIKV) and its association with abnormal brain development constitute a global health emergency. Congenital ZIKV infection produces a range of mild to severe pathologies, including microcephaly. To understand the pathophysiology of ZIKV infection, we used models of the developing brain that faithfully recapitulate the tissue architecture in early to midgestation. We identify the brain cell populations that are most susceptible to ZIKV infection in primary human tissue, provide evidence for a mechanism of viral entry, and show that a commonly used antibiotic protects cultured brain cells by reducing viral proliferation. In the brain, ZIKV preferentially infected neural stem cells, astrocytes, oligodendrocyte precursor cells, and microglia, whereas neurons were less susceptible to infection. These findings suggest mechanisms for microcephaly and other pathologic features of infants with congenital ZIKV infection that are not explained by neural stem cell infection alone, such as calcifications in the cortical plate. Furthermore, we find that blocking the glia-enriched putative viral entry receptor AXL reduced ZIKV infection of astrocytes in vitro, and genetic knockdown of AXL in a glial cell line nearly abolished infection. Finally, we evaluate 2,177 compounds, focusing on drugs safe in pregnancy. We show that the macrolide antibiotic azithromycin reduced viral proliferation and virus-induced cytopathic effects in glial cell lines and human astrocytes. Our characterization of infection in the developing human brain clarifies the pathogenesis of congenital ZIKV infection and provides the basis for investigating possible therapeutic strategies to safely alleviate or prevent the most severe consequences of the epidemic.","container-title":"Proceedings of the National Academy of Sciences of the United States of America","DOI":"10.1073/pnas.1618029113","ISSN":"0027-8424","issue":"50","journalAbbreviation":"Proc Natl Acad Sci U S A","note":"PMID: 27911847\nPMCID: PMC5167169","page":"14408-14413","source":"PubMed Central","title":"Zika virus cell tropism in the developing human brain and inhibition by azithromycin","volume":"113","author":[{"family":"Retallack","given":"Hanna"},{"family":"Di Lullo","given":"Elizabeth"},{"family":"Arias","given":"Carolina"},{"family":"Knopp","given":"Kristeene A."},{"family":"Laurie","given":"Matthew T."},{"family":"Sandoval-Espinosa","given":"Carmen"},{"family":"Mancia Leon","given":"Walter R."},{"family":"Krencik","given":"Robert"},{"family":"Ullian","given":"Erik M."},{"family":"Spatazza","given":"Julien"},{"family":"Pollen","given":"Alex A."},{"family":"Mandel-Brehm","given":"Caleigh"},{"family":"Nowakowski","given":"Tomasz J."},{"family":"Kriegstein","given":"Arnold R."},{"family":"DeRisi","given":"Joseph L."}],"issued":{"date-parts":[["2016",12,13]]}}},{"id":800,"uris":["http://zotero.org/users/10179893/items/YFKHITZE"],"itemData":{"id":800,"type":"article-journal","abstract":"Virus-associated pulmonary exacerbations, often associated with rhinoviruses (RVs), contribute to cystic fibrosis (CF) morbidity. Currently, there are only a few therapeutic options to treat virus-induced CF pulmonary exacerbations. The macrolide antibiotic azithromycin has antiviral properties in human bronchial epithelial cells. We investigated the potential of azithromycin to induce antiviral mechanisms in CF bronchial epithelial cells. Primary bronchial epithelial cells from CF and control children were infected with RV after azithromycin pre-treatment. Viral RNA, interferon (IFN), IFN-stimulated gene and pattern recognition receptor expression were measured by real-time quantitative PCR. Live virus shedding was assessed by assaying the 50% tissue culture infective dose. Pro-inflammatory cytokine and IFN-β production were evaluated by ELISA. Cell death was investigated by flow cytometry. RV replication was increased in CF compared with control cells. Azithromycin reduced RV replication seven-fold in CF cells without inducing cell death. Furthermore, azithromycin increased RV-induced pattern recognition receptor, IFN and IFN-stimulated gene mRNA levels. While stimulating antiviral responses, azithromycin did not prevent virus-induced pro-inflammatory responses. Azithromycin pre-treatment reduces RV replication in CF bronchial epithelial cells, possibly through the amplification of the antiviral response mediated by the IFN pathway. Clinical studies are needed to elucidate the potential of azithromycin in the management and prevention of RV-induced CF pulmonary exacerbations.","container-title":"The European Respiratory Journal","DOI":"10.1183/09031936.00102014","ISSN":"1399-3003","issue":"2","journalAbbreviation":"Eur Respir J","language":"eng","note":"PMID: 25359346","page":"428-439","source":"PubMed","title":"Novel antiviral properties of azithromycin in cystic fibrosis airway epithelial cells","volume":"45","author":[{"family":"Schögler","given":"Aline"},{"family":"Kopf","given":"Brigitte S."},{"family":"Edwards","given":"Michael R."},{"family":"Johnston","given":"Sebastian L."},{"family":"Casaulta","given":"Carmen"},{"family":"Kieninger","given":"Elisabeth"},{"family":"Jung","given":"Andreas"},{"family":"Moeller","given":"Alexander"},{"family":"Geiser","given":"Thomas"},{"family":"Regamey","given":"Nicolas"},{"family":"Alves","given":"Marco P."}],"issued":{"date-parts":[["2015",2]]}}}],"schema":"https://github.com/citation-style-language/schema/raw/master/csl-citation.json"} </w:instrText>
      </w:r>
      <w:r w:rsidR="000D56C8"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[33,34]</w:t>
      </w:r>
      <w:r w:rsidR="000D56C8" w:rsidRPr="00A565CE">
        <w:rPr>
          <w:rFonts w:ascii="Times New Roman" w:hAnsi="Times New Roman" w:cs="Times New Roman"/>
          <w:sz w:val="28"/>
          <w:szCs w:val="28"/>
          <w:shd w:val="clear" w:color="auto" w:fill="FFFFFF"/>
        </w:rPr>
        <w:fldChar w:fldCharType="end"/>
      </w:r>
      <w:r w:rsidR="000D56C8" w:rsidRPr="00A565CE">
        <w:rPr>
          <w:rFonts w:ascii="Times New Roman" w:hAnsi="Times New Roman" w:cs="Times New Roman"/>
          <w:sz w:val="28"/>
          <w:szCs w:val="28"/>
          <w:shd w:val="clear" w:color="auto" w:fill="FFFFFF"/>
        </w:rPr>
        <w:t xml:space="preserve">. </w:t>
      </w:r>
      <w:r w:rsidR="000D56C8" w:rsidRPr="00A565CE">
        <w:rPr>
          <w:rFonts w:ascii="Times New Roman" w:hAnsi="Times New Roman" w:cs="Times New Roman"/>
          <w:sz w:val="28"/>
          <w:szCs w:val="28"/>
        </w:rPr>
        <w:t xml:space="preserve">Что касается безопасности применения </w:t>
      </w:r>
      <w:proofErr w:type="spellStart"/>
      <w:r w:rsidR="000D56C8" w:rsidRPr="00A565CE">
        <w:rPr>
          <w:rFonts w:ascii="Times New Roman" w:hAnsi="Times New Roman" w:cs="Times New Roman"/>
          <w:sz w:val="28"/>
          <w:szCs w:val="28"/>
        </w:rPr>
        <w:t>азитромицина</w:t>
      </w:r>
      <w:proofErr w:type="spellEnd"/>
      <w:r w:rsidR="000D56C8" w:rsidRPr="00A565CE">
        <w:rPr>
          <w:rFonts w:ascii="Times New Roman" w:hAnsi="Times New Roman" w:cs="Times New Roman"/>
          <w:sz w:val="28"/>
          <w:szCs w:val="28"/>
        </w:rPr>
        <w:t xml:space="preserve"> во время беременности, большинство исследований не выявили повышения риска серьезных врожденных пороков развития при его использовании в первом триместре </w:t>
      </w:r>
      <w:r w:rsidR="000D56C8"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{"citationID":"ZGIrUkZ9","properties":{"formattedCitation":"[35]","plainCitation":"[35]","noteIndex":0},"citationItems":[{"id":802,"uris":["http://zotero.org/users/10179893/items/QW4CUDC2"],"itemData":{"id":802,"type":"article-journal","abstract":"PURPOSE: Macrolides have been linked to the occurrence of congenital heart defects, but findings are inconsistent. We therefore aimed to estimate the risk of major congenital malformations (MCMs) after fetal exposure to macrolides, focusing on cardiac malformations.\nMETHODS: From the Quebec Pregnancy Cohort (1998-2008), women exposed to a macrolide or penicillin in the first trimester and unexposed women were studied. There were 135 859 pregnancies included; 914 were exposed to azithromycin, 734 to erythromycin, 686 to clarithromycin, and 9106 to penicillin during the first trimester. Cases of MCMs were identified within the first year of life.\nRESULTS: After adjusting for potential confounders, azithromycin (RR = 1.19, 95%CI: 0.98, 1.44; 120 exposed cases), erythromycin (RR = 0.96, 95%CI: 0.74, 1.24; 66 exposed cases) and clarithromycin use (RR = 1.12, 95%CI: 0.99, 1.42; 79 exposed cases) during the first trimester of pregnancy were not statistically significantly associated with the risk of MCMs; no associations were observed for cardiac malformations.\nCONCLUSIONS: First trimester exposure to any of the macrolides was not associated with an increased risk of overall MCMs or cardiac malformations specifically.","container-title":"Pharmacoepidemiology and Drug Safety","DOI":"10.1002/pds.3900","ISSN":"1099-1557","issue":"12","journalAbbreviation":"Pharmacoepidemiol Drug Saf","language":"eng","note":"PMID: 26513406","page":"1241-1248","source":"PubMed","title":"Use of macrolides during pregnancy and the risk of birth defects: a population-based study","title-short":"Use of macrolides during pregnancy and the risk of birth defects","volume":"24","author":[{"family":"Bérard","given":"Anick"},{"family":"Sheehy","given":"Odile"},{"family":"Zhao","given":"Jin-Ping"},{"family":"Nordeng","given":"Hedvig"}],"issued":{"date-parts":[["2015",12]]}}}],"schema":"https://github.com/citation-style-language/schema/raw/master/csl-citation.json"} </w:instrText>
      </w:r>
      <w:r w:rsidR="000D56C8"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[35]</w:t>
      </w:r>
      <w:r w:rsidR="000D56C8" w:rsidRPr="00A565CE">
        <w:rPr>
          <w:rFonts w:ascii="Times New Roman" w:hAnsi="Times New Roman" w:cs="Times New Roman"/>
          <w:sz w:val="28"/>
          <w:szCs w:val="28"/>
        </w:rPr>
        <w:fldChar w:fldCharType="end"/>
      </w:r>
      <w:r w:rsidR="000D56C8" w:rsidRPr="00A565CE">
        <w:rPr>
          <w:rFonts w:ascii="Times New Roman" w:hAnsi="Times New Roman" w:cs="Times New Roman"/>
          <w:sz w:val="28"/>
          <w:szCs w:val="28"/>
        </w:rPr>
        <w:t xml:space="preserve">. </w:t>
      </w:r>
      <w:proofErr w:type="spellStart"/>
      <w:r w:rsidR="000D56C8" w:rsidRPr="00A565CE">
        <w:rPr>
          <w:rFonts w:ascii="Times New Roman" w:hAnsi="Times New Roman" w:cs="Times New Roman"/>
          <w:sz w:val="28"/>
          <w:szCs w:val="28"/>
        </w:rPr>
        <w:t>Эмелин</w:t>
      </w:r>
      <w:proofErr w:type="spellEnd"/>
      <w:r w:rsidR="000D56C8" w:rsidRPr="00A565CE">
        <w:rPr>
          <w:rFonts w:ascii="Times New Roman" w:hAnsi="Times New Roman" w:cs="Times New Roman"/>
          <w:sz w:val="28"/>
          <w:szCs w:val="28"/>
        </w:rPr>
        <w:t xml:space="preserve"> и соавторы отметили, что национальные рекомендации, опубликованные в США (июль 2021 года) и в Великобритании (август 2021 года), последовательно не рекомендуют назначать </w:t>
      </w:r>
      <w:proofErr w:type="spellStart"/>
      <w:r w:rsidR="000D56C8" w:rsidRPr="00A565CE">
        <w:rPr>
          <w:rFonts w:ascii="Times New Roman" w:hAnsi="Times New Roman" w:cs="Times New Roman"/>
          <w:sz w:val="28"/>
          <w:szCs w:val="28"/>
        </w:rPr>
        <w:t>азитромицин</w:t>
      </w:r>
      <w:proofErr w:type="spellEnd"/>
      <w:r w:rsidR="000D56C8" w:rsidRPr="00A565CE">
        <w:rPr>
          <w:rFonts w:ascii="Times New Roman" w:hAnsi="Times New Roman" w:cs="Times New Roman"/>
          <w:sz w:val="28"/>
          <w:szCs w:val="28"/>
        </w:rPr>
        <w:t>, если отсутствуют признаки сопутствующей бактериальной легочной и</w:t>
      </w:r>
      <w:r w:rsidRPr="00A565CE">
        <w:rPr>
          <w:rFonts w:ascii="Times New Roman" w:hAnsi="Times New Roman" w:cs="Times New Roman"/>
          <w:sz w:val="28"/>
          <w:szCs w:val="28"/>
        </w:rPr>
        <w:t xml:space="preserve">нфекции </w:t>
      </w:r>
      <w:r w:rsidR="000D56C8"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{"citationID":"z5dmNrg2","properties":{"formattedCitation":"[30]","plainCitation":"[30]","noteIndex":0},"citationItems":[{"id":785,"uris":["http://zotero.org/users/10179893/items/27WTM6M9"],"itemData":{"id":785,"type":"article-journal","abstract":"The lack of inclusion of pregnant women in clinical trials evaluating the effectiveness of medicines to treat COVID-19 has made it difficult to establish evidence-based treatment guidelines for pregnant women. Our aim was to provide a review of the evolution and updates of the national guidelines on medicines used in pregnant women with COVID-19 published by the obstetrician and gynecologists’ societies in thirteen countries in 2020–2022. Based on the results of the RECOVERY (Randomized Evaluation of COVID-19 Therapy) trial, the national societies successively recommended against prescribing hydroxychloroquine, lopinavir–ritonavir and azithromycin. Guidelines for remdesivir differed completely between countries, from compassionate or conditional use to recommendation against. Nirmatrelvir–ritonavir was authorized in Australia and the UK only in research settings and was no longer recommended in the UK at the end of 2022. After initial reluctance to use corticosteroids, the results of the RECOVERY trial have enabled the recommendation of dexamethasone in case of severe COVID-19 since mid-2020. Some societies recommended prescribing tocilizumab to pregnant patients with hypoxia and systemic inflammation from June 2021. Anti-SARS-CoV-2 monoclonal antibodies were authorized at the end of 2021 with conditional use in some countries, and then no longer recommended in Belgium and the USA at the end of 2022. The gradual convergence of the recommendations, although delayed compared to the general population, highlights the importance of the inclusion of pregnant women in clinical trials and of international collaboration to improve the pharmacological treatment of pregnant women with COVID-19.","container-title":"Journal of Clinical Medicine","DOI":"10.3390/jcm12134519","ISSN":"2077-0383","issue":"13","journalAbbreviation":"J Clin Med","note":"PMID: 37445553\nPMCID: PMC10342271","page":"4519","source":"PubMed Central","title":"Evolution of National Guidelines on Medicines Used to Treat COVID-19 in Pregnancy in 2020–2022: A Scoping Review","title-short":"Evolution of National Guidelines on Medicines Used to Treat COVID-19 in Pregnancy in 2020–2022","volume":"12","author":[{"family":"Maisonneuve","given":"Emeline"},{"family":"Bruin","given":"Odette","non-dropping-particle":"de"},{"family":"Favre","given":"Guillaume"},{"family":"Goncé","given":"Anna"},{"family":"Donati","given":"Serena"},{"family":"Engjom","given":"Hilde"},{"family":"Hurley","given":"Eimir"},{"family":"Al-Fadel","given":"Nouf"},{"family":"Siiskonen","given":"Satu"},{"family":"Bloemenkamp","given":"Kitty"},{"family":"Nordeng","given":"Hedvig"},{"family":"Sturkenboom","given":"Miriam"},{"family":"Baud","given":"David"},{"family":"Panchaud","given":"Alice"}],"issued":{"date-parts":[["2023",7,6]]}}}],"schema":"https://github.com/citation-style-language/schema/raw/master/csl-citation.json"} </w:instrText>
      </w:r>
      <w:r w:rsidR="000D56C8"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[30</w:t>
      </w:r>
      <w:r w:rsidR="00AA2388">
        <w:rPr>
          <w:rFonts w:ascii="Times New Roman" w:hAnsi="Times New Roman" w:cs="Times New Roman"/>
          <w:sz w:val="28"/>
        </w:rPr>
        <w:t>,р. 4519</w:t>
      </w:r>
      <w:r w:rsidR="008F40EA" w:rsidRPr="00A565CE">
        <w:rPr>
          <w:rFonts w:ascii="Times New Roman" w:hAnsi="Times New Roman" w:cs="Times New Roman"/>
          <w:sz w:val="28"/>
        </w:rPr>
        <w:t>]</w:t>
      </w:r>
      <w:r w:rsidR="000D56C8"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а также на основании данных исследования RECOVERY, профессиональные сообщества выступили против применения </w:t>
      </w:r>
      <w:proofErr w:type="spellStart"/>
      <w:r w:rsidRPr="00A565CE">
        <w:rPr>
          <w:rFonts w:ascii="Times New Roman" w:hAnsi="Times New Roman" w:cs="Times New Roman"/>
          <w:sz w:val="28"/>
          <w:szCs w:val="28"/>
        </w:rPr>
        <w:t>азитромицина</w:t>
      </w:r>
      <w:proofErr w:type="spellEnd"/>
      <w:r w:rsidRPr="00A565CE">
        <w:rPr>
          <w:rFonts w:ascii="Times New Roman" w:hAnsi="Times New Roman" w:cs="Times New Roman"/>
          <w:sz w:val="28"/>
          <w:szCs w:val="28"/>
        </w:rPr>
        <w:t xml:space="preserve"> с этой целью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{"citationID":"YxTJC5Hw","properties":{"formattedCitation":"[30]","plainCitation":"[30]","noteIndex":0},"citationItems":[{"id":785,"uris":["http://zotero.org/users/10179893/items/27WTM6M9"],"itemData":{"id":785,"type":"article-journal","abstract":"The lack of inclusion of pregnant women in clinical trials evaluating the effectiveness of medicines to treat COVID-19 has made it difficult to establish evidence-based treatment guidelines for pregnant women. Our aim was to provide a review of the evolution and updates of the national guidelines on medicines used in pregnant women with COVID-19 published by the obstetrician and gynecologists’ societies in thirteen countries in 2020–2022. Based on the results of the RECOVERY (Randomized Evaluation of COVID-19 Therapy) trial, the national societies successively recommended against prescribing hydroxychloroquine, lopinavir–ritonavir and azithromycin. Guidelines for remdesivir differed completely between countries, from compassionate or conditional use to recommendation against. Nirmatrelvir–ritonavir was authorized in Australia and the UK only in research settings and was no longer recommended in the UK at the end of 2022. After initial reluctance to use corticosteroids, the results of the RECOVERY trial have enabled the recommendation of dexamethasone in case of severe COVID-19 since mid-2020. Some societies recommended prescribing tocilizumab to pregnant patients with hypoxia and systemic inflammation from June 2021. Anti-SARS-CoV-2 monoclonal antibodies were authorized at the end of 2021 with conditional use in some countries, and then no longer recommended in Belgium and the USA at the end of 2022. The gradual convergence of the recommendations, although delayed compared to the general population, highlights the importance of the inclusion of pregnant women in clinical trials and of international collaboration to improve the pharmacological treatment of pregnant women with COVID-19.","container-title":"Journal of Clinical Medicine","DOI":"10.3390/jcm12134519","ISSN":"2077-0383","issue":"13","journalAbbreviation":"J Clin Med","note":"PMID: 37445553\nPMCID: PMC10342271","page":"4519","source":"PubMed Central","title":"Evolution of National Guidelines on Medicines Used to Treat COVID-19 in Pregnancy in 2020–2022: A Scoping Review","title-short":"Evolution of National Guidelines on Medicines Used to Treat COVID-19 in Pregnancy in 2020–2022","volume":"12","author":[{"family":"Maisonneuve","given":"Emeline"},{"family":"Bruin","given":"Odette","non-dropping-particle":"de"},{"family":"Favre","given":"Guillaume"},{"family":"Goncé","given":"Anna"},{"family":"Donati","given":"Serena"},{"family":"Engjom","given":"Hilde"},{"family":"Hurley","given":"Eimir"},{"family":"Al-Fadel","given":"Nouf"},{"family":"Siiskonen","given":"Satu"},{"family":"Bloemenkamp","given":"Kitty"},{"family":"Nordeng","given":"Hedvig"},{"family":"Sturkenboom","given":"Miriam"},{"family":"Baud","given":"David"},{"family":"Panchaud","given":"Alice"}],"issued":{"date-parts":[["2023",7,6]]}}}],"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[30</w:t>
      </w:r>
      <w:r w:rsidR="00AA2388">
        <w:rPr>
          <w:rFonts w:ascii="Times New Roman" w:hAnsi="Times New Roman" w:cs="Times New Roman"/>
          <w:sz w:val="28"/>
        </w:rPr>
        <w:t>,р. 4519</w:t>
      </w:r>
      <w:r w:rsidR="008F40EA" w:rsidRPr="00A565CE">
        <w:rPr>
          <w:rFonts w:ascii="Times New Roman" w:hAnsi="Times New Roman" w:cs="Times New Roman"/>
          <w:sz w:val="28"/>
        </w:rPr>
        <w:t>]</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Таким образом, рекомендации по применению антибиотиков у беременных с COVID-19 эволюционировали от широкого использования, включая </w:t>
      </w:r>
      <w:proofErr w:type="spellStart"/>
      <w:r w:rsidRPr="00A565CE">
        <w:rPr>
          <w:rFonts w:ascii="Times New Roman" w:hAnsi="Times New Roman" w:cs="Times New Roman"/>
          <w:sz w:val="28"/>
          <w:szCs w:val="28"/>
        </w:rPr>
        <w:t>азитромицин</w:t>
      </w:r>
      <w:proofErr w:type="spellEnd"/>
      <w:r w:rsidRPr="00A565CE">
        <w:rPr>
          <w:rFonts w:ascii="Times New Roman" w:hAnsi="Times New Roman" w:cs="Times New Roman"/>
          <w:sz w:val="28"/>
          <w:szCs w:val="28"/>
        </w:rPr>
        <w:t xml:space="preserve">, к более целенаправленному подходу, ориентированному на профилактику и лечение бактериальных </w:t>
      </w:r>
      <w:proofErr w:type="spellStart"/>
      <w:r w:rsidRPr="00A565CE">
        <w:rPr>
          <w:rFonts w:ascii="Times New Roman" w:hAnsi="Times New Roman" w:cs="Times New Roman"/>
          <w:sz w:val="28"/>
          <w:szCs w:val="28"/>
        </w:rPr>
        <w:t>коинфекций</w:t>
      </w:r>
      <w:proofErr w:type="spellEnd"/>
      <w:r w:rsidRPr="00A565CE">
        <w:rPr>
          <w:rFonts w:ascii="Times New Roman" w:hAnsi="Times New Roman" w:cs="Times New Roman"/>
          <w:sz w:val="28"/>
          <w:szCs w:val="28"/>
        </w:rPr>
        <w:t>.</w:t>
      </w:r>
    </w:p>
    <w:p w14:paraId="22C31952" w14:textId="43C8AA74" w:rsidR="00326CB0" w:rsidRPr="00A565CE" w:rsidRDefault="00326CB0" w:rsidP="006C5E44">
      <w:pPr>
        <w:pStyle w:val="af3"/>
        <w:ind w:firstLine="567"/>
        <w:jc w:val="both"/>
        <w:rPr>
          <w:rFonts w:ascii="Times New Roman" w:hAnsi="Times New Roman" w:cs="Times New Roman"/>
          <w:sz w:val="28"/>
          <w:szCs w:val="28"/>
        </w:rPr>
      </w:pPr>
      <w:r w:rsidRPr="00A565CE">
        <w:rPr>
          <w:rFonts w:ascii="Times New Roman" w:hAnsi="Times New Roman" w:cs="Times New Roman"/>
          <w:b/>
          <w:bCs/>
          <w:sz w:val="28"/>
          <w:szCs w:val="28"/>
        </w:rPr>
        <w:t>Противовирусные препараты для беременных женщин с COVID-19</w:t>
      </w:r>
    </w:p>
    <w:p w14:paraId="114BD590" w14:textId="77777777" w:rsidR="00C638E8" w:rsidRPr="00A565CE" w:rsidRDefault="006D56A4" w:rsidP="006C5E44">
      <w:pPr>
        <w:spacing w:after="0" w:line="240" w:lineRule="auto"/>
        <w:ind w:firstLine="567"/>
        <w:jc w:val="both"/>
        <w:rPr>
          <w:rFonts w:ascii="Times New Roman" w:eastAsia="Times New Roman" w:hAnsi="Times New Roman" w:cs="Times New Roman"/>
          <w:sz w:val="28"/>
          <w:szCs w:val="28"/>
        </w:rPr>
      </w:pPr>
      <w:r w:rsidRPr="00A565CE">
        <w:rPr>
          <w:rFonts w:ascii="Times New Roman" w:hAnsi="Times New Roman" w:cs="Times New Roman"/>
          <w:sz w:val="28"/>
          <w:szCs w:val="28"/>
        </w:rPr>
        <w:t xml:space="preserve">Пандемия </w:t>
      </w:r>
      <w:proofErr w:type="spellStart"/>
      <w:r w:rsidRPr="00A565CE">
        <w:rPr>
          <w:rFonts w:ascii="Times New Roman" w:hAnsi="Times New Roman" w:cs="Times New Roman"/>
          <w:sz w:val="28"/>
          <w:szCs w:val="28"/>
        </w:rPr>
        <w:t>коронавирусной</w:t>
      </w:r>
      <w:proofErr w:type="spellEnd"/>
      <w:r w:rsidRPr="00A565CE">
        <w:rPr>
          <w:rFonts w:ascii="Times New Roman" w:hAnsi="Times New Roman" w:cs="Times New Roman"/>
          <w:sz w:val="28"/>
          <w:szCs w:val="28"/>
        </w:rPr>
        <w:t xml:space="preserve"> инфекции 2019 года (COVID-19) значительно ускорила развитие исследований, направленных на поиск эффективных вариантов терапии с целью снижения негативного влияния заболевания на здоровье и жизнь человека. </w:t>
      </w:r>
      <w:r w:rsidR="00C638E8" w:rsidRPr="00A565CE">
        <w:rPr>
          <w:rFonts w:ascii="Times New Roman" w:eastAsia="Times New Roman" w:hAnsi="Times New Roman" w:cs="Times New Roman"/>
          <w:sz w:val="28"/>
          <w:szCs w:val="28"/>
        </w:rPr>
        <w:t>Рекомендации по применению противовирусных препаратов у беременных женщин с COVID-19 варьировались в разных исследованиях.</w:t>
      </w:r>
    </w:p>
    <w:p w14:paraId="080E2968" w14:textId="0FF6A7F3" w:rsidR="00C638E8" w:rsidRPr="00A565CE" w:rsidRDefault="00C638E8" w:rsidP="008F40EA">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t xml:space="preserve">Некоторые исследования сообщают об успешном лечении беременных женщин с COVID-19 с использованием противовирусных препаратов. В исследовании </w:t>
      </w:r>
      <w:proofErr w:type="spellStart"/>
      <w:r w:rsidRPr="00A565CE">
        <w:rPr>
          <w:rFonts w:ascii="Times New Roman" w:eastAsia="Times New Roman" w:hAnsi="Times New Roman" w:cs="Times New Roman"/>
          <w:sz w:val="28"/>
          <w:szCs w:val="28"/>
        </w:rPr>
        <w:t>Chen</w:t>
      </w:r>
      <w:proofErr w:type="spellEnd"/>
      <w:r w:rsidRPr="00A565CE">
        <w:rPr>
          <w:rFonts w:ascii="Times New Roman" w:eastAsia="Times New Roman" w:hAnsi="Times New Roman" w:cs="Times New Roman"/>
          <w:sz w:val="28"/>
          <w:szCs w:val="28"/>
        </w:rPr>
        <w:t xml:space="preserve"> и др. </w:t>
      </w:r>
      <w:r w:rsidRPr="00A565CE">
        <w:rPr>
          <w:rFonts w:ascii="Times New Roman" w:eastAsia="Times New Roman" w:hAnsi="Times New Roman" w:cs="Times New Roman"/>
          <w:sz w:val="28"/>
          <w:szCs w:val="28"/>
        </w:rPr>
        <w:fldChar w:fldCharType="begin"/>
      </w:r>
      <w:r w:rsidR="008F40EA" w:rsidRPr="00A565CE">
        <w:rPr>
          <w:rFonts w:ascii="Times New Roman" w:eastAsia="Times New Roman" w:hAnsi="Times New Roman" w:cs="Times New Roman"/>
          <w:sz w:val="28"/>
          <w:szCs w:val="28"/>
        </w:rPr>
        <w:instrText xml:space="preserve"> ADDIN ZOTERO_ITEM CSL_CITATION {"citationID":"defUyJMa","properties":{"formattedCitation":"[36]","plainCitation":"[36]","noteIndex":0},"citationItems":[{"id":857,"uris":["http://zotero.org/users/10179893/items/7VB7UVJX"],"itemData":{"id":857,"type":"article-journal","abstract":"OBJECTIVE: To analyze the clinical characteristics and pregnancy outcomes of pregnant women complicated with coronavirus disease 2019 (COVID-19).\nMETHODS: The clinical data of 3 pregnant women with COVID-19 admitted to the First Affiliated Hospital of Zhejiang University School of Medicine from January 19 to February 10, 2020 were retrospectively analyzed.\nRESULTS: There was one case in the first-trimester pregnancy (case 1), one in the second-trimester pregnancy (case 2) and one in third-trimester pregnancy (case 3). Cough, fever, fatigue, lung imaging changes were the main manifestations. The white cell count, lymphocyte percentage had no significantly changes in case 1 and case 3, while the levels of C-reactive protein (CRP), erythrocyte sedimentation rate (ESR), IL-6 and IL-10 elevated. The lymphocyte count and lymphocyte percentage decreased and the inflammatory indicators significantly increased in case 2. All patients were treated with antiviral, antitussive, oxygen inhalation; case 3 received glucocorticoids, case 2 with severe illness received glucocorticoids and additionally gamma globulin. All three cases were cured and discharged. Case 1 with early pregnancy chose to terminate pregnancy after discharge; case 2 chose to continue pregnancy without obstetric complications; and case 3 had cesarean section delivery due to abnormal fetal heart monitoring.\nCONCLUSIONS: The report shows that COVID-19 in pregnancy women could be cured with active treatment, and the maternal and fetal outcomes can be satisfactory.","container-title":"Zhejiang Da Xue Xue Bao. Yi Xue Ban = Journal of Zhejiang University. Medical Sciences","DOI":"10.3785/j.issn.1008-9292.2020.03.08","ISSN":"1008-9292","issue":"2","journalAbbreviation":"Zhejiang Da Xue Xue Bao Yi Xue Ban","language":"chi","note":"PMID: 32391671\nPMCID: PMC8800773","page":"240-244","source":"PubMed","title":"[Pregnant women complicated with COVID-19: a clinical analysis of 3 cases]","title-short":"[Pregnant women complicated with COVID-19","volume":"49","author":[{"family":"Chen","given":"Xu"},{"family":"Li","given":"Yang"},{"family":"Wang","given":"Jinxi"},{"family":"Cai","given":"Hongliu"},{"family":"Cao","given":"Hongcui"},{"family":"Sheng","given":"Jifang"}],"issued":{"date-parts":[["2020",5,25]]}}}],"schema":"https://github.com/citation-style-language/schema/raw/master/csl-citation.json"} </w:instrText>
      </w:r>
      <w:r w:rsidRPr="00A565CE">
        <w:rPr>
          <w:rFonts w:ascii="Times New Roman" w:eastAsia="Times New Roman" w:hAnsi="Times New Roman" w:cs="Times New Roman"/>
          <w:sz w:val="28"/>
          <w:szCs w:val="28"/>
        </w:rPr>
        <w:fldChar w:fldCharType="separate"/>
      </w:r>
      <w:r w:rsidR="008F40EA" w:rsidRPr="00A565CE">
        <w:rPr>
          <w:rFonts w:ascii="Times New Roman" w:hAnsi="Times New Roman" w:cs="Times New Roman"/>
          <w:sz w:val="28"/>
        </w:rPr>
        <w:t>[36]</w:t>
      </w:r>
      <w:r w:rsidRPr="00A565CE">
        <w:rPr>
          <w:rFonts w:ascii="Times New Roman" w:eastAsia="Times New Roman" w:hAnsi="Times New Roman" w:cs="Times New Roman"/>
          <w:sz w:val="28"/>
          <w:szCs w:val="28"/>
        </w:rPr>
        <w:fldChar w:fldCharType="end"/>
      </w:r>
      <w:r w:rsidRPr="00A565CE">
        <w:rPr>
          <w:rFonts w:ascii="Times New Roman" w:eastAsia="Times New Roman" w:hAnsi="Times New Roman" w:cs="Times New Roman"/>
          <w:sz w:val="28"/>
          <w:szCs w:val="28"/>
        </w:rPr>
        <w:t xml:space="preserve"> все три беременные пациентки получали </w:t>
      </w:r>
      <w:r w:rsidRPr="00A565CE">
        <w:rPr>
          <w:rFonts w:ascii="Times New Roman" w:eastAsia="Times New Roman" w:hAnsi="Times New Roman" w:cs="Times New Roman"/>
          <w:sz w:val="28"/>
          <w:szCs w:val="28"/>
        </w:rPr>
        <w:lastRenderedPageBreak/>
        <w:t xml:space="preserve">противовирусную терапию наряду с другой поддерживающей терапией — все они выздоровели и были выписаны. Однако </w:t>
      </w:r>
      <w:proofErr w:type="spellStart"/>
      <w:r w:rsidRPr="00A565CE">
        <w:rPr>
          <w:rFonts w:ascii="Times New Roman" w:eastAsia="Times New Roman" w:hAnsi="Times New Roman" w:cs="Times New Roman"/>
          <w:sz w:val="28"/>
          <w:szCs w:val="28"/>
        </w:rPr>
        <w:t>Liu</w:t>
      </w:r>
      <w:proofErr w:type="spellEnd"/>
      <w:r w:rsidRPr="00A565CE">
        <w:rPr>
          <w:rFonts w:ascii="Times New Roman" w:eastAsia="Times New Roman" w:hAnsi="Times New Roman" w:cs="Times New Roman"/>
          <w:sz w:val="28"/>
          <w:szCs w:val="28"/>
        </w:rPr>
        <w:t xml:space="preserve"> и др. </w:t>
      </w:r>
      <w:r w:rsidRPr="00A565CE">
        <w:rPr>
          <w:rFonts w:ascii="Times New Roman" w:eastAsia="Times New Roman" w:hAnsi="Times New Roman" w:cs="Times New Roman"/>
          <w:sz w:val="28"/>
          <w:szCs w:val="28"/>
        </w:rPr>
        <w:fldChar w:fldCharType="begin"/>
      </w:r>
      <w:r w:rsidR="008F40EA" w:rsidRPr="00A565CE">
        <w:rPr>
          <w:rFonts w:ascii="Times New Roman" w:eastAsia="Times New Roman" w:hAnsi="Times New Roman" w:cs="Times New Roman"/>
          <w:sz w:val="28"/>
          <w:szCs w:val="28"/>
        </w:rPr>
        <w:instrText xml:space="preserve"> ADDIN ZOTERO_ITEM CSL_CITATION {"citationID":"55KprLk2","properties":{"formattedCitation":"[37]","plainCitation":"[37]","noteIndex":0},"citationItems":[{"id":209,"uris":["http://zotero.org/users/10179893/items/JEDVEMY2"],"itemData":{"id":209,"type":"article-journal","abstract":"OBJECTIVE. The purpose of this study was to describe the clinical manifestations and CT features of coronavirus disease (COVID-19) pneumonia in 15 pregnant women and to provide some initial evidence that can be used for guiding treatment of pregnant women with COVID-19 pneumonia. MATERIALS AND METHODS. We reviewed the clinical data and CT examinations of 15 consecutive pregnant women with COVID-19 pneumonia in our hospital from January 20, 2020, to February 10, 2020. A semiquantitative CT scoring system was used to estimate pulmonary involvement and the time course of changes on chest CT. Symptoms and laboratory results were analyzed, treatment experiences were summarized, and clinical outcomes were tracked. RESULTS. Eleven patients had successful delivery (10 cesarean deliveries and one vaginal delivery) during the study period, and four patients were still pregnant (three in the second trimester and one in the third trimester) at the end of the study period. No cases of neonatal asphyxia, neonatal death, stillbirth, or abortion were reported. The most common early finding on chest CT was ground-glass opacity (GGO). With disease progression, crazy paving pattern and consolidations were seen on CT. The abnormalities showed absorptive changes at the end of the study period for all patients. The most common onset symptoms of COVID-19 pneumonia in pregnant women were fever (13/15 patients) and cough (9/15 patients). The most common abnormal laboratory finding was lymphocytopenia (12/15 patients). CT images obtained before and after delivery showed no signs of pneumonia aggravation after delivery. The four patients who were still pregnant at the end of the study period were not treated with antiviral drugs but had achieved good recovery. CONCLUSION. Pregnancy and childbirth did not aggravate the course of symptoms or CT features of COVID-19 pneumonia. All the cases of COVID-19 pneumonia in the pregnant women in our study were the mild type. All the women in this study-some of whom did not receive antiviral drugs-achieved good recovery from COVID-19 pneumonia.","container-title":"AJR. American journal of roentgenology","DOI":"10.2214/AJR.20.23072","ISSN":"1546-3141","issue":"1","journalAbbreviation":"AJR Am J Roentgenol","language":"eng","note":"PMID: 32186894","page":"127-132","source":"PubMed","title":"Pregnancy and Perinatal Outcomes of Women With Coronavirus Disease (COVID-19) Pneumonia: A Preliminary Analysis","title-short":"Pregnancy and Perinatal Outcomes of Women With Coronavirus Disease (COVID-19) Pneumonia","volume":"215","author":[{"family":"Liu","given":"Dehan"},{"family":"Li","given":"Lin"},{"family":"Wu","given":"Xin"},{"family":"Zheng","given":"Dandan"},{"family":"Wang","given":"Jiazheng"},{"family":"Yang","given":"Lian"},{"family":"Zheng","given":"Chuansheng"}],"issued":{"date-parts":[["2020",7]]}}}],"schema":"https://github.com/citation-style-language/schema/raw/master/csl-citation.json"} </w:instrText>
      </w:r>
      <w:r w:rsidRPr="00A565CE">
        <w:rPr>
          <w:rFonts w:ascii="Times New Roman" w:eastAsia="Times New Roman" w:hAnsi="Times New Roman" w:cs="Times New Roman"/>
          <w:sz w:val="28"/>
          <w:szCs w:val="28"/>
        </w:rPr>
        <w:fldChar w:fldCharType="separate"/>
      </w:r>
      <w:r w:rsidR="008F40EA" w:rsidRPr="00A565CE">
        <w:rPr>
          <w:rFonts w:ascii="Times New Roman" w:hAnsi="Times New Roman" w:cs="Times New Roman"/>
          <w:sz w:val="28"/>
        </w:rPr>
        <w:t>[37]</w:t>
      </w:r>
      <w:r w:rsidRPr="00A565CE">
        <w:rPr>
          <w:rFonts w:ascii="Times New Roman" w:eastAsia="Times New Roman" w:hAnsi="Times New Roman" w:cs="Times New Roman"/>
          <w:sz w:val="28"/>
          <w:szCs w:val="28"/>
        </w:rPr>
        <w:fldChar w:fldCharType="end"/>
      </w:r>
      <w:r w:rsidRPr="00A565CE">
        <w:rPr>
          <w:rFonts w:ascii="Times New Roman" w:eastAsia="Times New Roman" w:hAnsi="Times New Roman" w:cs="Times New Roman"/>
          <w:sz w:val="28"/>
          <w:szCs w:val="28"/>
        </w:rPr>
        <w:t xml:space="preserve"> отметили, что четыре беременные пациентки, не получавшие противовирусное лечение, также успешно восстановились после пневмонии, вызванной COVID-19. Интересно, что подходы были противоречивыми: в одних исследованиях активно применялись противовирусные препараты, в других — положительные результаты достигались без их использования. </w:t>
      </w:r>
      <w:proofErr w:type="spellStart"/>
      <w:r w:rsidRPr="00A565CE">
        <w:rPr>
          <w:rFonts w:ascii="Times New Roman" w:eastAsia="Times New Roman" w:hAnsi="Times New Roman" w:cs="Times New Roman"/>
          <w:sz w:val="28"/>
          <w:szCs w:val="28"/>
        </w:rPr>
        <w:t>Şahi̇n</w:t>
      </w:r>
      <w:proofErr w:type="spellEnd"/>
      <w:r w:rsidRPr="00A565CE">
        <w:rPr>
          <w:rFonts w:ascii="Times New Roman" w:eastAsia="Times New Roman" w:hAnsi="Times New Roman" w:cs="Times New Roman"/>
          <w:sz w:val="28"/>
          <w:szCs w:val="28"/>
        </w:rPr>
        <w:t xml:space="preserve"> и др. </w:t>
      </w:r>
      <w:r w:rsidRPr="00A565CE">
        <w:rPr>
          <w:rFonts w:ascii="Times New Roman" w:eastAsia="Times New Roman" w:hAnsi="Times New Roman" w:cs="Times New Roman"/>
          <w:sz w:val="28"/>
          <w:szCs w:val="28"/>
        </w:rPr>
        <w:fldChar w:fldCharType="begin"/>
      </w:r>
      <w:r w:rsidR="008F40EA" w:rsidRPr="00A565CE">
        <w:rPr>
          <w:rFonts w:ascii="Times New Roman" w:eastAsia="Times New Roman" w:hAnsi="Times New Roman" w:cs="Times New Roman"/>
          <w:sz w:val="28"/>
          <w:szCs w:val="28"/>
        </w:rPr>
        <w:instrText xml:space="preserve"> ADDIN ZOTERO_ITEM CSL_CITATION {"citationID":"X4NsiUQL","properties":{"formattedCitation":"[38]","plainCitation":"[38]","noteIndex":0},"citationItems":[{"id":859,"uris":["http://zotero.org/users/10179893/items/CCUN7BJB"],"itemData":{"id":859,"type":"article-journal","abstract":"Coronavirus disease 2019 (COVID-19) caused by severe acute respiratory syndrome coronavirus 2 (SARS-CoV-2) has alarmed the world since its first emergence. As pregnancy is characterized by significant changes in cardiovascular, respiratory, endocrine, and immunological systems, there are concerns on issues like the course of disease in pregnant women, safety of medications, route of delivery and risk of obstetric complications. The aim of this review is to summarize the current literature in the management of pregnant women during the COVID-19 pandemic. Although more than 90% of pregnant women with COVID-19 recover without serious morbidity, rapid deterioration of disease and higher rates of obstetric complications may be observed. The risk of vertical transmission has not been clearly revealed yet. Decreasing the number of prenatal visits, shortening the time allocated for the examinations, active use of telemedicine services, limiting the number of persons in healthcare settings, combining prenatal tests in the same visit, restricting visitors during the visits, providing a safe environment in healthcare facilities, strict hygiene control, and providing personal protective equipment during the visits are the main strategies to control the spread of disease according to current guidelines. Although new medication alternatives are being proposed every day for the treatment of COVID-19, our knowledge about the use of most of these drugs in pregnancy is limited. Preliminary results are promising for the administration of SARS-CoV-2 vaccines in the pregnant population. Timing of delivery should be decided based on maternal health condition, accompanying obstetric complications and gestational age. Cesarean delivery should be performed for obstetric indications. Breast feeding should be encouraged as long as necessary precautions for viral transmission are taken. In conclusion, an individualized approach should be provided by a multidisciplinary team for the management of pregnant women with COVID-19 to achieve favorable outcomes.","container-title":"Turkish Journal of Medical Sciences","DOI":"10.3906/sag-2106-134","ISSN":"1303-6165","issue":"SI-1","journalAbbreviation":"Turk J Med Sci","language":"eng","note":"PMID: 34536988\nPMCID: PMC8771011","page":"3312-3326","source":"PubMed","title":"Pregnancy and COVID-19: prevention, vaccination, therapy, and beyond","title-short":"Pregnancy and COVID-19","volume":"51","author":[{"family":"Şahin","given":"Dilek"},{"family":"Tanaçan","given":"Atakan"},{"family":"Webster","given":"Sophia Ne"},{"family":"Moraloğlu Tekin","given":"Özlem"}],"issued":{"date-parts":[["2021",12,17]]}}}],"schema":"https://github.com/citation-style-language/schema/raw/master/csl-citation.json"} </w:instrText>
      </w:r>
      <w:r w:rsidRPr="00A565CE">
        <w:rPr>
          <w:rFonts w:ascii="Times New Roman" w:eastAsia="Times New Roman" w:hAnsi="Times New Roman" w:cs="Times New Roman"/>
          <w:sz w:val="28"/>
          <w:szCs w:val="28"/>
        </w:rPr>
        <w:fldChar w:fldCharType="separate"/>
      </w:r>
      <w:r w:rsidR="008F40EA" w:rsidRPr="00A565CE">
        <w:rPr>
          <w:rFonts w:ascii="Times New Roman" w:hAnsi="Times New Roman" w:cs="Times New Roman"/>
          <w:sz w:val="28"/>
        </w:rPr>
        <w:t>[38]</w:t>
      </w:r>
      <w:r w:rsidRPr="00A565CE">
        <w:rPr>
          <w:rFonts w:ascii="Times New Roman" w:eastAsia="Times New Roman" w:hAnsi="Times New Roman" w:cs="Times New Roman"/>
          <w:sz w:val="28"/>
          <w:szCs w:val="28"/>
        </w:rPr>
        <w:fldChar w:fldCharType="end"/>
      </w:r>
      <w:r w:rsidRPr="00A565CE">
        <w:rPr>
          <w:rFonts w:ascii="Times New Roman" w:eastAsia="Times New Roman" w:hAnsi="Times New Roman" w:cs="Times New Roman"/>
          <w:sz w:val="28"/>
          <w:szCs w:val="28"/>
        </w:rPr>
        <w:t xml:space="preserve"> подчеркивают, что несмотря на постоянное появление новых вариантов терапии, знания о применении большинства препаратов от COVID-19 при беременности остаются ограниченными.</w:t>
      </w:r>
    </w:p>
    <w:p w14:paraId="22571E39" w14:textId="238A9673" w:rsidR="00C638E8" w:rsidRPr="00A565CE" w:rsidRDefault="00C638E8" w:rsidP="008F40EA">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t xml:space="preserve">Таким образом, применение противовирусных препаратов у беременных женщин с COVID-19, </w:t>
      </w:r>
      <w:r w:rsidR="00D05F0A" w:rsidRPr="00A565CE">
        <w:rPr>
          <w:rFonts w:ascii="Times New Roman" w:eastAsia="Times New Roman" w:hAnsi="Times New Roman" w:cs="Times New Roman"/>
          <w:sz w:val="28"/>
          <w:szCs w:val="28"/>
        </w:rPr>
        <w:t>завис</w:t>
      </w:r>
      <w:r w:rsidR="00DD2C2C" w:rsidRPr="00A565CE">
        <w:rPr>
          <w:rFonts w:ascii="Times New Roman" w:eastAsia="Times New Roman" w:hAnsi="Times New Roman" w:cs="Times New Roman"/>
          <w:sz w:val="28"/>
          <w:szCs w:val="28"/>
        </w:rPr>
        <w:t>е</w:t>
      </w:r>
      <w:r w:rsidR="00D05F0A" w:rsidRPr="00A565CE">
        <w:rPr>
          <w:rFonts w:ascii="Times New Roman" w:eastAsia="Times New Roman" w:hAnsi="Times New Roman" w:cs="Times New Roman"/>
          <w:sz w:val="28"/>
          <w:szCs w:val="28"/>
        </w:rPr>
        <w:t>ло</w:t>
      </w:r>
      <w:r w:rsidRPr="00A565CE">
        <w:rPr>
          <w:rFonts w:ascii="Times New Roman" w:eastAsia="Times New Roman" w:hAnsi="Times New Roman" w:cs="Times New Roman"/>
          <w:sz w:val="28"/>
          <w:szCs w:val="28"/>
        </w:rPr>
        <w:t xml:space="preserve"> от конкретного случая. Некоторые пациентки хорошо восстанавливались с использованием противовирусной терапии, другие — без неё. Учитывая ограниченные данные о безопасности лекарств при беременности, как отмечают </w:t>
      </w:r>
      <w:proofErr w:type="spellStart"/>
      <w:r w:rsidRPr="00A565CE">
        <w:rPr>
          <w:rFonts w:ascii="Times New Roman" w:eastAsia="Times New Roman" w:hAnsi="Times New Roman" w:cs="Times New Roman"/>
          <w:sz w:val="28"/>
          <w:szCs w:val="28"/>
        </w:rPr>
        <w:t>Lacourse</w:t>
      </w:r>
      <w:proofErr w:type="spellEnd"/>
      <w:r w:rsidRPr="00A565CE">
        <w:rPr>
          <w:rFonts w:ascii="Times New Roman" w:eastAsia="Times New Roman" w:hAnsi="Times New Roman" w:cs="Times New Roman"/>
          <w:sz w:val="28"/>
          <w:szCs w:val="28"/>
        </w:rPr>
        <w:t xml:space="preserve"> и др. </w:t>
      </w:r>
      <w:r w:rsidRPr="00A565CE">
        <w:rPr>
          <w:rFonts w:ascii="Times New Roman" w:eastAsia="Times New Roman" w:hAnsi="Times New Roman" w:cs="Times New Roman"/>
          <w:sz w:val="28"/>
          <w:szCs w:val="28"/>
        </w:rPr>
        <w:fldChar w:fldCharType="begin"/>
      </w:r>
      <w:r w:rsidR="008F40EA" w:rsidRPr="00A565CE">
        <w:rPr>
          <w:rFonts w:ascii="Times New Roman" w:eastAsia="Times New Roman" w:hAnsi="Times New Roman" w:cs="Times New Roman"/>
          <w:sz w:val="28"/>
          <w:szCs w:val="28"/>
        </w:rPr>
        <w:instrText xml:space="preserve"> ADDIN ZOTERO_ITEM CSL_CITATION {"citationID":"a7KPesVG","properties":{"formattedCitation":"[39]","plainCitation":"[39]","noteIndex":0},"citationItems":[{"id":862,"uris":["http://zotero.org/users/10179893/items/A5CEZ4LW"],"itemData":{"id":862,"type":"article-journal","abstract":"Investigators are employing unprecedented innovation in the design of clinical trials to rapidly and rigorously assess potentially promising therapies for coronavirus disease 2019 (COVID-19); this is in stark contrast to the continued near-universal regressive practice of exclusion of pregnant and breastfeeding women from these trials. The few trials that allow their inclusion focus on postexposure prophylaxis or outpatient treatment of milder disease, limiting the options available to pregnant women with severe COVID-19 to compassionate use of remdesivir, or off-label drug use of hydroxychloroquine or other therapies. These restrictions were put in place despite experience with these drugs in pregnant women. In this Viewpoint, we call attention to the need and urgency to engage pregnant women in COVID-19 treatment trials now in order to develop data-driven recommendations regarding the risks and benefits of therapies in this unique but not uncommon population.","container-title":"Clinical Infectious Diseases: An Official Publication of the Infectious Diseases Society of America","DOI":"10.1093/cid/ciaa444","ISSN":"1537-6591","issue":"15","journalAbbreviation":"Clin Infect Dis","language":"eng","note":"PMID: 32296817\nPMCID: PMC7184504","page":"879-881","source":"PubMed","title":"Importance of Inclusion of Pregnant and Breastfeeding Women in COVID-19 Therapeutic Trials","volume":"71","author":[{"family":"LaCourse","given":"Sylvia"},{"family":"John-Stewart","given":"Grace"},{"family":"Adams Waldorf","given":"Kristina M."}],"issued":{"date-parts":[["2020",7,28]]}}}],"schema":"https://github.com/citation-style-language/schema/raw/master/csl-citation.json"} </w:instrText>
      </w:r>
      <w:r w:rsidRPr="00A565CE">
        <w:rPr>
          <w:rFonts w:ascii="Times New Roman" w:eastAsia="Times New Roman" w:hAnsi="Times New Roman" w:cs="Times New Roman"/>
          <w:sz w:val="28"/>
          <w:szCs w:val="28"/>
        </w:rPr>
        <w:fldChar w:fldCharType="separate"/>
      </w:r>
      <w:r w:rsidR="008F40EA" w:rsidRPr="00A565CE">
        <w:rPr>
          <w:rFonts w:ascii="Times New Roman" w:hAnsi="Times New Roman" w:cs="Times New Roman"/>
          <w:sz w:val="28"/>
        </w:rPr>
        <w:t>[39]</w:t>
      </w:r>
      <w:r w:rsidRPr="00A565CE">
        <w:rPr>
          <w:rFonts w:ascii="Times New Roman" w:eastAsia="Times New Roman" w:hAnsi="Times New Roman" w:cs="Times New Roman"/>
          <w:sz w:val="28"/>
          <w:szCs w:val="28"/>
        </w:rPr>
        <w:fldChar w:fldCharType="end"/>
      </w:r>
      <w:r w:rsidR="00DD2C2C" w:rsidRPr="00A565CE">
        <w:rPr>
          <w:rFonts w:ascii="Times New Roman" w:eastAsia="Times New Roman" w:hAnsi="Times New Roman" w:cs="Times New Roman"/>
          <w:sz w:val="28"/>
          <w:szCs w:val="28"/>
        </w:rPr>
        <w:t>,</w:t>
      </w:r>
      <w:r w:rsidRPr="00A565CE">
        <w:rPr>
          <w:rFonts w:ascii="Times New Roman" w:eastAsia="Times New Roman" w:hAnsi="Times New Roman" w:cs="Times New Roman"/>
          <w:sz w:val="28"/>
          <w:szCs w:val="28"/>
        </w:rPr>
        <w:t xml:space="preserve"> </w:t>
      </w:r>
      <w:r w:rsidR="00DD2C2C" w:rsidRPr="00A565CE">
        <w:rPr>
          <w:rFonts w:ascii="Times New Roman" w:eastAsia="Times New Roman" w:hAnsi="Times New Roman" w:cs="Times New Roman"/>
          <w:sz w:val="28"/>
          <w:szCs w:val="28"/>
        </w:rPr>
        <w:t>р</w:t>
      </w:r>
      <w:r w:rsidRPr="00A565CE">
        <w:rPr>
          <w:rFonts w:ascii="Times New Roman" w:eastAsia="Times New Roman" w:hAnsi="Times New Roman" w:cs="Times New Roman"/>
          <w:sz w:val="28"/>
          <w:szCs w:val="28"/>
        </w:rPr>
        <w:t>ешение о применении противовирусных препаратов должно приниматься с особой осторожностью, с учётом тяжести заболевания и возможных рисков для матери и плода.</w:t>
      </w:r>
    </w:p>
    <w:p w14:paraId="18CC8319" w14:textId="76A1A36B" w:rsidR="00326CB0" w:rsidRPr="00A565CE" w:rsidRDefault="00326CB0" w:rsidP="006C5E44">
      <w:pPr>
        <w:spacing w:after="0" w:line="240" w:lineRule="auto"/>
        <w:ind w:firstLine="567"/>
        <w:contextualSpacing/>
        <w:rPr>
          <w:rFonts w:ascii="Times New Roman" w:hAnsi="Times New Roman" w:cs="Times New Roman"/>
          <w:b/>
          <w:bCs/>
          <w:sz w:val="28"/>
          <w:szCs w:val="28"/>
        </w:rPr>
      </w:pPr>
      <w:r w:rsidRPr="00A565CE">
        <w:rPr>
          <w:rFonts w:ascii="Times New Roman" w:hAnsi="Times New Roman" w:cs="Times New Roman"/>
          <w:b/>
          <w:bCs/>
          <w:sz w:val="28"/>
          <w:szCs w:val="28"/>
        </w:rPr>
        <w:t>Совместное пребывание матери и ребенка</w:t>
      </w:r>
    </w:p>
    <w:p w14:paraId="50D130E8" w14:textId="1A16C2B8" w:rsidR="003144BA" w:rsidRPr="00A565CE" w:rsidRDefault="003144BA" w:rsidP="008F40EA">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t xml:space="preserve">Рекомендации, касающиеся совместного пребывания матерей с подтверждённым COVID-19 и их новорождённых во время пандемии, в целом поддерживали сохранение контакта между матерью и ребёнком при соблюдении соответствующих мер предосторожности. Большинство международных организаций и национальных учреждений здравоохранения выступали за практику совместного пребывания и прямого грудного вскармливания у женщин с COVID-19 </w:t>
      </w:r>
      <w:r w:rsidRPr="00A565CE">
        <w:rPr>
          <w:rFonts w:ascii="Times New Roman" w:eastAsia="Times New Roman" w:hAnsi="Times New Roman" w:cs="Times New Roman"/>
          <w:sz w:val="28"/>
          <w:szCs w:val="28"/>
        </w:rPr>
        <w:fldChar w:fldCharType="begin"/>
      </w:r>
      <w:r w:rsidR="008F40EA" w:rsidRPr="00A565CE">
        <w:rPr>
          <w:rFonts w:ascii="Times New Roman" w:eastAsia="Times New Roman" w:hAnsi="Times New Roman" w:cs="Times New Roman"/>
          <w:sz w:val="28"/>
          <w:szCs w:val="28"/>
        </w:rPr>
        <w:instrText xml:space="preserve"> ADDIN ZOTERO_ITEM CSL_CITATION {"citationID":"QEVKWwrN","properties":{"formattedCitation":"[40]","plainCitation":"[40]","noteIndex":0},"citationItems":[{"id":865,"uris":["http://zotero.org/users/10179893/items/A9ZC5V9R"],"itemData":{"id":865,"type":"article-journal","abstract":"COVID-19 pandemic has raised questions on pregnant women and newborns' management. Guidelines, issued by most international agencies and national bodies, recommend rooming-in and direct breastfeeding. In the early days of this pandemic, breastfeeding practices have been challenged by fear among both parents and healthcare workers occasionally resulting in mother-newborn separation. We herein review current breastfeeding guidelines and discuss remaining questions and challenges. As we are facing the second wave of this pandemic, more information is gathered, especially regarding possible virus transmissibility through breastfeeding, enabling more definite instructions about breastfeeding practices.","container-title":"The Journal of Maternal-Fetal &amp; Neonatal Medicine: The Official Journal of the European Association of Perinatal Medicine, the Federation of Asia and Oceania Perinatal Societies, the International Society of Perinatal Obstetricians","DOI":"10.1080/14767058.2020.1838481","ISSN":"1476-4954","issue":"19","journalAbbreviation":"J Matern Fetal Neonatal Med","language":"eng","note":"PMID: 33161802","page":"3776-3782","source":"PubMed","title":"Breastfeeding during the novel coronavirus (COVID-19) pandemic: guidelines and challenges","title-short":"Breastfeeding during the novel coronavirus (COVID-19) pandemic","volume":"35","author":[{"family":"Dimopoulou","given":"Dimitra"},{"family":"Triantafyllidou","given":"Pinelopi"},{"family":"Daskalaki","given":"Anna"},{"family":"Syridou","given":"Garyfallia"},{"family":"Papaevangelou","given":"Vassiliki"}],"issued":{"date-parts":[["2022",10]]}}}],"schema":"https://github.com/citation-style-language/schema/raw/master/csl-citation.json"} </w:instrText>
      </w:r>
      <w:r w:rsidRPr="00A565CE">
        <w:rPr>
          <w:rFonts w:ascii="Times New Roman" w:eastAsia="Times New Roman" w:hAnsi="Times New Roman" w:cs="Times New Roman"/>
          <w:sz w:val="28"/>
          <w:szCs w:val="28"/>
        </w:rPr>
        <w:fldChar w:fldCharType="separate"/>
      </w:r>
      <w:r w:rsidR="008F40EA" w:rsidRPr="00A565CE">
        <w:rPr>
          <w:rFonts w:ascii="Times New Roman" w:hAnsi="Times New Roman" w:cs="Times New Roman"/>
          <w:sz w:val="28"/>
        </w:rPr>
        <w:t>[40]</w:t>
      </w:r>
      <w:r w:rsidRPr="00A565CE">
        <w:rPr>
          <w:rFonts w:ascii="Times New Roman" w:eastAsia="Times New Roman" w:hAnsi="Times New Roman" w:cs="Times New Roman"/>
          <w:sz w:val="28"/>
          <w:szCs w:val="28"/>
        </w:rPr>
        <w:fldChar w:fldCharType="end"/>
      </w:r>
      <w:r w:rsidRPr="00A565CE">
        <w:rPr>
          <w:rFonts w:ascii="Times New Roman" w:eastAsia="Times New Roman" w:hAnsi="Times New Roman" w:cs="Times New Roman"/>
          <w:sz w:val="28"/>
          <w:szCs w:val="28"/>
        </w:rPr>
        <w:t xml:space="preserve">.Такая позиция обосновывалась данными, свидетельствующими о маловероятности внутриутробной вертикальной передачи SARS-CoV-2 и безопасности грудного вскармливания при соблюдении профилактических мер </w:t>
      </w:r>
      <w:r w:rsidRPr="00A565CE">
        <w:rPr>
          <w:rFonts w:ascii="Times New Roman" w:eastAsia="Times New Roman" w:hAnsi="Times New Roman" w:cs="Times New Roman"/>
          <w:sz w:val="28"/>
          <w:szCs w:val="28"/>
        </w:rPr>
        <w:fldChar w:fldCharType="begin"/>
      </w:r>
      <w:r w:rsidR="008F40EA" w:rsidRPr="00A565CE">
        <w:rPr>
          <w:rFonts w:ascii="Times New Roman" w:eastAsia="Times New Roman" w:hAnsi="Times New Roman" w:cs="Times New Roman"/>
          <w:sz w:val="28"/>
          <w:szCs w:val="28"/>
        </w:rPr>
        <w:instrText xml:space="preserve"> ADDIN ZOTERO_ITEM CSL_CITATION {"citationID":"wvAx1BzS","properties":{"formattedCitation":"[41]","plainCitation":"[41]","noteIndex":0},"citationItems":[{"id":867,"uris":["http://zotero.org/users/10179893/items/HRR6DEQ4"],"itemData":{"id":867,"type":"article-journal","abstract":"Introduction: 2019-novel Coronavirus Disease (COVID-19) pandemic has recently struck Northern Italy. Limited data are available about COVID-19 during pregnancy and infancy, mostly from China. Herein, our experience on a safe perinatal management of neonates born to COVID-19 mothers is reported. Method: Since late February through May 15, 2020, 375 pregnant women delivered at our City Hospital in Piacenza, at the epicenter of the Italian epidemic. Of these, 144 were tested via a SARS-CoV-2 quantitative rRT-PCR nasopharyngeal swab prior to delivery, firstly on the basis of epidemiological and clinical criteria, then adopting a universal screening approach. All newborns from SARS-CoV-2 positive mothers were tested via nasopharyngeal swab at birth, on day 3 and/or day 7. In case of positive result, they were re-tested on day 14. Results: Fifteen women tested positive for SARS-CoV-2 infection. All newborns except one were born at term. All of them were non-infected at birth, irrespective of mode of delivery; 13 out 15 remained negative; the two positive neonates became negative by day 14 of life. All of them have always remained asymptomatic. All newborns except two were allowed to have immediate bonding, permanent rooming-in, and direct breastfeeding. Conclusions: Our study supports the claim that COVID-19 in pregnancy is not associated with worse clinical outcomes compared to non-COVID-19 pregnant women and/or with higher rates of preterm birth and intrauterine growth restriction. Intrauterine vertical transmission of SARS-CoV-2 seems to be unlikely. Breastfeeding appears to be safe and protective for the neonate, once appropriate preventive measures are adopted.","container-title":"Frontiers in Pediatrics","DOI":"10.3389/fped.2020.565522","ISSN":"2296-2360","journalAbbreviation":"Front Pediatr","language":"eng","note":"PMID: 33194893\nPMCID: PMC7658585","page":"565522","source":"PubMed","title":"Safe Perinatal Management of Neonates Born to SARS-CoV-2 Positive Mothers at the Epicenter of the Italian Epidemic","volume":"8","author":[{"family":"Biasucci","given":"Giacomo"},{"family":"Cannalire","given":"Giuseppe"},{"family":"Raymond","given":"Akamin"},{"family":"Capra","given":"Maria Elena"},{"family":"Benenati","given":"Belinda"},{"family":"Vadacca","given":"Giovanni"},{"family":"Schiavo","given":"Roberta"},{"family":"Pavesi","given":"Cristiana"},{"family":"Bonini","given":"Renza"}],"issued":{"date-parts":[["2020"]]}}}],"schema":"https://github.com/citation-style-language/schema/raw/master/csl-citation.json"} </w:instrText>
      </w:r>
      <w:r w:rsidRPr="00A565CE">
        <w:rPr>
          <w:rFonts w:ascii="Times New Roman" w:eastAsia="Times New Roman" w:hAnsi="Times New Roman" w:cs="Times New Roman"/>
          <w:sz w:val="28"/>
          <w:szCs w:val="28"/>
        </w:rPr>
        <w:fldChar w:fldCharType="separate"/>
      </w:r>
      <w:r w:rsidR="008F40EA" w:rsidRPr="00A565CE">
        <w:rPr>
          <w:rFonts w:ascii="Times New Roman" w:hAnsi="Times New Roman" w:cs="Times New Roman"/>
          <w:sz w:val="28"/>
        </w:rPr>
        <w:t>[41]</w:t>
      </w:r>
      <w:r w:rsidRPr="00A565CE">
        <w:rPr>
          <w:rFonts w:ascii="Times New Roman" w:eastAsia="Times New Roman" w:hAnsi="Times New Roman" w:cs="Times New Roman"/>
          <w:sz w:val="28"/>
          <w:szCs w:val="28"/>
        </w:rPr>
        <w:fldChar w:fldCharType="end"/>
      </w:r>
      <w:r w:rsidRPr="00A565CE">
        <w:rPr>
          <w:rFonts w:ascii="Times New Roman" w:eastAsia="Times New Roman" w:hAnsi="Times New Roman" w:cs="Times New Roman"/>
          <w:sz w:val="28"/>
          <w:szCs w:val="28"/>
        </w:rPr>
        <w:t>.</w:t>
      </w:r>
    </w:p>
    <w:p w14:paraId="044E1CA9" w14:textId="599D9511" w:rsidR="003144BA" w:rsidRPr="00A565CE" w:rsidRDefault="003144BA" w:rsidP="008F40EA">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t>Тем не менее</w:t>
      </w:r>
      <w:r w:rsidR="00DD2C2C" w:rsidRPr="00A565CE">
        <w:rPr>
          <w:rFonts w:ascii="Times New Roman" w:eastAsia="Times New Roman" w:hAnsi="Times New Roman" w:cs="Times New Roman"/>
          <w:sz w:val="28"/>
          <w:szCs w:val="28"/>
        </w:rPr>
        <w:t>,</w:t>
      </w:r>
      <w:r w:rsidRPr="00A565CE">
        <w:rPr>
          <w:rFonts w:ascii="Times New Roman" w:eastAsia="Times New Roman" w:hAnsi="Times New Roman" w:cs="Times New Roman"/>
          <w:sz w:val="28"/>
          <w:szCs w:val="28"/>
        </w:rPr>
        <w:t xml:space="preserve"> на практике наблюдались определённые противоречия. Несмотря на рекомендации Всемирной организации здравоохранения, направленные на поддержку раннего грудного вскармливания и кожного контакта "кожа к коже", в ряде клинических учреждений эти положения не соблюдались </w:t>
      </w:r>
      <w:r w:rsidRPr="00A565CE">
        <w:rPr>
          <w:rFonts w:ascii="Times New Roman" w:eastAsia="Times New Roman" w:hAnsi="Times New Roman" w:cs="Times New Roman"/>
          <w:sz w:val="28"/>
          <w:szCs w:val="28"/>
        </w:rPr>
        <w:fldChar w:fldCharType="begin"/>
      </w:r>
      <w:r w:rsidR="008F40EA" w:rsidRPr="00A565CE">
        <w:rPr>
          <w:rFonts w:ascii="Times New Roman" w:eastAsia="Times New Roman" w:hAnsi="Times New Roman" w:cs="Times New Roman"/>
          <w:sz w:val="28"/>
          <w:szCs w:val="28"/>
        </w:rPr>
        <w:instrText xml:space="preserve"> ADDIN ZOTERO_ITEM CSL_CITATION {"citationID":"VKyNSNBO","properties":{"formattedCitation":"[42]","plainCitation":"[42]","noteIndex":0},"citationItems":[{"id":870,"uris":["http://zotero.org/users/10179893/items/6DA46WIU"],"itemData":{"id":870,"type":"article-journal","abstract":"The global COVID-19 pandemic has put enormous stress on healthcare systems and hospital staffing. However, through all this, families will continue to become pregnant, give birth, and breastfeed. Unfortunately, care of the childbearing family has been de-prioritized during the pandemic. Additionally, many healthcare practices during the pandemic have not been positive for the childbearing family or breastfeeding. Despite recommendations from the World Health Organization to promote early, direct breastfeeding and skin to skin contact, these and other recommendations are not being followed in the clinical setting. For example, some mothers have been forced to go through labor and birth alone in some institutions whilst some hospitals have limited or no parental visitation to infants in the NICU. Furthermore, hospitals are discharging mothers and their newborns early, limiting the amount of time that families receive expert lactation care, education, and technical assistance. In addition, some hospitals have furloughed staff or transferred them to COVID-19 wards, further negatively impacting direct care for families and their newborns. We are concerned that these massive changes in the care of childbearing families will be permanently adopted. Instead, we must use the pandemic to underscore the importance of human milk and breastfeeding as lifesaving medical interventions. We challenge healthcare professionals to change the current prenatal and post-birth practice paradigms to protect lactation physiology and to ensure that all families in need receive equal access to evidence-based lactation education, care and technical assistance.","container-title":"Frontiers in Pediatrics","DOI":"10.3389/fped.2020.633700","ISSN":"2296-2360","journalAbbreviation":"Front Pediatr","language":"eng","note":"PMID: 33614547\nPMCID: PMC7888272","page":"633700","source":"PubMed","title":"Promoting and Protecting Human Milk and Breastfeeding in a COVID-19 World","volume":"8","author":[{"family":"Spatz","given":"Diane L."},{"family":"Davanzo","given":"Riccardo"},{"family":"Müller","given":"Janis A."},{"family":"Powell","given":"Rebecca"},{"family":"Rigourd","given":"Virginie"},{"family":"Yates","given":"Ann"},{"family":"Geddes","given":"Donna T."},{"family":"Goudoever","given":"Johannes B.","non-dropping-particle":"van"},{"family":"Bode","given":"Lars"}],"issued":{"date-parts":[["2020"]]}}}],"schema":"https://github.com/citation-style-language/schema/raw/master/csl-citation.json"} </w:instrText>
      </w:r>
      <w:r w:rsidRPr="00A565CE">
        <w:rPr>
          <w:rFonts w:ascii="Times New Roman" w:eastAsia="Times New Roman" w:hAnsi="Times New Roman" w:cs="Times New Roman"/>
          <w:sz w:val="28"/>
          <w:szCs w:val="28"/>
        </w:rPr>
        <w:fldChar w:fldCharType="separate"/>
      </w:r>
      <w:r w:rsidR="008F40EA" w:rsidRPr="00A565CE">
        <w:rPr>
          <w:rFonts w:ascii="Times New Roman" w:hAnsi="Times New Roman" w:cs="Times New Roman"/>
          <w:sz w:val="28"/>
        </w:rPr>
        <w:t>[42]</w:t>
      </w:r>
      <w:r w:rsidRPr="00A565CE">
        <w:rPr>
          <w:rFonts w:ascii="Times New Roman" w:eastAsia="Times New Roman" w:hAnsi="Times New Roman" w:cs="Times New Roman"/>
          <w:sz w:val="28"/>
          <w:szCs w:val="28"/>
        </w:rPr>
        <w:fldChar w:fldCharType="end"/>
      </w:r>
      <w:r w:rsidRPr="00A565CE">
        <w:rPr>
          <w:rFonts w:ascii="Times New Roman" w:eastAsia="Times New Roman" w:hAnsi="Times New Roman" w:cs="Times New Roman"/>
          <w:sz w:val="28"/>
          <w:szCs w:val="28"/>
        </w:rPr>
        <w:t>. Некоторые больницы практиковали раздельное пребывание матери и новорождённого или ограничивали посещения родителей в отделениях интенсивной терапии новорождённых, что противоречило рекомендациям по совместному пребыванию.</w:t>
      </w:r>
    </w:p>
    <w:p w14:paraId="43AE33D8" w14:textId="0423B756" w:rsidR="003144BA" w:rsidRPr="00A565CE" w:rsidRDefault="003144BA" w:rsidP="008F40EA">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t xml:space="preserve">Таким образом, несмотря на то что официальные руководства в целом поддерживали совместное пребывание и грудное вскармливание при соблюдении мер предосторожности, реальная клиническая практика варьировалась. Консенсус среди специалистов подчёркивает значимость сохранения контакта между матерью и ребёнком, если это возможно, поскольку такой подход способствует установлению эмоциональной связи, успешному грудному вскармливанию и улучшению перинатальных исходов в условиях пандемии </w:t>
      </w:r>
      <w:r w:rsidRPr="00A565CE">
        <w:rPr>
          <w:rFonts w:ascii="Times New Roman" w:eastAsia="Times New Roman" w:hAnsi="Times New Roman" w:cs="Times New Roman"/>
          <w:sz w:val="28"/>
          <w:szCs w:val="28"/>
        </w:rPr>
        <w:fldChar w:fldCharType="begin"/>
      </w:r>
      <w:r w:rsidR="008F40EA" w:rsidRPr="00A565CE">
        <w:rPr>
          <w:rFonts w:ascii="Times New Roman" w:eastAsia="Times New Roman" w:hAnsi="Times New Roman" w:cs="Times New Roman"/>
          <w:sz w:val="28"/>
          <w:szCs w:val="28"/>
        </w:rPr>
        <w:instrText xml:space="preserve"> ADDIN ZOTERO_ITEM CSL_CITATION {"citationID":"KfZBJi1j","properties":{"formattedCitation":"[43]","plainCitation":"[43]","noteIndex":0},"citationItems":[{"id":873,"uris":["http://zotero.org/users/10179893/items/IT9HHMEX"],"itemData":{"id":873,"type":"article-journal","abstract":"PURPOSE OF REVIEW: Breastfeeding is beneficial to both the newborn and the mother. During the COVID-19 pandemic, concerns have been raised on whether the SARS-CoV-2 virus could be transmitted from COVID-19 positive mother to the newborn through breastmilk. The purpose of this review is to examine the available evidence on the risks of transmission of infection from COVID-19 mothers to their newborns through breastfeeding.\nRECENT FINDINGS: Data is very limited in this regard, with only a few smaller case series, and case reports have been published so far. In most of the studies, breastmilk samples from COVID-19 mothers tested negative for the virus. In the case reports where the virus was detected in breastmilk and the infants were diagnosed with COVID-19, it remained unclear whether the disease was transmitted through breastmilk or direct contact or through delivery. Another hypothesis is that the viral antibodies could pass to the newborn passively through breastmilk of COVID-19 positive mothers and give immunity to the child, but data is minimal. Based on the currently available limited evidence and recognizing the benefits of breastfeeding, it may be concluded that if the health of the mother and her newborn allows, direct breastfeeding or extracted breastmilk should be encouraged by the healthcare providers after a careful discussion of the risks of vertical transmission to the mother and her family. Preventive measures should be taken by COVID-19 mothers to prevent droplet transmission of infection to the infants while breastfeeding.","container-title":"Current Nutrition Reports","DOI":"10.1007/s13668-020-00343-z","ISSN":"2161-3311","issue":"1","journalAbbreviation":"Curr Nutr Rep","language":"eng","note":"PMID: 33394459\nPMCID: PMC7780073","page":"71-75","source":"PubMed","title":"Should COVID-19 Mother Breastfeed her Newborn Child? A Literature Review on the Safety of Breastfeeding for Pregnant Women with COVID-19","title-short":"Should COVID-19 Mother Breastfeed her Newborn Child?","volume":"10","author":[{"family":"Bhatt","given":"Harshil"}],"issued":{"date-parts":[["2021",3]]}}}],"schema":"https://github.com/citation-style-language/schema/raw/master/csl-citation.json"} </w:instrText>
      </w:r>
      <w:r w:rsidRPr="00A565CE">
        <w:rPr>
          <w:rFonts w:ascii="Times New Roman" w:eastAsia="Times New Roman" w:hAnsi="Times New Roman" w:cs="Times New Roman"/>
          <w:sz w:val="28"/>
          <w:szCs w:val="28"/>
        </w:rPr>
        <w:fldChar w:fldCharType="separate"/>
      </w:r>
      <w:r w:rsidR="008F40EA" w:rsidRPr="00A565CE">
        <w:rPr>
          <w:rFonts w:ascii="Times New Roman" w:hAnsi="Times New Roman" w:cs="Times New Roman"/>
          <w:sz w:val="28"/>
        </w:rPr>
        <w:t>[43]</w:t>
      </w:r>
      <w:r w:rsidRPr="00A565CE">
        <w:rPr>
          <w:rFonts w:ascii="Times New Roman" w:eastAsia="Times New Roman" w:hAnsi="Times New Roman" w:cs="Times New Roman"/>
          <w:sz w:val="28"/>
          <w:szCs w:val="28"/>
        </w:rPr>
        <w:fldChar w:fldCharType="end"/>
      </w:r>
      <w:r w:rsidRPr="00A565CE">
        <w:rPr>
          <w:rFonts w:ascii="Times New Roman" w:eastAsia="Times New Roman" w:hAnsi="Times New Roman" w:cs="Times New Roman"/>
          <w:sz w:val="28"/>
          <w:szCs w:val="28"/>
        </w:rPr>
        <w:t>.</w:t>
      </w:r>
    </w:p>
    <w:p w14:paraId="14097C59" w14:textId="3BB9E533" w:rsidR="00326CB0" w:rsidRPr="00A565CE" w:rsidRDefault="00326CB0" w:rsidP="006C5E44">
      <w:pPr>
        <w:spacing w:after="0" w:line="240" w:lineRule="auto"/>
        <w:ind w:firstLine="567"/>
        <w:contextualSpacing/>
        <w:rPr>
          <w:rFonts w:ascii="Times New Roman" w:hAnsi="Times New Roman" w:cs="Times New Roman"/>
          <w:b/>
          <w:bCs/>
          <w:sz w:val="28"/>
          <w:szCs w:val="28"/>
        </w:rPr>
      </w:pPr>
      <w:r w:rsidRPr="00A565CE">
        <w:rPr>
          <w:rFonts w:ascii="Times New Roman" w:hAnsi="Times New Roman" w:cs="Times New Roman"/>
          <w:b/>
          <w:bCs/>
          <w:sz w:val="28"/>
          <w:szCs w:val="28"/>
        </w:rPr>
        <w:lastRenderedPageBreak/>
        <w:t>Грудное вскармливание</w:t>
      </w:r>
    </w:p>
    <w:p w14:paraId="2CAE07D7" w14:textId="0EC741C8" w:rsidR="004E4384" w:rsidRPr="00A565CE" w:rsidRDefault="004E4384" w:rsidP="008F40EA">
      <w:pPr>
        <w:spacing w:after="0" w:line="240" w:lineRule="auto"/>
        <w:ind w:firstLine="567"/>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 xml:space="preserve">Ведение грудного вскармливания у женщин с подтверждённой инфекцией COVID-19 во время пандемии стало предметом активного обсуждения и клинических дискуссий. Большинство международных организаций и национальных структур здравоохранения рекомендовали совместное пребывание матери и новорождённого, а также непосредственное грудное вскармливание, несмотря на первоначальные трудности, обусловленные страхами со стороны родителей и медицинского персонала </w:t>
      </w:r>
      <w:r w:rsidRPr="00A565CE">
        <w:rPr>
          <w:rFonts w:ascii="Times New Roman" w:eastAsia="Times New Roman" w:hAnsi="Times New Roman" w:cs="Times New Roman"/>
          <w:sz w:val="28"/>
          <w:szCs w:val="24"/>
        </w:rPr>
        <w:fldChar w:fldCharType="begin"/>
      </w:r>
      <w:r w:rsidR="008F40EA" w:rsidRPr="00A565CE">
        <w:rPr>
          <w:rFonts w:ascii="Times New Roman" w:eastAsia="Times New Roman" w:hAnsi="Times New Roman" w:cs="Times New Roman"/>
          <w:sz w:val="28"/>
          <w:szCs w:val="24"/>
        </w:rPr>
        <w:instrText xml:space="preserve"> ADDIN ZOTERO_ITEM CSL_CITATION {"citationID":"dg6VLW9a","properties":{"formattedCitation":"[40]","plainCitation":"[40]","noteIndex":0},"citationItems":[{"id":865,"uris":["http://zotero.org/users/10179893/items/A9ZC5V9R"],"itemData":{"id":865,"type":"article-journal","abstract":"COVID-19 pandemic has raised questions on pregnant women and newborns' management. Guidelines, issued by most international agencies and national bodies, recommend rooming-in and direct breastfeeding. In the early days of this pandemic, breastfeeding practices have been challenged by fear among both parents and healthcare workers occasionally resulting in mother-newborn separation. We herein review current breastfeeding guidelines and discuss remaining questions and challenges. As we are facing the second wave of this pandemic, more information is gathered, especially regarding possible virus transmissibility through breastfeeding, enabling more definite instructions about breastfeeding practices.","container-title":"The Journal of Maternal-Fetal &amp; Neonatal Medicine: The Official Journal of the European Association of Perinatal Medicine, the Federation of Asia and Oceania Perinatal Societies, the International Society of Perinatal Obstetricians","DOI":"10.1080/14767058.2020.1838481","ISSN":"1476-4954","issue":"19","journalAbbreviation":"J Matern Fetal Neonatal Med","language":"eng","note":"PMID: 33161802","page":"3776-3782","source":"PubMed","title":"Breastfeeding during the novel coronavirus (COVID-19) pandemic: guidelines and challenges","title-short":"Breastfeeding during the novel coronavirus (COVID-19) pandemic","volume":"35","author":[{"family":"Dimopoulou","given":"Dimitra"},{"family":"Triantafyllidou","given":"Pinelopi"},{"family":"Daskalaki","given":"Anna"},{"family":"Syridou","given":"Garyfallia"},{"family":"Papaevangelou","given":"Vassiliki"}],"issued":{"date-parts":[["2022",10]]}}}],"schema":"https://github.com/citation-style-language/schema/raw/master/csl-citation.json"} </w:instrText>
      </w:r>
      <w:r w:rsidRPr="00A565CE">
        <w:rPr>
          <w:rFonts w:ascii="Times New Roman" w:eastAsia="Times New Roman" w:hAnsi="Times New Roman" w:cs="Times New Roman"/>
          <w:sz w:val="28"/>
          <w:szCs w:val="24"/>
        </w:rPr>
        <w:fldChar w:fldCharType="separate"/>
      </w:r>
      <w:r w:rsidR="008F40EA" w:rsidRPr="00A565CE">
        <w:rPr>
          <w:rFonts w:ascii="Times New Roman" w:hAnsi="Times New Roman" w:cs="Times New Roman"/>
          <w:sz w:val="28"/>
        </w:rPr>
        <w:t>[40</w:t>
      </w:r>
      <w:r w:rsidR="00AA2388">
        <w:rPr>
          <w:rFonts w:ascii="Times New Roman" w:hAnsi="Times New Roman" w:cs="Times New Roman"/>
          <w:sz w:val="28"/>
        </w:rPr>
        <w:t>,р. 3776</w:t>
      </w:r>
      <w:r w:rsidR="008F40EA" w:rsidRPr="00A565CE">
        <w:rPr>
          <w:rFonts w:ascii="Times New Roman" w:hAnsi="Times New Roman" w:cs="Times New Roman"/>
          <w:sz w:val="28"/>
        </w:rPr>
        <w:t>]</w:t>
      </w:r>
      <w:r w:rsidRPr="00A565CE">
        <w:rPr>
          <w:rFonts w:ascii="Times New Roman" w:eastAsia="Times New Roman" w:hAnsi="Times New Roman" w:cs="Times New Roman"/>
          <w:sz w:val="28"/>
          <w:szCs w:val="24"/>
        </w:rPr>
        <w:fldChar w:fldCharType="end"/>
      </w:r>
      <w:r w:rsidRPr="00A565CE">
        <w:rPr>
          <w:rFonts w:ascii="Times New Roman" w:eastAsia="Times New Roman" w:hAnsi="Times New Roman" w:cs="Times New Roman"/>
          <w:sz w:val="28"/>
          <w:szCs w:val="24"/>
        </w:rPr>
        <w:t>.</w:t>
      </w:r>
    </w:p>
    <w:p w14:paraId="2B6F9C0C" w14:textId="04E0A34F" w:rsidR="004E4384" w:rsidRPr="00A565CE" w:rsidRDefault="004E4384" w:rsidP="008F40EA">
      <w:pPr>
        <w:spacing w:after="0" w:line="240" w:lineRule="auto"/>
        <w:ind w:firstLine="567"/>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 xml:space="preserve">Современные данные свидетельствуют о низком риске передачи вируса SARS-CoV-2 через грудное молоко. Большинство исследований показали отрицательные результаты тестирования грудного молока у женщин с подтверждённым COVID-19 </w:t>
      </w:r>
      <w:r w:rsidRPr="00A565CE">
        <w:rPr>
          <w:rFonts w:ascii="Times New Roman" w:eastAsia="Times New Roman" w:hAnsi="Times New Roman" w:cs="Times New Roman"/>
          <w:sz w:val="28"/>
          <w:szCs w:val="24"/>
        </w:rPr>
        <w:fldChar w:fldCharType="begin"/>
      </w:r>
      <w:r w:rsidR="008F40EA" w:rsidRPr="00A565CE">
        <w:rPr>
          <w:rFonts w:ascii="Times New Roman" w:eastAsia="Times New Roman" w:hAnsi="Times New Roman" w:cs="Times New Roman"/>
          <w:sz w:val="28"/>
          <w:szCs w:val="24"/>
        </w:rPr>
        <w:instrText xml:space="preserve"> ADDIN ZOTERO_ITEM CSL_CITATION {"citationID":"1nqGteOd","properties":{"formattedCitation":"[43]","plainCitation":"[43]","noteIndex":0},"citationItems":[{"id":873,"uris":["http://zotero.org/users/10179893/items/IT9HHMEX"],"itemData":{"id":873,"type":"article-journal","abstract":"PURPOSE OF REVIEW: Breastfeeding is beneficial to both the newborn and the mother. During the COVID-19 pandemic, concerns have been raised on whether the SARS-CoV-2 virus could be transmitted from COVID-19 positive mother to the newborn through breastmilk. The purpose of this review is to examine the available evidence on the risks of transmission of infection from COVID-19 mothers to their newborns through breastfeeding.\nRECENT FINDINGS: Data is very limited in this regard, with only a few smaller case series, and case reports have been published so far. In most of the studies, breastmilk samples from COVID-19 mothers tested negative for the virus. In the case reports where the virus was detected in breastmilk and the infants were diagnosed with COVID-19, it remained unclear whether the disease was transmitted through breastmilk or direct contact or through delivery. Another hypothesis is that the viral antibodies could pass to the newborn passively through breastmilk of COVID-19 positive mothers and give immunity to the child, but data is minimal. Based on the currently available limited evidence and recognizing the benefits of breastfeeding, it may be concluded that if the health of the mother and her newborn allows, direct breastfeeding or extracted breastmilk should be encouraged by the healthcare providers after a careful discussion of the risks of vertical transmission to the mother and her family. Preventive measures should be taken by COVID-19 mothers to prevent droplet transmission of infection to the infants while breastfeeding.","container-title":"Current Nutrition Reports","DOI":"10.1007/s13668-020-00343-z","ISSN":"2161-3311","issue":"1","journalAbbreviation":"Curr Nutr Rep","language":"eng","note":"PMID: 33394459\nPMCID: PMC7780073","page":"71-75","source":"PubMed","title":"Should COVID-19 Mother Breastfeed her Newborn Child? A Literature Review on the Safety of Breastfeeding for Pregnant Women with COVID-19","title-short":"Should COVID-19 Mother Breastfeed her Newborn Child?","volume":"10","author":[{"family":"Bhatt","given":"Harshil"}],"issued":{"date-parts":[["2021",3]]}}}],"schema":"https://github.com/citation-style-language/schema/raw/master/csl-citation.json"} </w:instrText>
      </w:r>
      <w:r w:rsidRPr="00A565CE">
        <w:rPr>
          <w:rFonts w:ascii="Times New Roman" w:eastAsia="Times New Roman" w:hAnsi="Times New Roman" w:cs="Times New Roman"/>
          <w:sz w:val="28"/>
          <w:szCs w:val="24"/>
        </w:rPr>
        <w:fldChar w:fldCharType="separate"/>
      </w:r>
      <w:r w:rsidR="008F40EA" w:rsidRPr="00A565CE">
        <w:rPr>
          <w:rFonts w:ascii="Times New Roman" w:hAnsi="Times New Roman" w:cs="Times New Roman"/>
          <w:sz w:val="28"/>
        </w:rPr>
        <w:t>[43</w:t>
      </w:r>
      <w:r w:rsidR="00AA2388">
        <w:rPr>
          <w:rFonts w:ascii="Times New Roman" w:hAnsi="Times New Roman" w:cs="Times New Roman"/>
          <w:sz w:val="28"/>
        </w:rPr>
        <w:t>,р. 71</w:t>
      </w:r>
      <w:r w:rsidR="008F40EA" w:rsidRPr="00A565CE">
        <w:rPr>
          <w:rFonts w:ascii="Times New Roman" w:hAnsi="Times New Roman" w:cs="Times New Roman"/>
          <w:sz w:val="28"/>
        </w:rPr>
        <w:t>]</w:t>
      </w:r>
      <w:r w:rsidRPr="00A565CE">
        <w:rPr>
          <w:rFonts w:ascii="Times New Roman" w:eastAsia="Times New Roman" w:hAnsi="Times New Roman" w:cs="Times New Roman"/>
          <w:sz w:val="28"/>
          <w:szCs w:val="24"/>
        </w:rPr>
        <w:fldChar w:fldCharType="end"/>
      </w:r>
      <w:r w:rsidRPr="00A565CE">
        <w:rPr>
          <w:rFonts w:ascii="Times New Roman" w:eastAsia="Times New Roman" w:hAnsi="Times New Roman" w:cs="Times New Roman"/>
          <w:sz w:val="28"/>
          <w:szCs w:val="24"/>
        </w:rPr>
        <w:t xml:space="preserve">. В редких случаях, когда вирус был выявлен в образцах грудного молока, а у новорождённых диагностирован COVID-19, источник инфицирования (грудное молоко, прямой контакт или роды) установить не удалось </w:t>
      </w:r>
      <w:r w:rsidRPr="00A565CE">
        <w:rPr>
          <w:rFonts w:ascii="Times New Roman" w:eastAsia="Times New Roman" w:hAnsi="Times New Roman" w:cs="Times New Roman"/>
          <w:sz w:val="28"/>
          <w:szCs w:val="24"/>
        </w:rPr>
        <w:fldChar w:fldCharType="begin"/>
      </w:r>
      <w:r w:rsidR="008F40EA" w:rsidRPr="00A565CE">
        <w:rPr>
          <w:rFonts w:ascii="Times New Roman" w:eastAsia="Times New Roman" w:hAnsi="Times New Roman" w:cs="Times New Roman"/>
          <w:sz w:val="28"/>
          <w:szCs w:val="24"/>
        </w:rPr>
        <w:instrText xml:space="preserve"> ADDIN ZOTERO_ITEM CSL_CITATION {"citationID":"SDvFlH8p","properties":{"formattedCitation":"[43]","plainCitation":"[43]","noteIndex":0},"citationItems":[{"id":873,"uris":["http://zotero.org/users/10179893/items/IT9HHMEX"],"itemData":{"id":873,"type":"article-journal","abstract":"PURPOSE OF REVIEW: Breastfeeding is beneficial to both the newborn and the mother. During the COVID-19 pandemic, concerns have been raised on whether the SARS-CoV-2 virus could be transmitted from COVID-19 positive mother to the newborn through breastmilk. The purpose of this review is to examine the available evidence on the risks of transmission of infection from COVID-19 mothers to their newborns through breastfeeding.\nRECENT FINDINGS: Data is very limited in this regard, with only a few smaller case series, and case reports have been published so far. In most of the studies, breastmilk samples from COVID-19 mothers tested negative for the virus. In the case reports where the virus was detected in breastmilk and the infants were diagnosed with COVID-19, it remained unclear whether the disease was transmitted through breastmilk or direct contact or through delivery. Another hypothesis is that the viral antibodies could pass to the newborn passively through breastmilk of COVID-19 positive mothers and give immunity to the child, but data is minimal. Based on the currently available limited evidence and recognizing the benefits of breastfeeding, it may be concluded that if the health of the mother and her newborn allows, direct breastfeeding or extracted breastmilk should be encouraged by the healthcare providers after a careful discussion of the risks of vertical transmission to the mother and her family. Preventive measures should be taken by COVID-19 mothers to prevent droplet transmission of infection to the infants while breastfeeding.","container-title":"Current Nutrition Reports","DOI":"10.1007/s13668-020-00343-z","ISSN":"2161-3311","issue":"1","journalAbbreviation":"Curr Nutr Rep","language":"eng","note":"PMID: 33394459\nPMCID: PMC7780073","page":"71-75","source":"PubMed","title":"Should COVID-19 Mother Breastfeed her Newborn Child? A Literature Review on the Safety of Breastfeeding for Pregnant Women with COVID-19","title-short":"Should COVID-19 Mother Breastfeed her Newborn Child?","volume":"10","author":[{"family":"Bhatt","given":"Harshil"}],"issued":{"date-parts":[["2021",3]]}}}],"schema":"https://github.com/citation-style-language/schema/raw/master/csl-citation.json"} </w:instrText>
      </w:r>
      <w:r w:rsidRPr="00A565CE">
        <w:rPr>
          <w:rFonts w:ascii="Times New Roman" w:eastAsia="Times New Roman" w:hAnsi="Times New Roman" w:cs="Times New Roman"/>
          <w:sz w:val="28"/>
          <w:szCs w:val="24"/>
        </w:rPr>
        <w:fldChar w:fldCharType="separate"/>
      </w:r>
      <w:r w:rsidR="008F40EA" w:rsidRPr="00A565CE">
        <w:rPr>
          <w:rFonts w:ascii="Times New Roman" w:hAnsi="Times New Roman" w:cs="Times New Roman"/>
          <w:sz w:val="28"/>
        </w:rPr>
        <w:t>[43</w:t>
      </w:r>
      <w:r w:rsidR="00AA2388">
        <w:rPr>
          <w:rFonts w:ascii="Times New Roman" w:hAnsi="Times New Roman" w:cs="Times New Roman"/>
          <w:sz w:val="28"/>
        </w:rPr>
        <w:t>,р. 71</w:t>
      </w:r>
      <w:r w:rsidR="008F40EA" w:rsidRPr="00A565CE">
        <w:rPr>
          <w:rFonts w:ascii="Times New Roman" w:hAnsi="Times New Roman" w:cs="Times New Roman"/>
          <w:sz w:val="28"/>
        </w:rPr>
        <w:t>]</w:t>
      </w:r>
      <w:r w:rsidRPr="00A565CE">
        <w:rPr>
          <w:rFonts w:ascii="Times New Roman" w:eastAsia="Times New Roman" w:hAnsi="Times New Roman" w:cs="Times New Roman"/>
          <w:sz w:val="28"/>
          <w:szCs w:val="24"/>
        </w:rPr>
        <w:fldChar w:fldCharType="end"/>
      </w:r>
      <w:r w:rsidRPr="00A565CE">
        <w:rPr>
          <w:rFonts w:ascii="Times New Roman" w:eastAsia="Times New Roman" w:hAnsi="Times New Roman" w:cs="Times New Roman"/>
          <w:sz w:val="28"/>
          <w:szCs w:val="24"/>
        </w:rPr>
        <w:t>.</w:t>
      </w:r>
    </w:p>
    <w:p w14:paraId="73C24323" w14:textId="38E5C49F" w:rsidR="004E4384" w:rsidRPr="00A565CE" w:rsidRDefault="004E4384" w:rsidP="008F40EA">
      <w:pPr>
        <w:spacing w:after="0" w:line="240" w:lineRule="auto"/>
        <w:ind w:firstLine="567"/>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 xml:space="preserve">С учётом доказанной пользы грудного вскармливания и ограниченного объёма данных о риске передачи инфекции, медицинские работники призываются поддерживать практику непосредственного грудного вскармливания или кормления сцеженным грудным молоком после обсуждения потенциальных рисков с матерью и её семьёй. Женщинам с COVID-19 рекомендуется соблюдать меры предосторожности во избежание капельной передачи инфекции при кормлении. Кроме того, выдвигается гипотеза, что антитела к вирусу SARS-CoV-2 могут передаваться ребёнку с грудным молоком, обеспечивая тем самым пассивный иммунитет, хотя подтверждающих данных по данному вопросу пока недостаточно </w:t>
      </w:r>
      <w:r w:rsidRPr="00A565CE">
        <w:rPr>
          <w:rFonts w:ascii="Times New Roman" w:eastAsia="Times New Roman" w:hAnsi="Times New Roman" w:cs="Times New Roman"/>
          <w:sz w:val="28"/>
          <w:szCs w:val="24"/>
        </w:rPr>
        <w:fldChar w:fldCharType="begin"/>
      </w:r>
      <w:r w:rsidR="008F40EA" w:rsidRPr="00A565CE">
        <w:rPr>
          <w:rFonts w:ascii="Times New Roman" w:eastAsia="Times New Roman" w:hAnsi="Times New Roman" w:cs="Times New Roman"/>
          <w:sz w:val="28"/>
          <w:szCs w:val="24"/>
        </w:rPr>
        <w:instrText xml:space="preserve"> ADDIN ZOTERO_ITEM CSL_CITATION {"citationID":"9Zqquw1U","properties":{"formattedCitation":"[43]","plainCitation":"[43]","noteIndex":0},"citationItems":[{"id":873,"uris":["http://zotero.org/users/10179893/items/IT9HHMEX"],"itemData":{"id":873,"type":"article-journal","abstract":"PURPOSE OF REVIEW: Breastfeeding is beneficial to both the newborn and the mother. During the COVID-19 pandemic, concerns have been raised on whether the SARS-CoV-2 virus could be transmitted from COVID-19 positive mother to the newborn through breastmilk. The purpose of this review is to examine the available evidence on the risks of transmission of infection from COVID-19 mothers to their newborns through breastfeeding.\nRECENT FINDINGS: Data is very limited in this regard, with only a few smaller case series, and case reports have been published so far. In most of the studies, breastmilk samples from COVID-19 mothers tested negative for the virus. In the case reports where the virus was detected in breastmilk and the infants were diagnosed with COVID-19, it remained unclear whether the disease was transmitted through breastmilk or direct contact or through delivery. Another hypothesis is that the viral antibodies could pass to the newborn passively through breastmilk of COVID-19 positive mothers and give immunity to the child, but data is minimal. Based on the currently available limited evidence and recognizing the benefits of breastfeeding, it may be concluded that if the health of the mother and her newborn allows, direct breastfeeding or extracted breastmilk should be encouraged by the healthcare providers after a careful discussion of the risks of vertical transmission to the mother and her family. Preventive measures should be taken by COVID-19 mothers to prevent droplet transmission of infection to the infants while breastfeeding.","container-title":"Current Nutrition Reports","DOI":"10.1007/s13668-020-00343-z","ISSN":"2161-3311","issue":"1","journalAbbreviation":"Curr Nutr Rep","language":"eng","note":"PMID: 33394459\nPMCID: PMC7780073","page":"71-75","source":"PubMed","title":"Should COVID-19 Mother Breastfeed her Newborn Child? A Literature Review on the Safety of Breastfeeding for Pregnant Women with COVID-19","title-short":"Should COVID-19 Mother Breastfeed her Newborn Child?","volume":"10","author":[{"family":"Bhatt","given":"Harshil"}],"issued":{"date-parts":[["2021",3]]}}}],"schema":"https://github.com/citation-style-language/schema/raw/master/csl-citation.json"} </w:instrText>
      </w:r>
      <w:r w:rsidRPr="00A565CE">
        <w:rPr>
          <w:rFonts w:ascii="Times New Roman" w:eastAsia="Times New Roman" w:hAnsi="Times New Roman" w:cs="Times New Roman"/>
          <w:sz w:val="28"/>
          <w:szCs w:val="24"/>
        </w:rPr>
        <w:fldChar w:fldCharType="separate"/>
      </w:r>
      <w:r w:rsidR="008F40EA" w:rsidRPr="00A565CE">
        <w:rPr>
          <w:rFonts w:ascii="Times New Roman" w:hAnsi="Times New Roman" w:cs="Times New Roman"/>
          <w:sz w:val="28"/>
        </w:rPr>
        <w:t>[43</w:t>
      </w:r>
      <w:r w:rsidR="00AA2388">
        <w:rPr>
          <w:rFonts w:ascii="Times New Roman" w:hAnsi="Times New Roman" w:cs="Times New Roman"/>
          <w:sz w:val="28"/>
        </w:rPr>
        <w:t>,р. 71</w:t>
      </w:r>
      <w:r w:rsidR="008F40EA" w:rsidRPr="00A565CE">
        <w:rPr>
          <w:rFonts w:ascii="Times New Roman" w:hAnsi="Times New Roman" w:cs="Times New Roman"/>
          <w:sz w:val="28"/>
        </w:rPr>
        <w:t>]</w:t>
      </w:r>
      <w:r w:rsidRPr="00A565CE">
        <w:rPr>
          <w:rFonts w:ascii="Times New Roman" w:eastAsia="Times New Roman" w:hAnsi="Times New Roman" w:cs="Times New Roman"/>
          <w:sz w:val="28"/>
          <w:szCs w:val="24"/>
        </w:rPr>
        <w:fldChar w:fldCharType="end"/>
      </w:r>
      <w:r w:rsidRPr="00A565CE">
        <w:rPr>
          <w:rFonts w:ascii="Times New Roman" w:eastAsia="Times New Roman" w:hAnsi="Times New Roman" w:cs="Times New Roman"/>
          <w:sz w:val="28"/>
          <w:szCs w:val="24"/>
        </w:rPr>
        <w:t>.</w:t>
      </w:r>
    </w:p>
    <w:p w14:paraId="2530D4DD" w14:textId="77777777" w:rsidR="0066136C" w:rsidRPr="00A565CE" w:rsidRDefault="004E4384" w:rsidP="0066136C">
      <w:pPr>
        <w:spacing w:after="0" w:line="240" w:lineRule="auto"/>
        <w:ind w:firstLine="566"/>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 xml:space="preserve">Таким образом, несмотря на вызовы, связанные с пандемией COVID-19, современные клинические рекомендации в целом поддерживают продолжение грудного вскармливания при соблюдении соответствующих мер предосторожности. Медицинские работники играют ключевую роль в информировании и поддержке женщин, обеспечивая уверенность в безопасности грудного вскармливания в условиях пандемии </w:t>
      </w:r>
      <w:r w:rsidRPr="00A565CE">
        <w:rPr>
          <w:rFonts w:ascii="Times New Roman" w:eastAsia="Times New Roman" w:hAnsi="Times New Roman" w:cs="Times New Roman"/>
          <w:sz w:val="28"/>
          <w:szCs w:val="24"/>
        </w:rPr>
        <w:fldChar w:fldCharType="begin"/>
      </w:r>
      <w:r w:rsidR="008F40EA" w:rsidRPr="00A565CE">
        <w:rPr>
          <w:rFonts w:ascii="Times New Roman" w:eastAsia="Times New Roman" w:hAnsi="Times New Roman" w:cs="Times New Roman"/>
          <w:sz w:val="28"/>
          <w:szCs w:val="24"/>
        </w:rPr>
        <w:instrText xml:space="preserve"> ADDIN ZOTERO_ITEM CSL_CITATION {"citationID":"rJiw0Uj2","properties":{"formattedCitation":"[44]","plainCitation":"[44]","noteIndex":0},"citationItems":[{"id":876,"uris":["http://zotero.org/users/10179893/items/BT74JCSX"],"itemData":{"id":876,"type":"webpage","title":"Breastfeeding Experience among Mothers during the COVID-19 Pandemic. - R Discovery","URL":"https://discovery.researcher.life/article/breastfeeding-experience-among-mothers-during-the-covid-19-pandemic/7d37b496190737338a84c23e77c438f9","accessed":{"date-parts":[["2025",4,2]]}}}],"schema":"https://github.com/citation-style-language/schema/raw/master/csl-citation.json"} </w:instrText>
      </w:r>
      <w:r w:rsidRPr="00A565CE">
        <w:rPr>
          <w:rFonts w:ascii="Times New Roman" w:eastAsia="Times New Roman" w:hAnsi="Times New Roman" w:cs="Times New Roman"/>
          <w:sz w:val="28"/>
          <w:szCs w:val="24"/>
        </w:rPr>
        <w:fldChar w:fldCharType="separate"/>
      </w:r>
      <w:r w:rsidR="008F40EA" w:rsidRPr="00A565CE">
        <w:rPr>
          <w:rFonts w:ascii="Times New Roman" w:hAnsi="Times New Roman" w:cs="Times New Roman"/>
          <w:sz w:val="28"/>
        </w:rPr>
        <w:t>[44]</w:t>
      </w:r>
      <w:r w:rsidRPr="00A565CE">
        <w:rPr>
          <w:rFonts w:ascii="Times New Roman" w:eastAsia="Times New Roman" w:hAnsi="Times New Roman" w:cs="Times New Roman"/>
          <w:sz w:val="28"/>
          <w:szCs w:val="24"/>
        </w:rPr>
        <w:fldChar w:fldCharType="end"/>
      </w:r>
      <w:r w:rsidRPr="00A565CE">
        <w:rPr>
          <w:rFonts w:ascii="Times New Roman" w:eastAsia="Times New Roman" w:hAnsi="Times New Roman" w:cs="Times New Roman"/>
          <w:sz w:val="28"/>
          <w:szCs w:val="24"/>
        </w:rPr>
        <w:t xml:space="preserve">. </w:t>
      </w:r>
    </w:p>
    <w:p w14:paraId="348421F1" w14:textId="77777777" w:rsidR="0066136C" w:rsidRPr="00A565CE" w:rsidRDefault="0094284D" w:rsidP="0066136C">
      <w:pPr>
        <w:spacing w:after="0" w:line="240" w:lineRule="auto"/>
        <w:ind w:firstLine="566"/>
        <w:jc w:val="both"/>
        <w:rPr>
          <w:rFonts w:ascii="Times New Roman" w:hAnsi="Times New Roman" w:cs="Times New Roman"/>
          <w:sz w:val="28"/>
        </w:rPr>
      </w:pPr>
      <w:r w:rsidRPr="00A565CE">
        <w:rPr>
          <w:rFonts w:ascii="Times New Roman" w:hAnsi="Times New Roman" w:cs="Times New Roman"/>
          <w:sz w:val="28"/>
        </w:rPr>
        <w:t>Резюмируя представленный раздел, можно отметить, что в ходе изучения международного опыта нами были выделены следующие ключевые компоненты рекомендаций по ведению беременных женщин с COVID-19:</w:t>
      </w:r>
    </w:p>
    <w:p w14:paraId="04D65FAE" w14:textId="4C16F5E3" w:rsidR="0094284D" w:rsidRPr="00A565CE" w:rsidRDefault="0094284D" w:rsidP="0066136C">
      <w:pPr>
        <w:spacing w:after="0" w:line="240" w:lineRule="auto"/>
        <w:ind w:firstLine="566"/>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 адаптация моделей оказания медицинской помощи с внедрением телемедицинских технологий и снижением частоты очных визитов;</w:t>
      </w:r>
    </w:p>
    <w:p w14:paraId="53C6859D" w14:textId="77777777" w:rsidR="0094284D" w:rsidRPr="00A565CE" w:rsidRDefault="0094284D" w:rsidP="0066136C">
      <w:pPr>
        <w:spacing w:after="0" w:line="240" w:lineRule="auto"/>
        <w:ind w:firstLine="566"/>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 дифференцированный подход к мониторингу течения заболевания с учётом триместра беременности и клинической картины;</w:t>
      </w:r>
    </w:p>
    <w:p w14:paraId="6F8A5014" w14:textId="77777777" w:rsidR="0094284D" w:rsidRPr="00A565CE" w:rsidRDefault="0094284D" w:rsidP="0066136C">
      <w:pPr>
        <w:spacing w:after="0" w:line="240" w:lineRule="auto"/>
        <w:ind w:firstLine="566"/>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 применение антенатальных кортикостероидов у пациенток с риском преждевременных родов при стабильном состоянии;</w:t>
      </w:r>
    </w:p>
    <w:p w14:paraId="37F73A34" w14:textId="77777777" w:rsidR="0094284D" w:rsidRPr="00A565CE" w:rsidRDefault="0094284D" w:rsidP="0066136C">
      <w:pPr>
        <w:spacing w:after="0" w:line="240" w:lineRule="auto"/>
        <w:ind w:firstLine="566"/>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 xml:space="preserve">– рациональное использование антибиотиков преимущественно при наличии признаков бактериальной </w:t>
      </w:r>
      <w:proofErr w:type="spellStart"/>
      <w:r w:rsidRPr="00A565CE">
        <w:rPr>
          <w:rFonts w:ascii="Times New Roman" w:eastAsia="Times New Roman" w:hAnsi="Times New Roman" w:cs="Times New Roman"/>
          <w:sz w:val="28"/>
          <w:szCs w:val="24"/>
        </w:rPr>
        <w:t>коинфекции</w:t>
      </w:r>
      <w:proofErr w:type="spellEnd"/>
      <w:r w:rsidRPr="00A565CE">
        <w:rPr>
          <w:rFonts w:ascii="Times New Roman" w:eastAsia="Times New Roman" w:hAnsi="Times New Roman" w:cs="Times New Roman"/>
          <w:sz w:val="28"/>
          <w:szCs w:val="24"/>
        </w:rPr>
        <w:t>;</w:t>
      </w:r>
    </w:p>
    <w:p w14:paraId="24C0E592" w14:textId="77777777" w:rsidR="0094284D" w:rsidRPr="00A565CE" w:rsidRDefault="0094284D" w:rsidP="0066136C">
      <w:pPr>
        <w:spacing w:after="0" w:line="240" w:lineRule="auto"/>
        <w:ind w:firstLine="566"/>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 ограниченное назначение противовирусных препаратов на основе индивидуальной оценки риска и пользы;</w:t>
      </w:r>
    </w:p>
    <w:p w14:paraId="3485D6EE" w14:textId="741D4B4C" w:rsidR="0094284D" w:rsidRPr="00A565CE" w:rsidRDefault="0094284D" w:rsidP="0066136C">
      <w:pPr>
        <w:spacing w:after="0" w:line="240" w:lineRule="auto"/>
        <w:ind w:firstLine="566"/>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lastRenderedPageBreak/>
        <w:t>– поддержка совместного пребывания матери и новорождённого, а также грудного вскармливания при соблюдении мер предосторожности.</w:t>
      </w:r>
    </w:p>
    <w:p w14:paraId="6E648933" w14:textId="77777777" w:rsidR="0066136C" w:rsidRPr="00A565CE" w:rsidRDefault="0094284D" w:rsidP="0066136C">
      <w:pPr>
        <w:spacing w:after="0" w:line="240" w:lineRule="auto"/>
        <w:ind w:firstLine="567"/>
        <w:jc w:val="both"/>
        <w:rPr>
          <w:rFonts w:ascii="Times New Roman" w:eastAsia="Times New Roman" w:hAnsi="Times New Roman" w:cs="Times New Roman"/>
          <w:sz w:val="28"/>
          <w:szCs w:val="24"/>
        </w:rPr>
      </w:pPr>
      <w:r w:rsidRPr="00A565CE">
        <w:rPr>
          <w:rFonts w:ascii="Times New Roman" w:eastAsia="Times New Roman" w:hAnsi="Times New Roman" w:cs="Times New Roman"/>
          <w:bCs/>
          <w:sz w:val="28"/>
          <w:szCs w:val="24"/>
        </w:rPr>
        <w:t>Основными проблемами, отмеченными в международной практике, стали</w:t>
      </w:r>
      <w:r w:rsidRPr="00A565CE">
        <w:rPr>
          <w:rFonts w:ascii="Times New Roman" w:eastAsia="Times New Roman" w:hAnsi="Times New Roman" w:cs="Times New Roman"/>
          <w:sz w:val="28"/>
          <w:szCs w:val="24"/>
        </w:rPr>
        <w:t>:</w:t>
      </w:r>
    </w:p>
    <w:p w14:paraId="75FEB500" w14:textId="21F0659C" w:rsidR="0094284D" w:rsidRPr="00A565CE" w:rsidRDefault="0094284D" w:rsidP="0066136C">
      <w:pPr>
        <w:spacing w:after="0" w:line="240" w:lineRule="auto"/>
        <w:ind w:firstLine="567"/>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 xml:space="preserve">– противоречивость в подходах к назначению отдельных препаратов (например, кортикостероидов или </w:t>
      </w:r>
      <w:proofErr w:type="spellStart"/>
      <w:r w:rsidRPr="00A565CE">
        <w:rPr>
          <w:rFonts w:ascii="Times New Roman" w:eastAsia="Times New Roman" w:hAnsi="Times New Roman" w:cs="Times New Roman"/>
          <w:sz w:val="28"/>
          <w:szCs w:val="24"/>
        </w:rPr>
        <w:t>азитромицина</w:t>
      </w:r>
      <w:proofErr w:type="spellEnd"/>
      <w:r w:rsidRPr="00A565CE">
        <w:rPr>
          <w:rFonts w:ascii="Times New Roman" w:eastAsia="Times New Roman" w:hAnsi="Times New Roman" w:cs="Times New Roman"/>
          <w:sz w:val="28"/>
          <w:szCs w:val="24"/>
        </w:rPr>
        <w:t>);</w:t>
      </w:r>
    </w:p>
    <w:p w14:paraId="587DFC8A" w14:textId="77777777" w:rsidR="0094284D" w:rsidRPr="00A565CE" w:rsidRDefault="0094284D" w:rsidP="0066136C">
      <w:pPr>
        <w:spacing w:after="0" w:line="240" w:lineRule="auto"/>
        <w:ind w:firstLine="567"/>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 отсутствие унифицированных критериев госпитализации беременных с COVID-19;</w:t>
      </w:r>
      <w:r w:rsidRPr="00A565CE">
        <w:rPr>
          <w:rFonts w:ascii="Times New Roman" w:eastAsia="Times New Roman" w:hAnsi="Times New Roman" w:cs="Times New Roman"/>
          <w:sz w:val="28"/>
          <w:szCs w:val="24"/>
        </w:rPr>
        <w:br/>
        <w:t>– недостаточность данных по безопасности и эффективности лекарственной терапии у данной категории пациенток;</w:t>
      </w:r>
    </w:p>
    <w:p w14:paraId="0D933F15" w14:textId="4AB94346" w:rsidR="0094284D" w:rsidRPr="00A565CE" w:rsidRDefault="0094284D" w:rsidP="0066136C">
      <w:pPr>
        <w:spacing w:after="0" w:line="240" w:lineRule="auto"/>
        <w:ind w:firstLine="567"/>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 вариативность внедрения рекомендаций на уровне медицинских учреждений в зависимости от организационных и ресурсных условий.</w:t>
      </w:r>
    </w:p>
    <w:p w14:paraId="64E7BB34" w14:textId="6311ACDE" w:rsidR="0094284D" w:rsidRPr="00A565CE" w:rsidRDefault="003211C2" w:rsidP="006C5E44">
      <w:pPr>
        <w:spacing w:after="0" w:line="240" w:lineRule="auto"/>
        <w:ind w:firstLine="567"/>
        <w:jc w:val="both"/>
        <w:rPr>
          <w:rFonts w:ascii="Times New Roman" w:eastAsia="Times New Roman" w:hAnsi="Times New Roman" w:cs="Times New Roman"/>
          <w:sz w:val="28"/>
          <w:szCs w:val="28"/>
        </w:rPr>
      </w:pPr>
      <w:r w:rsidRPr="00A565CE">
        <w:rPr>
          <w:rFonts w:ascii="Times New Roman" w:hAnsi="Times New Roman" w:cs="Times New Roman"/>
          <w:sz w:val="28"/>
          <w:szCs w:val="28"/>
        </w:rPr>
        <w:t>С учётом вышеизложенного, осмысление международного опыта послужило основанием для последующего сопоставления международной и национальной практики с целью интеграции наиболее эффективных компонентов в процессы разработки и актуализации алгоритмов ведения беременных женщин с COVID-19</w:t>
      </w:r>
      <w:r w:rsidR="0094284D" w:rsidRPr="00A565CE">
        <w:rPr>
          <w:rFonts w:ascii="Times New Roman" w:eastAsia="Times New Roman" w:hAnsi="Times New Roman" w:cs="Times New Roman"/>
          <w:bCs/>
          <w:sz w:val="28"/>
          <w:szCs w:val="28"/>
        </w:rPr>
        <w:t>.</w:t>
      </w:r>
    </w:p>
    <w:p w14:paraId="3B2C58D8" w14:textId="77777777" w:rsidR="00CD1B72" w:rsidRPr="00A565CE" w:rsidRDefault="00CD1B72" w:rsidP="006C5E44">
      <w:pPr>
        <w:pStyle w:val="1"/>
        <w:ind w:left="0"/>
        <w:rPr>
          <w:shd w:val="clear" w:color="auto" w:fill="FFFFFF"/>
        </w:rPr>
      </w:pPr>
      <w:bookmarkStart w:id="19" w:name="_Toc169557788"/>
    </w:p>
    <w:p w14:paraId="01CFD258" w14:textId="72461B65" w:rsidR="007D78CE" w:rsidRPr="00A565CE" w:rsidRDefault="003A07A1" w:rsidP="0066136C">
      <w:pPr>
        <w:pStyle w:val="1"/>
        <w:ind w:left="0" w:firstLine="567"/>
        <w:rPr>
          <w:shd w:val="clear" w:color="auto" w:fill="FFFFFF"/>
        </w:rPr>
      </w:pPr>
      <w:bookmarkStart w:id="20" w:name="_Toc211013765"/>
      <w:r w:rsidRPr="00A565CE">
        <w:rPr>
          <w:shd w:val="clear" w:color="auto" w:fill="FFFFFF"/>
        </w:rPr>
        <w:t>1.2</w:t>
      </w:r>
      <w:r w:rsidR="007D78CE" w:rsidRPr="00A565CE">
        <w:rPr>
          <w:shd w:val="clear" w:color="auto" w:fill="FFFFFF"/>
        </w:rPr>
        <w:t xml:space="preserve"> </w:t>
      </w:r>
      <w:r w:rsidR="00240483" w:rsidRPr="00A565CE">
        <w:rPr>
          <w:shd w:val="clear" w:color="auto" w:fill="FFFFFF"/>
        </w:rPr>
        <w:t>К</w:t>
      </w:r>
      <w:r w:rsidR="0066136C" w:rsidRPr="00A565CE">
        <w:rPr>
          <w:shd w:val="clear" w:color="auto" w:fill="FFFFFF"/>
        </w:rPr>
        <w:t xml:space="preserve">линические особенности и </w:t>
      </w:r>
      <w:r w:rsidR="0066136C" w:rsidRPr="00A565CE">
        <w:rPr>
          <w:spacing w:val="2"/>
        </w:rPr>
        <w:t xml:space="preserve">предикторы тяжелого течения </w:t>
      </w:r>
      <w:proofErr w:type="spellStart"/>
      <w:r w:rsidR="0066136C" w:rsidRPr="00A565CE">
        <w:rPr>
          <w:shd w:val="clear" w:color="auto" w:fill="FFFFFF"/>
        </w:rPr>
        <w:t>коронавирусной</w:t>
      </w:r>
      <w:proofErr w:type="spellEnd"/>
      <w:r w:rsidR="0066136C" w:rsidRPr="00A565CE">
        <w:rPr>
          <w:shd w:val="clear" w:color="auto" w:fill="FFFFFF"/>
        </w:rPr>
        <w:t xml:space="preserve"> инфекции у беременных женщин</w:t>
      </w:r>
      <w:bookmarkEnd w:id="19"/>
      <w:bookmarkEnd w:id="20"/>
    </w:p>
    <w:p w14:paraId="1CC53E61" w14:textId="7FE89D19" w:rsidR="007D78CE" w:rsidRPr="00A565CE" w:rsidRDefault="007D78CE" w:rsidP="00416710">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Все демографические группы восприимчивы к SARS‐CoV‐2; беременные женщины не являются исключением. Беременные женщины могут быть восприимчивы к развитию более серьезных симптомов после заражения респираторными вирусами из-за физиологических изменений иммунной и сердечно-легочной систем во время беременности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{"citationID":"LUYCRHjP","properties":{"formattedCitation":"[45]","plainCitation":"[45]","noteIndex":0},"citationItems":[{"id":216,"uris":["http://zotero.org/users/10179893/items/4TPG2TES"],"itemData":{"id":216,"type":"article-journal","abstract":"Immunologic changes of pregnancy may increase susceptibility to certain intracellular pathogens., A key component of the response to emerging infections is consideration of special populations, including pregnant women. Successful pregnancy depends on adaptation of the woman's immune system to tolerate a genetically foreign fetus. Although the immune system changes are not well understood, a shift from cell-mediated immunity toward humoral immunity is believed to occur. These immunologic changes may alter susceptibility to and severity of infectious diseases in pregnant women. For example, pregnancy may increase susceptibility to toxoplasmosis and listeriosis and may increase severity of illness and increase mortality rates from influenza and varicella. Compared with information about more conventional disease threats, information about emerging infectious diseases is quite limited. Pregnant women's altered response to infectious diseases should be considered when planning a response to emerging infectious disease threats.","container-title":"Emerging Infectious Diseases","DOI":"10.3201/eid1211.060152","ISSN":"1080-6040","issue":"11","journalAbbreviation":"Emerg Infect Dis","note":"PMID: 17283611\nPMCID: PMC3372330","page":"1638-1643","source":"PubMed Central","title":"Emerging Infections and Pregnancy","volume":"12","author":[{"family":"Jamieson","given":"Denise J."},{"family":"Theiler","given":"Regan N."},{"family":"Rasmussen","given":"Sonja A."}],"issued":{"date-parts":[["2006",11]]}}}],"schema":"https://github.com/citation-style-language/schema/raw/master/csl-citation.json"}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[45]</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Во время беременности происходят физиологические изменения, включая увеличение частоты сердечных сокращений и потребления кислорода, уменьшение объема легких и отказ от клеточно-опосредованного иммунитета, что может увеличить риск более тяжелого заболевания по сравнению с небеременными взрослыми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{"citationID":"duJUmvFd","properties":{"formattedCitation":"[46\\uc0\\u8211{}48]","plainCitation":"[46–48]","noteIndex":0},"citationItems":[{"id":194,"uris":["http://zotero.org/users/10179893/items/AHJ46MDE"],"itemData":{"id":194,"type":"article-journal","abstract":"Objective To evaluate risk factors for severe outcomes in patients with seasonal and pandemic influenza., Design Systematic review., Study selection Observational studies reporting on risk factor-outcome combinations of interest in participants with influenza. Outcomes included death, ventilator support, admission to hospital, admission to an intensive care unit, pneumonia, and composite outcomes., Data sources Medline, Embase, CINAHL, Global Health, and the Cochrane Central Register of Controlled Trials to March 2011., Risk of bias assessment Newcastle-Ottawa scale to assess the risk of bias. GRADE framework to evaluate the quality of evidence., Results 63 537 articles were identified of which 234 with a total of 610 782 participants met the inclusion criteria. The evidence supporting risk factors for severe outcomes of influenza ranged from being limited to absent. This was particularly relevant for the relative lack of data for non-2009 H1N1 pandemics and for seasonal influenza studies. Limitations in the published literature included lack of power and lack of adjustment for confounders was widespread: adjusted risk estimates were provided for only 5% of risk factor-outcome comparisons in 39 of 260 (15%) studies. The level of evidence was low for “any risk factor” (odds ratio for mortality 2.77, 95% confidence interval 1.90 to 4.05 for pandemic influenza and 2.04, 1.74 to 2.39 for seasonal influenza), obesity (2.74, 1.56 to 4.80 and 30.1, 1.74 to 2.39), cardiovascular diseases (2.92, 1.76 to 4.86 and 1.97, 1.06 to 3.67), and neuromuscular disease (2.68, 1.91 to 3.75 and 3.21, 1.84 to 5.58). The level of evidence was very low for all other risk factors. Some well accepted risk factors such as pregnancy and belonging to an ethnic minority group could not be identified as risk factors. In contrast, women who were less than four weeks post partum had a significantly increased risk of death from pandemic influenza (4.43, 1.24 to 15.81)., Conclusion The level of evidence to support risk factors for influenza related complications is low and some well accepted risk factors, including pregnancy and ethnicity, could not be confirmed as risks. Rigorous and adequately powered studies are needed.","container-title":"The BMJ","DOI":"10.1136/bmj.f5061","ISSN":"0959-8138","journalAbbreviation":"BMJ","note":"PMID: 23974637\nPMCID: PMC3805492","page":"f5061","source":"PubMed Central","title":"Populations at risk for severe or complicated influenza illness: systematic review and meta-analysis","title-short":"Populations at risk for severe or complicated influenza illness","volume":"347","author":[{"family":"Mertz","given":"Dominik"},{"family":"Kim","given":"Tae Hyong"},{"family":"Johnstone","given":"Jennie"},{"family":"Lam","given":"Po-Po"},{"family":"Science","given":"Michelle"},{"family":"Kuster","given":"Stefan P"},{"family":"Fadel","given":"Shaza A"},{"family":"Tran","given":"Dat"},{"family":"Fernandez","given":"Eduardo"},{"family":"Bhatnagar","given":"Neera"},{"family":"Loeb","given":"Mark"}],"issued":{"date-parts":[["2013",8,23]]}}},{"id":193,"uris":["http://zotero.org/users/10179893/items/J79F23R3"],"itemData":{"id":193,"type":"article-journal","abstract":"To summarize the literature regarding 2009 H1N1 influenza A during pregnancy, we conducted a systematic literature review using a PubMed search and other strategies. Studies were included if they reported 2009 H1N1 influenza in pregnant women as original data. In all, 2153 abstracts were reviewed, and a total of 120 studies were included. Data were extracted regarding number of cases, additional risk factors for influenza-associated complications, treatment, and maternal and pregnancy outcomes. Authors were contacted to determine the extent of overlap when it was suspected. Pregnancy was associated with increased risk of hospital and intensive care unit admission and of death. Pregnant women who received delayed treatment with neuraminidase inhibitors or who had additional risk factors were more likely to develop severe disease. Preterm and emergency cesarean deliveries were frequently reported. These results reinforce the importance of early identification and treatment of suspected influenza in this high-risk population.","container-title":"American Journal of Obstetrics and Gynecology","DOI":"10.1016/j.ajog.2010.12.033","ISSN":"1097-6868","issue":"1","journalAbbreviation":"Am J Obstet Gynecol","language":"eng","note":"PMID: 21345415","page":"10-18","source":"PubMed","title":"2009 pandemic influenza A (H1N1) in pregnancy: a systematic review of the literature","title-short":"2009 pandemic influenza A (H1N1) in pregnancy","volume":"205","author":[{"family":"Mosby","given":"Laura G."},{"family":"Rasmussen","given":"Sonja A."},{"family":"Jamieson","given":"Denise J."}],"issued":{"date-parts":[["2011",7]]}}},{"id":192,"uris":["http://zotero.org/users/10179893/items/9397I4V8"],"itemData":{"id":192,"type":"article-journal","abstract":"Although the advent of broad-spectrum antibiotics has markedly improved the maternal outcomes of pneumonia complicating pregnancy, pneumonia remains a significant condition that may complicate pregnancy. This article has reviewed the inherent physiologic respiratory changes that accompany pregnancy and the common causes of pneumonia in the pregnant woman. The clinical course of bacterial pneumonia seems to be minimally altered by pregnancy, whereas viral pneumonia carries a significantly worse prognosis when encountered during gestation. Prompt diagnosis, the initiation of respiratory support, and appropriate antimicrobial/antiviral therapy are key components of therapy for women in whom pregnancy is complicated by pneumonia. Because preterm labor frequently accompanies pneumonia, women should be monitored closely for the occult onset of preterm labor and appropriate interventions initiated if indicated. Perhaps even more important than interventions to treat acute pneumonia are efforts directed at active immunization or prophylactic therapy to prevent the development of pneumonia in select patient populations. The combination of these efforts is essential to optimize medical care for pregnant women.","container-title":"Obstetrics and Gynecology Clinics of North America","DOI":"10.1016/s0889-8545(05)70217-5","ISSN":"0889-8545","issue":"3","journalAbbreviation":"Obstet Gynecol Clin North Am","language":"eng","note":"PMID: 11512500","page":"553-569","source":"PubMed","title":"Pneumonia in pregnancy","volume":"28","author":[{"family":"Ramsey","given":"P. S."},{"family":"Ramin","given":"K. D."}],"issued":{"date-parts":[["2001",9]]}}}],"schema":"https://github.com/citation-style-language/schema/raw/master/csl-citation.json"}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szCs w:val="24"/>
        </w:rPr>
        <w:t>[46–48]</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Адаптация дыхательной и иммунной систем во время беременности увеличивает риск заражения пневмонией и развития тяжелых осложнений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{"citationID":"rjKB1HxO","properties":{"formattedCitation":"[49]","plainCitation":"[49]","noteIndex":0},"citationItems":[{"id":16,"uris":["http://zotero.org/users/10179893/items/8GE4QEXV"],"itemData":{"id":16,"type":"article-journal","abstract":"OBJECTIVE: Historically, pneumonia during pregnancy has been associated with increased morbidity and mortality compared with nonpregnant women. The goal of this article is to review current literature describing pneumonia in pregnancy. This review will identify maternal risk factors, potential complications, and prenatal outcomes associated with pneumonia and describe the contemporary management of the varied causes of pneumonia in pregnancy.\nRESULTS: Coexisting maternal disease, including asthma and anemia, increase the risk of contracting pneumonia in pregnancy. Neonatal effects of pneumonia in pregnancy include low birth weight and increased risk of preterm birth, and serious maternal complications include respiratory failure. Community-acquired pneumonia is the most common form of pneumonia in pregnancy, with Streptococcus pneumoniae, Haemophilus influenzae, and Mycoplasma pneumoniae accounting for most identified bacterial organisms. Beta-lactam and macrolide antibiotics are considered safe in pregnancy and are effective for most community-acquired pneumonia in pregnancy. Viral respiratory infections, including varicella, influenza, and severe acute respiratory syndrome, can be associated with maternal pneumonia. Current antiviral and respiratory therapies can reduce maternal morbidity and mortality from viral pneumonia. Influenza vaccination can reduce the prevalence of respiratory hospitalizations among pregnant women during influenza season. Pneumocystis pneumonia continues to carry significant maternal risk to an immunocompromised population. Prevention and treatment of Pneumocystis pneumonia with trimethoprim/sulfamethoxazole is effective in reducing this risk.\nCONCLUSIONS: Prompt diagnosis and treatment with contemporary antimicrobial therapy and intensive care unit management of respiratory compromise has reduced the maternal morbidity and mortality due to pneumonia in pregnancy. Prevention with vaccination in at-risk populations may reduce the prevalence and severity of pneumonia in pregnant women.","container-title":"Critical Care Medicine","DOI":"10.1097/01.ccm.0000182483.24836.66","ISSN":"0090-3493","issue":"10 Suppl","journalAbbreviation":"Crit Care Med","language":"eng","note":"PMID: 16215363","page":"S390-397","source":"PubMed","title":"Pneumonia in pregnancy","volume":"33","author":[{"family":"Goodnight","given":"William H."},{"family":"Soper","given":"David E."}],"issued":{"date-parts":[["2005",10]]}}}],"schema":"https://github.com/citation-style-language/schema/raw/master/csl-citation.json"}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[49]</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Беременность делает женщин более восприимчивыми к тяжелой инфекции инфекционными агентами, такими как вирус гриппа</w:t>
      </w:r>
      <w:r w:rsidR="00F05217" w:rsidRPr="00A565CE">
        <w:rPr>
          <w:rFonts w:ascii="Times New Roman" w:hAnsi="Times New Roman" w:cs="Times New Roman"/>
          <w:sz w:val="28"/>
          <w:szCs w:val="28"/>
        </w:rPr>
        <w:t xml:space="preserve">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{"citationID":"8ib6tLzf","properties":{"formattedCitation":"[50]","plainCitation":"[50]","noteIndex":0},"citationItems":[{"id":14,"uris":["http://zotero.org/users/10179893/items/DHGEG477"],"itemData":{"id":14,"type":"article-journal","container-title":"The New England journal of medicine","DOI":"10.1056/NEJMra1213566","ISSN":"0028-4793","issue":"23","journalAbbreviation":"N Engl J Med","note":"PMID: 24897084\nPMCID: PMC4459512","page":"2211-2218","source":"PubMed Central","title":"Pregnancy and Infection","volume":"370","author":[{"family":"Kourtis","given":"Athena P."},{"family":"Read","given":"Jennifer S."},{"family":"Jamieson","given":"Denise J."}],"issued":{"date-parts":[["2014",6,5]]}}}],"schema":"https://github.com/citation-style-language/schema/raw/master/csl-citation.json"}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[50]</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Было показано, что вакцина против гриппа снижает исходы родов, включая преждевременные роды и низкий вес при рождении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{"citationID":"UsXlcaaz","properties":{"formattedCitation":"[51]","plainCitation":"[51]","noteIndex":0},"citationItems":[{"id":13,"uris":["http://zotero.org/users/10179893/items/P9E3V246"],"itemData":{"id":13,"type":"article-journal","abstract":"Objective Numerous observational studies have evaluated the relationship between influenza vaccination during pregnancy and birth outcomes. The number of studies on this subject has increased, especially after the 2009 A/H1N1 pandemic (A/H1N1pdm09). This meta-analysis aims to determine the impact of maternal vaccination with either seasonal trivalent inactivated influenza vaccines (IIV) or A/H1N1pdm09 monovalent vaccines on the rates of preterm (PTB), small for gestational age (SGA), and low birth weight (LBW) births.\n            Methods English language randomized controlled trials and observational studies assessing the proposed outcomes after administration of influenza vaccine during pregnancy were screened. Observational studies were included if they presented adjusted measures and if the total number of women evaluated reached predefined thresholds. Sensitivity analyses were performed, including all published observational studies irrespectively of the sample size.\n            Results A total of 5 and 13 publications that assessed the impact of IIV and monovalent A/H1N1pdm09 vaccines, respectively, fulfilled the inclusion criteria for the main analyses. The rate of PTB and LBW was lower in women who received IIV during pregnancy compared with nonvaccinated women (odds ratio [OR]: 0.87; 95% confidence interval [CI]: 0.77, 0.98 for PTB and OR: 0.74; 95% CI: 0.61, 0.88 for LBW); and in women vaccinated with monovalent A/H1N1pdm09 versus nonvaccinated women (OR: 0.92; 95% CI: 0.85, 0.99 for PTB and OR: 0.88; 95% CI: 0.79, 0.98 for LBW). No significant impact of vaccination on SGA birth rates was detected in the main analyses independently of the vaccine group.\n            Conclusion Receipt of influenza vaccine during pregnancy was associated with a decreased risk of PTB and LBW.","container-title":"American Journal of Perinatology","DOI":"10.1055/s-0036-1586101","ISSN":"0735-1631, 1098-8785","issue":"11","journalAbbreviation":"Amer J Perinatol","language":"en","page":"1104-1114","source":"DOI.org (Crossref)","title":"The Effects of Influenza Vaccination during Pregnancy on Birth Outcomes: A Systematic Review and Meta-Analysis","title-short":"The Effects of Influenza Vaccination during Pregnancy on Birth Outcomes","volume":"33","author":[{"family":"Nunes","given":"Marta"},{"family":"Aqil","given":"Anushka"},{"family":"Omer","given":"Saad"},{"family":"Madhi","given":"Shabir"}],"issued":{"date-parts":[["2016",9]]}}}],"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[51]</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w:t>
      </w:r>
      <w:r w:rsidR="00416710" w:rsidRPr="00A565CE">
        <w:rPr>
          <w:rFonts w:ascii="Times New Roman" w:hAnsi="Times New Roman" w:cs="Times New Roman"/>
          <w:sz w:val="28"/>
          <w:szCs w:val="28"/>
        </w:rPr>
        <w:t>Для защиты плода от иммунных реакций матери необходимы изменения в иммунной системе, включающие снижение количества и активности Т-клеток (как CD4⁺, так и CD8⁺), а также естественных клеток-киллеров и пролиферации Т-клеток</w:t>
      </w:r>
      <w:r w:rsidRPr="00A565CE">
        <w:rPr>
          <w:rFonts w:ascii="Times New Roman" w:hAnsi="Times New Roman" w:cs="Times New Roman"/>
          <w:sz w:val="36"/>
          <w:szCs w:val="36"/>
        </w:rPr>
        <w:t xml:space="preserve">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{"citationID":"EqfkDG8U","properties":{"formattedCitation":"[52]","plainCitation":"[52]","noteIndex":0},"citationItems":[{"id":12,"uris":["http://zotero.org/users/10179893/items/JVF7TBUF"],"itemData":{"id":12,"type":"article-journal","container-title":"American Journal of Reproductive Immunology","DOI":"10.1111/j.1600-0897.1992.tb00771.x","ISSN":"10467408","issue":"3-4","language":"en","page":"120-122","source":"DOI.org (Crossref)","title":"Physiologic Adaptations of Pregnancy","volume":"28","author":[{"family":"Branch","given":"D. Ware"}],"issued":{"date-parts":[["1992",10,12]]}}}],"schema":"https://github.com/citation-style-language/schema/raw/master/csl-citation.json"}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[52</w:t>
      </w:r>
      <w:r w:rsidR="00AA2388">
        <w:rPr>
          <w:rFonts w:ascii="Times New Roman" w:hAnsi="Times New Roman" w:cs="Times New Roman"/>
          <w:sz w:val="28"/>
        </w:rPr>
        <w:t>-</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{"citationID":"q6gEPvlm","properties":{"formattedCitation":"[54]","plainCitation":"[54]","noteIndex":0},"citationItems":[{"id":10,"uris":["http://zotero.org/users/10179893/items/Q2WEYMNX"],"itemData":{"id":10,"type":"article-journal","container-title":"Immunology Today","DOI":"10.1016/0167-5699(94)90212-7","ISSN":"01675699","issue":"11","journalAbbreviation":"Immunology Today","language":"en","page":"545-552","source":"DOI.org (Crossref)","title":"The thymus in pregnancy: the interplay of neural, endocrine and immune influences","title-short":"The thymus in pregnancy","volume":"15","author":[{"family":"Clarke","given":"Ann G."},{"family":"Kendall","given":"Marion D."}],"issued":{"date-parts":[["1994",11]]}}}],"schema":"https://github.com/citation-style-language/schema/raw/master/csl-citation.json"}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54]</w:t>
      </w:r>
      <w:r w:rsidRPr="00A565CE">
        <w:rPr>
          <w:rFonts w:ascii="Times New Roman" w:hAnsi="Times New Roman" w:cs="Times New Roman"/>
          <w:sz w:val="28"/>
          <w:szCs w:val="28"/>
        </w:rPr>
        <w:fldChar w:fldCharType="end"/>
      </w:r>
      <w:r w:rsidR="00416710" w:rsidRPr="00A565CE">
        <w:rPr>
          <w:rFonts w:ascii="Times New Roman" w:hAnsi="Times New Roman" w:cs="Times New Roman"/>
          <w:sz w:val="28"/>
          <w:szCs w:val="28"/>
        </w:rPr>
        <w:t xml:space="preserve">. </w:t>
      </w:r>
      <w:r w:rsidR="00416710" w:rsidRPr="00A565CE">
        <w:rPr>
          <w:rFonts w:asciiTheme="majorBidi" w:hAnsiTheme="majorBidi" w:cstheme="majorBidi"/>
          <w:sz w:val="28"/>
          <w:szCs w:val="28"/>
        </w:rPr>
        <w:t>Кроме того, гормоны, связанные с беременностью, предположительно ослабляют клеточный иммунитет</w:t>
      </w:r>
      <w:r w:rsidRPr="00A565CE">
        <w:rPr>
          <w:rFonts w:ascii="Times New Roman" w:hAnsi="Times New Roman" w:cs="Times New Roman"/>
          <w:sz w:val="36"/>
          <w:szCs w:val="36"/>
        </w:rPr>
        <w:t xml:space="preserve">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vDCUdrQx","properties":{"formattedCitation":"[55]","plainCitation":"[55]","noteIndex":0},"citationItems":[{"id":9,"uris":["http://zotero.org/users/10179893/items/GR25RLQ8"],"itemData":{"id":9,"type":"article-journal","container-title":"Chest","DOI":"10.1378/chest.86.3_supplement.6s","ISSN":"0012-3692","issue":"3 Suppl","journalAbbreviation":"Chest","language":"eng","note":"PMID: 6088180","page":"6S-9S","source":"PubMed","title":"Cell-mediated immunity and pregnancy","volume":"86","author":[{"family":"Lederman","given":"M. M."}],"issued":{"date-parts":[["1984",9]]}}}],"schema":"https://github.com/citation-style-language/schema/raw/master/csl-citation.json"}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[55]</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Сердечно-легочные изменения, такие как увеличение частоты сердечных сокращений и ударного объема</w:t>
      </w:r>
      <w:r w:rsidR="00F05217" w:rsidRPr="00A565CE">
        <w:rPr>
          <w:rFonts w:ascii="Times New Roman" w:hAnsi="Times New Roman" w:cs="Times New Roman"/>
          <w:sz w:val="28"/>
          <w:szCs w:val="28"/>
        </w:rPr>
        <w:t>, а также</w:t>
      </w:r>
      <w:r w:rsidRPr="00A565CE">
        <w:rPr>
          <w:rFonts w:ascii="Times New Roman" w:hAnsi="Times New Roman" w:cs="Times New Roman"/>
          <w:sz w:val="28"/>
          <w:szCs w:val="28"/>
        </w:rPr>
        <w:t xml:space="preserve"> снижение остаточной емкости</w:t>
      </w:r>
      <w:r w:rsidR="00F05217" w:rsidRPr="00A565CE">
        <w:rPr>
          <w:rFonts w:ascii="Times New Roman" w:hAnsi="Times New Roman" w:cs="Times New Roman"/>
          <w:sz w:val="28"/>
          <w:szCs w:val="28"/>
        </w:rPr>
        <w:t xml:space="preserve"> легких</w:t>
      </w:r>
      <w:r w:rsidRPr="00A565CE">
        <w:rPr>
          <w:rFonts w:ascii="Times New Roman" w:hAnsi="Times New Roman" w:cs="Times New Roman"/>
          <w:sz w:val="28"/>
          <w:szCs w:val="28"/>
        </w:rPr>
        <w:t xml:space="preserve">, могут играть важную роль в уязвимости беременных женщин к респираторным инфекциям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{"citationID":"VB3oqdBD","properties":{"formattedCitation":"[56]","plainCitation":"[56]","noteIndex":0},"citationItems":[{"id":8,"uris":["http://zotero.org/users/10179893/items/TUUKWH4P"],"itemData":{"id":8,"type":"article-journal","container-title":"AWHONN Lifelines","DOI":"10.1177/1091592303251728","ISSN":"10915923","issue":"1","journalAbbreviation":"AWHONN Lifelines","language":"en","page":"48-52","source":"DOI.org (Crossref)","title":"Pneumonia in Pregnant Women: Exploring This High Risk Complication&amp; Its Links to Preterm Labor","title-short":"Pneumonia in Pregnant Women","volume":"7","author":[{"family":"Salmon","given":"Becky"},{"family":"Bruick Sorge","given":"Cheryl"}],"issued":{"date-parts":[["2003",2]]}}}],"schema":"https://github.com/citation-style-language/schema/raw/master/csl-citation.json"}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[56]</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w:t>
      </w:r>
    </w:p>
    <w:p w14:paraId="55F6E2DC" w14:textId="1B221309" w:rsidR="007D78CE" w:rsidRPr="00A565CE" w:rsidRDefault="007D78CE" w:rsidP="00097C34">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t>SARS‐CoV‐</w:t>
      </w:r>
      <w:r w:rsidR="00097C34" w:rsidRPr="00A565CE">
        <w:rPr>
          <w:rFonts w:ascii="Times New Roman" w:hAnsi="Times New Roman" w:cs="Times New Roman"/>
          <w:sz w:val="28"/>
          <w:szCs w:val="28"/>
        </w:rPr>
        <w:t xml:space="preserve">2 </w:t>
      </w:r>
      <w:r w:rsidRPr="00A565CE">
        <w:rPr>
          <w:rFonts w:ascii="Times New Roman" w:hAnsi="Times New Roman" w:cs="Times New Roman"/>
          <w:sz w:val="28"/>
          <w:szCs w:val="28"/>
        </w:rPr>
        <w:t xml:space="preserve">был связан с осложнениями, связанными с тяжелой инфекцией, и более высоким уровнем смертности у беременных женщин по </w:t>
      </w:r>
      <w:r w:rsidRPr="00A565CE">
        <w:rPr>
          <w:rFonts w:ascii="Times New Roman" w:hAnsi="Times New Roman" w:cs="Times New Roman"/>
          <w:sz w:val="28"/>
          <w:szCs w:val="28"/>
        </w:rPr>
        <w:lastRenderedPageBreak/>
        <w:t xml:space="preserve">сравнению с небеременными пациентками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{"citationID":"uIXNmCIw","properties":{"formattedCitation":"[57,58]","plainCitation":"[57,58]","noteIndex":0},"citationItems":[{"id":6,"uris":["http://zotero.org/users/10179893/items/J3WRMRY9"],"itemData":{"id":6,"type":"article-journal","abstract":"In early December 2019 a cluster of cases of pneumonia of unknown cause was identified in Wuhan, a city of 11 million persons in the People’s Republic of China. Further investigation revealed these cases to result from infection with a newly identified coronavirus, initially termed 2019-nCoV and subsequently SARS-CoV-2. The infection moved rapidly through China, spread to Thailand and Japan, extended into adjacent countries through infected persons travelling by air, eventually reaching multiple countries and continents. Similar to such other coronaviruses as those causing the Middle East respiratory syndrome (MERS) and severe acute respiratory syndrome (SARS), the new coronavirus was reported to spread via natural aerosols from human-to-human. In the early stages of this epidemic the case fatality rate is estimated to be approximately 2%, with the majority of deaths occurring in special populations. Unfortunately, there is limited experience with coronavirus infections during pregnancy, and it now appears certain that pregnant women have become infected during the present 2019-nCoV epidemic. In order to assess the potential of the Wuhan 2019-nCoV to cause maternal, fetal and neonatal morbidity and other poor obstetrical outcomes, this communication reviews the published data addressing the epidemiological and clinical effects of SARS, MERS, and other coronavirus infections on pregnant women and their infants. Recommendations are also made for the consideration of pregnant women in the design, clinical trials, and implementation of future 2019-nCoV vaccines.","container-title":"Viruses","DOI":"10.3390/v12020194","ISSN":"1999-4915","issue":"2","journalAbbreviation":"Viruses","note":"PMID: 32050635\nPMCID: PMC7077337","page":"194","source":"PubMed Central","title":"Potential Maternal and Infant Outcomes from Coronavirus 2019-nCoV (SARS-CoV-2) Infecting Pregnant Women: Lessons from SARS, MERS, and Other Human Coronavirus Infections","title-short":"Potential Maternal and Infant Outcomes from Coronavirus 2019-nCoV (SARS-CoV-2) Infecting Pregnant Women","volume":"12","author":[{"family":"Schwartz","given":"David A."},{"family":"Graham","given":"Ashley L."}],"issued":{"date-parts":[["2020",2,10]]}}},{"id":5,"uris":["http://zotero.org/users/10179893/items/I8TRCBYU"],"itemData":{"id":5,"type":"article-journal","abstract":"Objective  To compare the clinical courses and outcomes of pregnant severe acute respiratory syndrome (SARS) patients and non‐pregnant SARS patients., \nDesign  A case–control study., \nSetting  Tertiary Hospital for Infectious Disease., \nSample  Ten pregnant and 40 non‐pregnant female patients infected with SARS., \nMethods  Clinical course and outcomes of pregnant SARS patients were compared with a group of non‐pregnant SARS patient. Cases and controls were matched with respect to sex, age, timing of contracting SARS, health care workers status and underlying illness., \nMain outcome measures  The incidence of intensive care unit admission, intubation, medical complications and death rate., \nResults  Pregnancy had no discernible impact on clinical symptoms and presentation delay. Four out of the 10 pregnant patients, nevertheless, required endotracheal intubation and six were admitted to the intensive care unit (ICU), as compared with 12.5% intubation rate (P= 0.065) and 17.5% ICU admission rate (P= 0.012) in the non‐pregnant group. More pregnant SARS patients developed renal failure (P= 0.006) and disseminated intravascular coagulopathy (P= 0.006), as compared with non‐pregnant SARS group. There were three deaths in the pregnant group, whereas there was no death in the non‐pregnant control group (P= 0.006)., \nConclusion  Pregnant women with SARS experience a worse clinical course and poorer outcomes compared with non‐pregnant women.","container-title":"Bjog","DOI":"10.1111/j.1471-0528.2004.00199.x","ISSN":"1470-0328","issue":"8","journalAbbreviation":"BJOG","note":"PMID: 15270922\nPMCID: PMC7161819","page":"771-774","source":"PubMed Central","title":"A case‐controlled study comparing clinical course and outcomes of pregnant and non‐pregnant women with severe acute respiratory syndrome","volume":"111","author":[{"family":"Lam","given":"Chui Miu"},{"family":"Wong","given":"Shell Fean"},{"family":"Leung","given":"Tse Ngong"},{"family":"Chow","given":"Kam Ming"},{"family":"Yu","given":"Wai Cho"},{"family":"Wong","given":"Tin Yau"},{"family":"Lai","given":"Sik To"},{"family":"Ho","given":"Lau Cheung"}],"issued":{"date-parts":[["2004",8]]}}}],"schema":"https://github.com/citation-style-language/schema/raw/master/csl-citation.json"}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[57,58]</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Аналогичным образом, также сообщалось о повышенном риске тяжелой формы COVID‐19 среди беременных женщин по сравнению с небеременными женщинами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{"citationID":"raQxylYz","properties":{"formattedCitation":"[59]","plainCitation":"[59]","noteIndex":0},"citationItems":[{"id":4,"uris":["http://zotero.org/users/10179893/items/CQNWZ76G"],"itemData":{"id":4,"type":"article-journal","container-title":"Morbidity and Mortality Weekly Report","DOI":"10.15585/mmwr.mm6944e3","ISSN":"0149-2195","issue":"44","journalAbbreviation":"MMWR Morb Mortal Wkly Rep","note":"PMID: 33151921\nPMCID: PMC7643892","page":"1641-1647","source":"PubMed Central","title":"Update: Characteristics of Symptomatic Women of Reproductive Age with Laboratory-Confirmed SARS-CoV-2 Infection by Pregnancy Status — United States, January 22–October 3, 2020","title-short":"Update","volume":"69","author":[{"family":"Zambrano","given":"Laura D."},{"family":"Ellington","given":"Sascha"},{"family":"Strid","given":"Penelope"},{"family":"Galang","given":"Romeo R."},{"family":"Oduyebo","given":"Titilope"},{"family":"Tong","given":"Van T."},{"family":"Woodworth","given":"Kate R."},{"family":"Nahabedian","given":"John F."},{"family":"Azziz-Baumgartner","given":"Eduardo"},{"family":"Gilboa","given":"Suzanne M."},{"family":"Meaney-Delman","given":"Dana"},{"family":"Akosa","given":"Amanda"},{"family":"Bennett","given":"Carolyne"},{"family":"Burkel","given":"Veronica"},{"family":"Chang","given":"Daniel"},{"family":"Delaney","given":"Augustina"},{"family":"Fox","given":"Charise"},{"family":"Griffin","given":"Isabel"},{"family":"Hsia","given":"Jason"},{"family":"Krause","given":"Katie"},{"family":"Lewis","given":"Elizabeth"},{"family":"Manning","given":"Susan"},{"family":"Mohamoud","given":"Yousra"},{"family":"Newton","given":"Suzanne"},{"family":"Neelam","given":"Varsha"},{"family":"Olsen","given":"Emily O’Malley"},{"family":"Perez","given":"Mirna"},{"family":"Reynolds","given":"Megan"},{"family":"Riser","given":"Aspen"},{"family":"Rivera","given":"Maria"},{"family":"Roth","given":"Nicole M."},{"family":"Sancken","given":"Christina"},{"family":"Shinde","given":"Neha"},{"family":"Smoots","given":"Ashley"},{"family":"Snead","given":"Margaret"},{"family":"Wallace","given":"Bailey"},{"family":"Whitehill","given":"Florence"},{"family":"Whitehouse","given":"Erin"},{"family":"Zapata","given":"Lauren"}],"issued":{"date-parts":[["2020",11,6]]}}}],"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[59]</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Сообщалось также, что SARS‐</w:t>
      </w:r>
      <w:r w:rsidR="00097C34" w:rsidRPr="00A565CE">
        <w:rPr>
          <w:rFonts w:ascii="Times New Roman" w:hAnsi="Times New Roman" w:cs="Times New Roman"/>
          <w:sz w:val="28"/>
          <w:szCs w:val="28"/>
        </w:rPr>
        <w:t>CoV‐2</w:t>
      </w:r>
      <w:r w:rsidRPr="00A565CE">
        <w:rPr>
          <w:rFonts w:ascii="Times New Roman" w:hAnsi="Times New Roman" w:cs="Times New Roman"/>
          <w:sz w:val="28"/>
          <w:szCs w:val="28"/>
        </w:rPr>
        <w:t xml:space="preserve"> вызывает акушерские осложнения, такие как самопроизвольный аборт, преждевременные роды и ограничение внутриутробного роста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{"citationID":"rWH812cv","properties":{"formattedCitation":"[57,60]","plainCitation":"[57,60]","noteIndex":0},"citationItems":[{"id":6,"uris":["http://zotero.org/users/10179893/items/J3WRMRY9"],"itemData":{"id":6,"type":"article-journal","abstract":"In early December 2019 a cluster of cases of pneumonia of unknown cause was identified in Wuhan, a city of 11 million persons in the People’s Republic of China. Further investigation revealed these cases to result from infection with a newly identified coronavirus, initially termed 2019-nCoV and subsequently SARS-CoV-2. The infection moved rapidly through China, spread to Thailand and Japan, extended into adjacent countries through infected persons travelling by air, eventually reaching multiple countries and continents. Similar to such other coronaviruses as those causing the Middle East respiratory syndrome (MERS) and severe acute respiratory syndrome (SARS), the new coronavirus was reported to spread via natural aerosols from human-to-human. In the early stages of this epidemic the case fatality rate is estimated to be approximately 2%, with the majority of deaths occurring in special populations. Unfortunately, there is limited experience with coronavirus infections during pregnancy, and it now appears certain that pregnant women have become infected during the present 2019-nCoV epidemic. In order to assess the potential of the Wuhan 2019-nCoV to cause maternal, fetal and neonatal morbidity and other poor obstetrical outcomes, this communication reviews the published data addressing the epidemiological and clinical effects of SARS, MERS, and other coronavirus infections on pregnant women and their infants. Recommendations are also made for the consideration of pregnant women in the design, clinical trials, and implementation of future 2019-nCoV vaccines.","container-title":"Viruses","DOI":"10.3390/v12020194","ISSN":"1999-4915","issue":"2","journalAbbreviation":"Viruses","note":"PMID: 32050635\nPMCID: PMC7077337","page":"194","source":"PubMed Central","title":"Potential Maternal and Infant Outcomes from Coronavirus 2019-nCoV (SARS-CoV-2) Infecting Pregnant Women: Lessons from SARS, MERS, and Other Human Coronavirus Infections","title-short":"Potential Maternal and Infant Outcomes from Coronavirus 2019-nCoV (SARS-CoV-2) Infecting Pregnant Women","volume":"12","author":[{"family":"Schwartz","given":"David A."},{"family":"Graham","given":"Ashley L."}],"issued":{"date-parts":[["2020",2,10]]}}},{"id":3,"uris":["http://zotero.org/users/10179893/items/GNFPESK9"],"itemData":{"id":3,"type":"article-journal","abstract":"Objective\nThis study was undertaken to evaluate the pregnancy and perinatal outcomes of pregnant women with severe acute respiratory syndrome (SARS).\n\nStudy design\nAll pregnant women (12) who presented with SARS in Hong Kong between February 1 and July 31, 2003, were included. The pregnancy and perinatal outcomes were collected. Evidence of perinatal transmission of virus was assessed with the SARS-associated coronavirus reverse-transcriptase polymerase chain reaction on cord blood, placenta tissue, and subsequent follow-up of the neonate on serology.\n\nResults\nThree deaths occurred among the 12 patients, giving a case fatality rate of 25%. Four of the 7 patients (57%) who presented in the first trimester had spontaneous miscarriage. Four of the 5 patients who presented after 24 weeks were delivered preterm. Two mothers recovered without delivery, but their ongoing pregnancies were complicated by intrauterine growth restriction. No newborn infant had clinical SARS and all investigations were negative for SARS.\n\nConclusion\nSARS during pregnancy is associated with high incidences of spontaneous miscarriage, preterm delivery, and intrauterine growth restriction. There is no evidence of perinatal SARS infection among infants born to these mothers.","container-title":"American Journal of Obstetrics and Gynecology","DOI":"10.1016/j.ajog.2003.11.019","ISSN":"0002-9378","issue":"1","journalAbbreviation":"Am J Obstet Gynecol","note":"PMID: 15295381\nPMCID: PMC7137614","page":"292-297","source":"PubMed Central","title":"Pregnancy and perinatal outcomes of women with severe acute respiratory syndrome","volume":"191","author":[{"family":"Wong","given":"Shell F"},{"family":"Chow","given":"Kam M"},{"family":"Leung","given":"Tse N"},{"family":"Ng","given":"Wai F"},{"family":"Ng","given":"Tak K"},{"family":"Shek","given":"Chi C"},{"family":"Ng","given":"Pak C"},{"family":"Lam","given":"Pansy W.Y"},{"family":"Ho","given":"Lau C"},{"family":"To","given":"William W.K"},{"family":"Lai","given":"Sik T"},{"family":"Yan","given":"Wing W"},{"family":"Tan","given":"Peggy Y.H"}],"issued":{"date-parts":[["2004",7]]}}}],"schema":"https://github.com/citation-style-language/schema/raw/master/csl-citation.json"}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[60]</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Следует отметить, что модели на животных показали, что экспрессия и активность </w:t>
      </w:r>
      <w:proofErr w:type="spellStart"/>
      <w:r w:rsidRPr="00A565CE">
        <w:rPr>
          <w:rFonts w:ascii="Times New Roman" w:hAnsi="Times New Roman" w:cs="Times New Roman"/>
          <w:sz w:val="28"/>
          <w:szCs w:val="28"/>
        </w:rPr>
        <w:t>ангиотензинпревращающего</w:t>
      </w:r>
      <w:proofErr w:type="spellEnd"/>
      <w:r w:rsidRPr="00A565CE">
        <w:rPr>
          <w:rFonts w:ascii="Times New Roman" w:hAnsi="Times New Roman" w:cs="Times New Roman"/>
          <w:sz w:val="28"/>
          <w:szCs w:val="28"/>
        </w:rPr>
        <w:t xml:space="preserve"> фермента 2 (ACE2), основного рецептора SARS‐CoV‐2, увеличиваются в почках, матке и плаценте во время беременности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{"citationID":"VTXIBQgX","properties":{"formattedCitation":"[61]","plainCitation":"[61]","noteIndex":0},"citationItems":[{"id":2,"uris":["http://zotero.org/users/10179893/items/8CKJ8BRZ"],"itemData":{"id":2,"type":"webpage","language":"en","note":"DOI: 10.1152/ajpregu.90592.2008","title":"ACE2 expression and activity are enhanced during pregnancy","URL":"https://journals.physiology.org/doi/epdf/10.1152/ajpregu.90592.2008","author":[{"family":"Levy","given":"Anat"}],"accessed":{"date-parts":[["2022",9,28]]}}}],"schema":"https://github.com/citation-style-language/schema/raw/master/csl-citation.json"}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[61]</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w:t>
      </w:r>
    </w:p>
    <w:p w14:paraId="7B69F7AC" w14:textId="77777777" w:rsidR="007D78CE" w:rsidRPr="00A565CE" w:rsidRDefault="007D78CE" w:rsidP="006C5E44">
      <w:pPr>
        <w:spacing w:after="0" w:line="240" w:lineRule="auto"/>
        <w:ind w:firstLine="567"/>
        <w:jc w:val="both"/>
        <w:rPr>
          <w:rFonts w:ascii="Times New Roman" w:hAnsi="Times New Roman" w:cs="Times New Roman"/>
          <w:i/>
          <w:iCs/>
          <w:sz w:val="28"/>
          <w:szCs w:val="28"/>
        </w:rPr>
      </w:pPr>
      <w:r w:rsidRPr="00A565CE">
        <w:rPr>
          <w:rFonts w:ascii="Times New Roman" w:hAnsi="Times New Roman" w:cs="Times New Roman"/>
          <w:i/>
          <w:iCs/>
          <w:sz w:val="28"/>
          <w:szCs w:val="28"/>
        </w:rPr>
        <w:t>Демографические и клинические проявления</w:t>
      </w:r>
    </w:p>
    <w:p w14:paraId="2B4F74F3" w14:textId="09EF79DF" w:rsidR="007D78CE" w:rsidRPr="00A565CE" w:rsidRDefault="007D78CE" w:rsidP="008F40EA">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t>В систематическом обзоре и мета-анализе исследований случай-контроль, проведенном в 2021 году</w:t>
      </w:r>
      <w:r w:rsidR="00F3221C" w:rsidRPr="00A565CE">
        <w:rPr>
          <w:rFonts w:ascii="Times New Roman" w:hAnsi="Times New Roman" w:cs="Times New Roman"/>
          <w:sz w:val="28"/>
          <w:szCs w:val="28"/>
        </w:rPr>
        <w:t>,</w:t>
      </w:r>
      <w:r w:rsidRPr="00A565CE">
        <w:rPr>
          <w:rFonts w:ascii="Times New Roman" w:hAnsi="Times New Roman" w:cs="Times New Roman"/>
          <w:sz w:val="28"/>
          <w:szCs w:val="28"/>
        </w:rPr>
        <w:t xml:space="preserve"> сообщили о среднем возрасте который среди 125 360 небеременных пациенток с COVID‐19 составил 51,2 (95% ДИ 45-57, р &lt; 0,001) и 33 (95% ДИ 28-37, р &lt; 0,001) среди 3</w:t>
      </w:r>
      <w:r w:rsidR="00447FC9" w:rsidRPr="00A565CE">
        <w:rPr>
          <w:rFonts w:ascii="Times New Roman" w:hAnsi="Times New Roman" w:cs="Times New Roman"/>
          <w:sz w:val="28"/>
          <w:szCs w:val="28"/>
        </w:rPr>
        <w:t xml:space="preserve"> </w:t>
      </w:r>
      <w:r w:rsidRPr="00A565CE">
        <w:rPr>
          <w:rFonts w:ascii="Times New Roman" w:hAnsi="Times New Roman" w:cs="Times New Roman"/>
          <w:sz w:val="28"/>
          <w:szCs w:val="28"/>
        </w:rPr>
        <w:t xml:space="preserve">348 беременных пациенток с COVID‐19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{"citationID":"IZSRmN7D","properties":{"formattedCitation":"[62]","plainCitation":"[62]","noteIndex":0},"citationItems":[{"id":17,"uris":["http://zotero.org/users/10179893/items/TGN7XEFZ"],"itemData":{"id":17,"type":"article-journal","abstract":"In a large‐scale study, 128176 non‐pregnant patients (228 studies) and 10000 pregnant patients (121 studies) confirmed COVID‐19 cases included in this Meta‐Analysis. The mean (confidence interval [CI]) of age and gestational age of admission (GA) in pregnant women was 33 (28–37) years old and 36 (34–37) weeks, respectively. Pregnant women show the same manifestations of COVID‐19 as non‐pregnant adult patients. Fever (pregnant: 75.5%; non‐pregnant: 74%) and cough (pregnant: 48.5%; non‐pregnant: 53.5%) are the most common symptoms in both groups followed by myalgia (26.5%) and chill (25%) in pregnant and dysgeusia (27%) and fatigue (26.5%) in non‐pregnant patients. Pregnant women are less probable to show cough (odds ratio [OR] 0.7; 95% CI 0.67–0.75), fatigue (OR: 0.58; CI: 0.54–0.61), sore throat (OR: 0.66; CI: 0.61–0.7), headache (OR: 0.55; CI: 0.55–0.58) and diarrhea (OR: 0.46; CI: 0.4–0.51) than non‐pregnant adult patients. The most common imaging found in pregnant women is ground‐glass opacity (57%) and in non‐pregnant patients is consolidation (76%). Pregnant women have higher proportion of leukocytosis (27% vs. 14%), thrombocytopenia (18% vs. 12.5%) and have lower proportion of raised C‐reactive protein (52% vs. 81%) compared with non‐pregnant patients. Leucopenia and lymphopenia are almost the same in both groups. The most common comorbidity in pregnant patients is diabetes (18%) and in non‐pregnant patients is hypertension (21%). Case fatality rate (CFR) of non‐pregnant hospitalized patients is 6.4% (4.4–8.5), and mortality due to all‐cause for pregnant patients is 11.3% (9.6–13.3). Regarding the complications of pregnancy, postpartum hemorrhage (54.5% [7–94]), caesarean delivery (48% [42–54]), preterm labor (25% [4–74]) and preterm birth (21% [12–34]) are in turn the most prevalent complications. Comparing the pregnancy outcomes show that caesarean delivery (OR: 3; CI: 2–5), low birth weight (LBW) (OR: 9; CI: 2.4–30) and preterm birth (OR: 2.5; CI: 1.5–3.5) are more probable in pregnant woman with COVID‐19 than pregnant women without COVID‐19. The most prevalent neonatal complications are neonatal intensive care unit admission (43% [2–96]), fetal distress (30% [12–58]) and LBW (25% [16–37]). The rate of vertical transmission is 5.3% (1.3–16), and the rate of positive SARS‐CoV‐2 test for neonates born to mothers with COVID‐19 is 8% (4–16). Overall, pregnant patients present with the similar clinical characteristics of COVID‐19 when compared with the general population, but they may be more asymptomatic. Higher odds of caesarean delivery, LBW and preterm birth among pregnant patients with COVID‐19 suggest a possible association between COVID‐19 infection and pregnancy complications. Low risk of vertical transmission is present, and SARS‐CoV‐2 can be detected in all conception products, particularly placenta and breast milk. Interpretations of these results should be done cautiously due to the heterogeneity between studies; however, we believe our findings can guide the prenatal and postnatal considerations for COVID‐19 pregnant patients.","container-title":"Reviews in Medical Virology","DOI":"10.1002/rmv.2208","ISSN":"1052-9276","issue":"5","journalAbbreviation":"Rev Med Virol","note":"PMID: 33387448\nPMCID: PMC7883245","page":"e2208","source":"PubMed Central","title":"Clinical characteristics and outcomes of pregnant women with COVID‐19 and comparison with control patients: A systematic review and meta‐analysis","title-short":"Clinical characteristics and outcomes of pregnant women with COVID‐19 and comparison with control patients","volume":"31","author":[{"family":"Jafari","given":"Maryamsadat"},{"family":"Pormohammad","given":"Ali"},{"family":"Sheikh Neshin","given":"Saeideh Aghayari"},{"family":"Ghorbani","given":"Saied"},{"family":"Bose","given":"Deepanwita"},{"family":"Alimohammadi","given":"Shohreh"},{"family":"Basirjafari","given":"Sedigheh"},{"family":"Mohammadi","given":"Mehdi"},{"family":"Rasmussen‐Ivey","given":"Cody"},{"family":"Razizadeh","given":"Mohammad Hossein"},{"family":"Nouri‐Vaskeh","given":"Masoud"},{"family":"Zarei","given":"Mohammad"}],"issued":{"date-parts":[["2021",9]]}}}],"schema":"https://github.com/citation-style-language/schema/raw/master/csl-citation.json"}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[62]</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В другом исследовании сообщается что средний возраст беременных и небеременных женщин был одинаковым (32,02 ± 6,1 [IQR, 17-45] против 32,88 ± 6,3 [IQR 15-45]; Р = 0,241)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{"citationID":"x2c1fhPK","properties":{"formattedCitation":"[63]","plainCitation":"[63]","noteIndex":0},"citationItems":[{"id":196,"uris":["http://zotero.org/users/10179893/items/LEJFF4FN"],"itemData":{"id":196,"type":"article-journal","abstract":"Pregnant women are not at higher risk of adverse outcomes of COVID‐19. Acute respiratory distress syndrome occurred more frequently in nonpregnant women.","container-title":"International Journal of Gynaecology and Obstetrics","DOI":"10.1002/ijgo.13697","ISSN":"0020-7292","issue":"3","journalAbbreviation":"Int J Gynaecol Obstet","note":"PMID: 33829492\nPMCID: PMC9087605","page":"462-468","source":"PubMed Central","title":"Characteristics and outcomes of COVID‐19 pneumonia in pregnancy compared with infected nonpregnant women","volume":"153","author":[{"family":"Vizheh","given":"Maryam"},{"family":"Muhidin","given":"Salut"},{"family":"Aghajani","given":"Faezeh"},{"family":"Maleki","given":"Zohreh"},{"family":"Bagheri","given":"Fereshteh"},{"family":"Hosamirudsari","given":"Hadiseh"},{"family":"Aleyasin","given":"Ashraf"},{"family":"Tehranian","given":"Afsaneh"}],"issued":{"date-parts":[["2021",6]]}}}],"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[63]</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w:t>
      </w:r>
    </w:p>
    <w:p w14:paraId="224664AC" w14:textId="503AFD5E" w:rsidR="007D78CE" w:rsidRPr="00A565CE" w:rsidRDefault="007D78CE" w:rsidP="008F40EA">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Наиболее распространенными клиническими симптомами COVID-19 в общей популяции являются лихорадка (91%), кашель (67%), усталость (51%) и одышка (30%)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{"citationID":"qFUxHE8U","properties":{"formattedCitation":"[64]","plainCitation":"[64]","noteIndex":0},"citationItems":[{"id":215,"uris":["http://zotero.org/users/10179893/items/Y65HQVSN"],"itemData":{"id":215,"type":"article-journal","abstract":"•\n              COVID -19 cases are now confirmed in multiple countries.\n            \n            \n              •\n              Assessed the prevalence of comorbidities in infected patients.\n            \n            \n              •\n              Comorbidities are risk factors for severe compared with non-severe patients.\n            \n            \n              •\n              Help the health sector guide vulnerable populations and assess the risk of deterioration.","container-title":"International Journal of Infectious Diseases","DOI":"10.1016/j.ijid.2020.03.017","ISSN":"1201-9712","journalAbbreviation":"Int J Infect Dis","note":"PMID: 32173574\nPMCID: PMC7194638","page":"91-95","source":"PubMed Central","title":"Prevalence of comorbidities and its effects in patients infected with SARS-CoV-2: a systematic review and meta-analysis","title-short":"Prevalence of comorbidities and its effects in patients infected with SARS-CoV-2","volume":"94","author":[{"family":"Yang","given":"Jing"},{"family":"Zheng","given":"Ya"},{"family":"Gou","given":"Xi"},{"family":"Pu","given":"Ke"},{"family":"Chen","given":"Zhaofeng"},{"family":"Guo","given":"Qinghong"},{"family":"Ji","given":"Rui"},{"family":"Wang","given":"Haojia"},{"family":"Wang","given":"Yuping"},{"family":"Zhou","given":"Yongning"}],"issued":{"date-parts":[["2020",5]]}}}],"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[64]</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Лихорадка (68%) и кашель (34%) также являются наиболее распространенными симптомами у беременных женщин с COVID-19, </w:t>
      </w:r>
      <w:r w:rsidR="00F3221C" w:rsidRPr="00A565CE">
        <w:rPr>
          <w:rFonts w:ascii="Times New Roman" w:hAnsi="Times New Roman" w:cs="Times New Roman"/>
          <w:sz w:val="28"/>
          <w:szCs w:val="28"/>
        </w:rPr>
        <w:t xml:space="preserve">наряду </w:t>
      </w:r>
      <w:r w:rsidRPr="00A565CE">
        <w:rPr>
          <w:rFonts w:ascii="Times New Roman" w:hAnsi="Times New Roman" w:cs="Times New Roman"/>
          <w:sz w:val="28"/>
          <w:szCs w:val="28"/>
        </w:rPr>
        <w:t xml:space="preserve">с другими симптомами, включая одышку (12%), диарею (6%) и недомогание (12%)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{"citationID":"HRXdPlRf","properties":{"formattedCitation":"[65]","plainCitation":"[65]","noteIndex":0},"citationItems":[{"id":214,"uris":["http://zotero.org/users/10179893/items/Y6BBI25Y"],"itemData":{"id":214,"type":"article-journal","abstract":"Introduction\nThe pandemic caused by the severe acute respiratory syndrome coronavirus 2 (SARS‐CoV‐2) has exposed vulnerable populations to an unprecedented global health crisis. The knowledge gained from previous human coronavirus outbreaks suggests that pregnant women and their fetuses are particularly susceptible to poor outcomes. The objective of this study was to summarize the clinical manifestations and maternal and perinatal outcomes of COVID‐19 during pregnancy.\n\nMaterial and methods\nWe searched databases for all case reports and series from 12 February to 4 April 2020. Multiple terms and combinations were used including COVID‐19, pregnancy, maternal mortality, maternal morbidity, complications, clinical manifestations, neonatal morbidity, intrauterine fetal death, neonatal mortality and SARS‐CoV‐2. Eligibility criteria included peer‐reviewed publications written in English or Chinese and quantitative real‐time polymerase chain reaction (PCR) or dual fluorescence PCR‐confirmed SARS‐CoV‐2 infection. Unpublished reports, unspecified date and location of the study or suspicion of duplicate reporting, cases with suspected COVID‐19 that were not confirmed by a laboratory test, and unreported maternal or perinatal outcomes were excluded. Data on clinical manifestations, maternal and perinatal outcomes including vertical transmission were extracted and analyzed.\n\nResults\nEighteen articles reporting data from 108 pregnancies between 8 December 2019 and 1 April 2020 were included in the current study. Most reports described women presenting in the third trimester with fever (68%) and coughing (34%). Lymphocytopenia (59%) with elevated C‐reactive protein (70%) was observed and 91% of the women were delivered by cesarean section. Three maternal intensive care unit admissions were noted but no maternal deaths. One neonatal death and one intrauterine death were also reported.\n\nConclusions\nAlthough the majority of mothers were discharged without any major complications, severe maternal morbidity as a result of COVID‐19 and perinatal deaths were reported. Vertical transmission of the COVID‐19 could not be ruled out. Careful monitoring of pregnancies with COVID‐19 and measures to prevent neonatal infection are warranted.","container-title":"Acta Obstetricia et Gynecologica Scandinavica","DOI":"10.1111/aogs.13867","ISSN":"0001-6349","issue":"7","journalAbbreviation":"Acta Obstet Gynecol Scand","note":"PMID: 32259279\nPMCID: PMC7262097","page":"823-829","source":"PubMed Central","title":"Maternal and perinatal outcomes with COVID‐19: A systematic review of 108 pregnancies","title-short":"Maternal and perinatal outcomes with COVID‐19","volume":"99","author":[{"family":"Zaigham","given":"Mehreen"},{"family":"Andersson","given":"Ola"}],"issued":{"date-parts":[["2020",7]]}}}],"schema":"https://github.com/citation-style-language/schema/raw/master/csl-citation.json"}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[65]</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Эти клинические проявления аналогичны таковым у небеременных женщин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{"citationID":"OZnacJfp","properties":{"formattedCitation":"[66,67]","plainCitation":"[66,67]","noteIndex":0},"citationItems":[{"id":213,"uris":["http://zotero.org/users/10179893/items/5KB52RV8"],"itemData":{"id":213,"type":"article-journal","abstract":"Coronavirus disease 2019 is an emerging disease with a rapid increase in cases and deaths since its first identification in Wuhan, China, in December 2019. Limited data are available about coronavirus disease 2019 during pregnancy; however, information on illnesses associated with other highly pathogenic coronaviruses (ie, severe acute respiratory syndrome and the Middle East respiratory syndrome) might provide insights into coronavirus disease 2019’s effects during pregnancy. Coronaviruses cause illness ranging in severity from the common cold to severe respiratory illness and death. Currently the primary epidemiologic risk factors for coronavirus disease 2019 include travel from mainland China (especially Hubei Province) or close contact with infected individuals within 14 days of symptom onset. Data suggest an incubation period of </w:instrText>
      </w:r>
      <w:r w:rsidR="008F40EA" w:rsidRPr="00A565CE">
        <w:rPr>
          <w:rFonts w:ascii="Cambria Math" w:hAnsi="Cambria Math" w:cs="Cambria Math"/>
          <w:sz w:val="28"/>
          <w:szCs w:val="28"/>
        </w:rPr>
        <w:instrText>∼</w:instrText>
      </w:r>
      <w:r w:rsidR="008F40EA" w:rsidRPr="00A565CE">
        <w:rPr>
          <w:rFonts w:ascii="Times New Roman" w:hAnsi="Times New Roman" w:cs="Times New Roman"/>
          <w:sz w:val="28"/>
          <w:szCs w:val="28"/>
        </w:rPr>
        <w:instrText xml:space="preserve">5 days (range, 2–14 days). Average age of hospitalized patients has been 49–56 years, with a third to half with an underlying illness. Children have been rarely reported. Men were more frequent among hospitalized cases (54–73%). Frequent manifestations include fever, cough, myalgia, headache, and diarrhea. Abnormal testing includes abnormalities on chest radiographic imaging, lymphopenia, leukopenia, and thrombocytopenia. Initial reports suggest that acute respiratory distress syndrome develops in 17–29% of hospitalized patients. Overall case fatality rate appears to be </w:instrText>
      </w:r>
      <w:r w:rsidR="008F40EA" w:rsidRPr="00A565CE">
        <w:rPr>
          <w:rFonts w:ascii="Cambria Math" w:hAnsi="Cambria Math" w:cs="Cambria Math"/>
          <w:sz w:val="28"/>
          <w:szCs w:val="28"/>
        </w:rPr>
        <w:instrText>∼</w:instrText>
      </w:r>
      <w:r w:rsidR="008F40EA" w:rsidRPr="00A565CE">
        <w:rPr>
          <w:rFonts w:ascii="Times New Roman" w:hAnsi="Times New Roman" w:cs="Times New Roman"/>
          <w:sz w:val="28"/>
          <w:szCs w:val="28"/>
        </w:rPr>
        <w:instrText xml:space="preserve">1%; however, early data may overestimate this rate. In 2 reports describing 18 pregnancies with coronavirus disease 2019, all were infected in the third trimester, and clinical findings were similar to those in nonpregnant adults. Fetal distress and preterm delivery were seen in some cases. All but 2 pregnancies were cesarean deliveries and no evidence of in utero transmission was seen., Data on severe acute respiratory syndrome and Middle East respiratory syndrome in pregnancy are sparse. For severe acute respiratory syndrome, the largest series of 12 pregnancies had a case-fatality rate of 25%. Complications included acute respiratory distress syndrome in 4, disseminated intravascular coagulopathy in 3, renal failure in 3, secondary bacterial pneumonia in 2, and sepsis in 2 patients. Mechanical ventilation was 3 times more likely among pregnant compared with nonpregnant women. Among 7 first-trimester infections, 4 ended in spontaneous abortion. Four of 5 women with severe acute respiratory syndrome after 24 weeks’ gestation delivered preterm. For Middle East respiratory syndrome, there were 13 case reports in pregnant women, of which 2 were asymptomatic, identified as part of a contact investigation; 3 patients (23%) died. Two pregnancies ended in fetal demise and 2 were born preterm. No evidence of in utero transmission was seen in severe acute respiratory syndrome or Middle East respiratory syndrome. Currently no coronavirus-specific treatments have been approved by the US Food and Drug Administration. Because coronavirus disease 2019 might increase the risk for pregnancy complications, management should optimally be in a health care facility with close maternal and fetal monitoring. Principles of management of coronavirus disease 2019 in pregnancy include early isolation, aggressive infection control procedures, oxygen therapy, avoidance of fluid overload, consideration of empiric antibiotics (secondary to bacterial infection risk), laboratory testing for the virus and coinfection, fetal and uterine contraction monitoring, early mechanical ventilation for progressive respiratory failure, individualized delivery planning, and a team-based approach with multispecialty consultations. Information on coronavirus disease 2019 is increasing rapidly. Clinicians should continue to follow the Centers for Disease Control and Prevention website to stay up to date with the latest information (https://www.cdc.gov/coronavirus/2019-nCoV/hcp/index.html).","container-title":"American Journal of Obstetrics and Gynecology","DOI":"10.1016/j.ajog.2020.02.017","ISSN":"0002-9378","issue":"5","journalAbbreviation":"Am J Obstet Gynecol","note":"PMID: 32105680\nPMCID: PMC7093856","page":"415-426","source":"PubMed Central","title":"Coronavirus Disease 2019 (COVID-19) and pregnancy: what obstetricians need to know","title-short":"Coronavirus Disease 2019 (COVID-19) and pregnancy","volume":"222","author":[{"family":"Rasmussen","given":"Sonja A."},{"family":"Smulian","given":"John C."},{"family":"Lednicky","given":"John A."},{"family":"Wen","given":"Tony S."},{"family":"Jamieson","given":"Denise J."}],"issued":{"date-parts":[["2020",5]]}}},{"id":212,"uris":["http://zotero.org/users/10179893/items/IUAAPDVQ"],"itemData":{"id":212,"type":"article-journal","abstract":"Background\nA recent cluster of pneumonia cases in Wuhan, China, was caused by a novel betacoronavirus, the 2019 novel coronavirus (2019-nCoV). We report the epidemiological, clinical, laboratory, and radiological characteristics and treatment and clinical outcomes of these patients.\n\nMethods\nAll patients with suspected 2019-nCoV were admitted to a designated hospital in Wuhan. We prospectively collected and analysed data on patients with laboratory-confirmed 2019-nCoV infection by real-time RT-PCR and next-generation sequencing. Data were obtained with standardised data collection forms shared by WHO and the International Severe Acute Respiratory and Emerging Infection Consortium from electronic medical records. Researchers also directly communicated with patients or their families to ascertain epidemiological and symptom data. Outcomes were also compared between patients who had been admitted to the intensive care unit (ICU) and those who had not.\n\nFindings\nBy Jan 2, 2020, 41 admitted hospital patients had been identified as having laboratory-confirmed 2019-nCoV infection. Most of the infected patients were men (30 [73%] of 41); less than half had underlying diseases (13 [32%]), including diabetes (eight [20%]), hypertension (six [15%]), and cardiovascular disease (six [15%]). Median age was 49·0 years (IQR 41·0–58·0). 27 (66%) of 41 patients had been exposed to Huanan seafood market. One family cluster was found. Common symptoms at onset of illness were fever (40 [98%] of 41 patients), cough (31 [76%]), and myalgia or fatigue (18 [44%]); less common symptoms were sputum production (11 [28%] of 39), headache (three [8%] of 38), haemoptysis (two [5%] of 39), and diarrhoea (one [3%] of 38). Dyspnoea developed in 22 (55%) of 40 patients (median time from illness onset to dyspnoea 8·0 days [IQR 5·0–13·0]). 26 (63%) of 41 patients had lymphopenia. All 41 patients had pneumonia with abnormal findings on chest CT. Complications included acute respiratory distress syndrome (12 [29%]), RNAaemia (six [15%]), acute cardiac injury (five [12%]) and secondary infection (four [10%]). 13 (32%) patients were admitted to an ICU and six (15%) died. Compared with non-ICU patients, ICU patients had higher plasma levels of IL2, IL7, IL10, GSCF, IP10, MCP1, MIP1A, and TNFα.\n\nInterpretation\nThe 2019-nCoV infection caused clusters of severe respiratory illness similar to severe acute respiratory syndrome coronavirus and was associated with ICU admission and high mortality. Major gaps in our knowledge of the origin, epidemiology, duration of human transmission, and clinical spectrum of disease need fulfilment by future studies.\n\nFunding\nMinistry of Science and Technology, Chinese Academy of Medical Sciences, National Natural Science Foundation of China, and Beijing Municipal Science and Technology Commission.","container-title":"Lancet (London, England)","DOI":"10.1016/S0140-6736(20)30183-5","ISSN":"0140-6736","issue":"10223","journalAbbreviation":"Lancet","note":"PMID: 31986264\nPMCID: PMC7159299","page":"497-506","source":"PubMed Central","title":"Clinical features of patients infected with 2019 novel coronavirus in Wuhan, China","volume":"395","author":[{"family":"Huang","given":"Chaolin"},{"family":"Wang","given":"Yeming"},{"family":"Li","given":"Xingwang"},{"family":"Ren","given":"Lili"},{"family":"Zhao","given":"Jianping"},{"family":"Hu","given":"Yi"},{"family":"Zhang","given":"Li"},{"family":"Fan","given":"Guohui"},{"family":"Xu","given":"Jiuyang"},{"family":"Gu","given":"Xiaoying"},{"family":"Cheng","given":"Zhenshun"},{"family":"Yu","given":"Ting"},{"family":"Xia","given":"Jiaan"},{"family":"Wei","given":"Yuan"},{"family":"Wu","given":"Wenjuan"},{"family":"Xie","given":"Xuelei"},{"family":"Yin","given":"Wen"},{"family":"Li","given":"Hui"},{"family":"Liu","given":"Min"},{"family":"Xiao","given":"Yan"},{"family":"Gao","given":"Hong"},{"family":"Guo","given":"Li"},{"family":"Xie","given":"Jungang"},{"family":"Wang","given":"Guangfa"},{"family":"Jiang","given":"Rongmeng"},{"family":"Gao","given":"Zhancheng"},{"family":"Jin","given":"Qi"},{"family":"Wang","given":"Jianwei"},{"family":"Cao","given":"Bin"}],"issued":{"date-parts":[["2020"]]}}}],"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[66,67]</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В другом исследовании также наиболее частым симптомом, о котором сообщали беременные женщины, была лихорадка (n = 60, 54,5%), за которой следовали кашель (n = 42, 38,2%) и миалгия (n = 30, 27,3%). У небеременных женщин наиболее распространенным симптомом был кашель (n = 164, 70,1%), за которым следовали одышка (n = 140, 59,8%) и лихорадка (n = 110, 47%). Кашель, одышка, озноб, усталость, головная боль, рвота, потеря аппетита и боль в груди были значительно более частыми у небеременных женщин по сравнению с беременными женщинами (Р &lt;0,05). Напротив, аносмия и насморк значительно чаще встречались у беременных женщин по сравнению с небеременными женщинами (Р = 0,001)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{"citationID":"Z3vv3RMW","properties":{"formattedCitation":"[63]","plainCitation":"[63]","noteIndex":0},"citationItems":[{"id":196,"uris":["http://zotero.org/users/10179893/items/LEJFF4FN"],"itemData":{"id":196,"type":"article-journal","abstract":"Pregnant women are not at higher risk of adverse outcomes of COVID‐19. Acute respiratory distress syndrome occurred more frequently in nonpregnant women.","container-title":"International Journal of Gynaecology and Obstetrics","DOI":"10.1002/ijgo.13697","ISSN":"0020-7292","issue":"3","journalAbbreviation":"Int J Gynaecol Obstet","note":"PMID: 33829492\nPMCID: PMC9087605","page":"462-468","source":"PubMed Central","title":"Characteristics and outcomes of COVID‐19 pneumonia in pregnancy compared with infected nonpregnant women","volume":"153","author":[{"family":"Vizheh","given":"Maryam"},{"family":"Muhidin","given":"Salut"},{"family":"Aghajani","given":"Faezeh"},{"family":"Maleki","given":"Zohreh"},{"family":"Bagheri","given":"Fereshteh"},{"family":"Hosamirudsari","given":"Hadiseh"},{"family":"Aleyasin","given":"Ashraf"},{"family":"Tehranian","given":"Afsaneh"}],"issued":{"date-parts":[["2021",6]]}}}],"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[63</w:t>
      </w:r>
      <w:r w:rsidR="00AA2388">
        <w:rPr>
          <w:rFonts w:ascii="Times New Roman" w:hAnsi="Times New Roman" w:cs="Times New Roman"/>
          <w:sz w:val="28"/>
        </w:rPr>
        <w:t>,р. 462</w:t>
      </w:r>
      <w:r w:rsidR="008F40EA" w:rsidRPr="00A565CE">
        <w:rPr>
          <w:rFonts w:ascii="Times New Roman" w:hAnsi="Times New Roman" w:cs="Times New Roman"/>
          <w:sz w:val="28"/>
        </w:rPr>
        <w:t>]</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w:t>
      </w:r>
      <w:r w:rsidR="00AA2388">
        <w:rPr>
          <w:rFonts w:ascii="Times New Roman" w:hAnsi="Times New Roman" w:cs="Times New Roman"/>
          <w:sz w:val="28"/>
          <w:szCs w:val="28"/>
        </w:rPr>
        <w:t xml:space="preserve"> </w:t>
      </w:r>
      <w:proofErr w:type="spellStart"/>
      <w:r w:rsidRPr="00A565CE">
        <w:rPr>
          <w:rFonts w:ascii="Times New Roman" w:hAnsi="Times New Roman" w:cs="Times New Roman"/>
          <w:sz w:val="28"/>
          <w:szCs w:val="28"/>
        </w:rPr>
        <w:t>Дисгевзия</w:t>
      </w:r>
      <w:proofErr w:type="spellEnd"/>
      <w:r w:rsidRPr="00A565CE">
        <w:rPr>
          <w:rFonts w:ascii="Times New Roman" w:hAnsi="Times New Roman" w:cs="Times New Roman"/>
          <w:sz w:val="28"/>
          <w:szCs w:val="28"/>
        </w:rPr>
        <w:t xml:space="preserve"> была третьим наиболее распространенным симптомом, проявляющимся у небеременных COVID‐19 в 27% случаев (95% ДИ 10–53, р = 0,9). Кроме того, усталость была четвертым наиболее распространенным симптомом у небеременных COVID‐19 26,5% (95% ДИ 24–30, р &lt;0,001), в то время как у беременных COVID‐19 она встречалась реже 21% (95% ДИ 17-25,5, р &lt;0,001) пациенток. Озноб был четвертым наиболее распространенным симптомом, выявленным у 25% (95% ДИ 17–87, р = 0,03) беременных пациенток. Аносмия была обнаружена у 25% (95% ДИ 11-48, р = 0,9) небеременных пациенток с COVID‐19, в то время как она обнаружена у 13,5% (95% ДИ 5-31,5, р &lt; 0,001) беременных пациенток с COVID‐19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{"citationID":"rKNC7FWs","properties":{"formattedCitation":"[62]","plainCitation":"[62]","noteIndex":0},"citationItems":[{"id":17,"uris":["http://zotero.org/users/10179893/items/TGN7XEFZ"],"itemData":{"id":17,"type":"article-journal","abstract":"In a large‐scale study, 128176 non‐pregnant patients (228 studies) and 10000 pregnant patients (121 studies) confirmed COVID‐19 cases included in this Meta‐Analysis. The mean (confidence interval [CI]) of age and gestational age of admission (GA) in pregnant women was 33 (28–37) years old and 36 (34–37) weeks, respectively. Pregnant women show the same manifestations of COVID‐19 as non‐pregnant adult patients. Fever (pregnant: 75.5%; non‐pregnant: 74%) and cough (pregnant: 48.5%; non‐pregnant: 53.5%) are the most common symptoms in both groups followed by myalgia (26.5%) and chill (25%) in pregnant and dysgeusia (27%) and fatigue (26.5%) in non‐pregnant patients. Pregnant women are less probable to show cough (odds ratio [OR] 0.7; 95% CI 0.67–0.75), fatigue (OR: 0.58; CI: 0.54–0.61), sore throat (OR: 0.66; CI: 0.61–0.7), headache (OR: 0.55; CI: 0.55–0.58) and diarrhea (OR: 0.46; CI: 0.4–0.51) than non‐pregnant adult patients. The most common imaging found in pregnant women is ground‐glass opacity (57%) and in non‐pregnant patients is consolidation (76%). Pregnant women have higher proportion of leukocytosis (27% vs. 14%), thrombocytopenia (18% vs. 12.5%) and have lower proportion of raised C‐reactive protein (52% vs. 81%) compared with non‐pregnant patients. Leucopenia and lymphopenia are almost the same in both groups. The most common comorbidity in pregnant patients is diabetes (18%) and in non‐pregnant patients is hypertension (21%). Case fatality rate (CFR) of non‐pregnant hospitalized patients is 6.4% (4.4–8.5), and mortality due to all‐cause for pregnant patients is 11.3% (9.6–13.3). Regarding the complications of pregnancy, postpartum hemorrhage (54.5% [7–94]), caesarean delivery (48% [42–54]), preterm labor (25% [4–74]) and preterm birth (21% [12–34]) are in turn the most prevalent complications. Comparing the pregnancy outcomes show that caesarean delivery (OR: 3; CI: 2–5), low birth weight (LBW) (OR: 9; CI: 2.4–30) and preterm birth (OR: 2.5; CI: 1.5–3.5) are more probable in pregnant woman with COVID‐19 than pregnant women without COVID‐19. The most prevalent neonatal complications are neonatal intensive care unit admission (43% [2–96]), fetal distress (30% [12–58]) and LBW (25% [16–37]). The rate of vertical transmission is 5.3% (1.3–16), and the rate of positive SARS‐CoV‐2 test for neonates born to mothers with COVID‐19 is 8% (4–16). Overall, pregnant patients present with the similar clinical characteristics of COVID‐19 when compared with the general population, but they may be more asymptomatic. Higher odds of caesarean delivery, LBW and preterm birth among pregnant patients with COVID‐19 suggest a possible association between COVID‐19 infection and pregnancy complications. Low risk of vertical transmission is present, and SARS‐CoV‐2 can be detected in all conception products, particularly placenta and breast milk. Interpretations of these results should be done cautiously due to the heterogeneity between studies; however, we believe our findings can guide the prenatal and postnatal considerations for COVID‐19 pregnant patients.","container-title":"Reviews in Medical Virology","DOI":"10.1002/rmv.2208","ISSN":"1052-9276","issue":"5","journalAbbreviation":"Rev Med Virol","note":"PMID: 33387448\nPMCID: PMC7883245","page":"e2208","source":"PubMed Central","title":"Clinical characteristics and outcomes of pregnant women with COVID‐19 and comparison with control patients: A systematic review and meta‐analysis","title-short":"Clinical characteristics and outcomes of pregnant women with COVID‐19 and comparison with control patients","volume":"31","author":[{"family":"Jafari","given":"Maryamsadat"},{"family":"Pormohammad","given":"Ali"},{"family":"Sheikh Neshin","given":"Saeideh Aghayari"},{"family":"Ghorbani","given":"Saied"},{"family":"Bose","given":"Deepanwita"},{"family":"Alimohammadi","given":"Shohreh"},{"family":"Basirjafari","given":"Sedigheh"},{"family":"Mohammadi","given":"Mehdi"},{"family":"Rasmussen‐Ivey","given":"Cody"},{"family":"Razizadeh","given":"Mohammad Hossein"},{"family":"Nouri‐Vaskeh","given":"Masoud"},{"family":"Zarei","given":"Mohammad"}],"issued":{"date-parts":[["2021",9]]}}}],"schema":"https://github.com/citation-style-language/schema/raw/master/csl-citation.json"}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[62</w:t>
      </w:r>
      <w:r w:rsidR="00AA2388">
        <w:rPr>
          <w:rFonts w:ascii="Times New Roman" w:hAnsi="Times New Roman" w:cs="Times New Roman"/>
          <w:sz w:val="28"/>
        </w:rPr>
        <w:t>,р. 2208</w:t>
      </w:r>
      <w:r w:rsidR="008F40EA" w:rsidRPr="00A565CE">
        <w:rPr>
          <w:rFonts w:ascii="Times New Roman" w:hAnsi="Times New Roman" w:cs="Times New Roman"/>
          <w:sz w:val="28"/>
        </w:rPr>
        <w:t>]</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w:t>
      </w:r>
      <w:proofErr w:type="spellStart"/>
      <w:r w:rsidRPr="00A565CE">
        <w:rPr>
          <w:rFonts w:ascii="Times New Roman" w:hAnsi="Times New Roman" w:cs="Times New Roman"/>
          <w:sz w:val="28"/>
          <w:szCs w:val="28"/>
          <w:shd w:val="clear" w:color="auto" w:fill="FFFFFF"/>
        </w:rPr>
        <w:t>Pettirosso</w:t>
      </w:r>
      <w:proofErr w:type="spellEnd"/>
      <w:r w:rsidRPr="00A565CE">
        <w:rPr>
          <w:rFonts w:ascii="Times New Roman" w:hAnsi="Times New Roman" w:cs="Times New Roman"/>
          <w:sz w:val="28"/>
          <w:szCs w:val="28"/>
          <w:shd w:val="clear" w:color="auto" w:fill="FFFFFF"/>
        </w:rPr>
        <w:t xml:space="preserve"> и др.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{"citationID":"I2vRrrFp","properties":{"formattedCitation":"[68]","plainCitation":"[68]","noteIndex":0},"citationItems":[{"id":123,"uris":["http://zotero.org/users/10179893/items/V5NTEATZ"],"itemData":{"id":123,"type":"article-journal","abstract":"Background\nSince its emergence in December 2019, COVID‐19 has spread to over 210 countries, with an estimated mortality rate of 3–4%. Little is understood about its effects during pregnancy.\n\nAims\nTo describe the current understanding of COVID‐19 illness in pregnant women, to describe obstetric outcomes and to identify gaps in the existing knowledge.\n\nMethods\nMedline Ovid, EMBASE, World Health Organization COVID‐19 research database and Cochrane COVID‐19 in pregnancy spreadsheet were accessed on 18/4, 18/5 and 23/5 2020. Articles were screened via Preferred Reporting Items for Systematic Reviews and Meta‐Analyses guidelines. The following were excluded: reviews, opinion pieces, guidelines, articles pertaining solely to other viruses, single case reports.\n\nResults\nSixty articles were included in this review. Some pregnant participants may have been included in multiple publications, as admission dates overlap for reports from the same hospital. However, a total of 1287 confirmed SARS‐CoV‐2 positive pregnant cases are reported. Where universal testing was undertaken, asymptomatic infection occurred in 43.5–92% of cases. In the cohort studies, severe and critical COVID‐19 illness rates approximated those of the non‐pregnant population. Eight maternal deaths, six neonatal deaths, seven stillbirths and five miscarriages were reported. Nineteen neonates were SARS‐CoV‐2 positive, confirmed by reverse transcription polymerase chain reaction of nasopharyngeal swabs. [Correction added on 2 September 2020, after first online publication: the number of neonates indicated in the preceding sentence has been corrected from ‘Thirteen’ to ‘Nineteen’.]\n\nConclusions\nWhere universal screening was conducted, SARS‐CoV‐2 infection in pregnancy was often asymptomatic. Severe and critical disease rates approximate those in the general population. Vertical transmission is possible; however, it is unclear whether SARS‐CoV‐2 positive neonates were infected in utero, intrapartum or postpartum. Future work should assess risks of congenital syndromes and adverse perinatal outcomes where infection occurs in early and mid‐pregnancy.","container-title":"The Australian &amp; New Zealand Journal of Obstetrics &amp; Gynaecology","DOI":"10.1111/ajo.13204","ISSN":"0004-8666","issue":"5","journalAbbreviation":"Aust N Z J Obstet Gynaecol","note":"PMID: 32779193\nPMCID: PMC7436616","page":"640-659","source":"PubMed Central","title":"COVID‐19 and pregnancy: A review of clinical characteristics, obstetric outcomes and vertical transmission","title-short":"COVID‐19 and pregnancy","volume":"60","author":[{"family":"Pettirosso","given":"Elicia"},{"family":"Giles","given":"Michelle"},{"family":"Cole","given":"Stephen"},{"family":"Rees","given":"Megan"}],"issued":{"date-parts":[["2020",10]]}}}],"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[68]</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сообщили что у симптоматических пациенток лихорадка была наиболее частым признаком, возникающим в 10–100% случаев как при </w:t>
      </w:r>
      <w:r w:rsidRPr="00A565CE">
        <w:rPr>
          <w:rFonts w:ascii="Times New Roman" w:hAnsi="Times New Roman" w:cs="Times New Roman"/>
          <w:sz w:val="28"/>
          <w:szCs w:val="28"/>
          <w:shd w:val="clear" w:color="auto" w:fill="FFFFFF"/>
        </w:rPr>
        <w:lastRenderedPageBreak/>
        <w:t>поступлении, так и в послеродовом периоде. Только в одном исследовании сравнивали клинические симптомы в группах беременных и небеременных с положительным результатом на COVID-19: лихорадка была менее распространена у беременных, чем у небеременных (44% против 100%, </w:t>
      </w:r>
      <w:r w:rsidRPr="00A565CE">
        <w:rPr>
          <w:rStyle w:val="afc"/>
          <w:rFonts w:ascii="Times New Roman" w:hAnsi="Times New Roman" w:cs="Times New Roman"/>
          <w:sz w:val="28"/>
          <w:szCs w:val="28"/>
          <w:shd w:val="clear" w:color="auto" w:fill="FFFFFF"/>
        </w:rPr>
        <w:t>P</w:t>
      </w:r>
      <w:r w:rsidRPr="00A565CE">
        <w:rPr>
          <w:rFonts w:ascii="Times New Roman" w:hAnsi="Times New Roman" w:cs="Times New Roman"/>
          <w:sz w:val="28"/>
          <w:szCs w:val="28"/>
          <w:shd w:val="clear" w:color="auto" w:fill="FFFFFF"/>
        </w:rPr>
        <w:t xml:space="preserve"> &lt;0,05). </w:t>
      </w:r>
      <w:r w:rsidRPr="00A565CE">
        <w:rPr>
          <w:rFonts w:ascii="Times New Roman" w:hAnsi="Times New Roman" w:cs="Times New Roman"/>
          <w:sz w:val="28"/>
          <w:szCs w:val="28"/>
        </w:rPr>
        <w:t>Средняя температура тела составила 37,2 (95% ДИ 37,1–37,3, р = 0,1) среди небеременных пациенток с COVID‐</w:t>
      </w:r>
      <w:r w:rsidR="00D82E6F" w:rsidRPr="00A565CE">
        <w:rPr>
          <w:rFonts w:ascii="Times New Roman" w:hAnsi="Times New Roman" w:cs="Times New Roman"/>
          <w:sz w:val="28"/>
          <w:szCs w:val="28"/>
        </w:rPr>
        <w:t>19, и 36,7 (95% ДИ 33-38,5, р &lt;</w:t>
      </w:r>
      <w:r w:rsidRPr="00A565CE">
        <w:rPr>
          <w:rFonts w:ascii="Times New Roman" w:hAnsi="Times New Roman" w:cs="Times New Roman"/>
          <w:sz w:val="28"/>
          <w:szCs w:val="28"/>
        </w:rPr>
        <w:t xml:space="preserve">0,001) среди беременных пациенток с COVID‐19.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{"citationID":"ApxaNSYs","properties":{"formattedCitation":"[62]","plainCitation":"[62]","noteIndex":0},"citationItems":[{"id":17,"uris":["http://zotero.org/users/10179893/items/TGN7XEFZ"],"itemData":{"id":17,"type":"article-journal","abstract":"In a large‐scale study, 128176 non‐pregnant patients (228 studies) and 10000 pregnant patients (121 studies) confirmed COVID‐19 cases included in this Meta‐Analysis. The mean (confidence interval [CI]) of age and gestational age of admission (GA) in pregnant women was 33 (28–37) years old and 36 (34–37) weeks, respectively. Pregnant women show the same manifestations of COVID‐19 as non‐pregnant adult patients. Fever (pregnant: 75.5%; non‐pregnant: 74%) and cough (pregnant: 48.5%; non‐pregnant: 53.5%) are the most common symptoms in both groups followed by myalgia (26.5%) and chill (25%) in pregnant and dysgeusia (27%) and fatigue (26.5%) in non‐pregnant patients. Pregnant women are less probable to show cough (odds ratio [OR] 0.7; 95% CI 0.67–0.75), fatigue (OR: 0.58; CI: 0.54–0.61), sore throat (OR: 0.66; CI: 0.61–0.7), headache (OR: 0.55; CI: 0.55–0.58) and diarrhea (OR: 0.46; CI: 0.4–0.51) than non‐pregnant adult patients. The most common imaging found in pregnant women is ground‐glass opacity (57%) and in non‐pregnant patients is consolidation (76%). Pregnant women have higher proportion of leukocytosis (27% vs. 14%), thrombocytopenia (18% vs. 12.5%) and have lower proportion of raised C‐reactive protein (52% vs. 81%) compared with non‐pregnant patients. Leucopenia and lymphopenia are almost the same in both groups. The most common comorbidity in pregnant patients is diabetes (18%) and in non‐pregnant patients is hypertension (21%). Case fatality rate (CFR) of non‐pregnant hospitalized patients is 6.4% (4.4–8.5), and mortality due to all‐cause for pregnant patients is 11.3% (9.6–13.3). Regarding the complications of pregnancy, postpartum hemorrhage (54.5% [7–94]), caesarean delivery (48% [42–54]), preterm labor (25% [4–74]) and preterm birth (21% [12–34]) are in turn the most prevalent complications. Comparing the pregnancy outcomes show that caesarean delivery (OR: 3; CI: 2–5), low birth weight (LBW) (OR: 9; CI: 2.4–30) and preterm birth (OR: 2.5; CI: 1.5–3.5) are more probable in pregnant woman with COVID‐19 than pregnant women without COVID‐19. The most prevalent neonatal complications are neonatal intensive care unit admission (43% [2–96]), fetal distress (30% [12–58]) and LBW (25% [16–37]). The rate of vertical transmission is 5.3% (1.3–16), and the rate of positive SARS‐CoV‐2 test for neonates born to mothers with COVID‐19 is 8% (4–16). Overall, pregnant patients present with the similar clinical characteristics of COVID‐19 when compared with the general population, but they may be more asymptomatic. Higher odds of caesarean delivery, LBW and preterm birth among pregnant patients with COVID‐19 suggest a possible association between COVID‐19 infection and pregnancy complications. Low risk of vertical transmission is present, and SARS‐CoV‐2 can be detected in all conception products, particularly placenta and breast milk. Interpretations of these results should be done cautiously due to the heterogeneity between studies; however, we believe our findings can guide the prenatal and postnatal considerations for COVID‐19 pregnant patients.","container-title":"Reviews in Medical Virology","DOI":"10.1002/rmv.2208","ISSN":"1052-9276","issue":"5","journalAbbreviation":"Rev Med Virol","note":"PMID: 33387448\nPMCID: PMC7883245","page":"e2208","source":"PubMed Central","title":"Clinical characteristics and outcomes of pregnant women with COVID‐19 and comparison with control patients: A systematic review and meta‐analysis","title-short":"Clinical characteristics and outcomes of pregnant women with COVID‐19 and comparison with control patients","volume":"31","author":[{"family":"Jafari","given":"Maryamsadat"},{"family":"Pormohammad","given":"Ali"},{"family":"Sheikh Neshin","given":"Saeideh Aghayari"},{"family":"Ghorbani","given":"Saied"},{"family":"Bose","given":"Deepanwita"},{"family":"Alimohammadi","given":"Shohreh"},{"family":"Basirjafari","given":"Sedigheh"},{"family":"Mohammadi","given":"Mehdi"},{"family":"Rasmussen‐Ivey","given":"Cody"},{"family":"Razizadeh","given":"Mohammad Hossein"},{"family":"Nouri‐Vaskeh","given":"Masoud"},{"family":"Zarei","given":"Mohammad"}],"issued":{"date-parts":[["2021",9]]}}}],"schema":"https://github.com/citation-style-language/schema/raw/master/csl-citation.json"}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[62</w:t>
      </w:r>
      <w:r w:rsidR="00AA2388">
        <w:rPr>
          <w:rFonts w:ascii="Times New Roman" w:hAnsi="Times New Roman" w:cs="Times New Roman"/>
          <w:sz w:val="28"/>
        </w:rPr>
        <w:t>,р. 2208</w:t>
      </w:r>
      <w:r w:rsidR="008F40EA" w:rsidRPr="00A565CE">
        <w:rPr>
          <w:rFonts w:ascii="Times New Roman" w:hAnsi="Times New Roman" w:cs="Times New Roman"/>
          <w:sz w:val="28"/>
        </w:rPr>
        <w:t>]</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w:t>
      </w:r>
      <w:proofErr w:type="spellStart"/>
      <w:r w:rsidRPr="00A565CE">
        <w:rPr>
          <w:rFonts w:ascii="Times New Roman" w:hAnsi="Times New Roman" w:cs="Times New Roman"/>
          <w:sz w:val="28"/>
          <w:szCs w:val="28"/>
          <w:shd w:val="clear" w:color="auto" w:fill="FFFFFF"/>
        </w:rPr>
        <w:t>Vizheh</w:t>
      </w:r>
      <w:proofErr w:type="spellEnd"/>
      <w:r w:rsidRPr="00A565CE">
        <w:rPr>
          <w:rFonts w:ascii="Times New Roman" w:hAnsi="Times New Roman" w:cs="Times New Roman"/>
          <w:sz w:val="28"/>
          <w:szCs w:val="28"/>
          <w:shd w:val="clear" w:color="auto" w:fill="FFFFFF"/>
        </w:rPr>
        <w:t xml:space="preserve"> и др. сообщили что с</w:t>
      </w:r>
      <w:r w:rsidRPr="00A565CE">
        <w:rPr>
          <w:rFonts w:ascii="Times New Roman" w:hAnsi="Times New Roman" w:cs="Times New Roman"/>
          <w:sz w:val="28"/>
          <w:szCs w:val="28"/>
        </w:rPr>
        <w:t xml:space="preserve">редняя температура существенно не отличалась между двумя группами (Р = 0,163); однако у более высокого процента беременных женщин температура была выше 38°C по сравнению с небеременными женщинами (27,3% против 11,1%; Р = 0,001)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{"citationID":"fP6fSeWw","properties":{"formattedCitation":"[63]","plainCitation":"[63]","noteIndex":0},"citationItems":[{"id":196,"uris":["http://zotero.org/users/10179893/items/LEJFF4FN"],"itemData":{"id":196,"type":"article-journal","abstract":"Pregnant women are not at higher risk of adverse outcomes of COVID‐19. Acute respiratory distress syndrome occurred more frequently in nonpregnant women.","container-title":"International Journal of Gynaecology and Obstetrics","DOI":"10.1002/ijgo.13697","ISSN":"0020-7292","issue":"3","journalAbbreviation":"Int J Gynaecol Obstet","note":"PMID: 33829492\nPMCID: PMC9087605","page":"462-468","source":"PubMed Central","title":"Characteristics and outcomes of COVID‐19 pneumonia in pregnancy compared with infected nonpregnant women","volume":"153","author":[{"family":"Vizheh","given":"Maryam"},{"family":"Muhidin","given":"Salut"},{"family":"Aghajani","given":"Faezeh"},{"family":"Maleki","given":"Zohreh"},{"family":"Bagheri","given":"Fereshteh"},{"family":"Hosamirudsari","given":"Hadiseh"},{"family":"Aleyasin","given":"Ashraf"},{"family":"Tehranian","given":"Afsaneh"}],"issued":{"date-parts":[["2021",6]]}}}],"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[63</w:t>
      </w:r>
      <w:r w:rsidR="00AA2388">
        <w:rPr>
          <w:rFonts w:ascii="Times New Roman" w:hAnsi="Times New Roman" w:cs="Times New Roman"/>
          <w:sz w:val="28"/>
        </w:rPr>
        <w:t>,р. 462</w:t>
      </w:r>
      <w:r w:rsidR="008F40EA" w:rsidRPr="00A565CE">
        <w:rPr>
          <w:rFonts w:ascii="Times New Roman" w:hAnsi="Times New Roman" w:cs="Times New Roman"/>
          <w:sz w:val="28"/>
        </w:rPr>
        <w:t>]</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w:t>
      </w:r>
    </w:p>
    <w:p w14:paraId="0190DE86" w14:textId="371E0BBC" w:rsidR="007D78CE" w:rsidRPr="00A565CE" w:rsidRDefault="007D78CE" w:rsidP="008F40EA">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Частота сердечных сокращений (101,81 ± 15,84 против 91,80 ± 14,76 ударов в минуту; Р = 0,001) и периферическая насыщенность кислородом (95,69 ± 3,31 против 93,50 ± 5,63; Р = 0,001) были значительно выше у беременных женщин по сравнению с небеременными женщинами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{"citationID":"8EHGYFMh","properties":{"formattedCitation":"[63]","plainCitation":"[63]","noteIndex":0},"citationItems":[{"id":196,"uris":["http://zotero.org/users/10179893/items/LEJFF4FN"],"itemData":{"id":196,"type":"article-journal","abstract":"Pregnant women are not at higher risk of adverse outcomes of COVID‐19. Acute respiratory distress syndrome occurred more frequently in nonpregnant women.","container-title":"International Journal of Gynaecology and Obstetrics","DOI":"10.1002/ijgo.13697","ISSN":"0020-7292","issue":"3","journalAbbreviation":"Int J Gynaecol Obstet","note":"PMID: 33829492\nPMCID: PMC9087605","page":"462-468","source":"PubMed Central","title":"Characteristics and outcomes of COVID‐19 pneumonia in pregnancy compared with infected nonpregnant women","volume":"153","author":[{"family":"Vizheh","given":"Maryam"},{"family":"Muhidin","given":"Salut"},{"family":"Aghajani","given":"Faezeh"},{"family":"Maleki","given":"Zohreh"},{"family":"Bagheri","given":"Fereshteh"},{"family":"Hosamirudsari","given":"Hadiseh"},{"family":"Aleyasin","given":"Ashraf"},{"family":"Tehranian","given":"Afsaneh"}],"issued":{"date-parts":[["2021",6]]}}}],"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[63</w:t>
      </w:r>
      <w:r w:rsidR="00AA2388">
        <w:rPr>
          <w:rFonts w:ascii="Times New Roman" w:hAnsi="Times New Roman" w:cs="Times New Roman"/>
          <w:sz w:val="28"/>
        </w:rPr>
        <w:t>,р. 462</w:t>
      </w:r>
      <w:r w:rsidR="008F40EA" w:rsidRPr="00A565CE">
        <w:rPr>
          <w:rFonts w:ascii="Times New Roman" w:hAnsi="Times New Roman" w:cs="Times New Roman"/>
          <w:sz w:val="28"/>
        </w:rPr>
        <w:t>]</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w:t>
      </w:r>
    </w:p>
    <w:p w14:paraId="2DB56B76" w14:textId="3E887A54" w:rsidR="007D78CE" w:rsidRPr="00A565CE" w:rsidRDefault="007D78CE" w:rsidP="00097C34">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При сравнении </w:t>
      </w:r>
      <w:r w:rsidR="00097C34" w:rsidRPr="00A565CE">
        <w:rPr>
          <w:rFonts w:asciiTheme="majorBidi" w:hAnsiTheme="majorBidi" w:cstheme="majorBidi"/>
          <w:sz w:val="28"/>
          <w:szCs w:val="28"/>
        </w:rPr>
        <w:t>случаев</w:t>
      </w:r>
      <w:r w:rsidRPr="00A565CE">
        <w:rPr>
          <w:rFonts w:ascii="Times New Roman" w:hAnsi="Times New Roman" w:cs="Times New Roman"/>
          <w:sz w:val="28"/>
          <w:szCs w:val="28"/>
        </w:rPr>
        <w:t xml:space="preserve"> беременности, осло</w:t>
      </w:r>
      <w:r w:rsidR="00097C34" w:rsidRPr="00A565CE">
        <w:rPr>
          <w:rFonts w:ascii="Times New Roman" w:hAnsi="Times New Roman" w:cs="Times New Roman"/>
          <w:sz w:val="28"/>
          <w:szCs w:val="28"/>
        </w:rPr>
        <w:t xml:space="preserve">жненной инфекцией SARS‐CoV‐2 при </w:t>
      </w:r>
      <w:r w:rsidRPr="00A565CE">
        <w:rPr>
          <w:rFonts w:ascii="Times New Roman" w:hAnsi="Times New Roman" w:cs="Times New Roman"/>
          <w:sz w:val="28"/>
          <w:szCs w:val="28"/>
        </w:rPr>
        <w:t xml:space="preserve">сопутствующих заболеваниях наиболее частыми состояниями были ожирение, </w:t>
      </w:r>
      <w:proofErr w:type="spellStart"/>
      <w:r w:rsidRPr="00A565CE">
        <w:rPr>
          <w:rFonts w:ascii="Times New Roman" w:hAnsi="Times New Roman" w:cs="Times New Roman"/>
          <w:sz w:val="28"/>
          <w:szCs w:val="28"/>
        </w:rPr>
        <w:t>гестационный</w:t>
      </w:r>
      <w:proofErr w:type="spellEnd"/>
      <w:r w:rsidRPr="00A565CE">
        <w:rPr>
          <w:rFonts w:ascii="Times New Roman" w:hAnsi="Times New Roman" w:cs="Times New Roman"/>
          <w:sz w:val="28"/>
          <w:szCs w:val="28"/>
        </w:rPr>
        <w:t xml:space="preserve"> диабет, гипотиреоз и гипертонические синдромы. </w:t>
      </w:r>
      <w:proofErr w:type="spellStart"/>
      <w:r w:rsidRPr="00A565CE">
        <w:rPr>
          <w:rFonts w:ascii="Times New Roman" w:hAnsi="Times New Roman" w:cs="Times New Roman"/>
          <w:sz w:val="28"/>
          <w:szCs w:val="28"/>
        </w:rPr>
        <w:t>Когортное</w:t>
      </w:r>
      <w:proofErr w:type="spellEnd"/>
      <w:r w:rsidRPr="00A565CE">
        <w:rPr>
          <w:rFonts w:ascii="Times New Roman" w:hAnsi="Times New Roman" w:cs="Times New Roman"/>
          <w:sz w:val="28"/>
          <w:szCs w:val="28"/>
        </w:rPr>
        <w:t xml:space="preserve"> исследование с участием 533 беременных женщин в Турции показало более низкий процент сопутствующих заболеваний в выборке по сравнению с другими исследованиями (30,2%). Однако наиболее часто упоминаемые сопутствующие заболевания были аналогичны результатам из литературы, чаще упоминались: ожирение; гипотиреоз; гипертензивные синдромы и сахарный диабет II типа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{"citationID":"FqaenFZT","properties":{"formattedCitation":"[69]","plainCitation":"[69]","noteIndex":0},"citationItems":[{"id":174,"uris":["http://zotero.org/users/10179893/items/FEGPTBM7"],"itemData":{"id":174,"type":"article-journal","abstract":"Objective\nTo investigate the clinical course and impact of coronavirus disease 2019 (COVID‐19) infection on pregnant women.\n\nMethods\nA prospective cohort study was conducted on pregnant women with confirmed COVID‐19 infection. Demographic features, clinical characteristics, and perinatal outcomes were prospectively evaluated.\n\nResults\nOf the 533 cases, 161 (30.2%) had co‐morbidities and 165 (30.9%) were asymptomatic. Cough (n = 178, 33.4%) and myalgia (n = 168, 31.5%) were the leading symptoms. In total, 261 patients (48.9%) received COVID‐19 therapy, 509 (95.5%) had mild disease, 7 (1.3%) were admitted to the intensive care unit (ICU), and invasive mechanical ventilation was necessary in 2 (0.4%) patients. Maternal mortality was observed in 2 (0.4%) cases. Of the patients, 297 (55.7%) were hospitalized, 39 (7.3%) had suspicious radiologic imaging findings, 66 (12.4) had pregnancy complications (preterm delivery [n =22, 4.1%] and miscarriage [n =12, 2.2%] were the most common pregnancy complications), 131 births occurred, and the cesarean section rate was 66.4%. All neonates were negative for COVID‐19. The rate of admission to the neonatal ICU was 9.9%. One specimen of breast milk was positive for the infection.\n\nConclusion\nThe course of COVID‐19 was mild in the majority of cases. However, increased rates of pregnancy complications and cesarean delivery were observed.","container-title":"International Journal of Gynaecology and Obstetrics","DOI":"10.1002/ijgo.13460","ISSN":"0020-7292","issue":"3","journalAbbreviation":"Int J Gynaecol Obstet","note":"PMID: 33131057\nPMCID: PMC9087535","page":"328-334","source":"PubMed Central","title":"Updated experience of a tertiary pandemic center on 533 pregnant women with COVID‐19 infection: A prospective cohort study from Turkey","title-short":"Updated experience of a tertiary pandemic center on 533 pregnant women with COVID‐19 infection","volume":"152","author":[{"family":"Sahin","given":"Dilek"},{"family":"Tanacan","given":"Atakan"},{"family":"Erol","given":"Seyit A."},{"family":"Anuk","given":"Ali T."},{"family":"Yetiskin","given":"Fatma D.Y."},{"family":"Keskin","given":"Huseyin L."},{"family":"Ozcan","given":"Namik"},{"family":"Ozgu‐Erdinc","given":"A. Seval"},{"family":"Eyi","given":"Elif G.Y."},{"family":"Yucel","given":"Aykan"},{"family":"Tayman","given":"Cuneyt"},{"family":"Unlu","given":"Serpil"},{"family":"Dinc","given":"Bedia"},{"family":"Sari","given":"Eyup"},{"family":"Surel","given":"Aziz A."},{"family":"Moraloglu","given":"Ozlem T."}],"issued":{"date-parts":[["2021",3]]}}}],"schema":"https://github.com/citation-style-language/schema/raw/master/csl-citation.json"}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[69]</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Китайское исследование, в котором приняли участие 17 беременных женщин, указало на преобладание случаев анемии (29%), </w:t>
      </w:r>
      <w:proofErr w:type="spellStart"/>
      <w:r w:rsidRPr="00A565CE">
        <w:rPr>
          <w:rFonts w:ascii="Times New Roman" w:hAnsi="Times New Roman" w:cs="Times New Roman"/>
          <w:sz w:val="28"/>
          <w:szCs w:val="28"/>
        </w:rPr>
        <w:t>гестационного</w:t>
      </w:r>
      <w:proofErr w:type="spellEnd"/>
      <w:r w:rsidRPr="00A565CE">
        <w:rPr>
          <w:rFonts w:ascii="Times New Roman" w:hAnsi="Times New Roman" w:cs="Times New Roman"/>
          <w:sz w:val="28"/>
          <w:szCs w:val="28"/>
        </w:rPr>
        <w:t xml:space="preserve"> диабета (12%) и </w:t>
      </w:r>
      <w:proofErr w:type="spellStart"/>
      <w:r w:rsidRPr="00A565CE">
        <w:rPr>
          <w:rFonts w:ascii="Times New Roman" w:hAnsi="Times New Roman" w:cs="Times New Roman"/>
          <w:sz w:val="28"/>
          <w:szCs w:val="28"/>
        </w:rPr>
        <w:t>гестационной</w:t>
      </w:r>
      <w:proofErr w:type="spellEnd"/>
      <w:r w:rsidRPr="00A565CE">
        <w:rPr>
          <w:rFonts w:ascii="Times New Roman" w:hAnsi="Times New Roman" w:cs="Times New Roman"/>
          <w:sz w:val="28"/>
          <w:szCs w:val="28"/>
        </w:rPr>
        <w:t xml:space="preserve"> гипертензии (6%)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{"citationID":"p7clZkip","properties":{"formattedCitation":"[70]","plainCitation":"[70]","noteIndex":0},"citationItems":[{"id":173,"uris":["http://zotero.org/users/10179893/items/IQXI8CDM"],"itemData":{"id":173,"type":"article-journal","abstract":"Purpose\nTo assess the management and safety of epidural or general anesthesia for Cesarean delivery in parturients with coronavirus disease (COVID-19) and their newborns, and to evaluate the standardized procedures for protecting medical staff.\n\nMethods\nWe retrospectively reviewed the cases of parturients diagnosed with severe acute respiratory syndrome coronavirus (SARS-CoV-2) infection disease (COVID-19). Their epidemiologic history, chest computed tomography scans, laboratory measurements, and SARS-CoV-2 nucleic acid positivity were evaluated. We also recorded the patients’ demographic and clinical characteristics, anesthesia and surgery-related data, maternal and neonatal complications, as well as the health status of the involved medical staff.\n\nResults\nThe clinical characteristics of 17 pregnant women infected with SARS-CoV-2 were similar to those previously reported in non-pregnant adult patients. All of the 17 patients underwent Cesarean delivery with anesthesia performed according to standardized anesthesia/surgery procedures. Fourteen of the patients underwent continuous epidural anesthesia with 12 experiencing significant intraoperative hypotension. Three patients received general anesthesia with tracheal intubation because emergency surgery was needed. Three of the parturients are still recovering from their Cesarean delivery and are receiving in-hospital treatment for COVID-19. Three neonates were born prematurely. There were no deaths or serious neonatal asphyxia events. All neonatal SARS-CoV-2 nucleic acid tests were negative. No medical staff were infected throughout the patient care period.\n\nConclusions\nBoth epidural and general anesthesia were safely used for Cesarean delivery in the parturients with COVID-19. Nevertheless, the incidence of hypotension during epidural anesthesia appeared excessive. Proper patient transfer, medical staff access procedures, and effective biosafety precautions are important to protect medical staff from COVID-19.","container-title":"Canadian Journal of Anaesthesia","DOI":"10.1007/s12630-020-01630-7","ISSN":"0832-610X","issue":"6","journalAbbreviation":"Can J Anaesth","note":"PMID: 32180175\nPMCID: PMC7090434","page":"655-663","source":"PubMed Central","title":"Safety and efficacy of different anesthetic regimens for parturients with COVID-19 undergoing Cesarean delivery: a case series of 17 patients","title-short":"Safety and efficacy of different anesthetic regimens for parturients with COVID-19 undergoing Cesarean delivery","volume":"67","author":[{"family":"Chen","given":"Rong"},{"family":"Zhang","given":"Yuan"},{"family":"Huang","given":"Lei"},{"family":"Cheng","given":"Bi-heng"},{"family":"Xia","given":"Zhong-yuan"},{"family":"Meng","given":"Qing-tao"}],"issued":{"date-parts":[["2020"]]}}}],"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[70]</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В другом исследовании, в котором приняли участие 28 беременных женщин, были выявлены неуточненный диабет (7,1%); гепатит В (7,1%); неуточненная гипертония (3,6%) и гипотиреоз (3,6%)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{"citationID":"utCGwZzc","properties":{"formattedCitation":"[71]","plainCitation":"[71]","noteIndex":0},"citationItems":[{"id":172,"uris":["http://zotero.org/users/10179893/items/MZGXGIAT"],"itemData":{"id":172,"type":"article-journal","abstract":"•\n              Most pregnant women with SARS-CoV-2 infection present as mild to moderate type.\n            \n            \n              •\n              Pregnant women have clinical courses and outcomes that are comparable with reproductive-aged non-pregnant women infected with SARS-CoV-2.\n            \n            \n              •\n              No evidence supports vertical transmission of COVID-19, including vaginal delivery.","container-title":"International Journal of Infectious Diseases","DOI":"10.1016/j.ijid.2020.04.065","ISSN":"1201-9712","journalAbbreviation":"Int J Infect Dis","note":"PMID: 32353549\nPMCID: PMC7185021","page":"376-383","source":"PubMed Central","title":"Coronavirus disease 2019 in pregnancy","volume":"95","author":[{"family":"Qiancheng","given":"Xu"},{"family":"Jian","given":"Shen"},{"family":"Lingling","given":"Pan"},{"family":"Lei","given":"Huang"},{"family":"Xiaogan","given":"Jiang"},{"family":"Weihua","given":"Lu"},{"family":"Gang","given":"Yang"},{"family":"Shirong","given":"Li"},{"family":"Zhen","given":"Wang"},{"family":"GuoPing","given":"Xiong"},{"family":"Lei","given":"Zha"}],"issued":{"date-parts":[["2020",6]]}}}],"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[71]</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Американская статистика также указывает на преобладание беременных женщин с сопутствующими заболеваниями (88,1%): с хроническими заболеваниями легких (21,8%); </w:t>
      </w:r>
      <w:r w:rsidRPr="00361FA7">
        <w:rPr>
          <w:rFonts w:ascii="Times New Roman" w:hAnsi="Times New Roman" w:cs="Times New Roman"/>
          <w:sz w:val="28"/>
          <w:szCs w:val="28"/>
        </w:rPr>
        <w:t xml:space="preserve">диабетом (15,3%) и сердечно-сосудистыми заболеваниями (14%) </w:t>
      </w:r>
      <w:r w:rsidRPr="00361FA7">
        <w:rPr>
          <w:rFonts w:ascii="Times New Roman" w:hAnsi="Times New Roman" w:cs="Times New Roman"/>
          <w:sz w:val="28"/>
          <w:szCs w:val="28"/>
        </w:rPr>
        <w:fldChar w:fldCharType="begin"/>
      </w:r>
      <w:r w:rsidR="008F40EA" w:rsidRPr="00361FA7">
        <w:rPr>
          <w:rFonts w:ascii="Times New Roman" w:hAnsi="Times New Roman" w:cs="Times New Roman"/>
          <w:sz w:val="28"/>
          <w:szCs w:val="28"/>
        </w:rPr>
        <w:instrText xml:space="preserve"> ADDIN ZOTERO_ITEM CSL_CITATION {"citationID":"8r7jGR1J","properties":{"formattedCitation":"[72]","plainCitation":"[72]","noteIndex":0},"citationItems":[{"id":171,"uris":["http://zotero.org/users/10179893/items/AUYGYHEW"],"itemData":{"id":171,"type":"article-journal","container-title":"Morbidity and Mortality Weekly Report","DOI":"10.15585/mmwr.mm6925a1","ISSN":"0149-2195","issue":"25","journalAbbreviation":"MMWR Morb Mortal Wkly Rep","note":"PMID: 32584795\nPMCID: PMC7316319","page":"769-775","source":"PubMed Central","title":"Characteristics of Women of Reproductive Age with Laboratory-Confirmed SARS-CoV-2 Infection by Pregnancy Status — United States, January 22–June 7, 2020","volume":"69","author":[{"family":"Ellington","given":"Sascha"},{"family":"Strid","given":"Penelope"},{"family":"Tong","given":"Van T."},{"family":"Woodworth","given":"Kate"},{"family":"Galang","given":"Romeo R."},{"family":"Zambrano","given":"Laura D."},{"family":"Nahabedian","given":"John"},{"family":"Anderson","given":"Kayla"},{"family":"Gilboa","given":"Suzanne M."}],"issued":{"date-parts":[["2020",6,26]]}}}],"schema":"https://github.com/citation-style-language/schema/raw/master/csl-citation.json"} </w:instrText>
      </w:r>
      <w:r w:rsidRPr="00361FA7">
        <w:rPr>
          <w:rFonts w:ascii="Times New Roman" w:hAnsi="Times New Roman" w:cs="Times New Roman"/>
          <w:sz w:val="28"/>
          <w:szCs w:val="28"/>
        </w:rPr>
        <w:fldChar w:fldCharType="separate"/>
      </w:r>
      <w:r w:rsidR="008F40EA" w:rsidRPr="00361FA7">
        <w:rPr>
          <w:rFonts w:ascii="Times New Roman" w:hAnsi="Times New Roman" w:cs="Times New Roman"/>
          <w:sz w:val="28"/>
        </w:rPr>
        <w:t>[72]</w:t>
      </w:r>
      <w:r w:rsidRPr="00361FA7">
        <w:rPr>
          <w:rFonts w:ascii="Times New Roman" w:hAnsi="Times New Roman" w:cs="Times New Roman"/>
          <w:sz w:val="28"/>
          <w:szCs w:val="28"/>
        </w:rPr>
        <w:fldChar w:fldCharType="end"/>
      </w:r>
      <w:r w:rsidRPr="00361FA7">
        <w:rPr>
          <w:rFonts w:ascii="Times New Roman" w:hAnsi="Times New Roman" w:cs="Times New Roman"/>
          <w:sz w:val="28"/>
          <w:szCs w:val="28"/>
        </w:rPr>
        <w:t xml:space="preserve">. Ожирение, гипертонические синдромы и </w:t>
      </w:r>
      <w:proofErr w:type="spellStart"/>
      <w:r w:rsidRPr="00361FA7">
        <w:rPr>
          <w:rFonts w:ascii="Times New Roman" w:hAnsi="Times New Roman" w:cs="Times New Roman"/>
          <w:sz w:val="28"/>
          <w:szCs w:val="28"/>
        </w:rPr>
        <w:t>гестационный</w:t>
      </w:r>
      <w:proofErr w:type="spellEnd"/>
      <w:r w:rsidRPr="00361FA7">
        <w:rPr>
          <w:rFonts w:ascii="Times New Roman" w:hAnsi="Times New Roman" w:cs="Times New Roman"/>
          <w:sz w:val="28"/>
          <w:szCs w:val="28"/>
        </w:rPr>
        <w:t xml:space="preserve"> диабет были связаны с тяжелыми случаями COVID‐19 у беременных женщин в Швеции </w:t>
      </w:r>
      <w:r w:rsidRPr="00361FA7">
        <w:rPr>
          <w:rFonts w:ascii="Times New Roman" w:hAnsi="Times New Roman" w:cs="Times New Roman"/>
          <w:sz w:val="28"/>
          <w:szCs w:val="28"/>
        </w:rPr>
        <w:fldChar w:fldCharType="begin"/>
      </w:r>
      <w:r w:rsidR="008F40EA" w:rsidRPr="00361FA7">
        <w:rPr>
          <w:rFonts w:ascii="Times New Roman" w:hAnsi="Times New Roman" w:cs="Times New Roman"/>
          <w:sz w:val="28"/>
          <w:szCs w:val="28"/>
        </w:rPr>
        <w:instrText xml:space="preserve"> ADDIN ZOTERO_ITEM CSL_CITATION {"citationID":"KoWTusxB","properties":{"formattedCitation":"[73]","plainCitation":"[73]","noteIndex":0},"citationItems":[{"id":170,"uris":["http://zotero.org/users/10179893/items/HMXBYALL"],"itemData":{"id":170,"type":"article-journal","abstract":"The Public Health Agency of Sweden has analyzed how many pregnant and postpartum women with severe acute respiratory syndrome coronavirus 2 (SARS‐CoV‐2) infection have been treated in intensive care units (ICU) in Sweden between 19 March and 20 April 2020 compared with non‐pregnant women of similar age. Cases were identified in a special reporting module within the Swedish Intensive Care Registry (SIR). Fifty‐three women aged 20‐45 years with SARS‐CoV‐2 were reported in SIR, and 13 of these women were either pregnant or postpartum (&lt;1 week). The results indicate that the risk of being admitted to ICU may be higher in pregnant and postpartum women with laboratory‐confirmed SARS‐CoV‐2 in Sweden, compared with non‐pregnant women of similar age.","container-title":"Acta Obstetricia et Gynecologica Scandinavica","DOI":"10.1111/aogs.13901","ISSN":"0001-6349","issue":"7","journalAbbreviation":"Acta Obstet Gynecol Scand","note":"PMID: 32386441\nPMCID: PMC7273089","page":"819-822","source":"PubMed Central","title":"Public Health Agency of Sweden's Brief Report: Pregnant and postpartum women with severe acute respiratory syndrome coronavirus 2 infection in intensive care in Sweden","title-short":"Public Health Agency of Sweden's Brief Report","volume":"99","author":[{"family":"Collin","given":"Julius"},{"family":"Byström","given":"Emma"},{"family":"Carnahan","given":"AnnaSara"},{"family":"Ahrne","given":"Malin"}],"issued":{"date-parts":[["2020",7]]}}}],"schema":"https://github.com/citation-style-language/schema/raw/master/csl-citation.json"} </w:instrText>
      </w:r>
      <w:r w:rsidRPr="00361FA7">
        <w:rPr>
          <w:rFonts w:ascii="Times New Roman" w:hAnsi="Times New Roman" w:cs="Times New Roman"/>
          <w:sz w:val="28"/>
          <w:szCs w:val="28"/>
        </w:rPr>
        <w:fldChar w:fldCharType="separate"/>
      </w:r>
      <w:r w:rsidR="008F40EA" w:rsidRPr="00361FA7">
        <w:rPr>
          <w:rFonts w:ascii="Times New Roman" w:hAnsi="Times New Roman" w:cs="Times New Roman"/>
          <w:sz w:val="28"/>
        </w:rPr>
        <w:t>[73]</w:t>
      </w:r>
      <w:r w:rsidRPr="00361FA7">
        <w:rPr>
          <w:rFonts w:ascii="Times New Roman" w:hAnsi="Times New Roman" w:cs="Times New Roman"/>
          <w:sz w:val="28"/>
          <w:szCs w:val="28"/>
        </w:rPr>
        <w:fldChar w:fldCharType="end"/>
      </w:r>
      <w:r w:rsidRPr="00361FA7">
        <w:rPr>
          <w:rFonts w:ascii="Times New Roman" w:hAnsi="Times New Roman" w:cs="Times New Roman"/>
          <w:sz w:val="28"/>
          <w:szCs w:val="28"/>
        </w:rPr>
        <w:t xml:space="preserve">. В Бразилии более высокие показатели материнской смертности наблюдались у беременных женщин с сердечно-сосудистыми заболеваниями, ожирением и </w:t>
      </w:r>
      <w:proofErr w:type="spellStart"/>
      <w:r w:rsidRPr="00361FA7">
        <w:rPr>
          <w:rFonts w:ascii="Times New Roman" w:hAnsi="Times New Roman" w:cs="Times New Roman"/>
          <w:sz w:val="28"/>
          <w:szCs w:val="28"/>
        </w:rPr>
        <w:t>гестационным</w:t>
      </w:r>
      <w:proofErr w:type="spellEnd"/>
      <w:r w:rsidRPr="00361FA7">
        <w:rPr>
          <w:rFonts w:ascii="Times New Roman" w:hAnsi="Times New Roman" w:cs="Times New Roman"/>
          <w:sz w:val="28"/>
          <w:szCs w:val="28"/>
        </w:rPr>
        <w:t xml:space="preserve"> диабетом </w:t>
      </w:r>
      <w:r w:rsidRPr="00361FA7">
        <w:rPr>
          <w:rFonts w:ascii="Times New Roman" w:hAnsi="Times New Roman" w:cs="Times New Roman"/>
          <w:sz w:val="28"/>
          <w:szCs w:val="28"/>
        </w:rPr>
        <w:fldChar w:fldCharType="begin"/>
      </w:r>
      <w:r w:rsidR="008F40EA" w:rsidRPr="00361FA7">
        <w:rPr>
          <w:rFonts w:ascii="Times New Roman" w:hAnsi="Times New Roman" w:cs="Times New Roman"/>
          <w:sz w:val="28"/>
          <w:szCs w:val="28"/>
        </w:rPr>
        <w:instrText xml:space="preserve"> ADDIN ZOTERO_ITEM CSL_CITATION {"citationID":"dnrY2XJk","properties":{"formattedCitation":"[74]","plainCitation":"[74]","noteIndex":0},"citationItems":[{"id":169,"uris":["http://zotero.org/users/10179893/items/X659NKDR"],"itemData":{"id":169,"type":"article-journal","abstract":"At the time of writing 124 pregnant or postpartum women in Brazil have died due to COVID‐19 (representing a mortality rate of 12.7%), a figure that currently surpasses the total number of COVID‐19‐related maternal deaths reported throughout the rest of the world.","container-title":"International Journal of Gynaecology and Obstetrics","DOI":"10.1002/ijgo.13300","ISSN":"0020-7292","issue":"1","journalAbbreviation":"Int J Gynaecol Obstet","note":"PMID: 32644220\nPMCID: PMC9087660","page":"154-156","source":"PubMed Central","title":"The tragedy of COVID‐19 in Brazil: 124 maternal deaths and counting","title-short":"The tragedy of COVID‐19 in Brazil","volume":"151","author":[{"family":"Takemoto","given":"Maira L. S."},{"family":"Menezes","given":"Mariane de O."},{"family":"Andreucci","given":"Carla B."},{"family":"Nakamura‐Pereira","given":"Marcos"},{"family":"Amorim","given":"Melania M.R."},{"family":"Katz","given":"Leila"},{"family":"Knobel","given":"Roxana"}],"issued":{"date-parts":[["2020",10]]}}}],"schema":"https://github.com/citation-style-language/schema/raw/master/csl-citation.json"} </w:instrText>
      </w:r>
      <w:r w:rsidRPr="00361FA7">
        <w:rPr>
          <w:rFonts w:ascii="Times New Roman" w:hAnsi="Times New Roman" w:cs="Times New Roman"/>
          <w:sz w:val="28"/>
          <w:szCs w:val="28"/>
        </w:rPr>
        <w:fldChar w:fldCharType="separate"/>
      </w:r>
      <w:r w:rsidR="008F40EA" w:rsidRPr="00361FA7">
        <w:rPr>
          <w:rFonts w:ascii="Times New Roman" w:hAnsi="Times New Roman" w:cs="Times New Roman"/>
          <w:sz w:val="28"/>
        </w:rPr>
        <w:t>[74]</w:t>
      </w:r>
      <w:r w:rsidRPr="00361FA7">
        <w:rPr>
          <w:rFonts w:ascii="Times New Roman" w:hAnsi="Times New Roman" w:cs="Times New Roman"/>
          <w:sz w:val="28"/>
          <w:szCs w:val="28"/>
        </w:rPr>
        <w:fldChar w:fldCharType="end"/>
      </w:r>
      <w:r w:rsidRPr="00361FA7">
        <w:rPr>
          <w:rFonts w:ascii="Times New Roman" w:hAnsi="Times New Roman" w:cs="Times New Roman"/>
          <w:sz w:val="28"/>
          <w:szCs w:val="28"/>
        </w:rPr>
        <w:t xml:space="preserve">. По мнению этих авторов, сопутствующие заболевания могут способствовать неблагоприятным исходам </w:t>
      </w:r>
      <w:r w:rsidRPr="00361FA7">
        <w:rPr>
          <w:rFonts w:ascii="Times New Roman" w:hAnsi="Times New Roman" w:cs="Times New Roman"/>
          <w:sz w:val="28"/>
          <w:szCs w:val="28"/>
        </w:rPr>
        <w:fldChar w:fldCharType="begin"/>
      </w:r>
      <w:r w:rsidR="008F40EA" w:rsidRPr="00361FA7">
        <w:rPr>
          <w:rFonts w:ascii="Times New Roman" w:hAnsi="Times New Roman" w:cs="Times New Roman"/>
          <w:sz w:val="28"/>
          <w:szCs w:val="28"/>
        </w:rPr>
        <w:instrText xml:space="preserve"> ADDIN ZOTERO_ITEM CSL_CITATION {"citationID":"qWBW3NTC","properties":{"formattedCitation":"[74]","plainCitation":"[74]","noteIndex":0},"citationItems":[{"id":169,"uris":["http://zotero.org/users/10179893/items/X659NKDR"],"itemData":{"id":169,"type":"article-journal","abstract":"At the time of writing 124 pregnant or postpartum women in Brazil have died due to COVID‐19 (representing a mortality rate of 12.7%), a figure that currently surpasses the total number of COVID‐19‐related maternal deaths reported throughout the rest of the world.","container-title":"International Journal of Gynaecology and Obstetrics","DOI":"10.1002/ijgo.13300","ISSN":"0020-7292","issue":"1","journalAbbreviation":"Int J Gynaecol Obstet","note":"PMID: 32644220\nPMCID: PMC9087660","page":"154-156","source":"PubMed Central","title":"The tragedy of COVID‐19 in Brazil: 124 maternal deaths and counting","title-short":"The tragedy of COVID‐19 in Brazil","volume":"151","author":[{"family":"Takemoto","given":"Maira L. S."},{"family":"Menezes","given":"Mariane de O."},{"family":"Andreucci","given":"Carla B."},{"family":"Nakamura‐Pereira","given":"Marcos"},{"family":"Amorim","given":"Melania M.R."},{"family":"Katz","given":"Leila"},{"family":"Knobel","given":"Roxana"}],"issued":{"date-parts":[["2020",10]]}}}],"schema":"https://github.com/citation-style-language/schema/raw/master/csl-citation.json"} </w:instrText>
      </w:r>
      <w:r w:rsidRPr="00361FA7">
        <w:rPr>
          <w:rFonts w:ascii="Times New Roman" w:hAnsi="Times New Roman" w:cs="Times New Roman"/>
          <w:sz w:val="28"/>
          <w:szCs w:val="28"/>
        </w:rPr>
        <w:fldChar w:fldCharType="separate"/>
      </w:r>
      <w:r w:rsidR="008F40EA" w:rsidRPr="00361FA7">
        <w:rPr>
          <w:rFonts w:ascii="Times New Roman" w:hAnsi="Times New Roman" w:cs="Times New Roman"/>
          <w:sz w:val="28"/>
        </w:rPr>
        <w:t>[74</w:t>
      </w:r>
      <w:r w:rsidR="00AA2388" w:rsidRPr="00361FA7">
        <w:rPr>
          <w:rFonts w:ascii="Times New Roman" w:hAnsi="Times New Roman" w:cs="Times New Roman"/>
          <w:sz w:val="28"/>
        </w:rPr>
        <w:t>,р. 154</w:t>
      </w:r>
      <w:r w:rsidR="008F40EA" w:rsidRPr="00361FA7">
        <w:rPr>
          <w:rFonts w:ascii="Times New Roman" w:hAnsi="Times New Roman" w:cs="Times New Roman"/>
          <w:sz w:val="28"/>
        </w:rPr>
        <w:t>]</w:t>
      </w:r>
      <w:r w:rsidRPr="00361FA7">
        <w:rPr>
          <w:rFonts w:ascii="Times New Roman" w:hAnsi="Times New Roman" w:cs="Times New Roman"/>
          <w:sz w:val="28"/>
          <w:szCs w:val="28"/>
        </w:rPr>
        <w:fldChar w:fldCharType="end"/>
      </w:r>
      <w:r w:rsidRPr="00361FA7">
        <w:rPr>
          <w:rFonts w:ascii="Times New Roman" w:hAnsi="Times New Roman" w:cs="Times New Roman"/>
          <w:sz w:val="28"/>
          <w:szCs w:val="28"/>
        </w:rPr>
        <w:t>. Так же в другом исследовании сообщалось</w:t>
      </w:r>
      <w:r w:rsidR="0073785B" w:rsidRPr="00361FA7">
        <w:rPr>
          <w:rFonts w:ascii="Times New Roman" w:hAnsi="Times New Roman" w:cs="Times New Roman"/>
          <w:sz w:val="28"/>
          <w:szCs w:val="28"/>
        </w:rPr>
        <w:t>,</w:t>
      </w:r>
      <w:r w:rsidRPr="00361FA7">
        <w:rPr>
          <w:rFonts w:ascii="Times New Roman" w:hAnsi="Times New Roman" w:cs="Times New Roman"/>
          <w:sz w:val="28"/>
          <w:szCs w:val="28"/>
        </w:rPr>
        <w:t xml:space="preserve"> что наиболее распространенным сопутствующим заболеванием у небеременных COVID‐19 была артериальная гипер</w:t>
      </w:r>
      <w:r w:rsidR="00EE50B9" w:rsidRPr="00361FA7">
        <w:rPr>
          <w:rFonts w:ascii="Times New Roman" w:hAnsi="Times New Roman" w:cs="Times New Roman"/>
          <w:sz w:val="28"/>
          <w:szCs w:val="28"/>
        </w:rPr>
        <w:t>тензия у 21% (95% ДИ 16-25, р &lt;</w:t>
      </w:r>
      <w:r w:rsidRPr="00361FA7">
        <w:rPr>
          <w:rFonts w:ascii="Times New Roman" w:hAnsi="Times New Roman" w:cs="Times New Roman"/>
          <w:sz w:val="28"/>
          <w:szCs w:val="28"/>
        </w:rPr>
        <w:t>0,001), по с</w:t>
      </w:r>
      <w:r w:rsidR="00133653" w:rsidRPr="00361FA7">
        <w:rPr>
          <w:rFonts w:ascii="Times New Roman" w:hAnsi="Times New Roman" w:cs="Times New Roman"/>
          <w:sz w:val="28"/>
          <w:szCs w:val="28"/>
        </w:rPr>
        <w:t>равнению с 9% (95% ДИ 8-10, р &lt;</w:t>
      </w:r>
      <w:r w:rsidRPr="00361FA7">
        <w:rPr>
          <w:rFonts w:ascii="Times New Roman" w:hAnsi="Times New Roman" w:cs="Times New Roman"/>
          <w:sz w:val="28"/>
          <w:szCs w:val="28"/>
        </w:rPr>
        <w:t xml:space="preserve">0,001) у беременных COVID‐19. </w:t>
      </w:r>
      <w:r w:rsidR="00097C34" w:rsidRPr="00361FA7">
        <w:rPr>
          <w:rFonts w:asciiTheme="majorBidi" w:hAnsiTheme="majorBidi" w:cstheme="majorBidi"/>
          <w:sz w:val="28"/>
          <w:szCs w:val="28"/>
        </w:rPr>
        <w:t xml:space="preserve">Диабет был наиболее распространённым сопутствующим заболеванием у беременных с COVID-19 — в 18% случаев (95% </w:t>
      </w:r>
      <w:r w:rsidR="00097C34" w:rsidRPr="00A565CE">
        <w:rPr>
          <w:rFonts w:asciiTheme="majorBidi" w:hAnsiTheme="majorBidi" w:cstheme="majorBidi"/>
          <w:sz w:val="28"/>
          <w:szCs w:val="28"/>
        </w:rPr>
        <w:lastRenderedPageBreak/>
        <w:t xml:space="preserve">ДИ: 11–27; p = 0,4), тогда как среди небеременных с COVID-19 он встречался в 11% случаев (95% ДИ: 7,5–14,5; p &lt; 0,001)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{"citationID":"XwFzwLiG","properties":{"formattedCitation":"[62]","plainCitation":"[62]","noteIndex":0},"citationItems":[{"id":17,"uris":["http://zotero.org/users/10179893/items/TGN7XEFZ"],"itemData":{"id":17,"type":"article-journal","abstract":"In a large‐scale study, 128176 non‐pregnant patients (228 studies) and 10000 pregnant patients (121 studies) confirmed COVID‐19 cases included in this Meta‐Analysis. The mean (confidence interval [CI]) of age and gestational age of admission (GA) in pregnant women was 33 (28–37) years old and 36 (34–37) weeks, respectively. Pregnant women show the same manifestations of COVID‐19 as non‐pregnant adult patients. Fever (pregnant: 75.5%; non‐pregnant: 74%) and cough (pregnant: 48.5%; non‐pregnant: 53.5%) are the most common symptoms in both groups followed by myalgia (26.5%) and chill (25%) in pregnant and dysgeusia (27%) and fatigue (26.5%) in non‐pregnant patients. Pregnant women are less probable to show cough (odds ratio [OR] 0.7; 95% CI 0.67–0.75), fatigue (OR: 0.58; CI: 0.54–0.61), sore throat (OR: 0.66; CI: 0.61–0.7), headache (OR: 0.55; CI: 0.55–0.58) and diarrhea (OR: 0.46; CI: 0.4–0.51) than non‐pregnant adult patients. The most common imaging found in pregnant women is ground‐glass opacity (57%) and in non‐pregnant patients is consolidation (76%). Pregnant women have higher proportion of leukocytosis (27% vs. 14%), thrombocytopenia (18% vs. 12.5%) and have lower proportion of raised C‐reactive protein (52% vs. 81%) compared with non‐pregnant patients. Leucopenia and lymphopenia are almost the same in both groups. The most common comorbidity in pregnant patients is diabetes (18%) and in non‐pregnant patients is hypertension (21%). Case fatality rate (CFR) of non‐pregnant hospitalized patients is 6.4% (4.4–8.5), and mortality due to all‐cause for pregnant patients is 11.3% (9.6–13.3). Regarding the complications of pregnancy, postpartum hemorrhage (54.5% [7–94]), caesarean delivery (48% [42–54]), preterm labor (25% [4–74]) and preterm birth (21% [12–34]) are in turn the most prevalent complications. Comparing the pregnancy outcomes show that caesarean delivery (OR: 3; CI: 2–5), low birth weight (LBW) (OR: 9; CI: 2.4–30) and preterm birth (OR: 2.5; CI: 1.5–3.5) are more probable in pregnant woman with COVID‐19 than pregnant women without COVID‐19. The most prevalent neonatal complications are neonatal intensive care unit admission (43% [2–96]), fetal distress (30% [12–58]) and LBW (25% [16–37]). The rate of vertical transmission is 5.3% (1.3–16), and the rate of positive SARS‐CoV‐2 test for neonates born to mothers with COVID‐19 is 8% (4–16). Overall, pregnant patients present with the similar clinical characteristics of COVID‐19 when compared with the general population, but they may be more asymptomatic. Higher odds of caesarean delivery, LBW and preterm birth among pregnant patients with COVID‐19 suggest a possible association between COVID‐19 infection and pregnancy complications. Low risk of vertical transmission is present, and SARS‐CoV‐2 can be detected in all conception products, particularly placenta and breast milk. Interpretations of these results should be done cautiously due to the heterogeneity between studies; however, we believe our findings can guide the prenatal and postnatal considerations for COVID‐19 pregnant patients.","container-title":"Reviews in Medical Virology","DOI":"10.1002/rmv.2208","ISSN":"1052-9276","issue":"5","journalAbbreviation":"Rev Med Virol","note":"PMID: 33387448\nPMCID: PMC7883245","page":"e2208","source":"PubMed Central","title":"Clinical characteristics and outcomes of pregnant women with COVID‐19 and comparison with control patients: A systematic review and meta‐analysis","title-short":"Clinical characteristics and outcomes of pregnant women with COVID‐19 and comparison with control patients","volume":"31","author":[{"family":"Jafari","given":"Maryamsadat"},{"family":"Pormohammad","given":"Ali"},{"family":"Sheikh Neshin","given":"Saeideh Aghayari"},{"family":"Ghorbani","given":"Saied"},{"family":"Bose","given":"Deepanwita"},{"family":"Alimohammadi","given":"Shohreh"},{"family":"Basirjafari","given":"Sedigheh"},{"family":"Mohammadi","given":"Mehdi"},{"family":"Rasmussen‐Ivey","given":"Cody"},{"family":"Razizadeh","given":"Mohammad Hossein"},{"family":"Nouri‐Vaskeh","given":"Masoud"},{"family":"Zarei","given":"Mohammad"}],"issued":{"date-parts":[["2021",9]]}}}],"schema":"https://github.com/citation-style-language/schema/raw/master/csl-citation.json"}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[62</w:t>
      </w:r>
      <w:r w:rsidR="00AA2388">
        <w:rPr>
          <w:rFonts w:ascii="Times New Roman" w:hAnsi="Times New Roman" w:cs="Times New Roman"/>
          <w:sz w:val="28"/>
        </w:rPr>
        <w:t>,р. 2208</w:t>
      </w:r>
      <w:r w:rsidR="008F40EA" w:rsidRPr="00A565CE">
        <w:rPr>
          <w:rFonts w:ascii="Times New Roman" w:hAnsi="Times New Roman" w:cs="Times New Roman"/>
          <w:sz w:val="28"/>
        </w:rPr>
        <w:t>]</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w:t>
      </w:r>
    </w:p>
    <w:p w14:paraId="23E84ADD" w14:textId="12E6CBB8" w:rsidR="007D78CE" w:rsidRPr="00A565CE" w:rsidRDefault="00B3778F" w:rsidP="00FD1269">
      <w:pPr>
        <w:spacing w:after="0" w:line="240" w:lineRule="auto"/>
        <w:ind w:firstLine="567"/>
        <w:jc w:val="both"/>
        <w:rPr>
          <w:rFonts w:ascii="Times New Roman" w:hAnsi="Times New Roman" w:cs="Times New Roman"/>
          <w:sz w:val="28"/>
          <w:szCs w:val="28"/>
        </w:rPr>
      </w:pPr>
      <w:proofErr w:type="spellStart"/>
      <w:r w:rsidRPr="00A565CE">
        <w:rPr>
          <w:rFonts w:ascii="Times New Roman" w:hAnsi="Times New Roman" w:cs="Times New Roman"/>
          <w:sz w:val="28"/>
          <w:szCs w:val="28"/>
          <w:lang w:val="en-US"/>
        </w:rPr>
        <w:t>Asma</w:t>
      </w:r>
      <w:proofErr w:type="spellEnd"/>
      <w:r w:rsidRPr="00A565CE">
        <w:rPr>
          <w:rFonts w:ascii="Times New Roman" w:hAnsi="Times New Roman" w:cs="Times New Roman"/>
          <w:sz w:val="28"/>
          <w:szCs w:val="28"/>
        </w:rPr>
        <w:t xml:space="preserve"> </w:t>
      </w:r>
      <w:r w:rsidRPr="00A565CE">
        <w:rPr>
          <w:rFonts w:ascii="Times New Roman" w:hAnsi="Times New Roman" w:cs="Times New Roman"/>
          <w:sz w:val="28"/>
          <w:szCs w:val="28"/>
          <w:lang w:val="en-US"/>
        </w:rPr>
        <w:t>Khalil</w:t>
      </w:r>
      <w:r w:rsidR="007D78CE" w:rsidRPr="00A565CE">
        <w:rPr>
          <w:rFonts w:ascii="Times New Roman" w:hAnsi="Times New Roman" w:cs="Times New Roman"/>
          <w:sz w:val="28"/>
          <w:szCs w:val="28"/>
        </w:rPr>
        <w:t xml:space="preserve"> и др. </w:t>
      </w:r>
      <w:r w:rsidR="007D78CE"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{"citationID":"KrUW1pXm","properties":{"formattedCitation":"[75]","plainCitation":"[75]","noteIndex":0},"citationItems":[{"id":187,"uris":["http://zotero.org/users/10179893/items/UR9WZPPD"],"itemData":{"id":187,"type":"article-journal","abstract":"Background\nPerform a systematic review and meta-analysis of SARS-CoV-2 infection and pregnancy.\n\nMethods\nDatabases (Medline, Embase, Clinicaltrials.gov, Cochrane Library) were searched electronically on 6th April and updated regularly until 8th June 2020. Reports of pregnant women with reverse transcription PCR (RT-PCR) confirmed COVID-19 were included. Meta-analytical proportion summaries and meta-regression analyses for key clinical outcomes are provided.\n\nFindings\n86 studies were included, 17 studies (2567 pregnancies) in the quantitative synthesis; other small case series and case reports were used to extract rarely-reported events and outcome. Most women (73.9%) were in the third trimester; 52.4% have delivered, half by caesarean section (48.3%). The proportion of Black, Asian or minority ethnic group membership (50.8%); obesity (38.2%), and chronic co-morbidities (32.5%) were high. The most commonly reported clinical symptoms were fever (63.3%), cough (71.4%) and dyspnoea (34.4%). The commonest laboratory abnormalities were raised CRP or procalcitonin (54.0%), lymphopenia (34.2%) and elevated transaminases (16.0%). Preterm birth before 37 weeks’ gestation was common (21.8%), usually medically-indicated (18.4%). Maternal intensive care unit admission was required in 7.0%, with intubation in 3.4%. Maternal mortality was uncommon (~1%). Maternal intensive care admission was higher in cohorts with higher rates of co-morbidities (beta=0.007, p&lt;0.05) and maternal age over 35 years (beta=0.007, p&lt;0.01). Maternal mortality was higher in cohorts with higher rates of antiviral drug use (beta=0.03, p&lt;0.001), likely due to residual confounding. Neonatal nasopharyngeal swab RT-PCR was positive in 1.4%.\n\nInterpretation\nThe risk of iatrogenic preterm birth and caesarean delivery was increased. The available evidence is reassuring, suggesting that maternal morbidity is similar to that of women of reproductive age. Vertical transmission of the virus probably occurs, albeit in a small proportion of cases.\n\nFunding\nN/A","container-title":"EClinicalMedicine","DOI":"10.1016/j.eclinm.2020.100446","ISSN":"2589-5370","journalAbbreviation":"EClinicalMedicine","note":"PMID: 32838230\nPMCID: PMC7334039","page":"100446","source":"PubMed Central","title":"SARS-CoV-2 infection in pregnancy: A systematic review and meta-analysis of clinical features and pregnancy outcomes","title-short":"SARS-CoV-2 infection in pregnancy","volume":"25","author":[{"family":"Khalil","given":"Asma"},{"family":"Kalafat","given":"Erkan"},{"family":"Benlioglu","given":"Can"},{"family":"O'Brien","given":"Pat"},{"family":"Morris","given":"Edward"},{"family":"Draycott","given":"Tim"},{"family":"Thangaratinam","given":"Shakila"},{"family":"Le Doare","given":"Kirsty"},{"family":"Heath","given":"Paul"},{"family":"Ladhani","given":"Shamez"},{"family":"Dadelszen","given":"Peter","non-dropping-particle":"von"},{"family":"Magee","given":"Laura A."}],"issued":{"date-parts":[["2020",7,3]]}}}],"schema":"https://github.com/citation-style-language/schema/raw/master/csl-citation.json"} </w:instrText>
      </w:r>
      <w:r w:rsidR="007D78CE"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[75]</w:t>
      </w:r>
      <w:r w:rsidR="007D78CE" w:rsidRPr="00A565CE">
        <w:rPr>
          <w:rFonts w:ascii="Times New Roman" w:hAnsi="Times New Roman" w:cs="Times New Roman"/>
          <w:sz w:val="28"/>
          <w:szCs w:val="28"/>
        </w:rPr>
        <w:fldChar w:fldCharType="end"/>
      </w:r>
      <w:r w:rsidR="007D78CE" w:rsidRPr="00A565CE">
        <w:rPr>
          <w:rFonts w:ascii="Times New Roman" w:hAnsi="Times New Roman" w:cs="Times New Roman"/>
          <w:sz w:val="28"/>
          <w:szCs w:val="28"/>
        </w:rPr>
        <w:t xml:space="preserve"> сообщили, что у большинства беременных были повышены маркеры воспаления С-реактивного белка или </w:t>
      </w:r>
      <w:proofErr w:type="spellStart"/>
      <w:r w:rsidR="007D78CE" w:rsidRPr="00A565CE">
        <w:rPr>
          <w:rFonts w:ascii="Times New Roman" w:hAnsi="Times New Roman" w:cs="Times New Roman"/>
          <w:sz w:val="28"/>
          <w:szCs w:val="28"/>
        </w:rPr>
        <w:t>прокальцитонина</w:t>
      </w:r>
      <w:proofErr w:type="spellEnd"/>
      <w:r w:rsidR="007D78CE" w:rsidRPr="00A565CE">
        <w:rPr>
          <w:rFonts w:ascii="Times New Roman" w:hAnsi="Times New Roman" w:cs="Times New Roman"/>
          <w:sz w:val="28"/>
          <w:szCs w:val="28"/>
        </w:rPr>
        <w:t xml:space="preserve">, и примерно у трети была </w:t>
      </w:r>
      <w:proofErr w:type="spellStart"/>
      <w:r w:rsidR="007D78CE" w:rsidRPr="00A565CE">
        <w:rPr>
          <w:rFonts w:ascii="Times New Roman" w:hAnsi="Times New Roman" w:cs="Times New Roman"/>
          <w:sz w:val="28"/>
          <w:szCs w:val="28"/>
        </w:rPr>
        <w:t>лимфопения</w:t>
      </w:r>
      <w:proofErr w:type="spellEnd"/>
      <w:r w:rsidR="007D78CE" w:rsidRPr="00A565CE">
        <w:rPr>
          <w:rFonts w:ascii="Times New Roman" w:hAnsi="Times New Roman" w:cs="Times New Roman"/>
          <w:sz w:val="28"/>
          <w:szCs w:val="28"/>
        </w:rPr>
        <w:t>; повышение уровня печеночных ферментов составило 16,0%</w:t>
      </w:r>
      <w:r w:rsidR="0073785B" w:rsidRPr="00A565CE">
        <w:rPr>
          <w:rFonts w:ascii="Times New Roman" w:hAnsi="Times New Roman" w:cs="Times New Roman"/>
          <w:sz w:val="28"/>
          <w:szCs w:val="28"/>
        </w:rPr>
        <w:t>, т</w:t>
      </w:r>
      <w:r w:rsidR="007D78CE" w:rsidRPr="00A565CE">
        <w:rPr>
          <w:rFonts w:ascii="Times New Roman" w:hAnsi="Times New Roman" w:cs="Times New Roman"/>
          <w:sz w:val="28"/>
          <w:szCs w:val="28"/>
        </w:rPr>
        <w:t>ромбоцитопения была редкой. Повышенные уровни D-</w:t>
      </w:r>
      <w:proofErr w:type="spellStart"/>
      <w:r w:rsidR="007D78CE" w:rsidRPr="00A565CE">
        <w:rPr>
          <w:rFonts w:ascii="Times New Roman" w:hAnsi="Times New Roman" w:cs="Times New Roman"/>
          <w:sz w:val="28"/>
          <w:szCs w:val="28"/>
        </w:rPr>
        <w:t>димера</w:t>
      </w:r>
      <w:proofErr w:type="spellEnd"/>
      <w:r w:rsidR="007D78CE" w:rsidRPr="00A565CE">
        <w:rPr>
          <w:rFonts w:ascii="Times New Roman" w:hAnsi="Times New Roman" w:cs="Times New Roman"/>
          <w:sz w:val="28"/>
          <w:szCs w:val="28"/>
        </w:rPr>
        <w:t xml:space="preserve"> были очень распространены (~ 85%), но сообщения не включали нормальные диапазоны, характерные для конкретной беременности. В другом исследовании данные лабораторных анализов показали, что у всех пациентов было нормальное количество лейкоцитов, а у пяти (71%) уровень нейтрофилов был выше нормы. Лимфоциты были ниже нормы у пяти (71%) пациентов, тромбоциты были ниже нормы у двух (29%) пациентов, а D-</w:t>
      </w:r>
      <w:proofErr w:type="spellStart"/>
      <w:r w:rsidR="007D78CE" w:rsidRPr="00A565CE">
        <w:rPr>
          <w:rFonts w:ascii="Times New Roman" w:hAnsi="Times New Roman" w:cs="Times New Roman"/>
          <w:sz w:val="28"/>
          <w:szCs w:val="28"/>
        </w:rPr>
        <w:t>димер</w:t>
      </w:r>
      <w:proofErr w:type="spellEnd"/>
      <w:r w:rsidR="007D78CE" w:rsidRPr="00A565CE">
        <w:rPr>
          <w:rFonts w:ascii="Times New Roman" w:hAnsi="Times New Roman" w:cs="Times New Roman"/>
          <w:sz w:val="28"/>
          <w:szCs w:val="28"/>
        </w:rPr>
        <w:t xml:space="preserve"> был выше нормы у всех пациентов. У двух (29%) пациентов были различные степени нарушения функции печени, а также повышенный уровень </w:t>
      </w:r>
      <w:proofErr w:type="spellStart"/>
      <w:r w:rsidR="007D78CE" w:rsidRPr="00A565CE">
        <w:rPr>
          <w:rFonts w:ascii="Times New Roman" w:hAnsi="Times New Roman" w:cs="Times New Roman"/>
          <w:sz w:val="28"/>
          <w:szCs w:val="28"/>
        </w:rPr>
        <w:t>аланинаминотрансферазы</w:t>
      </w:r>
      <w:proofErr w:type="spellEnd"/>
      <w:r w:rsidR="007D78CE" w:rsidRPr="00A565CE">
        <w:rPr>
          <w:rFonts w:ascii="Times New Roman" w:hAnsi="Times New Roman" w:cs="Times New Roman"/>
          <w:sz w:val="28"/>
          <w:szCs w:val="28"/>
        </w:rPr>
        <w:t xml:space="preserve"> или </w:t>
      </w:r>
      <w:proofErr w:type="spellStart"/>
      <w:r w:rsidR="007D78CE" w:rsidRPr="00A565CE">
        <w:rPr>
          <w:rFonts w:ascii="Times New Roman" w:hAnsi="Times New Roman" w:cs="Times New Roman"/>
          <w:sz w:val="28"/>
          <w:szCs w:val="28"/>
        </w:rPr>
        <w:t>аспартатаминотрансферазы</w:t>
      </w:r>
      <w:proofErr w:type="spellEnd"/>
      <w:r w:rsidR="007D78CE" w:rsidRPr="00A565CE">
        <w:rPr>
          <w:rFonts w:ascii="Times New Roman" w:hAnsi="Times New Roman" w:cs="Times New Roman"/>
          <w:sz w:val="28"/>
          <w:szCs w:val="28"/>
        </w:rPr>
        <w:t xml:space="preserve">, или и того, и другого. Что касается </w:t>
      </w:r>
      <w:proofErr w:type="spellStart"/>
      <w:r w:rsidR="007D78CE" w:rsidRPr="00A565CE">
        <w:rPr>
          <w:rFonts w:ascii="Times New Roman" w:hAnsi="Times New Roman" w:cs="Times New Roman"/>
          <w:sz w:val="28"/>
          <w:szCs w:val="28"/>
        </w:rPr>
        <w:t>биомаркеров</w:t>
      </w:r>
      <w:proofErr w:type="spellEnd"/>
      <w:r w:rsidR="007D78CE" w:rsidRPr="00A565CE">
        <w:rPr>
          <w:rFonts w:ascii="Times New Roman" w:hAnsi="Times New Roman" w:cs="Times New Roman"/>
          <w:sz w:val="28"/>
          <w:szCs w:val="28"/>
        </w:rPr>
        <w:t xml:space="preserve">, связанных с инфекцией, то </w:t>
      </w:r>
      <w:proofErr w:type="spellStart"/>
      <w:r w:rsidR="007D78CE" w:rsidRPr="00A565CE">
        <w:rPr>
          <w:rFonts w:ascii="Times New Roman" w:hAnsi="Times New Roman" w:cs="Times New Roman"/>
          <w:sz w:val="28"/>
          <w:szCs w:val="28"/>
        </w:rPr>
        <w:t>прокальцитонин</w:t>
      </w:r>
      <w:proofErr w:type="spellEnd"/>
      <w:r w:rsidR="007D78CE" w:rsidRPr="00A565CE">
        <w:rPr>
          <w:rFonts w:ascii="Times New Roman" w:hAnsi="Times New Roman" w:cs="Times New Roman"/>
          <w:sz w:val="28"/>
          <w:szCs w:val="28"/>
        </w:rPr>
        <w:t xml:space="preserve"> (измеренный у шести пациентов) и скорость оседания эритроцитов (измеренная у пяти пациентов) были выше нормы у четырех (57%) пациентов, и у всех пациентов были аномально высокие концентрации С-реактивного белка. Интерлейкин-6 был протестирован у четырех пациентов, у всех из которых уровень был выше нормы </w:t>
      </w:r>
      <w:r w:rsidR="007D78CE"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{"citationID":"wUkY0J1a","properties":{"formattedCitation":"[76]","plainCitation":"[76]","noteIndex":0},"citationItems":[{"id":185,"uris":["http://zotero.org/users/10179893/items/6QRUXC9L"],"itemData":{"id":185,"type":"article-journal","abstract":"Background\nIn December, 2019, coronavirus disease 2019 (COVID-19) caused by severe acute respiratory syndrome coronavirus 2 (SARS-CoV-2) emerged in Wuhan, China. The number of affected pregnant women is increasing, but scarce information is available about the clinical features of COVID-19 in pregnancy. This study aimed to clarify the clinical features and obstetric and neonatal outcomes of pregnant patients with COVID-19.\n\nMethods\nIn this retrospective, single-centre study, we included all pregnant women with COVID-19 who were admitted to Tongji Hospital in Wuhan, China. Clinical features, treatments, and maternal and fetal outcomes were assessed.\n\nFindings\nSeven patients, admitted to Tongji Hospital from Jan 1, to Feb 8, 2020, were included in our study. The mean age of the patients was 32 years (range 29–34 years) and the mean gestational age was 39 weeks plus 1 day (range 37 weeks to 41 weeks plus 2 days). Clinical manifestations were fever (six [86%] patients), cough (one [14%] patient), shortness of breath (one [14%] patient), and diarrhoea (one [14%] patient). All the patients had caesarean section within 3 days of clinical presentation with an average gestational age of 39 weeks plus 2 days. The final date of follow-up was Feb 12, 2020. The outcomes of the pregnant women and neonates were good. Three neonates were tested for SARS-CoV-2 and one neonate was infected with SARS-CoV-2 36 h after birth.\n\nInterpretation\nThe maternal, fetal, and neonatal outcomes of patients who were infected in late pregnancy appeared very good, and these outcomes were achieved with intensive, active management that might be the best practice in the absence of more robust data. The clinical characteristics of these patients with COVID-19 during pregnancy were similar to those of non-pregnant adults with COVID-19 that have been reported in the literature.\n\nFunding\nNational Natural Science Foundation of China, Hubei Provincial Natural Science Foundation of China.","container-title":"The Lancet. Infectious Diseases","DOI":"10.1016/S1473-3099(20)30176-6","ISSN":"1473-3099","issue":"5","journalAbbreviation":"Lancet Infect Dis","note":"PMID: 32220284\nPMCID: PMC7158904","page":"559-564","source":"PubMed Central","title":"Clinical features and obstetric and neonatal outcomes of pregnant patients with COVID-19 in Wuhan, China: a retrospective, single-centre, descriptive study","title-short":"Clinical features and obstetric and neonatal outcomes of pregnant patients with COVID-19 in Wuhan, China","volume":"20","author":[{"family":"Yu","given":"Nan"},{"family":"Li","given":"Wei"},{"family":"Kang","given":"Qingling"},{"family":"Xiong","given":"Zhi"},{"family":"Wang","given":"Shaoshuai"},{"family":"Lin","given":"Xingguang"},{"family":"Liu","given":"Yanyan"},{"family":"Xiao","given":"Juan"},{"family":"Liu","given":"Haiyi"},{"family":"Deng","given":"Dongrui"},{"family":"Chen","given":"Suhua"},{"family":"Zeng","given":"Wanjiang"},{"family":"Feng","given":"Ling"},{"family":"Wu","given":"Jianli"}],"issued":{"date-parts":[["2020",5]]}}}],"schema":"https://github.com/citation-style-language/schema/raw/master/csl-citation.json"} </w:instrText>
      </w:r>
      <w:r w:rsidR="007D78CE"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[76]</w:t>
      </w:r>
      <w:r w:rsidR="007D78CE" w:rsidRPr="00A565CE">
        <w:rPr>
          <w:rFonts w:ascii="Times New Roman" w:hAnsi="Times New Roman" w:cs="Times New Roman"/>
          <w:sz w:val="28"/>
          <w:szCs w:val="28"/>
        </w:rPr>
        <w:fldChar w:fldCharType="end"/>
      </w:r>
      <w:r w:rsidR="007D78CE" w:rsidRPr="00A565CE">
        <w:rPr>
          <w:rFonts w:ascii="Times New Roman" w:hAnsi="Times New Roman" w:cs="Times New Roman"/>
          <w:sz w:val="28"/>
          <w:szCs w:val="28"/>
        </w:rPr>
        <w:t>.</w:t>
      </w:r>
    </w:p>
    <w:p w14:paraId="218CB9B8" w14:textId="0C851538" w:rsidR="007D78CE" w:rsidRPr="00A565CE" w:rsidRDefault="007D78CE" w:rsidP="008F40EA">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В зависимости от тяжести заболевания COVID-19 классифицируется как легкая (симптоматическая или умеренная пневмония), тяжелая (тахипноэ≥30 вдохов/мин, или насыщение кислородом ≤93% в покое, или PaO2/FiO2 &lt;300 мм рт. ст.) и критическая (дыхательная недостаточность, требующая </w:t>
      </w:r>
      <w:proofErr w:type="spellStart"/>
      <w:r w:rsidRPr="00A565CE">
        <w:rPr>
          <w:rFonts w:ascii="Times New Roman" w:hAnsi="Times New Roman" w:cs="Times New Roman"/>
          <w:sz w:val="28"/>
          <w:szCs w:val="28"/>
        </w:rPr>
        <w:t>эндотрахеальной</w:t>
      </w:r>
      <w:proofErr w:type="spellEnd"/>
      <w:r w:rsidRPr="00A565CE">
        <w:rPr>
          <w:rFonts w:ascii="Times New Roman" w:hAnsi="Times New Roman" w:cs="Times New Roman"/>
          <w:sz w:val="28"/>
          <w:szCs w:val="28"/>
        </w:rPr>
        <w:t xml:space="preserve"> интубации, шок, или другая органная недостаточность, требующая интенсивной терапии), что составляет 81%, 14% и 5% случаев в общей популяции соответственно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4qge4E9A","properties":{"formattedCitation":"[77]","plainCitation":"[77]","noteIndex":0},"citationItems":[{"id":211,"uris":["http://zotero.org/users/10179893/items/9RLTU5ST"],"itemData":{"id":211,"type":"article-journal","container-title":"JAMA","DOI":"10.1001/jama.2020.2648","ISSN":"1538-3598","issue":"13","journalAbbreviation":"JAMA","language":"eng","note":"PMID: 32091533","page":"1239-1242","source":"PubMed","title":"Characteristics of and Important Lessons From the Coronavirus Disease 2019 (COVID-19) Outbreak in China: Summary of a Report of 72 314 Cases From the Chinese Center for Disease Control and Prevention","title-short":"Characteristics of and Important Lessons From the Coronavirus Disease 2019 (COVID-19) Outbreak in China","volume":"323","author":[{"family":"Wu","given":"Zunyou"},{"family":"McGoogan","given":"Jennifer M."}],"issued":{"date-parts":[["2020",4,7]]}}}],"schema":"https://github.com/citation-style-language/schema/raw/master/csl-citation.json"}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[77]</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Всемирная организация здравоохранения сообщила о большом </w:t>
      </w:r>
      <w:proofErr w:type="spellStart"/>
      <w:r w:rsidRPr="00A565CE">
        <w:rPr>
          <w:rFonts w:ascii="Times New Roman" w:hAnsi="Times New Roman" w:cs="Times New Roman"/>
          <w:sz w:val="28"/>
          <w:szCs w:val="28"/>
        </w:rPr>
        <w:t>когортном</w:t>
      </w:r>
      <w:proofErr w:type="spellEnd"/>
      <w:r w:rsidRPr="00A565CE">
        <w:rPr>
          <w:rFonts w:ascii="Times New Roman" w:hAnsi="Times New Roman" w:cs="Times New Roman"/>
          <w:sz w:val="28"/>
          <w:szCs w:val="28"/>
        </w:rPr>
        <w:t xml:space="preserve"> исследовании 147 беременных женщин с COVID-19, только 8% и 1% были тяжело и критично больны, соответственно. Это говорит о том, что большинство беременных женщин с COVID-19 имеют более легкие симптомы по сравнению с населением в целом. В другом исследовании также сообщалось, что у беременных женщин с пневмонией COVID-19 заболевание протекало в легкой форме и было успешное выздоровление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{"citationID":"ruaExw5a","properties":{"formattedCitation":"[37]","plainCitation":"[37]","noteIndex":0},"citationItems":[{"id":209,"uris":["http://zotero.org/users/10179893/items/JEDVEMY2"],"itemData":{"id":209,"type":"article-journal","abstract":"OBJECTIVE. The purpose of this study was to describe the clinical manifestations and CT features of coronavirus disease (COVID-19) pneumonia in 15 pregnant women and to provide some initial evidence that can be used for guiding treatment of pregnant women with COVID-19 pneumonia. MATERIALS AND METHODS. We reviewed the clinical data and CT examinations of 15 consecutive pregnant women with COVID-19 pneumonia in our hospital from January 20, 2020, to February 10, 2020. A semiquantitative CT scoring system was used to estimate pulmonary involvement and the time course of changes on chest CT. Symptoms and laboratory results were analyzed, treatment experiences were summarized, and clinical outcomes were tracked. RESULTS. Eleven patients had successful delivery (10 cesarean deliveries and one vaginal delivery) during the study period, and four patients were still pregnant (three in the second trimester and one in the third trimester) at the end of the study period. No cases of neonatal asphyxia, neonatal death, stillbirth, or abortion were reported. The most common early finding on chest CT was ground-glass opacity (GGO). With disease progression, crazy paving pattern and consolidations were seen on CT. The abnormalities showed absorptive changes at the end of the study period for all patients. The most common onset symptoms of COVID-19 pneumonia in pregnant women were fever (13/15 patients) and cough (9/15 patients). The most common abnormal laboratory finding was lymphocytopenia (12/15 patients). CT images obtained before and after delivery showed no signs of pneumonia aggravation after delivery. The four patients who were still pregnant at the end of the study period were not treated with antiviral drugs but had achieved good recovery. CONCLUSION. Pregnancy and childbirth did not aggravate the course of symptoms or CT features of COVID-19 pneumonia. All the cases of COVID-19 pneumonia in the pregnant women in our study were the mild type. All the women in this study-some of whom did not receive antiviral drugs-achieved good recovery from COVID-19 pneumonia.","container-title":"AJR. American journal of roentgenology","DOI":"10.2214/AJR.20.23072","ISSN":"1546-3141","issue":"1","journalAbbreviation":"AJR Am J Roentgenol","language":"eng","note":"PMID: 32186894","page":"127-132","source":"PubMed","title":"Pregnancy and Perinatal Outcomes of Women With Coronavirus Disease (COVID-19) Pneumonia: A Preliminary Analysis","title-short":"Pregnancy and Perinatal Outcomes of Women With Coronavirus Disease (COVID-19) Pneumonia","volume":"215","author":[{"family":"Liu","given":"Dehan"},{"family":"Li","given":"Lin"},{"family":"Wu","given":"Xin"},{"family":"Zheng","given":"Dandan"},{"family":"Wang","given":"Jiazheng"},{"family":"Yang","given":"Lian"},{"family":"Zheng","given":"Chuansheng"}],"issued":{"date-parts":[["2020",7]]}}}],"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[37</w:t>
      </w:r>
      <w:r w:rsidR="00AA2388">
        <w:rPr>
          <w:rFonts w:ascii="Times New Roman" w:hAnsi="Times New Roman" w:cs="Times New Roman"/>
          <w:sz w:val="28"/>
        </w:rPr>
        <w:t>,р. 127</w:t>
      </w:r>
      <w:r w:rsidR="008F40EA" w:rsidRPr="00A565CE">
        <w:rPr>
          <w:rFonts w:ascii="Times New Roman" w:hAnsi="Times New Roman" w:cs="Times New Roman"/>
          <w:sz w:val="28"/>
        </w:rPr>
        <w:t>]</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w:t>
      </w:r>
    </w:p>
    <w:p w14:paraId="2EBD973B" w14:textId="414BD433" w:rsidR="007D78CE" w:rsidRPr="00A565CE" w:rsidRDefault="007D78CE" w:rsidP="008F40EA">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О тяжелой форме COVID-19 широко сообщалось у пожилых женщин (&gt;60 лет), людей с ослабленным иммунитетом и с сопутствующими заболеваниями, такими как диабет, гипертония и хронические заболевания легких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{"citationID":"jk47ooPk","properties":{"formattedCitation":"[64,78]","plainCitation":"[64,78]","noteIndex":0},"citationItems":[{"id":215,"uris":["http://zotero.org/users/10179893/items/Y65HQVSN"],"itemData":{"id":215,"type":"article-journal","abstract":"•\n              COVID -19 cases are now confirmed in multiple countries.\n            \n            \n              •\n              Assessed the prevalence of comorbidities in infected patients.\n            \n            \n              •\n              Comorbidities are risk factors for severe compared with non-severe patients.\n            \n            \n              •\n              Help the health sector guide vulnerable populations and assess the risk of deterioration.","container-title":"International Journal of Infectious Diseases","DOI":"10.1016/j.ijid.2020.03.017","ISSN":"1201-9712","journalAbbreviation":"Int J Infect Dis","note":"PMID: 32173574\nPMCID: PMC7194638","page":"91-95","source":"PubMed Central","title":"Prevalence of comorbidities and its effects in patients infected with SARS-CoV-2: a systematic review and meta-analysis","title-short":"Prevalence of comorbidities and its effects in patients infected with SARS-CoV-2","volume":"94","author":[{"family":"Yang","given":"Jing"},{"family":"Zheng","given":"Ya"},{"family":"Gou","given":"Xi"},{"family":"Pu","given":"Ke"},{"family":"Chen","given":"Zhaofeng"},{"family":"Guo","given":"Qinghong"},{"family":"Ji","given":"Rui"},{"family":"Wang","given":"Haojia"},{"family":"Wang","given":"Yuping"},{"family":"Zhou","given":"Yongning"}],"issued":{"date-parts":[["2020",5]]}}},{"id":208,"uris":["http://zotero.org/users/10179893/items/4KAZVBTB"],"itemData":{"id":208,"type":"article-journal","abstract":"Background\nSince December 2019, when coronavirus disease 2019 (Covid-19) emerged in Wuhan city and rapidly spread throughout China, data have been needed on the clinical characteristics of the affected patients.\n\nMethods\nWe extracted data regarding 1099 patients with laboratory-confirmed Covid-19 from 552 hospitals in 30 provinces, autonomous regions, and municipalities in mainland China through January 29, 2020. The primary composite end point was admission to an intensive care unit (ICU), the use of mechanical ventilation, or death.\n\nResults\nThe median age of the patients was 47 years; 41.9% of the patients were female. The primary composite end point occurred in 67 patients (6.1%), including 5.0% who were admitted to the ICU, 2.3% who underwent invasive mechanical ventilation, and 1.4% who died. Only 1.9% of the patients had a history of direct contact with wildlife. Among nonresidents of Wuhan, 72.3% had contact with residents of Wuhan, including 31.3% who had visited the city. The most common symptoms were fever (43.8% on admission and 88.7% during hospitalization) and cough (67.8%). Diarrhea was uncommon (3.8%). The median incubation period was 4 days (interquartile range, 2 to 7). On admission, ground-glass opacity was the most common radiologic finding on chest computed tomography (CT) (56.4%). No radiographic or CT abnormality was found in 157 of 877 patients (17.9%) with nonsevere disease and in 5 of 173 patients (2.9%) with severe disease. Lymphocytopenia was present in 83.2% of the patients on admission.\n\nConclusions\nDuring the first 2 months of the current outbreak, Covid-19 spread rapidly throughout China and caused varying degrees of illness. Patients often presented without fever, and many did not have abnormal radiologic findings. (Funded by the National Health Commission of China and others.)","container-title":"The New England Journal of Medicine","DOI":"10.1056/NEJMoa2002032","ISSN":"0028-4793","journalAbbreviation":"N Engl J Med","note":"PMID: 32109013\nPMCID: PMC7092819","page":"NEJMoa2002032","source":"PubMed Central","title":"Clinical Characteristics of Coronavirus Disease 2019 in China","author":[{"family":"Guan","given":"Wei-jie"},{"family":"Ni","given":"Zheng-yi"},{"family":"Hu","given":"Yu"},{"family":"Liang","given":"Wen-hua"},{"family":"Ou","given":"Chun-quan"},{"family":"He","given":"Jian-xing"},{"family":"Liu","given":"Lei"},{"family":"Shan","given":"Hong"},{"family":"Lei","given":"Chun-liang"},{"family":"Hui","given":"David S.C."},{"family":"Du","given":"Bin"},{"family":"Li","given":"Lan-juan"},{"family":"Zeng","given":"Guang"},{"family":"Yuen","given":"Kwok-Yung"},{"family":"Chen","given":"Ru-chong"},{"family":"Tang","given":"Chun-li"},{"family":"Wang","given":"Tao"},{"family":"Chen","given":"Ping-yan"},{"family":"Xiang","given":"Jie"},{"family":"Li","given":"Shi-yue"},{"family":"Wang","given":"Jin-lin"},{"family":"Liang","given":"Zi-jing"},{"family":"Peng","given":"Yi-xiang"},{"family":"Wei","given":"Li"},{"family":"Liu","given":"Yong"},{"family":"Hu","given":"Ya-hua"},{"family":"Peng","given":"Peng"},{"family":"Wang","given":"Jian-ming"},{"family":"Liu","given":"Ji-yang"},{"family":"Chen","given":"Zhong"},{"family":"Li","given":"Gang"},{"family":"Zheng","given":"Zhi-jian"},{"family":"Qiu","given":"Shao-qin"},{"family":"Luo","given":"Jie"},{"family":"Ye","given":"Chang-jiang"},{"family":"Zhu","given":"Shao-yong"},{"family":"Zhong","given":"Nan-shan"}],"issued":{"date-parts":[["2020",2,28]]}}}],"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[78]</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Большинство беременных женщин моложе среднего возраста; однако важно учитывать потенциальное влияние ранее существовавших гипергликемии и гипертонии на исходы COVID-19 у беременных женщин.</w:t>
      </w:r>
    </w:p>
    <w:p w14:paraId="3A5F8A4A" w14:textId="77777777" w:rsidR="007D78CE" w:rsidRPr="00A565CE" w:rsidRDefault="007D78CE" w:rsidP="006C5E44">
      <w:pPr>
        <w:pStyle w:val="ae"/>
        <w:ind w:firstLine="567"/>
      </w:pPr>
      <w:r w:rsidRPr="00A565CE">
        <w:t xml:space="preserve">Как видно из проведенного обзора средний возраст беременных женщин с COVID‐19 составил 33 (95% ДИ 28–37, р &lt;0,001). Наиболее распространенными клиническими симптомами COVID‐19 у беременных женщин являются лихорадка (68%), кашель (34%), одышка (12%) и диарея (6%), но с лихорадкой </w:t>
      </w:r>
      <w:r w:rsidRPr="00A565CE">
        <w:lastRenderedPageBreak/>
        <w:t xml:space="preserve">неоднозначно, так как в некоторых исследованиях </w:t>
      </w:r>
      <w:r w:rsidRPr="00A565CE">
        <w:rPr>
          <w:shd w:val="clear" w:color="auto" w:fill="FFFFFF"/>
        </w:rPr>
        <w:t>лихорадка была менее распространена у беременных, чем у небеременных (44% против 100%, </w:t>
      </w:r>
      <w:r w:rsidRPr="00A565CE">
        <w:rPr>
          <w:rStyle w:val="afc"/>
          <w:shd w:val="clear" w:color="auto" w:fill="FFFFFF"/>
        </w:rPr>
        <w:t>P</w:t>
      </w:r>
      <w:r w:rsidRPr="00A565CE">
        <w:rPr>
          <w:shd w:val="clear" w:color="auto" w:fill="FFFFFF"/>
        </w:rPr>
        <w:t xml:space="preserve"> &lt;0,05).</w:t>
      </w:r>
      <w:r w:rsidRPr="00A565CE">
        <w:t xml:space="preserve"> Так же температура беременных с</w:t>
      </w:r>
      <w:r w:rsidRPr="00A565CE">
        <w:rPr>
          <w:shd w:val="clear" w:color="auto" w:fill="FFFFFF"/>
        </w:rPr>
        <w:t xml:space="preserve"> COVID-19</w:t>
      </w:r>
      <w:r w:rsidRPr="00A565CE">
        <w:t xml:space="preserve"> отличаются в разных исследованиях в одном исследования сообщается что у беременных женщин температура была выше 38°</w:t>
      </w:r>
      <w:proofErr w:type="gramStart"/>
      <w:r w:rsidRPr="00A565CE">
        <w:t>C</w:t>
      </w:r>
      <w:proofErr w:type="gramEnd"/>
      <w:r w:rsidRPr="00A565CE">
        <w:t xml:space="preserve"> а в другом 36,7 (95% ДИ 33–38,5, р &lt;0,001) среди беременных пациенток с COVID‐19. Частыми сопутствующими заболеваниями беременных женщин с COVID‐19 были ожирение, </w:t>
      </w:r>
      <w:proofErr w:type="spellStart"/>
      <w:r w:rsidRPr="00A565CE">
        <w:t>гестационный</w:t>
      </w:r>
      <w:proofErr w:type="spellEnd"/>
      <w:r w:rsidRPr="00A565CE">
        <w:t xml:space="preserve"> диабет, гипотиреоз и гипертонические синдромы. У большинства беременных были повышены маркеры воспаления С-реактивного белка или </w:t>
      </w:r>
      <w:proofErr w:type="spellStart"/>
      <w:r w:rsidRPr="00A565CE">
        <w:t>прокальцитонина</w:t>
      </w:r>
      <w:proofErr w:type="spellEnd"/>
      <w:r w:rsidRPr="00A565CE">
        <w:t xml:space="preserve">, и примерно у трети была </w:t>
      </w:r>
      <w:proofErr w:type="spellStart"/>
      <w:r w:rsidRPr="00A565CE">
        <w:t>лимфопения</w:t>
      </w:r>
      <w:proofErr w:type="spellEnd"/>
      <w:r w:rsidRPr="00A565CE">
        <w:t>; повышение уровня печеночных ферментов составило 16,0%.</w:t>
      </w:r>
    </w:p>
    <w:p w14:paraId="6B4C3388" w14:textId="77777777" w:rsidR="001A00CD" w:rsidRPr="00A565CE" w:rsidRDefault="001A00CD" w:rsidP="006C5E44">
      <w:pPr>
        <w:pStyle w:val="ae"/>
        <w:ind w:firstLine="567"/>
      </w:pPr>
    </w:p>
    <w:p w14:paraId="515967B2" w14:textId="162E5F28" w:rsidR="007D78CE" w:rsidRPr="00A565CE" w:rsidRDefault="001A6AE1" w:rsidP="0066136C">
      <w:pPr>
        <w:pStyle w:val="1"/>
        <w:ind w:left="0" w:firstLine="567"/>
        <w:rPr>
          <w:b w:val="0"/>
          <w:bCs w:val="0"/>
          <w:shd w:val="clear" w:color="auto" w:fill="FFFFFF"/>
        </w:rPr>
      </w:pPr>
      <w:bookmarkStart w:id="21" w:name="_Toc169557789"/>
      <w:bookmarkStart w:id="22" w:name="_Toc211013766"/>
      <w:r w:rsidRPr="00A565CE">
        <w:rPr>
          <w:b w:val="0"/>
          <w:bCs w:val="0"/>
        </w:rPr>
        <w:t>1</w:t>
      </w:r>
      <w:r w:rsidR="007D78CE" w:rsidRPr="00A565CE">
        <w:rPr>
          <w:b w:val="0"/>
          <w:bCs w:val="0"/>
        </w:rPr>
        <w:t>.</w:t>
      </w:r>
      <w:r w:rsidRPr="00A565CE">
        <w:rPr>
          <w:b w:val="0"/>
          <w:bCs w:val="0"/>
        </w:rPr>
        <w:t>2.1</w:t>
      </w:r>
      <w:r w:rsidR="007D78CE" w:rsidRPr="00A565CE">
        <w:rPr>
          <w:b w:val="0"/>
          <w:bCs w:val="0"/>
        </w:rPr>
        <w:t xml:space="preserve"> Материнские и перинатальные исходы у беременных женщин с </w:t>
      </w:r>
      <w:proofErr w:type="spellStart"/>
      <w:r w:rsidR="007D78CE" w:rsidRPr="00A565CE">
        <w:rPr>
          <w:b w:val="0"/>
          <w:bCs w:val="0"/>
          <w:shd w:val="clear" w:color="auto" w:fill="FFFFFF"/>
        </w:rPr>
        <w:t>коронавирусной</w:t>
      </w:r>
      <w:proofErr w:type="spellEnd"/>
      <w:r w:rsidR="007D78CE" w:rsidRPr="00A565CE">
        <w:rPr>
          <w:b w:val="0"/>
          <w:bCs w:val="0"/>
          <w:shd w:val="clear" w:color="auto" w:fill="FFFFFF"/>
        </w:rPr>
        <w:t xml:space="preserve"> инфекцией</w:t>
      </w:r>
      <w:bookmarkEnd w:id="21"/>
      <w:bookmarkEnd w:id="22"/>
    </w:p>
    <w:p w14:paraId="6DEBEBCE" w14:textId="77777777" w:rsidR="007D78CE" w:rsidRPr="00A565CE" w:rsidRDefault="007D78CE" w:rsidP="0066136C">
      <w:pPr>
        <w:spacing w:after="0" w:line="240" w:lineRule="auto"/>
        <w:ind w:firstLine="567"/>
        <w:jc w:val="both"/>
        <w:rPr>
          <w:rFonts w:ascii="Times New Roman" w:hAnsi="Times New Roman" w:cs="Times New Roman"/>
          <w:i/>
          <w:iCs/>
          <w:sz w:val="28"/>
          <w:szCs w:val="28"/>
        </w:rPr>
      </w:pPr>
      <w:r w:rsidRPr="00A565CE">
        <w:rPr>
          <w:rFonts w:ascii="Times New Roman" w:hAnsi="Times New Roman" w:cs="Times New Roman"/>
          <w:i/>
          <w:iCs/>
          <w:sz w:val="28"/>
          <w:szCs w:val="28"/>
        </w:rPr>
        <w:t>Материнские результаты</w:t>
      </w:r>
    </w:p>
    <w:p w14:paraId="0EC23D5E" w14:textId="1788830E" w:rsidR="007D78CE" w:rsidRPr="00A565CE" w:rsidRDefault="007D78CE" w:rsidP="008B5C91">
      <w:pPr>
        <w:spacing w:after="0" w:line="240" w:lineRule="auto"/>
        <w:ind w:firstLine="567"/>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 xml:space="preserve">Пневмонии любой инфекционной этиологии являются важной причиной заболеваемости и смертности беременных. Это наиболее распространенное </w:t>
      </w:r>
      <w:proofErr w:type="spellStart"/>
      <w:r w:rsidRPr="00A565CE">
        <w:rPr>
          <w:rFonts w:ascii="Times New Roman" w:hAnsi="Times New Roman" w:cs="Times New Roman"/>
          <w:sz w:val="28"/>
          <w:szCs w:val="28"/>
          <w:shd w:val="clear" w:color="auto" w:fill="FFFFFF"/>
        </w:rPr>
        <w:t>неакушерское</w:t>
      </w:r>
      <w:proofErr w:type="spellEnd"/>
      <w:r w:rsidRPr="00A565CE">
        <w:rPr>
          <w:rFonts w:ascii="Times New Roman" w:hAnsi="Times New Roman" w:cs="Times New Roman"/>
          <w:sz w:val="28"/>
          <w:szCs w:val="28"/>
          <w:shd w:val="clear" w:color="auto" w:fill="FFFFFF"/>
        </w:rPr>
        <w:t xml:space="preserve"> инфекционное заболевание, возникающее во время беременности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FG0aty69","properties":{"formattedCitation":"[79\\uc0\\u8211{}81]","plainCitation":"[79–81]","noteIndex":0},"citationItems":[{"id":163,"uris":["http://zotero.org/users/10179893/items/6R45DH6E"],"itemData":{"id":163,"type":"article-journal","abstract":"Thirty-nine patients satisfying criteria for antepartum pneumonia in pregnancy were retrospectively reviewed. Twenty-one patients had culture-proved bacterial pneumonias. Streptococcus pneumoniae was the most common organism isolated (13/39). Significant anemia (hemoglobin less than or equal to 10 gm) was present in 49% of patients (19/37) on admission. In the patients presenting in the second and third trimesters (25 to 36 weeks) of pregnancy, 85% (11/13) were delivered at term. The perinatal mortality rate for the entire group was 40/1,000. There were no maternal deaths.","container-title":"American Journal of Obstetrics and Gynecology","DOI":"10.1016/0002-9378(82)90246-0","ISSN":"0002-9378","issue":"4","journalAbbreviation":"Am J Obstet Gynecol","language":"eng","note":"PMID: 7124859","page":"413-417","source":"PubMed","title":"Antepartum pneumonia in pregnancy","volume":"144","author":[{"family":"Benedetti","given":"T. J."},{"family":"Valle","given":"R."},{"family":"Ledger","given":"W. J."}],"issued":{"date-parts":[["1982",10,15]]}}},{"id":162,"uris":["http://zotero.org/users/10179893/items/8K6B6ULI"],"itemData":{"id":162,"type":"article-journal","abstract":"A retrospective chart review of 1120 antepartum admissions revealed the prevalence of antepartum pneumonia rose to 1 per 367 deliveries. A total of 26 cases in 9560 deliveries were identified with criteria of fever greater than 39 degrees C, productive cough, and radiologic findings of infiltrates or consolidation. Pregnancy-related outcome variables studied were prevalence of preterm labor or birth, birth weight, and trimester of occurrence. Pneumonia characteristics studied were rate and type of organisms recovered, seasonality, and severity of the illness and radiologic findings. Exposure variables relating to the development of pneumonia studied were underlying medical conditions, hematocrit, human immunodeficiency virus status, and drug use. Birth weight, hematocrit, human immunodeficiency virus status, and drug use were compared with a randomly selected sample of women drawn from the general population delivered of infants during the study time period. One patient experienced preterm delivery, which occurred 1 month after cure of pneumonia. Birth weight was significantly lower in the study group (2770 +/- 224 gm versus 3173 +/- 99 gm, p less than 0.01). The most common organism recovered was Streptococcus pneumoniae. A total of 42% of patients had multilobar involvement and two required intubation. Cocaine use (52% in the study group versus 10% in the general population, p less than 0.01) and human immunodeficiency virus positivity (24% in the study group versus 2% in the general population, p less than 0.01) were significant risk factors for antepartum pneumonia.","container-title":"American Journal of Obstetrics and Gynecology","DOI":"10.1016/0002-9378(90)91109-p","ISSN":"0002-9378","issue":"3","journalAbbreviation":"Am J Obstet Gynecol","language":"eng","note":"PMID: 2403178","page":"981-985","source":"PubMed","title":"Risk factors associated with the increasing prevalence of pneumonia during pregnancy","volume":"163","author":[{"family":"Berkowitz","given":"K."},{"family":"LaSala","given":"A."}],"issued":{"date-parts":[["1990",9]]}}},{"id":161,"uris":["http://zotero.org/users/10179893/items/KCLXKYPQ"],"itemData":{"id":161,"type":"article-journal","abstract":"The maternal death rate and rate of preterm delivery associated with pneumonia during pregnancy have not decreased since the introduction of antibiotics four decades ago. We retrospectively reviewed 25 cases of pneumonia during pregnancy; these cases occurred among 32,179 deliveries. Medical complications included: bacteremia, 16%; empyema, 8%; atrial fibrillation, 4%; respiratory failure necessitating mechanical ventilation, 20%. Obstetric complications occurring during the pneumonia episode included: preterm labor, 44%; preterm delivery, 36%. A patient with cystic fibrosis died; one stillbirth and two neonatal deaths occurred. Underlying maternal disease was significantly associated with maternal medical complications (p = 0.023) and preterm delivery (p = 0.012). Significant medical and obstetric complications continue to occur frequently despite modern antimicrobial, tocolytic, and supportive therapy. Underlying maternal disease, including acquired immunodeficiency syndrome and cystic fibrosis, was associated with preterm delivery and neonatal and maternal death.","container-title":"American Journal of Obstetrics and Gynecology","DOI":"10.1016/0002-9378(89)90373-6","ISSN":"0002-9378","issue":"3","journalAbbreviation":"Am J Obstet Gynecol","language":"eng","note":"PMID: 2782348","page":"657-662","source":"PubMed","title":"Pneumonia during pregnancy: has modern technology improved maternal and fetal outcome?","title-short":"Pneumonia during pregnancy","volume":"161","author":[{"family":"Madinger","given":"N. E."},{"family":"Greenspoon","given":"J. S."},{"family":"Ellrodt","given":"A. G."}],"issued":{"date-parts":[["1989",9]]}}}],"schema":"https://github.com/citation-style-language/schema/raw/master/csl-citation.json"}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szCs w:val="24"/>
        </w:rPr>
        <w:t>[79–81]</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В одном исследовании пневмония была третьей наиболее частой причиной непрямой материнской смерти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{"citationID":"SrfdUujd","properties":{"formattedCitation":"[82]","plainCitation":"[82]","noteIndex":0},"citationItems":[{"id":160,"uris":["http://zotero.org/users/10179893/items/PK4P62XA"],"itemData":{"id":160,"type":"article-journal","container-title":"American Journal of Obstetrics and Gynecology","DOI":"10.1016/0002-9378(71)90664-8","ISSN":"0002-9378","issue":"8","journalAbbreviation":"Am J Obstet Gynecol","language":"eng","note":"PMID: 5554850","page":"1187-1196","source":"PubMed","title":"Indirect obstetric deaths in the state of Michigan 1960-1968","volume":"109","author":[{"family":"Visscher","given":"H. C."},{"family":"Visscher","given":"R. D."}],"issued":{"date-parts":[["1971",4,15]]}}}],"schema":"https://github.com/citation-style-language/schema/raw/master/csl-citation.json"}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[82]</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Приблизительно 25 процентов беременных женщин, у которых развивается пневмония, должны быть госпитализированы в отделения интенсивной терапии и нуждаются в искусственной вентиляции легких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{"citationID":"73mXXTLA","properties":{"formattedCitation":"[81]","plainCitation":"[81]","noteIndex":0},"citationItems":[{"id":161,"uris":["http://zotero.org/users/10179893/items/KCLXKYPQ"],"itemData":{"id":161,"type":"article-journal","abstract":"The maternal death rate and rate of preterm delivery associated with pneumonia during pregnancy have not decreased since the introduction of antibiotics four decades ago. We retrospectively reviewed 25 cases of pneumonia during pregnancy; these cases occurred among 32,179 deliveries. Medical complications included: bacteremia, 16%; empyema, 8%; atrial fibrillation, 4%; respiratory failure necessitating mechanical ventilation, 20%. Obstetric complications occurring during the pneumonia episode included: preterm labor, 44%; preterm delivery, 36%. A patient with cystic fibrosis died; one stillbirth and two neonatal deaths occurred. Underlying maternal disease was significantly associated with maternal medical complications (p = 0.023) and preterm delivery (p = 0.012). Significant medical and obstetric complications continue to occur frequently despite modern antimicrobial, tocolytic, and supportive therapy. Underlying maternal disease, including acquired immunodeficiency syndrome and cystic fibrosis, was associated with preterm delivery and neonatal and maternal death.","container-title":"American Journal of Obstetrics and Gynecology","DOI":"10.1016/0002-9378(89)90373-6","ISSN":"0002-9378","issue":"3","journalAbbreviation":"Am J Obstet Gynecol","language":"eng","note":"PMID: 2782348","page":"657-662","source":"PubMed","title":"Pneumonia during pregnancy: has modern technology improved maternal and fetal outcome?","title-short":"Pneumonia during pregnancy","volume":"161","author":[{"family":"Madinger","given":"N. E."},{"family":"Greenspoon","given":"J. S."},{"family":"Ellrodt","given":"A. G."}],"issued":{"date-parts":[["1989",9]]}}}],"schema":"https://github.com/citation-style-language/schema/raw/master/csl-citation.json"}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[81</w:t>
      </w:r>
      <w:r w:rsidR="007D1792">
        <w:rPr>
          <w:rFonts w:ascii="Times New Roman" w:hAnsi="Times New Roman" w:cs="Times New Roman"/>
          <w:sz w:val="28"/>
        </w:rPr>
        <w:t>,р. 657</w:t>
      </w:r>
      <w:r w:rsidR="008F40EA" w:rsidRPr="00A565CE">
        <w:rPr>
          <w:rFonts w:ascii="Times New Roman" w:hAnsi="Times New Roman" w:cs="Times New Roman"/>
          <w:sz w:val="28"/>
        </w:rPr>
        <w:t>]</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Хотя бактериальная пневмония является серьезным заболеванием, когда она возникает у беременных женщин, даже если возбудитель (возбудители) </w:t>
      </w:r>
      <w:r w:rsidR="00C80C25" w:rsidRPr="00A565CE">
        <w:rPr>
          <w:rFonts w:ascii="Times New Roman" w:hAnsi="Times New Roman" w:cs="Times New Roman"/>
          <w:sz w:val="28"/>
          <w:szCs w:val="28"/>
          <w:shd w:val="clear" w:color="auto" w:fill="FFFFFF"/>
        </w:rPr>
        <w:t xml:space="preserve">чувствителен </w:t>
      </w:r>
      <w:r w:rsidRPr="00A565CE">
        <w:rPr>
          <w:rFonts w:ascii="Times New Roman" w:hAnsi="Times New Roman" w:cs="Times New Roman"/>
          <w:sz w:val="28"/>
          <w:szCs w:val="28"/>
          <w:shd w:val="clear" w:color="auto" w:fill="FFFFFF"/>
        </w:rPr>
        <w:t xml:space="preserve">к антибиотикам, вирусная пневмония имеет еще более высокие уровни заболеваемости и смертности во время беременности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{"citationID":"IEGA3AVc","properties":{"formattedCitation":"[83]","plainCitation":"[83]","noteIndex":0},"citationItems":[{"id":159,"uris":["http://zotero.org/users/10179893/items/MNIRKG3S"],"itemData":{"id":159,"type":"article-journal","container-title":"Clinical Obstetrics and Gynecology","DOI":"10.1097/00003081-199603000-00011","ISSN":"0009-9201","issue":"1","journalAbbreviation":"Clin Obstet Gynecol","language":"eng","note":"PMID: 8635293","page":"107-119","source":"PubMed","title":"Pneumonia during pregnancy","volume":"39","author":[{"family":"Rigby","given":"F. B."},{"family":"Pastorek","given":"J. G."}],"issued":{"date-parts":[["1996",3]]}}}],"schema":"https://github.com/citation-style-language/schema/raw/master/csl-citation.json"}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[83]</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Как и при других инфекционных заболеваниях, нормальные физиологические изменения матери, сопровождающие беременность, включая измененный клеточно-опосредованный иммунитет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{"citationID":"LroFeuPP","properties":{"formattedCitation":"[45]","plainCitation":"[45]","noteIndex":0},"citationItems":[{"id":216,"uris":["http://zotero.org/users/10179893/items/4TPG2TES"],"itemData":{"id":216,"type":"article-journal","abstract":"Immunologic changes of pregnancy may increase susceptibility to certain intracellular pathogens., A key component of the response to emerging infections is consideration of special populations, including pregnant women. Successful pregnancy depends on adaptation of the woman's immune system to tolerate a genetically foreign fetus. Although the immune system changes are not well understood, a shift from cell-mediated immunity toward humoral immunity is believed to occur. These immunologic changes may alter susceptibility to and severity of infectious diseases in pregnant women. For example, pregnancy may increase susceptibility to toxoplasmosis and listeriosis and may increase severity of illness and increase mortality rates from influenza and varicella. Compared with information about more conventional disease threats, information about emerging infectious diseases is quite limited. Pregnant women's altered response to infectious diseases should be considered when planning a response to emerging infectious disease threats.","container-title":"Emerging Infectious Diseases","DOI":"10.3201/eid1211.060152","ISSN":"1080-6040","issue":"11","journalAbbreviation":"Emerg Infect Dis","note":"PMID: 17283611\nPMCID: PMC3372330","page":"1638-1643","source":"PubMed Central","title":"Emerging Infections and Pregnancy","volume":"12","author":[{"family":"Jamieson","given":"Denise J."},{"family":"Theiler","given":"Regan N."},{"family":"Rasmussen","given":"Sonja A."}],"issued":{"date-parts":[["2006",11]]}}}],"schema":"https://github.com/citation-style-language/schema/raw/master/csl-citation.json"}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[45</w:t>
      </w:r>
      <w:r w:rsidR="007D1792">
        <w:rPr>
          <w:rFonts w:ascii="Times New Roman" w:hAnsi="Times New Roman" w:cs="Times New Roman"/>
          <w:sz w:val="28"/>
        </w:rPr>
        <w:t>,р. 1638</w:t>
      </w:r>
      <w:r w:rsidR="008F40EA" w:rsidRPr="00A565CE">
        <w:rPr>
          <w:rFonts w:ascii="Times New Roman" w:hAnsi="Times New Roman" w:cs="Times New Roman"/>
          <w:sz w:val="28"/>
        </w:rPr>
        <w:t>]</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и изменения функции легких, предположительно влияют как на предрасположенность к пневмонии, так и на клиническую тяжесть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{"citationID":"bQNCiCvJ","properties":{"formattedCitation":"[84,85]","plainCitation":"[84,85]","noteIndex":0},"citationItems":[{"id":158,"uris":["http://zotero.org/users/10179893/items/2QAYWZGJ"],"itemData":{"id":158,"type":"article-journal","container-title":"Irish Medical Journal","ISSN":"0332-3102","issue":"7","journalAbbreviation":"Ir Med J","language":"eng","note":"PMID: 6885332","page":"320-321","source":"PubMed","title":"Acute respiratory failure in pregnancy due to staphylococcal pneumonia","volume":"76","author":[{"family":"Nyhan","given":"D."},{"family":"Quigley","given":"C."},{"family":"Bredin","given":"C. P."}],"issued":{"date-parts":[["1983",7]]}},"label":"page"},{"id":157,"uris":["http://zotero.org/users/10179893/items/PPMJJ92V"],"itemData":{"id":157,"type":"article-journal","container-title":"The American Review of Respiratory Disease","DOI":"10.1164/arrd.1980.121.3.559","ISSN":"0003-0805","issue":"3","journalAbbreviation":"Am Rev Respir Dis","language":"eng","note":"PMID: 6998334","page":"559-581","source":"PubMed","title":"Pregnancy and the lung","volume":"121","author":[{"family":"Weinberger","given":"S. E."},{"family":"Weiss","given":"S. T."},{"family":"Cohen","given":"W. R."},{"family":"Weiss","given":"J. W."},{"family":"Johnson","given":"T. S."}],"issued":{"date-parts":[["1980",3]]}}}],"schema":"https://github.com/citation-style-language/schema/raw/master/csl-citation.json"}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[84,85]</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Исторически это было очевидно во время предыдущих эпидемий</w:t>
      </w:r>
      <w:r w:rsidR="00097C34" w:rsidRPr="00A565CE">
        <w:rPr>
          <w:rFonts w:ascii="Times New Roman" w:hAnsi="Times New Roman" w:cs="Times New Roman"/>
          <w:sz w:val="28"/>
          <w:szCs w:val="28"/>
          <w:shd w:val="clear" w:color="auto" w:fill="FFFFFF"/>
        </w:rPr>
        <w:t>. </w:t>
      </w:r>
      <w:r w:rsidR="008B5C91" w:rsidRPr="00A565CE">
        <w:rPr>
          <w:rFonts w:asciiTheme="majorBidi" w:hAnsiTheme="majorBidi" w:cstheme="majorBidi"/>
          <w:sz w:val="28"/>
          <w:szCs w:val="28"/>
        </w:rPr>
        <w:t>Коэффициент летальности среди беременных женщин, инфицированных гриппом во время пандемии 1918–1919 гг., составлял 27%; показатели были значительно выше при инфицировании в третьем триместре беременности и превышали 50% в случаях развития последующей пневмонии</w:t>
      </w:r>
      <w:r w:rsidR="008B5C91" w:rsidRPr="00A565CE">
        <w:rPr>
          <w:sz w:val="28"/>
          <w:szCs w:val="28"/>
        </w:rPr>
        <w:t xml:space="preserve">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{"citationID":"1JcVgfI2","properties":{"formattedCitation":"[86]","plainCitation":"[86]","noteIndex":0},"citationItems":[{"id":156,"uris":["http://zotero.org/users/10179893/items/744BEBME"],"itemData":{"id":156,"type":"article-journal","abstract":"In the latter part of October, 1918, when the epidemic of influenza was at its peak in this locality, the seriousness of the disease as seen in pregnant women caused considerable alarm among those in charge of obstetric cases. It soon became apparent that there was a great diversity of experience as regards the mortality, some of the practitioners losing most of their cases, others very few. In addition to its importance in contributing toward a more definite knowledge concerning the prognosis of influenza in pregnant women, it has seemed to me that a statistical study based on a large number of cases would also be of value in showing the effect of the influenza on the course of pregnancy. Owing to its severity and wide occurrence, and to the fact that it was especially prevalent among young women of the child-bearing age, the epidemic offered the best opportunity we","container-title":"Journal of the American Medical Association","DOI":"10.1001/jama.1919.02610140008002","ISSN":"0002-9955","issue":"14","journalAbbreviation":"Journal of the American Medical Association","page":"978-980","source":"Silverchair","title":"INFLUENZA OCCURRING IN PREGNANT WOMEN: A STATISTICAL STUDY OF THIRTEEN HUNDRED AND FIFTY CASES","title-short":"INFLUENZA OCCURRING IN PREGNANT WOMEN","volume":"72","author":[{"family":"HARRIS","given":"JOHN W."}],"issued":{"date-parts":[["1919",4,5]]}}}],"schema":"https://github.com/citation-style-language/schema/raw/master/csl-citation.json"}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[86]</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Во время эпидемии азиатского гриппа 1957–1958 гг. 10% всех смертей приходилось на беременных женщин, а летальность у них была в два раза выше, чем у инфицированных женщин, которые не были беременны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goO9FlUE","properties":{"formattedCitation":"[87]","plainCitation":"[87]","noteIndex":0},"citationItems":[{"id":155,"uris":["http://zotero.org/users/10179893/items/XWH6ZIH5"],"itemData":{"id":155,"type":"article-journal","container-title":"JAMA","DOI":"10.1001/jama.1961.03040220024005","ISSN":"0098-7484","journalAbbreviation":"JAMA","language":"eng","note":"PMID: 13726091","page":"776-782","source":"PubMed","title":"Observations on excess mortality associated with epidemic influenza","volume":"176","author":[{"family":"Eickhoff","given":"T. C."},{"family":"Sherman","given":"I. L."},{"family":"Serfling","given":"R. E."}],"issued":{"date-parts":[["1961",6,3]]}},"label":"page"}],"schema":"https://github.com/citation-style-language/schema/raw/master/csl-citation.json"}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[87]</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Наиболее распространенные неблагоприятные акушерские исходы, связанные с материнской пневмонией от всех причин, включают преждевременное излитие плодных оболочек и преждевременные роды, внутриутробную гибель плода, задержку внутриутробного развития и неонатальную смерть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GnJlSm1U","properties":{"formattedCitation":"[79\\uc0\\u8211{}81]","plainCitation":"[79–81]","noteIndex":0},"citationItems":[{"id":163,"uris":["http://zotero.org/users/10179893/items/6R45DH6E"],"itemData":{"id":163,"type":"article-journal","abstract":"Thirty-nine patients satisfying criteria for antepartum pneumonia in pregnancy were retrospectively reviewed. Twenty-one patients had culture-proved bacterial pneumonias. Streptococcus pneumoniae was the most common organism isolated (13/39). Significant anemia (hemoglobin less than or equal to 10 gm) was present in 49% of patients (19/37) on admission. In the patients presenting in the second and third trimesters (25 to 36 weeks) of pregnancy, 85% (11/13) were delivered at term. The perinatal mortality rate for the entire group was 40/1,000. There were no maternal deaths.","container-title":"American Journal of Obstetrics and Gynecology","DOI":"10.1016/0002-9378(82)90246-0","ISSN":"0002-9378","issue":"4","journalAbbreviation":"Am J Obstet Gynecol","language":"eng","note":"PMID: 7124859","page":"413-417","source":"PubMed","title":"Antepartum pneumonia in pregnancy","volume":"144","author":[{"family":"Benedetti","given":"T. J."},{"family":"Valle","given":"R."},{"family":"Ledger","given":"W. J."}],"issued":{"date-parts":[["1982",10,15]]}}},{"id":162,"uris":["http://zotero.org/users/10179893/items/8K6B6ULI"],"itemData":{"id":162,"type":"article-journal","abstract":"A retrospective chart review of 1120 antepartum admissions revealed the prevalence of antepartum pneumonia rose to 1 per 367 deliveries. A total of 26 cases in 9560 deliveries were identified with criteria of fever greater than 39 degrees C, productive cough, and radiologic findings of infiltrates or consolidation. Pregnancy-related outcome variables studied were prevalence of preterm labor or birth, birth weight, and trimester of occurrence. Pneumonia characteristics studied were rate and type of organisms recovered, seasonality, and severity of the illness and radiologic findings. Exposure variables relating to the development of pneumonia studied were underlying medical conditions, hematocrit, human immunodeficiency virus status, and drug use. Birth weight, hematocrit, human immunodeficiency virus status, and drug use were compared with a randomly selected sample of women drawn from the general population delivered of infants during the study time period. One patient experienced preterm delivery, which occurred 1 month after cure of pneumonia. Birth weight was significantly lower in the study group (2770 +/- 224 gm versus 3173 +/- 99 gm, p less than 0.01). The most common organism recovered was Streptococcus pneumoniae. A total of 42% of patients had multilobar involvement and two required intubation. Cocaine use (52% in the study group versus 10% in the general population, p less than 0.01) and human immunodeficiency virus positivity (24% in the study group versus 2% in the general population, p less than 0.01) were significant risk factors for antepartum pneumonia.","container-title":"American Journal of Obstetrics and Gynecology","DOI":"10.1016/0002-9378(90)91109-p","ISSN":"0002-9378","issue":"3","journalAbbreviation":"Am J Obstet Gynecol","language":"eng","note":"PMID: 2403178","page":"981-985","source":"PubMed","title":"Risk factors associated with the increasing prevalence of pneumonia during pregnancy","volume":"163","author":[{"family":"Berkowitz","given":"K."},{"family":"LaSala","given":"A."}],"issued":{"date-parts":[["1990",9]]}}},{"id":161,"uris":["http://zotero.org/users/10179893/items/KCLXKYPQ"],"itemData":{"id":161,"type":"article-journal","abstract":"The maternal death rate and rate of preterm delivery associated with pneumonia during pregnancy have not decreased since the introduction of antibiotics four decades ago. We retrospectively reviewed 25 cases of pneumonia during pregnancy; these cases occurred among 32,179 deliveries. Medical complications included: bacteremia, 16%; empyema, 8%; atrial fibrillation, 4%; respiratory failure necessitating mechanical ventilation, 20%. Obstetric complications occurring during the pneumonia episode included: preterm labor, 44%; preterm delivery, 36%. A patient with cystic fibrosis died; one stillbirth and two neonatal deaths occurred. Underlying maternal disease was significantly associated with maternal medical complications (p = 0.023) and preterm delivery (p = 0.012). Significant medical and obstetric complications continue to occur frequently despite modern antimicrobial, tocolytic, and supportive therapy. Underlying maternal disease, including acquired immunodeficiency syndrome and cystic fibrosis, was associated with preterm delivery and neonatal and maternal death.","container-title":"American Journal of Obstetrics and Gynecology","DOI":"10.1016/0002-9378(89)90373-6","ISSN":"0002-9378","issue":"3","journalAbbreviation":"Am J Obstet Gynecol","language":"eng","note":"PMID: 2782348","page":"657-662","source":"PubMed","title":"Pneumonia during pregnancy: has modern technology improved maternal and fetal outcome?","title-short":"Pneumonia during pregnancy","volume":"161","author":[{"family":"Madinger","given":"N. E."},{"family":"Greenspoon","given":"J. S."},{"family":"Ellrodt","given":"A. G."}],"issued":{"date-parts":[["1989",9]]}}}],"schema":"https://github.com/citation-style-language/schema/raw/master/csl-citation.json"}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szCs w:val="24"/>
        </w:rPr>
        <w:t>[81</w:t>
      </w:r>
      <w:r w:rsidR="007D1792">
        <w:rPr>
          <w:rFonts w:ascii="Times New Roman" w:hAnsi="Times New Roman" w:cs="Times New Roman"/>
          <w:sz w:val="28"/>
          <w:szCs w:val="24"/>
        </w:rPr>
        <w:t>,р. 657</w:t>
      </w:r>
      <w:r w:rsidR="008F40EA" w:rsidRPr="00A565CE">
        <w:rPr>
          <w:rFonts w:ascii="Times New Roman" w:hAnsi="Times New Roman" w:cs="Times New Roman"/>
          <w:sz w:val="28"/>
          <w:szCs w:val="24"/>
        </w:rPr>
        <w:t>]</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w:t>
      </w:r>
    </w:p>
    <w:p w14:paraId="4CB8F89E" w14:textId="77777777" w:rsidR="007D78CE" w:rsidRPr="00A565CE" w:rsidRDefault="007D78CE" w:rsidP="006C5E44">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lastRenderedPageBreak/>
        <w:t xml:space="preserve">Во время этой быстро меняющейся пандемии </w:t>
      </w:r>
      <w:proofErr w:type="spellStart"/>
      <w:r w:rsidRPr="00A565CE">
        <w:rPr>
          <w:rFonts w:ascii="Times New Roman" w:hAnsi="Times New Roman" w:cs="Times New Roman"/>
          <w:sz w:val="28"/>
          <w:szCs w:val="28"/>
        </w:rPr>
        <w:t>коронавируса</w:t>
      </w:r>
      <w:proofErr w:type="spellEnd"/>
      <w:r w:rsidRPr="00A565CE">
        <w:rPr>
          <w:rFonts w:ascii="Times New Roman" w:hAnsi="Times New Roman" w:cs="Times New Roman"/>
          <w:sz w:val="28"/>
          <w:szCs w:val="28"/>
        </w:rPr>
        <w:t xml:space="preserve"> необходимо принимать во внимание здоровье беременных женщин. Важно обеспечить критические вмешательства, необходимые беременным женщинам. Эти тщательно взвешенные решения должны быть широко обсуждены с учетом исходов как для матери, так и для плода в контексте потенциального воздействия COVID-19 на беременность.</w:t>
      </w:r>
    </w:p>
    <w:p w14:paraId="6F26AB73" w14:textId="212F02CE" w:rsidR="007D78CE" w:rsidRPr="00A565CE" w:rsidRDefault="007D78CE" w:rsidP="008F40EA">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Всемирная организация здравоохранения (ВОЗ) сообщила, что нет очевидной разницы в риске развития клинических симптомов между небеременными и беременными женщинами репродуктивного возраста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{"citationID":"683VgFux","properties":{"formattedCitation":"[88]","plainCitation":"[88]","noteIndex":0},"citationItems":[{"id":202,"uris":["http://zotero.org/users/10179893/items/GQ2DAXYC"],"itemData":{"id":202,"type":"article-journal","abstract":"Background\nPrevious studies on the pneumonia outbreak caused by the 2019 novel coronavirus disease (COVID-19) were based on information from the general population. Limited data are available for pregnant women with COVID-19 pneumonia. This study aimed to evaluate the clinical characteristics of COVID-19 in pregnancy and the intrauterine vertical transmission potential of COVID-19 infection.\n\nMethods\nClinical records, laboratory results, and chest CT scans were retrospectively reviewed for nine pregnant women with laboratory-confirmed COVID-19 pneumonia (ie, with maternal throat swab samples that were positive for severe acute respiratory syndrome coronavirus 2 [SARS-CoV-2]) who were admitted to Zhongnan Hospital of Wuhan University, Wuhan, China, from Jan 20 to Jan 31, 2020. Evidence of intrauterine vertical transmission was assessed by testing for the presence of SARS-CoV-2 in amniotic fluid, cord blood, and neonatal throat swab samples. Breastmilk samples were also collected and tested from patients after the first lactation.\n\nFindings\nAll nine patients had a caesarean section in their third trimester. Seven patients presented with a fever. Other symptoms, including cough (in four of nine patients), myalgia (in three), sore throat (in two), and malaise (in two), were also observed. Fetal distress was monitored in two cases. Five of nine patients had lymphopenia (&lt;1·0 × 10⁹ cells per L). Three patients had increased aminotransferase concentrations. None of the patients developed severe COVID-19 pneumonia or died, as of Feb 4, 2020. Nine livebirths were recorded. No neonatal asphyxia was observed in newborn babies. All nine livebirths had a 1-min Apgar score of 8–9 and a 5-min Apgar score of 9–10. Amniotic fluid, cord blood, neonatal throat swab, and breastmilk samples from six patients were tested for SARS-CoV-2, and all samples tested negative for the virus.\n\nInterpretation\nThe clinical characteristics of COVID-19 pneumonia in pregnant women were similar to those reported for non-pregnant adult patients who developed COVID-19 pneumonia. Findings from this small group of cases suggest that there is currently no evidence for intrauterine infection caused by vertical transmission in women who develop COVID-19 pneumonia in late pregnancy.\n\nFunding\nHubei Science and Technology Plan, Wuhan University Medical Development Plan.","container-title":"Lancet (London, England)","DOI":"10.1016/S0140-6736(20)30360-3","ISSN":"0140-6736","issue":"10226","journalAbbreviation":"Lancet","note":"PMID: 32151335\nPMCID: PMC7159281","page":"809-815","source":"PubMed Central","title":"Clinical characteristics and intrauterine vertical transmission potential of COVID-19 infection in nine pregnant women: a retrospective review of medical records","title-short":"Clinical characteristics and intrauterine vertical transmission potential of COVID-19 infection in nine pregnant women","volume":"395","author":[{"family":"Chen","given":"Huijun"},{"family":"Guo","given":"Juanjuan"},{"family":"Wang","given":"Chen"},{"family":"Luo","given":"Fan"},{"family":"Yu","given":"Xuechen"},{"family":"Zhang","given":"Wei"},{"family":"Li","given":"Jiafu"},{"family":"Zhao","given":"Dongchi"},{"family":"Xu","given":"Dan"},{"family":"Gong","given":"Qing"},{"family":"Liao","given":"Jing"},{"family":"Yang","given":"Huixia"},{"family":"Hou","given":"Wei"},{"family":"Zhang","given":"Yuanzhen"}],"issued":{"date-parts":[["2020"]]}}}],"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[88]</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Похоже, что последний также не подвержен более высокому риску развития тяжелого заболевания. У пациентов чаще всего наблюдаются легкие симптомы инфекции, включая лихорадку, кашель, усталость и одышку; однако некоторые из них могут протекать бессимптомно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tGacClK8","properties":{"formattedCitation":"[37,76,88\\uc0\\u8211{}97]","plainCitation":"[37,76,88–97]","noteIndex":0},"citationItems":[{"id":209,"uris":["http://zotero.org/users/10179893/items/JEDVEMY2"],"itemData":{"id":209,"type":"article-journal","abstract":"OBJECTIVE. The purpose of this study was to describe the clinical manifestations and CT features of coronavirus disease (COVID-19) pneumonia in 15 pregnant women and to provide some initial evidence that can be used for guiding treatment of pregnant women with COVID-19 pneumonia. MATERIALS AND METHODS. We reviewed the clinical data and CT examinations of 15 consecutive pregnant women with COVID-19 pneumonia in our hospital from January 20, 2020, to February 10, 2020. A semiquantitative CT scoring system was used to estimate pulmonary involvement and the time course of changes on chest CT. Symptoms and laboratory results were analyzed, treatment experiences were summarized, and clinical outcomes were tracked. RESULTS. Eleven patients had successful delivery (10 cesarean deliveries and one vaginal delivery) during the study period, and four patients were still pregnant (three in the second trimester and one in the third trimester) at the end of the study period. No cases of neonatal asphyxia, neonatal death, stillbirth, or abortion were reported. The most common early finding on chest CT was ground-glass opacity (GGO). With disease progression, crazy paving pattern and consolidations were seen on CT. The abnormalities showed absorptive changes at the end of the study period for all patients. The most common onset symptoms of COVID-19 pneumonia in pregnant women were fever (13/15 patients) and cough (9/15 patients). The most common abnormal laboratory finding was lymphocytopenia (12/15 patients). CT images obtained before and after delivery showed no signs of pneumonia aggravation after delivery. The four patients who were still pregnant at the end of the study period were not treated with antiviral drugs but had achieved good recovery. CONCLUSION. Pregnancy and childbirth did not aggravate the course of symptoms or CT features of COVID-19 pneumonia. All the cases of COVID-19 pneumonia in the pregnant women in our study were the mild type. All the women in this study-some of whom did not receive antiviral drugs-achieved good recovery from COVID-19 pneumonia.","container-title":"AJR. American journal of roentgenology","DOI":"10.2214/AJR.20.23072","ISSN":"1546-3141","issue":"1","journalAbbreviation":"AJR Am J Roentgenol","language":"eng","note":"PMID: 32186894","page":"127-132","source":"PubMed","title":"Pregnancy and Perinatal Outcomes of Women With Coronavirus Disease (COVID-19) Pneumonia: A Preliminary Analysis","title-short":"Pregnancy and Perinatal Outcomes of Women With Coronavirus Disease (COVID-19) Pneumonia","volume":"215","author":[{"family":"Liu","given":"Dehan"},{"family":"Li","given":"Lin"},{"family":"Wu","given":"Xin"},{"family":"Zheng","given":"Dandan"},{"family":"Wang","given":"Jiazheng"},{"family":"Yang","given":"Lian"},{"family":"Zheng","given":"Chuansheng"}],"issued":{"date-parts":[["2020",7]]}}},{"id":190,"uris":["http://zotero.org/users/10179893/items/ZYL5PLQ2"],"itemData":{"id":190,"type":"article-journal","abstract":"We presented a case of a 30-week pregnant woman with COVID-19 delivering a healthy baby with no evidence of COVID-19.","container-title":"Clinical Infectious Diseases: An Official Publication of the Infectious Diseases Society of America","DOI":"10.1093/cid/ciaa200","ISSN":"1058-4838","journalAbbreviation":"Clin Infect Dis","note":"PMID: 32119083\nPMCID: PMC7108126","page":"ciaa200","source":"PubMed Central","title":"A case of 2019 Novel Coronavirus in a pregnant woman with preterm delivery","author":[{"family":"Wang","given":"Xiaotong"},{"family":"Zhou","given":"Zhiqiang"},{"family":"Zhang","given":"Jianping"},{"family":"Zhu","given":"Fengfeng"},{"family":"Tang","given":"Yongyan"},{"family":"Shen","given":"Xinghua"}],"issued":{"date-parts":[["2020",2,28]]}}},{"id":186,"uris":["http://zotero.org/users/10179893/items/EFE3G79R"],"itemData":{"id":186,"type":"article","abstract":"Background: Coronavirus disease 2019 (COVID-19) is a new viral respiratory disease and whether pregnant women are at increased risk of infection is unknown. Viral pneumonia is an important indirect cause of maternal death. Little is known about the effects of severe acute respiratory syndrome coronavirus 2 (SARS-CoV-2) during pregnancy. Objective: To describe the clinical characteristics of COVID-19 in pregnancy and their newborn infant, and we sought to explored whether the SARS-CoV-2 can be intrauterine vertically transmitted. Study Design: The study was a case series study conducted in the obstetric ward of Tongji Hospital affiliated to Huazhong University of science and technology, Wuhan, China. Demographic, clinical, laboratory and radiological profiles of the SARS-CoV-2 infection case series. A systematic testing procedure for SARS-CoV-2 infection using oropharyngeal swab, placenta tissue, vaginal mucus, and breast milk of mothers. and oropharyngeal swab, umbilical cord blood, and serum of newborns was conducted. Results: We have conducted the most thorough virological assessment to date, and we include a longer clinical observation in mother-infant dyads during hospitalization. The clinical course and outcomes of three pregnant women who acquired SARS-CoV-2 infection late pregnancy are described in mother-infant dyads. Two had caesarean delivery in their third trimester. All patients showed an uneventful perinatal course, and a successful outcome. No infants became infected by vertical transmission or during delivery. Conclusion: No evidence to suggest the potential risk of intrauterine vertical transmission in the case series and further in-depth study is needed. Both the pregnancy woman and infant showed fewer adverse maternal and neonatal outcomes.","language":"en","number":"2020020373","publisher":"Preprints","source":"Preprints.org","title":"Coronavirus Disease 2019 (COVID-19) During Pregnancy: A Case Series","title-short":"Coronavirus Disease 2019 (COVID-19) During Pregnancy","URL":"https://www.preprints.org/manuscript/202002.0373/v1","author":[{"family":"Liu","given":"Weiyong"},{"family":"Wang","given":"Qianli"},{"family":"Zhang","given":"Qi"},{"family":"Chen","given":"Ling"},{"family":"Chen","given":"Junbo"},{"family":"Zhang","given":"Bo"},{"family":"Lu","given":"Yanjun"},{"family":"Wang","given":"Shaoshuai"},{"family":"Xia","given":"Liming"},{"family":"Huang","given":"Lu"},{"family":"Wang","given":"Kai"},{"family":"Liang","given":"Lu"},{"family":"Zhang","given":"Yongli"},{"family":"Turtle","given":"Lance"},{"family":"Lissauer","given":"David"},{"family":"Lan","given":"Ke"},{"family":"Feng","given":"Ling"},{"family":"Yu","given":"Hongjie"},{"family":"Liu","given":"Yingle"},{"family":"Sun","given":"Ziyong"}],"accessed":{"date-parts":[["2022",12,1]]},"issued":{"date-parts":[["2020",2,25]]}}},{"id":202,"uris":["http://zotero.org/users/10179893/items/GQ2DAXYC"],"itemData":{"id":202,"type":"article-journal","abstract":"Background\nPrevious studies on the pneumonia outbreak caused by the 2019 novel coronavirus disease (COVID-19) were based on information from the general population. Limited data are available for pregnant women with COVID-19 pneumonia. This study aimed to evaluate the clinical characteristics of COVID-19 in pregnancy and the intrauterine vertical transmission potential of COVID-19 infection.\n\nMethods\nClinical records, laboratory results, and chest CT scans were retrospectively reviewed for nine pregnant women with laboratory-confirmed COVID-19 pneumonia (ie, with maternal throat swab samples that were positive for severe acute respiratory syndrome coronavirus 2 [SARS-CoV-2]) who were admitted to Zhongnan Hospital of Wuhan University, Wuhan, China, from Jan 20 to Jan 31, 2020. Evidence of intrauterine vertical transmission was assessed by testing for the presence of SARS-CoV-2 in amniotic fluid, cord blood, and neonatal throat swab samples. Breastmilk samples were also collected and tested from patients after the first lactation.\n\nFindings\nAll nine patients had a caesarean section in their third trimester. Seven patients presented with a fever. Other symptoms, including cough (in four of nine patients), myalgia (in three), sore throat (in two), and malaise (in two), were also observed. Fetal distress was monitored in two cases. Five of nine patients had lymphopenia (&lt;1·0 × 10⁹ cells per L). Three patients had increased aminotransferase concentrations. None of the patients developed severe COVID-19 pneumonia or died, as of Feb 4, 2020. Nine livebirths were recorded. No neonatal asphyxia was observed in newborn babies. All nine livebirths had a 1-min Apgar score of 8–9 and a 5-min Apgar score of 9–10. Amniotic fluid, cord blood, neonatal throat swab, and breastmilk samples from six patients were tested for SARS-CoV-2, and all samples tested negative for the virus.\n\nInterpretation\nThe clinical characteristics of COVID-19 pneumonia in pregnant women were similar to those reported for non-pregnant adult patients who developed COVID-19 pneumonia. Findings from this small group of cases suggest that there is currently no evidence for intrauterine infection caused by vertical transmission in women who develop COVID-19 pneumonia in late pregnancy.\n\nFunding\nHubei Science and Technology Plan, Wuhan University Medical Development Plan.","container-title":"Lancet (London, England)","DOI":"10.1016/S0140-6736(20)30360-3","ISSN":"0140-6736","issue":"10226","journalAbbreviation":"Lancet","note":"PMID: 32151335\nPMCID: PMC7159281","page":"809-815","source":"PubMed Central","title":"Clinical characteristics and intrauterine vertical transmission potential of COVID-19 infection in nine pregnant women: a retrospective review of medical records","title-short":"Clinical characteristics and intrauterine vertical transmission potential of COVID-19 infection in nine pregnant women","volume":"395","author":[{"family":"Chen","given":"Huijun"},{"family":"Guo","given":"Juanjuan"},{"family":"Wang","given":"Chen"},{"family":"Luo","given":"Fan"},{"family":"Yu","given":"Xuechen"},{"family":"Zhang","given":"Wei"},{"family":"Li","given":"Jiafu"},{"family":"Zhao","given":"Dongchi"},{"family":"Xu","given":"Dan"},{"family":"Gong","given":"Qing"},{"family":"Liao","given":"Jing"},{"family":"Yang","given":"Huixia"},{"family":"Hou","given":"Wei"},{"family":"Zhang","given":"Yuanzhen"}],"issued":{"date-parts":[["2020"]]}}},{"id":200,"uris":["http://zotero.org/users/10179893/items/46WC498T"],"itemData":{"id":200,"type":"article-journal","abstract":"Background\nThe newly identified 2019-nCoV, which appears to have originated in Wuhan, the capital city of Hubei province in central China, is spreading rapidly nationwide. A number of cases of neonates born to mothers with 2019-nCoV pneumonia have been recorded. However, the clinical features of these cases have not been reported, and there is no sufficient evidence for the proper prevention and control of 2019-nCoV infections in neonates.\n\nMethods\nThe clinical features and outcomes of 10 neonates (including 2 twins) born to 9 mothers with confirmed 2019-nCoV infection in 5 hospitals from January 20 to February 5, 2020 were retrospectively analyzed.\n\nResults\nAmong these 9 pregnant women with confirmed 2019-nCoV infection, onset of clinical symptoms occurred before delivery in 4 cases, on the day of delivery in 2 cases, and after delivery in 3 cases. In most cases, fever and a cough were the first symptoms experienced, and 1 patient also had diarrhea. Of the newborns born to these mothers, 8 were male and 2 were female; 4 were full-term infants and 6 were born premature; 2 were small-for-gestational-age (SGA) infants and 1 was a large-for-gestational-age (LGA) infant; there were 8 singletons and 2 twins. Of the neonates, 6 had a Pediatric Critical Illness Score (PCIS) score of less than 90. Clinically, the first symptom in the neonates was shortness of breath (n=6), but other initial symptoms such as fever (n=2), thrombocytopenia accompanied by abnormal liver function (n=2), rapid heart rate (n=1), vomiting (n=1), and pneumothorax (n=1) were observed. Up to now, 5 neonates have been cured and discharged, 1 has died, and 4 neonates remain in hospital in a stable condition. Pharyngeal swab specimens were collected from 9 of the 10 neonates 1 to 9 days after birth for nucleic acid amplification tests for 2019-nCoV, all of which showed negative results.\n\nConclusions\nPerinatal 2019-nCoV infection may have adverse effects on newborns, causing problems such as fetal distress, premature labor, respiratory distress, thrombocytopenia accompanied by abnormal liver function, and even death. However, vertical transmission of 2019-nCoV is yet to be confirmed.","container-title":"Translational Pediatrics","DOI":"10.21037/tp.2020.02.06","ISSN":"2224-4344","issue":"1","journalAbbreviation":"Transl Pediatr","note":"PMID: 32154135\nPMCID: PMC7036645","page":"51-60","source":"PubMed Central","title":"Clinical analysis of 10 neonates born to mothers with 2019-nCoV pneumonia","volume":"9","author":[{"family":"Zhu","given":"Huaping"},{"family":"Wang","given":"Lin"},{"family":"Fang","given":"Chengzhi"},{"family":"Peng","given":"Sicong"},{"family":"Zhang","given":"Lianhong"},{"family":"Chang","given":"Guiping"},{"family":"Xia","given":"Shiwen"},{"family":"Zhou","given":"Wenhao"}],"issued":{"date-parts":[["2020",2]]}}},{"id":189,"uris":["http://zotero.org/users/10179893/items/F7QSM2JS"],"itemData":{"id":189,"type":"article-journal","container-title":"Journal of Infection","DOI":"10.1016/j.jinf.2020.02.028","ISSN":"01634453","journalAbbreviation":"Journal of Infection","language":"sk","page":"S0163445320301092","source":"DOI.org (Crossref)","title":"Withdrawn: Clinical manifestations and outcome of SARS-CoV-2 infection during pregnancy","title-short":"Withdrawn","author":[{"family":"Liu","given":"Yangli"},{"family":"Chen","given":"Haihong"},{"family":"Tang","given":"Kejing"},{"family":"Guo","given":"Yubiao"}],"issued":{"date-parts":[["2020",3]]}},"ignoreRetraction":true},{"id":185,"uris":["http://zotero.org/users/10179893/items/6QRUXC9L"],"itemData":{"id":185,"type":"article-journal","abstract":"Background\nIn December, 2019, coronavirus disease 2019 (COVID-19) caused by severe acute respiratory syndrome coronavirus 2 (SARS-CoV-2) emerged in Wuhan, China. The number of affected pregnant women is increasing, but scarce information is available about the clinical features of COVID-19 in pregnancy. This study aimed to clarify the clinical features and obstetric and neonatal outcomes of pregnant patients with COVID-19.\n\nMethods\nIn this retrospective, single-centre study, we included all pregnant women with COVID-19 who were admitted to Tongji Hospital in Wuhan, China. Clinical features, treatments, and maternal and fetal outcomes were assessed.\n\nFindings\nSeven patients, admitted to Tongji Hospital from Jan 1, to Feb 8, 2020, were included in our study. The mean age of the patients was 32 years (range 29–34 years) and the mean gestational age was 39 weeks plus 1 day (range 37 weeks to 41 weeks plus 2 days). Clinical manifestations were fever (six [86%] patients), cough (one [14%] patient), shortness of breath (one [14%] patient), and diarrhoea (one [14%] patient). All the patients had caesarean section within 3 days of clinical presentation with an average gestational age of 39 weeks plus 2 days. The final date of follow-up was Feb 12, 2020. The outcomes of the pregnant women and neonates were good. Three neonates were tested for SARS-CoV-2 and one neonate was infected with SARS-CoV-2 36 h after birth.\n\nInterpretation\nThe maternal, fetal, and neonatal outcomes of patients who were infected in late pregnancy appeared very good, and these outcomes were achieved with intensive, active management that might be the best practice in the absence of more robust data. The clinical characteristics of these patients with COVID-19 during pregnancy were similar to those of non-pregnant adults with COVID-19 that have been reported in the literature.\n\nFunding\nNational Natural Science Foundation of China, Hubei Provincial Natural Science Foundation of China.","container-title":"The Lancet. Infectious Diseases","DOI":"10.1016/S1473-3099(20)30176-6","ISSN":"1473-3099","issue":"5","journalAbbreviation":"Lancet Infect Dis","note":"PMID: 32220284\nPMCID: PMC7158904","page":"559-564","source":"PubMed Central","title":"Clinical features and obstetric and neonatal outcomes of pregnant patients with COVID-19 in Wuhan, China: a retrospective, single-centre, descriptive study","title-short":"Clinical features and obstetric and neonatal outcomes of pregnant patients with COVID-19 in Wuhan, China","volume":"20","author":[{"family":"Yu","given":"Nan"},{"family":"Li","given":"Wei"},{"family":"Kang","given":"Qingling"},{"family":"Xiong","given":"Zhi"},{"family":"Wang","given":"Shaoshuai"},{"family":"Lin","given":"Xingguang"},{"family":"Liu","given":"Yanyan"},{"family":"Xiao","given":"Juan"},{"family":"Liu","given":"Haiyi"},{"family":"Deng","given":"Dongrui"},{"family":"Chen","given":"Suhua"},{"family":"Zeng","given":"Wanjiang"},{"family":"Feng","given":"Ling"},{"family":"Wu","given":"Jianli"}],"issued":{"date-parts":[["2020",5]]}}},{"id":201,"uris":["http://zotero.org/users/10179893/items/KQTGSN89"],"itemData":{"id":201,"type":"article-journal","abstract":"A woman with coronavirus disease in her 35th week of pregnancy delivered an infant by cesarean section in a negative-pressure operating room. The infant was negative for severe acute respiratory coronavirus 2. This case suggests that mother-to-child transmission is unlikely for this virus.","container-title":"Emerging Infectious Diseases","DOI":"10.3201/eid2606.200287","ISSN":"1080-6040","issue":"6","journalAbbreviation":"Emerg Infect Dis","note":"PMID: 32134381\nPMCID: PMC7258467","page":"1335-1336","source":"PubMed Central","title":"Lack of Vertical Transmission of Severe Acute Respiratory Syndrome Coronavirus 2, China","volume":"26","author":[{"family":"Li","given":"Yang"},{"family":"Zhao","given":"Ruihong"},{"family":"Zheng","given":"Shufa"},{"family":"Chen","given":"Xu"},{"family":"Wang","given":"Jinxi"},{"family":"Sheng","given":"Xiaoli"},{"family":"Zhou","given":"Jianying"},{"family":"Cai","given":"Hongliu"},{"family":"Fang","given":"Qiang"},{"family":"Yu","given":"Fei"},{"family":"Fan","given":"Jian"},{"family":"Xu","given":"Kaijin"},{"family":"Chen","given":"Yu"},{"family":"Sheng","given":"Jifang"}],"issued":{"date-parts":[["2020",6]]}}},{"id":184,"uris":["http://zotero.org/users/10179893/items/7A85XQEQ"],"itemData":{"id":184,"type":"article-journal","abstract":"We presented two cases of COVID-19 associated SARS-CoV-2 infection during third trimester of pregnancy. Both mothers and newborns had excellent outcomes. We failed to identify SARS-CoV-2 in all the products of conception and the newborns. This report provided evidence of low risk of intrauterine infection by vertical transmission of SARS-CoV-2.","container-title":"Clinical Infectious Diseases: An Official Publication of the Infectious Diseases Society of America","DOI":"10.1093/cid/ciaa226","ISSN":"1058-4838","journalAbbreviation":"Clin Infect Dis","note":"PMID: 32182347\nPMCID: PMC7184438","page":"ciaa226","source":"PubMed Central","title":"Perinatal Transmission of COVID-19 Associated SARS-CoV-2: Should We Worry?","title-short":"Perinatal Transmission of COVID-19 Associated SARS-CoV-2","author":[{"family":"Fan","given":"Cuifang"},{"family":"Lei","given":"Di"},{"family":"Fang","given":"Congcong"},{"family":"Li","given":"Chunyan"},{"family":"Wang","given":"Ming"},{"family":"Liu","given":"Yuling"},{"family":"Bao","given":"Yan"},{"family":"Sun","given":"Yanmei"},{"family":"Huang","given":"Jinfa"},{"family":"Guo","given":"Yuping"},{"family":"Yu","given":"Ying"},{"family":"Wang","given":"Suqing"}],"issued":{"date-parts":[["2020",3,17]]}}},{"id":183,"uris":["http://zotero.org/users/10179893/items/KN8BPYTS"],"itemData":{"id":183,"type":"article-journal","container-title":"Travel Medicine and Infectious Disease","DOI":"10.1016/j.tmaid.2020.101639","ISSN":"1477-8939","journalAbbreviation":"Travel Med Infect Dis","note":"PMID: 32222420\nPMCID: PMC7271224","page":"101639","source":"PubMed Central","title":"A pregnant woman with COVID-19 in Central America","volume":"36","author":[{"family":"Zambrano","given":"Lysien I."},{"family":"Fuentes-Barahona","given":"Itzel Carolina"},{"family":"Bejarano-Torres","given":"Daysi Anabell"},{"family":"Bustillo","given":"Carolina"},{"family":"Gonzales","given":"Gloria"},{"family":"Vallecillo-Chinchilla","given":"Gissela"},{"family":"Sanchez-Martínez","given":"Fredal Eduardo"},{"family":"Valle-Reconco","given":"Jorge Alberto"},{"family":"Sierra","given":"Manuel"},{"family":"Bonilla-Aldana","given":"D. Katterine"},{"family":"Cardona-Ospina","given":"Jaime A."},{"family":"Rodríguez-Morales","given":"Alfonso J."}],"issued":{"date-parts":[["2020"]]}}},{"id":182,"uris":["http://zotero.org/users/10179893/items/8HYWBLYQ"],"itemData":{"id":182,"type":"article-journal","container-title":"The New England Journal of Medicine","DOI":"10.1056/NEJMc2007605","ISSN":"0028-4793","journalAbbreviation":"N Engl J Med","note":"PMID: 32237670\nPMCID: PMC7153431","page":"NEJMc2007605","source":"PubMed Central","title":"An Uncomplicated Delivery in a Patient with Covid-19 in the United States","author":[{"family":"Iqbal","given":"Sara N."},{"family":"Overcash","given":"Rachael"},{"family":"Mokhtari","given":"Neggin"},{"family":"Saeed","given":"Haleema"},{"family":"Gold","given":"Stacey"},{"family":"Auguste","given":"Tamika"},{"family":"Mirza","given":"Muhammad-Usman"},{"family":"Ruiz","given":"Maria-Elena"},{"family":"Chahine","given":"Joeffrey J."},{"family":"Waga","given":"Masashi"},{"family":"Wortmann","given":"Glenn"}],"issued":{"date-parts":[["2020",4,1]]}}},{"id":181,"uris":["http://zotero.org/users/10179893/items/ZVZP8QR4"],"itemData":{"id":181,"type":"article-journal","abstract":"Background\nSince the first case of severe acute respiratory syndrome Coronavirus-2 (SARS-CoV-2) occurred in Wuhan in December 2019, the virus has spread globally. The World Health Organization declared the virus outbreak a pandemic on March 11, 2020. On January 19, 2020, a 35-year-old woman who returned from China was confirmed as the first SARS-CoV-2 infected case in Korea. Since then, it has spread all over Korea.\n\n\nCase\nWe report the first case of a SARS-CoV-2 positive woman delivering a baby through cesarean section at 37+6 weeks of pregnancy in the Republic of Korea.\n\nConclusions\nThis case suggested that negative pressure operating room, skillful medical team, and enhanced personal protective equipment including N95 masks, surgical cap, double gown, double gloves, shoe covers, and powered air-purifying respirator are required at the hospital for safe delivery in such a case.","container-title":"Korean Journal of Anesthesiology","DOI":"10.4097/kja.20116","ISSN":"2005-6419","issue":"4","journalAbbreviation":"Korean J Anesthesiol","note":"PMID: 32229802\nPMCID: PMC7403113","page":"347-351","source":"PubMed Central","title":"Emergency cesarean section performed in a patient with confirmed severe acute respiratory syndrome Coronavirus-2 -a case report-","volume":"73","author":[{"family":"Lee","given":"Dong Hwan"},{"family":"Lee","given":"Jihyang"},{"family":"Kim","given":"Eunju"},{"family":"Woo","given":"Kyeongyoon"},{"family":"Park","given":"Hak Youle"},{"family":"An","given":"Jihyun"}],"issued":{"date-parts":[["2020",8]]}}}],"schema":"https://github.com/citation-style-language/schema/raw/master/csl-citation.json"}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szCs w:val="24"/>
        </w:rPr>
        <w:t>[8</w:t>
      </w:r>
      <w:r w:rsidR="00BF03C0">
        <w:rPr>
          <w:rFonts w:ascii="Times New Roman" w:hAnsi="Times New Roman" w:cs="Times New Roman"/>
          <w:sz w:val="28"/>
          <w:szCs w:val="24"/>
        </w:rPr>
        <w:t>9</w:t>
      </w:r>
      <w:r w:rsidR="007D1792">
        <w:rPr>
          <w:rFonts w:ascii="Times New Roman" w:hAnsi="Times New Roman" w:cs="Times New Roman"/>
          <w:sz w:val="28"/>
          <w:szCs w:val="24"/>
        </w:rPr>
        <w:t>-</w:t>
      </w:r>
      <w:r w:rsidR="008F40EA" w:rsidRPr="00A565CE">
        <w:rPr>
          <w:rFonts w:ascii="Times New Roman" w:hAnsi="Times New Roman" w:cs="Times New Roman"/>
          <w:sz w:val="28"/>
          <w:szCs w:val="24"/>
        </w:rPr>
        <w:t>97]</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В ретроспективном обзоре, проведенном </w:t>
      </w:r>
      <w:proofErr w:type="spellStart"/>
      <w:r w:rsidRPr="00A565CE">
        <w:rPr>
          <w:rFonts w:ascii="Times New Roman" w:hAnsi="Times New Roman" w:cs="Times New Roman"/>
          <w:sz w:val="28"/>
          <w:szCs w:val="28"/>
        </w:rPr>
        <w:t>Liu</w:t>
      </w:r>
      <w:proofErr w:type="spellEnd"/>
      <w:r w:rsidRPr="00A565CE">
        <w:rPr>
          <w:rFonts w:ascii="Times New Roman" w:hAnsi="Times New Roman" w:cs="Times New Roman"/>
          <w:sz w:val="28"/>
          <w:szCs w:val="28"/>
        </w:rPr>
        <w:t xml:space="preserve"> и соавт</w:t>
      </w:r>
      <w:r w:rsidR="00B3778F" w:rsidRPr="00A565CE">
        <w:rPr>
          <w:rFonts w:ascii="Times New Roman" w:hAnsi="Times New Roman" w:cs="Times New Roman"/>
          <w:sz w:val="28"/>
          <w:szCs w:val="28"/>
        </w:rPr>
        <w:t>орами</w:t>
      </w:r>
      <w:r w:rsidRPr="00A565CE">
        <w:rPr>
          <w:rFonts w:ascii="Times New Roman" w:hAnsi="Times New Roman" w:cs="Times New Roman"/>
          <w:sz w:val="28"/>
          <w:szCs w:val="28"/>
        </w:rPr>
        <w:t xml:space="preserve">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{"citationID":"wBPvDA2X","properties":{"formattedCitation":"[98]","plainCitation":"[98]","noteIndex":0},"citationItems":[{"id":179,"uris":["http://zotero.org/users/10179893/items/S7PFLHMK"],"itemData":{"id":179,"type":"article-journal","abstract":"The ongoing outbreak of COVID-19 pneumonia is globally concerning. We aimed to investigate the clinical and CT features in the pregnant women and children with this disease, which have not been well reported.Clinical and CT data of 59 patients with COVID-19 ...","container-title":"The Journal of Infection","DOI":"10.1016/j.jinf.2020.03.007","issue":"5","language":"en","note":"publisher: Elsevier\nPMID: 32171865","page":"e7","source":"www.ncbi.nlm.nih.gov","title":"Clinical and CT imaging features of the COVID-19 pneumonia: Focus on pregnant women and children","title-short":"Clinical and CT imaging features of the COVID-19 pneumonia","volume":"80","author":[{"family":"Liu","given":"Huanhuan"},{"family":"Liu","given":"Fang"},{"family":"Li","given":"Jinning"},{"family":"Zhang","given":"Tingting"},{"family":"Wang","given":"Dengbin"},{"family":"Lan","given":"Weishun"}],"issued":{"date-parts":[["2020",5]]}}}],"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[98]</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было проведено сравнение 59 пациентов, в которое вошли как беременные, так и небеременные взрослые. В этом обзоре не сообщалось об отсутствии существенных различий между различными группами в отношении развития клинических признаков SARS-CoV-2.</w:t>
      </w:r>
    </w:p>
    <w:p w14:paraId="398C43C1" w14:textId="4FE4D1BA" w:rsidR="007D78CE" w:rsidRPr="00A565CE" w:rsidRDefault="007D78CE" w:rsidP="008F40EA">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Беременные женщины претерпевают физиологические изменения, которые приводят к изменению иммунной системы. Это не обязательно делает их более восприимчивыми к вирусной инфекции; следовательно, их реакция на COVID-19 может быть аналогичной любой другой вирусной инфекции. Однако из-за модулированной иммунной системы они могут испытывать серьезные симптомы, хотя вероятность этого невелика. Согласно 1 исследованию, беременность сама по себе не ухудшает ни испытываемые симптомы, ни результаты компьютерной томографии пневмонии, связанной с COVID-19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{"citationID":"okaZdejf","properties":{"formattedCitation":"[90]","plainCitation":"[90]","noteIndex":0},"citationItems":[{"id":186,"uris":["http://zotero.org/users/10179893/items/EFE3G79R"],"itemData":{"id":186,"type":"article","abstract":"Background: Coronavirus disease 2019 (COVID-19) is a new viral respiratory disease and whether pregnant women are at increased risk of infection is unknown. Viral pneumonia is an important indirect cause of maternal death. Little is known about the effects of severe acute respiratory syndrome coronavirus 2 (SARS-CoV-2) during pregnancy. Objective: To describe the clinical characteristics of COVID-19 in pregnancy and their newborn infant, and we sought to explored whether the SARS-CoV-2 can be intrauterine vertically transmitted. Study Design: The study was a case series study conducted in the obstetric ward of Tongji Hospital affiliated to Huazhong University of science and technology, Wuhan, China. Demographic, clinical, laboratory and radiological profiles of the SARS-CoV-2 infection case series. A systematic testing procedure for SARS-CoV-2 infection using oropharyngeal swab, placenta tissue, vaginal mucus, and breast milk of mothers. and oropharyngeal swab, umbilical cord blood, and serum of newborns was conducted. Results: We have conducted the most thorough virological assessment to date, and we include a longer clinical observation in mother-infant dyads during hospitalization. The clinical course and outcomes of three pregnant women who acquired SARS-CoV-2 infection late pregnancy are described in mother-infant dyads. Two had caesarean delivery in their third trimester. All patients showed an uneventful perinatal course, and a successful outcome. No infants became infected by vertical transmission or during delivery. Conclusion: No evidence to suggest the potential risk of intrauterine vertical transmission in the case series and further in-depth study is needed. Both the pregnancy woman and infant showed fewer adverse maternal and neonatal outcomes.","language":"en","number":"2020020373","publisher":"Preprints","source":"Preprints.org","title":"Coronavirus Disease 2019 (COVID-19) During Pregnancy: A Case Series","title-short":"Coronavirus Disease 2019 (COVID-19) During Pregnancy","URL":"https://www.preprints.org/manuscript/202002.0373/v1","author":[{"family":"Liu","given":"Weiyong"},{"family":"Wang","given":"Qianli"},{"family":"Zhang","given":"Qi"},{"family":"Chen","given":"Ling"},{"family":"Chen","given":"Junbo"},{"family":"Zhang","given":"Bo"},{"family":"Lu","given":"Yanjun"},{"family":"Wang","given":"Shaoshuai"},{"family":"Xia","given":"Liming"},{"family":"Huang","given":"Lu"},{"family":"Wang","given":"Kai"},{"family":"Liang","given":"Lu"},{"family":"Zhang","given":"Yongli"},{"family":"Turtle","given":"Lance"},{"family":"Lissauer","given":"David"},{"family":"Lan","given":"Ke"},{"family":"Feng","given":"Ling"},{"family":"Yu","given":"Hongjie"},{"family":"Liu","given":"Yingle"},{"family":"Sun","given":"Ziyong"}],"accessed":{"date-parts":[["2022",12,1]]},"issued":{"date-parts":[["2020",2,25]]}}}],"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[90</w:t>
      </w:r>
      <w:r w:rsidR="007D1792">
        <w:rPr>
          <w:rFonts w:ascii="Times New Roman" w:hAnsi="Times New Roman" w:cs="Times New Roman"/>
          <w:sz w:val="28"/>
        </w:rPr>
        <w:t>,р. 3</w:t>
      </w:r>
      <w:r w:rsidR="008F40EA" w:rsidRPr="00A565CE">
        <w:rPr>
          <w:rFonts w:ascii="Times New Roman" w:hAnsi="Times New Roman" w:cs="Times New Roman"/>
          <w:sz w:val="28"/>
        </w:rPr>
        <w:t>]</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w:t>
      </w:r>
    </w:p>
    <w:p w14:paraId="55100905" w14:textId="0EDC203C" w:rsidR="007D78CE" w:rsidRPr="00A565CE" w:rsidRDefault="007D78CE" w:rsidP="008B5C91">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Учитывая новизну COVID-19, имеется недостаточно доказательств, чтобы сделать вывод об определенном воздействии этого вируса во время беременности. Сравнение с другими </w:t>
      </w:r>
      <w:proofErr w:type="spellStart"/>
      <w:r w:rsidRPr="00A565CE">
        <w:rPr>
          <w:rFonts w:ascii="Times New Roman" w:hAnsi="Times New Roman" w:cs="Times New Roman"/>
          <w:sz w:val="28"/>
          <w:szCs w:val="28"/>
        </w:rPr>
        <w:t>коронавирусными</w:t>
      </w:r>
      <w:proofErr w:type="spellEnd"/>
      <w:r w:rsidRPr="00A565CE">
        <w:rPr>
          <w:rFonts w:ascii="Times New Roman" w:hAnsi="Times New Roman" w:cs="Times New Roman"/>
          <w:sz w:val="28"/>
          <w:szCs w:val="28"/>
        </w:rPr>
        <w:t xml:space="preserve"> инфекциями, такими как атипичная пневмония и БВРС, может дать возможное представление об исходе вирусного процесса COVID-19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{"citationID":"8Bs0E51O","properties":{"formattedCitation":"[99,100]","plainCitation":"[99,100]","noteIndex":0},"citationItems":[{"id":178,"uris":["http://zotero.org/users/10179893/items/IAJ6Q3CB"],"itemData":{"id":178,"type":"article-journal","container-title":"Travel Medicine and Infectious Disease","DOI":"10.1016/j.tmaid.2020.101665","ISSN":"1477-8939","journalAbbreviation":"Travel Med Infect Dis","note":"PMID: 32283217\nPMCID: PMC7151464","page":"101665","source":"PubMed Central","title":"WITHDRAWN: Mortality of a pregnant patient diagnosed with COVID-19: A case report with clinical, radiological, and histopathological findings","title-short":"WITHDRAWN","author":[{"family":"Karami","given":"Parisa"},{"family":"Naghavi","given":"Maliheh"},{"family":"Feyzi","given":"Abdolamir"},{"family":"Aghamohammadi","given":"Mehdi"},{"family":"Novin","given":"Mohammad Sadegh"},{"family":"Mobaien","given":"Ahmadreza"},{"family":"Qorbanisani","given":"Mohamad"},{"family":"Karami","given":"Aida"},{"family":"Norooznezhad","given":"Amir Hossein"}],"issued":{"date-parts":[["2020",4,11]]}},"label":"page","ignoreRetraction":true},{"id":177,"uris":["http://zotero.org/users/10179893/items/DWWCGUCZ"],"itemData":{"id":177,"type":"article-journal","abstract":"OBJECTIVES: There are limited case series reporting the impact on women affected by coronavirus during pregnancy. In women affected by severe acute respiratory syndrome (SARS) and Middle East respiratory syndrome (MERS), the case fatality rate appears higher in those affected in pregnancy compared with non-pregnant women. We conducted a rapid review to guide health policy and management of women affected by COVID-19 during pregnancy, which was used to develop the Royal College of Obstetricians and Gynaecologists' (RCOG) guidelines on COVID-19 infection in pregnancy.\nMETHODS: Searches were conducted in PubMed and MedRxiv to identify primary case reports, case series, observational studies and randomized controlled trials describing women affected by coronavirus in pregnancy. Data were extracted from relevant papers. This review has been used to develop guidelines with representatives of the Royal College of Paediatrics and Child Health (RCPCH) and RCOG who provided expert consensus on areas in which data were lacking.\nRESULTS: From 9965 search results in PubMed and 600 in MedRxiv, 21 relevant studies, all of which were case reports or case series, were identified. From reports of 32 women to date affected by COVID-19 in pregnancy, delivering 30 babies (one set of twins, three ongoing pregnancies), seven (22%) were asymptomatic and two (6%) were admitted to the intensive care unit (ICU), one of whom remained on extracorporeal membrane oxygenation. No maternal deaths have been reported to date. Delivery was by Cesarean section in 27 cases and by vaginal delivery in two, and 15 (47%) delivered preterm. There was one stillbirth and one neonatal death. In 25 babies, no cases of vertical transmission were reported; 15 were reported as being tested with reverse transcription polymerase chain reaction after delivery. Case fatality rates for SARS and MERS were 15% and 27%, respectively. SARS was associated with miscarriage or intrauterine death in five cases, and fetal growth restriction was noted in two ongoing pregnancies affected by SARS in the third trimester.\nCONCLUSIONS: Serious morbidity occurred in 2/32 women with COVID-19, both of whom required ICU care. Compared with SARS and MERS, COVID-19 appears less lethal, acknowledging the limited number of cases reported to date and that one woman remains in a critical condition. Preterm delivery affected 47% of women hospitalized with COVID-19, which may put considerable pressure on neonatal services if the UK's reasonable worst-case scenario of 80% of the population being affected is realized. Based on this review, RCOG, in consultation with RCPCH, developed guidance for delivery and neonatal care in pregnancies affected by COVID-19, which recommends that delivery mode be determined primarily by obstetric indication and recommends against routine separation of affected mothers and their babies. We hope that this review will be helpful for maternity and neonatal services planning their response to COVID-19. © 2020 The Authors. Ultrasound in Obstetrics &amp; Gynecology published by John Wiley &amp; Sons Ltd on behalf of the International Society of Ultrasound in Obstetrics and Gynecology.","container-title":"Ultrasound in Obstetrics &amp; Gynecology: The Official Journal of the International Society of Ultrasound in Obstetrics and Gynecology","DOI":"10.1002/uog.22014","ISSN":"1469-0705","issue":"5","journalAbbreviation":"Ultrasound Obstet Gynecol","language":"eng","note":"PMID: 32180292","page":"586-592","source":"PubMed","title":"Coronavirus in pregnancy and delivery: rapid review","title-short":"Coronavirus in pregnancy and delivery","volume":"55","author":[{"family":"Mullins","given":"E."},{"family":"Evans","given":"D."},{"family":"Viner","given":"R. M."},{"family":"O'Brien","given":"P."},{"family":"Morris","given":"E."}],"issued":{"date-parts":[["2020",5]]}}}],"schema":"https://github.com/citation-style-language/schema/raw/master/csl-citation.json"}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[99,100]</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В трех исследованиях не сообщалось об отсутствии осложнений у матерей, таких как послеродовая инфекция COVID-19 и преждевременные роды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sPAx99Wk","properties":{"formattedCitation":"[76,88,89]","plainCitation":"[76,88,89]","noteIndex":0},"citationItems":[{"id":202,"uris":["http://zotero.org/users/10179893/items/GQ2DAXYC"],"itemData":{"id":202,"type":"article-journal","abstract":"Background\nPrevious studies on the pneumonia outbreak caused by the 2019 novel coronavirus disease (COVID-19) were based on information from the general population. Limited data are available for pregnant women with COVID-19 pneumonia. This study aimed to evaluate the clinical characteristics of COVID-19 in pregnancy and the intrauterine vertical transmission potential of COVID-19 infection.\n\nMethods\nClinical records, laboratory results, and chest CT scans were retrospectively reviewed for nine pregnant women with laboratory-confirmed COVID-19 pneumonia (ie, with maternal throat swab samples that were positive for severe acute respiratory syndrome coronavirus 2 [SARS-CoV-2]) who were admitted to Zhongnan Hospital of Wuhan University, Wuhan, China, from Jan 20 to Jan 31, 2020. Evidence of intrauterine vertical transmission was assessed by testing for the presence of SARS-CoV-2 in amniotic fluid, cord blood, and neonatal throat swab samples. Breastmilk samples were also collected and tested from patients after the first lactation.\n\nFindings\nAll nine patients had a caesarean section in their third trimester. Seven patients presented with a fever. Other symptoms, including cough (in four of nine patients), myalgia (in three), sore throat (in two), and malaise (in two), were also observed. Fetal distress was monitored in two cases. Five of nine patients had lymphopenia (&lt;1·0 × 10⁹ cells per L). Three patients had increased aminotransferase concentrations. None of the patients developed severe COVID-19 pneumonia or died, as of Feb 4, 2020. Nine livebirths were recorded. No neonatal asphyxia was observed in newborn babies. All nine livebirths had a 1-min Apgar score of 8–9 and a 5-min Apgar score of 9–10. Amniotic fluid, cord blood, neonatal throat swab, and breastmilk samples from six patients were tested for SARS-CoV-2, and all samples tested negative for the virus.\n\nInterpretation\nThe clinical characteristics of COVID-19 pneumonia in pregnant women were similar to those reported for non-pregnant adult patients who developed COVID-19 pneumonia. Findings from this small group of cases suggest that there is currently no evidence for intrauterine infection caused by vertical transmission in women who develop COVID-19 pneumonia in late pregnancy.\n\nFunding\nHubei Science and Technology Plan, Wuhan University Medical Development Plan.","container-title":"Lancet (London, England)","DOI":"10.1016/S0140-6736(20)30360-3","ISSN":"0140-6736","issue":"10226","journalAbbreviation":"Lancet","note":"PMID: 32151335\nPMCID: PMC7159281","page":"809-815","source":"PubMed Central","title":"Clinical characteristics and intrauterine vertical transmission potential of COVID-19 infection in nine pregnant women: a retrospective review of medical records","title-short":"Clinical characteristics and intrauterine vertical transmission potential of COVID-19 infection in nine pregnant women","volume":"395","author":[{"family":"Chen","given":"Huijun"},{"family":"Guo","given":"Juanjuan"},{"family":"Wang","given":"Chen"},{"family":"Luo","given":"Fan"},{"family":"Yu","given":"Xuechen"},{"family":"Zhang","given":"Wei"},{"family":"Li","given":"Jiafu"},{"family":"Zhao","given":"Dongchi"},{"family":"Xu","given":"Dan"},{"family":"Gong","given":"Qing"},{"family":"Liao","given":"Jing"},{"family":"Yang","given":"Huixia"},{"family":"Hou","given":"Wei"},{"family":"Zhang","given":"Yuanzhen"}],"issued":{"date-parts":[["2020"]]}},"label":"page"},{"id":190,"uris":["http://zotero.org/users/10179893/items/ZYL5PLQ2"],"itemData":{"id":190,"type":"article-journal","abstract":"We presented a case of a 30-week pregnant woman with COVID-19 delivering a healthy baby with no evidence of COVID-19.","container-title":"Clinical Infectious Diseases: An Official Publication of the Infectious Diseases Society of America","DOI":"10.1093/cid/ciaa200","ISSN":"1058-4838","journalAbbreviation":"Clin Infect Dis","note":"PMID: 32119083\nPMCID: PMC7108126","page":"ciaa200","source":"PubMed Central","title":"A case of 2019 Novel Coronavirus in a pregnant woman with preterm delivery","author":[{"family":"Wang","given":"Xiaotong"},{"family":"Zhou","given":"Zhiqiang"},{"family":"Zhang","given":"Jianping"},{"family":"Zhu","given":"Fengfeng"},{"family":"Tang","given":"Yongyan"},{"family":"Shen","given":"Xinghua"}],"issued":{"date-parts":[["2020",2,28]]}}},{"id":185,"uris":["http://zotero.org/users/10179893/items/6QRUXC9L"],"itemData":{"id":185,"type":"article-journal","abstract":"Background\nIn December, 2019, coronavirus disease 2019 (COVID-19) caused by severe acute respiratory syndrome coronavirus 2 (SARS-CoV-2) emerged in Wuhan, China. The number of affected pregnant women is increasing, but scarce information is available about the clinical features of COVID-19 in pregnancy. This study aimed to clarify the clinical features and obstetric and neonatal outcomes of pregnant patients with COVID-19.\n\nMethods\nIn this retrospective, single-centre study, we included all pregnant women with COVID-19 who were admitted to Tongji Hospital in Wuhan, China. Clinical features, treatments, and maternal and fetal outcomes were assessed.\n\nFindings\nSeven patients, admitted to Tongji Hospital from Jan 1, to Feb 8, 2020, were included in our study. The mean age of the patients was 32 years (range 29–34 years) and the mean gestational age was 39 weeks plus 1 day (range 37 weeks to 41 weeks plus 2 days). Clinical manifestations were fever (six [86%] patients), cough (one [14%] patient), shortness of breath (one [14%] patient), and diarrhoea (one [14%] patient). All the patients had caesarean section within 3 days of clinical presentation with an average gestational age of 39 weeks plus 2 days. The final date of follow-up was Feb 12, 2020. The outcomes of the pregnant women and neonates were good. Three neonates were tested for SARS-CoV-2 and one neonate was infected with SARS-CoV-2 36 h after birth.\n\nInterpretation\nThe maternal, fetal, and neonatal outcomes of patients who were infected in late pregnancy appeared very good, and these outcomes were achieved with intensive, active management that might be the best practice in the absence of more robust data. The clinical characteristics of these patients with COVID-19 during pregnancy were similar to those of non-pregnant adults with COVID-19 that have been reported in the literature.\n\nFunding\nNational Natural Science Foundation of China, Hubei Provincial Natural Science Foundation of China.","container-title":"The Lancet. Infectious Diseases","DOI":"10.1016/S1473-3099(20)30176-6","ISSN":"1473-3099","issue":"5","journalAbbreviation":"Lancet Infect Dis","note":"PMID: 32220284\nPMCID: PMC7158904","page":"559-564","source":"PubMed Central","title":"Clinical features and obstetric and neonatal outcomes of pregnant patients with COVID-19 in Wuhan, China: a retrospective, single-centre, descriptive study","title-short":"Clinical features and obstetric and neonatal outcomes of pregnant patients with COVID-19 in Wuhan, China","volume":"20","author":[{"family":"Yu","given":"Nan"},{"family":"Li","given":"Wei"},{"family":"Kang","given":"Qingling"},{"family":"Xiong","given":"Zhi"},{"family":"Wang","given":"Shaoshuai"},{"family":"Lin","given":"Xingguang"},{"family":"Liu","given":"Yanyan"},{"family":"Xiao","given":"Juan"},{"family":"Liu","given":"Haiyi"},{"family":"Deng","given":"Dongrui"},{"family":"Chen","given":"Suhua"},{"family":"Zeng","given":"Wanjiang"},{"family":"Feng","given":"Ling"},{"family":"Wu","given":"Jianli"}],"issued":{"date-parts":[["2020",5]]}}}],"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[89</w:t>
      </w:r>
      <w:r w:rsidR="007D1792">
        <w:rPr>
          <w:rFonts w:ascii="Times New Roman" w:hAnsi="Times New Roman" w:cs="Times New Roman"/>
          <w:sz w:val="28"/>
        </w:rPr>
        <w:t>,р. 200</w:t>
      </w:r>
      <w:r w:rsidR="008F40EA" w:rsidRPr="00A565CE">
        <w:rPr>
          <w:rFonts w:ascii="Times New Roman" w:hAnsi="Times New Roman" w:cs="Times New Roman"/>
          <w:sz w:val="28"/>
        </w:rPr>
        <w:t>]</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Однако в различных других исследованиях сообщалось об осложнениях как у матери, так и у плода, включая преждевременные роды, респираторный </w:t>
      </w:r>
      <w:proofErr w:type="spellStart"/>
      <w:r w:rsidRPr="00A565CE">
        <w:rPr>
          <w:rFonts w:ascii="Times New Roman" w:hAnsi="Times New Roman" w:cs="Times New Roman"/>
          <w:sz w:val="28"/>
          <w:szCs w:val="28"/>
        </w:rPr>
        <w:t>дистресс</w:t>
      </w:r>
      <w:proofErr w:type="spellEnd"/>
      <w:r w:rsidRPr="00A565CE">
        <w:rPr>
          <w:rFonts w:ascii="Times New Roman" w:hAnsi="Times New Roman" w:cs="Times New Roman"/>
          <w:sz w:val="28"/>
          <w:szCs w:val="28"/>
        </w:rPr>
        <w:t xml:space="preserve">, </w:t>
      </w:r>
      <w:proofErr w:type="spellStart"/>
      <w:r w:rsidRPr="00A565CE">
        <w:rPr>
          <w:rFonts w:ascii="Times New Roman" w:hAnsi="Times New Roman" w:cs="Times New Roman"/>
          <w:sz w:val="28"/>
          <w:szCs w:val="28"/>
        </w:rPr>
        <w:t>дистресс</w:t>
      </w:r>
      <w:proofErr w:type="spellEnd"/>
      <w:r w:rsidRPr="00A565CE">
        <w:rPr>
          <w:rFonts w:ascii="Times New Roman" w:hAnsi="Times New Roman" w:cs="Times New Roman"/>
          <w:sz w:val="28"/>
          <w:szCs w:val="28"/>
        </w:rPr>
        <w:t xml:space="preserve"> плода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{"citationID":"CuILu1p6","properties":{"formattedCitation":"[91]","plainCitation":"[91]","noteIndex":0},"citationItems":[{"id":200,"uris":["http://zotero.org/users/10179893/items/46WC498T"],"itemData":{"id":200,"type":"article-journal","abstract":"Background\nThe newly identified 2019-nCoV, which appears to have originated in Wuhan, the capital city of Hubei province in central China, is spreading rapidly nationwide. A number of cases of neonates born to mothers with 2019-nCoV pneumonia have been recorded. However, the clinical features of these cases have not been reported, and there is no sufficient evidence for the proper prevention and control of 2019-nCoV infections in neonates.\n\nMethods\nThe clinical features and outcomes of 10 neonates (including 2 twins) born to 9 mothers with confirmed 2019-nCoV infection in 5 hospitals from January 20 to February 5, 2020 were retrospectively analyzed.\n\nResults\nAmong these 9 pregnant women with confirmed 2019-nCoV infection, onset of clinical symptoms occurred before delivery in 4 cases, on the day of delivery in 2 cases, and after delivery in 3 cases. In most cases, fever and a cough were the first symptoms experienced, and 1 patient also had diarrhea. Of the newborns born to these mothers, 8 were male and 2 were female; 4 were full-term infants and 6 were born premature; 2 were small-for-gestational-age (SGA) infants and 1 was a large-for-gestational-age (LGA) infant; there were 8 singletons and 2 twins. Of the neonates, 6 had a Pediatric Critical Illness Score (PCIS) score of less than 90. Clinically, the first symptom in the neonates was shortness of breath (n=6), but other initial symptoms such as fever (n=2), thrombocytopenia accompanied by abnormal liver function (n=2), rapid heart rate (n=1), vomiting (n=1), and pneumothorax (n=1) were observed. Up to now, 5 neonates have been cured and discharged, 1 has died, and 4 neonates remain in hospital in a stable condition. Pharyngeal swab specimens were collected from 9 of the 10 neonates 1 to 9 days after birth for nucleic acid amplification tests for 2019-nCoV, all of which showed negative results.\n\nConclusions\nPerinatal 2019-nCoV infection may have adverse effects on newborns, causing problems such as fetal distress, premature labor, respiratory distress, thrombocytopenia accompanied by abnormal liver function, and even death. However, vertical transmission of 2019-nCoV is yet to be confirmed.","container-title":"Translational Pediatrics","DOI":"10.21037/tp.2020.02.06","ISSN":"2224-4344","issue":"1","journalAbbreviation":"Transl Pediatr","note":"PMID: 32154135\nPMCID: PMC7036645","page":"51-60","source":"PubMed Central","title":"Clinical analysis of 10 neonates born to mothers with 2019-nCoV pneumonia","volume":"9","author":[{"family":"Zhu","given":"Huaping"},{"family":"Wang","given":"Lin"},{"family":"Fang","given":"Chengzhi"},{"family":"Peng","given":"Sicong"},{"family":"Zhang","given":"Lianhong"},{"family":"Chang","given":"Guiping"},{"family":"Xia","given":"Shiwen"},{"family":"Zhou","given":"Wenhao"}],"issued":{"date-parts":[["2020",2]]}}}],"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[91</w:t>
      </w:r>
      <w:r w:rsidR="007D1792">
        <w:rPr>
          <w:rFonts w:ascii="Times New Roman" w:hAnsi="Times New Roman" w:cs="Times New Roman"/>
          <w:sz w:val="28"/>
        </w:rPr>
        <w:t>,р. 51</w:t>
      </w:r>
      <w:r w:rsidR="008F40EA" w:rsidRPr="00A565CE">
        <w:rPr>
          <w:rFonts w:ascii="Times New Roman" w:hAnsi="Times New Roman" w:cs="Times New Roman"/>
          <w:sz w:val="28"/>
        </w:rPr>
        <w:t>]</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Кроме того, в отчете о случае, опубликованном в Иране, говорится об 1 материнской смерти и впоследствии 1 внутриутробной смерти плода, которая была напрямую связана с инфекцией COVID-19 в течение третьего триместра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{"citationID":"CyQ51JNN","properties":{"formattedCitation":"[99]","plainCitation":"[99]","noteIndex":0},"citationItems":[{"id":178,"uris":["http://zotero.org/users/10179893/items/IAJ6Q3CB"],"itemData":{"id":178,"type":"article-journal","container-title":"Travel Medicine and Infectious Disease","DOI":"10.1016/j.tmaid.2020.101665","ISSN":"1477-8939","journalAbbreviation":"Travel Med Infect Dis","note":"PMID: 32283217\nPMCID: PMC7151464","page":"101665","source":"PubMed Central","title":"WITHDRAWN: Mortality of a pregnant patient diagnosed with COVID-19: A case report with clinical, radiological, and histopathological findings","title-short":"WITHDRAWN","author":[{"family":"Karami","given":"Parisa"},{"family":"Naghavi","given":"Maliheh"},{"family":"Feyzi","given":"Abdolamir"},{"family":"Aghamohammadi","given":"Mehdi"},{"family":"Novin","given":"Mohammad Sadegh"},{"family":"Mobaien","given":"Ahmadreza"},{"family":"Qorbanisani","given":"Mohamad"},{"family":"Karami","given":"Aida"},{"family":"Norooznezhad","given":"Amir Hossein"}],"issued":{"date-parts":[["2020",4,11]]}},"label":"page","ignoreRetraction":true}],"schema":"https://github.com/citation-style-language/schema/raw/master/csl-citation.json"}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[99</w:t>
      </w:r>
      <w:r w:rsidR="007D1792">
        <w:rPr>
          <w:rFonts w:ascii="Times New Roman" w:hAnsi="Times New Roman" w:cs="Times New Roman"/>
          <w:sz w:val="28"/>
        </w:rPr>
        <w:t>,р. 101</w:t>
      </w:r>
      <w:r w:rsidR="008F40EA" w:rsidRPr="00A565CE">
        <w:rPr>
          <w:rFonts w:ascii="Times New Roman" w:hAnsi="Times New Roman" w:cs="Times New Roman"/>
          <w:sz w:val="28"/>
        </w:rPr>
        <w:t>]</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В серии рассмотренных дел из Ирана были выявлены 9 беременных женщин с диагнозом тяжелого заболевания COVID-19 на поздних сроках второго или третьего триместра. На момент составления отчета 7 из 9 умерли, 1 из 9 оставался в критическом состоянии и зависел от аппарата искусственной вентиляции легких, а 1 из 9 выздоровел после длительной госпитализации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{"citationID":"Qup7ZQKm","properties":{"formattedCitation":"[101]","plainCitation":"[101]","noteIndex":0},"citationItems":[{"id":176,"uris":["http://zotero.org/users/10179893/items/97988ER7"],"itemData":{"id":176,"type":"article-journal","abstract":"Background\nDespite 2.5 million infections and 169,000 deaths worldwide (as of April 20, 2020), no maternal deaths and only a few pregnant women afflicted with severe respiratory morbidity have been reported to be related to COVID-19 disease. Given the disproportionate burden of severe and fatal respiratory disease previously documented among pregnant women following other coronavirus-related outbreaks (SARS-CoV in 2003 and MERS-CoV in 2012) and influenza pandemics over the last century, the absence of reported maternal morbidity and mortality with COVID-19 disease is unexpected.\n\nObjective\nTo describe maternal and perinatal outcomes and death in a case series of pregnant women with COVID-19 disease.\n\nStudy Design\nWe describe here a multiinstitution adjudicated case series from Iran that includes 9 pregnant women diagnosed with severe COVID-19 disease in their second or third trimester. All 9 pregnant women received a diagnosis of SARS-CoV-2 infection by reverse transcription polymerase chain reaction nucleic acid testing. Outcomes of these women were compared with their familial/household members with contact to the affected patient on or after their symptom onset. All data were reported at death or after a minimum of 14 days from date of admission with COVID-19 disease.\n\nResults\nAmong 9 pregnant women with severe COVID-19 disease, at the time of reporting, 7 of 9 died, 1 of 9 remains critically ill and ventilator dependent, and 1 of 9 recovered after prolonged hospitalization. We obtained self-verified familial/household cohort data in all 9 cases, and in each and every instance, maternal outcomes were more severe compared with outcomes of other high- and low-risk familial/household members (n=33 members for comparison).\n\nConclusion\nWe report herein maternal deaths owing to COVID-19 disease. Until rigorously collected surveillance data emerge, it is prudent to be aware of the potential for maternal death among pregnant women diagnosed as having COVID-19 disease in their second or third trimester.","container-title":"American Journal of Obstetrics and Gynecology","DOI":"10.1016/j.ajog.2020.04.030","ISSN":"0002-9378","issue":"1","journalAbbreviation":"Am J Obstet Gynecol","note":"PMID: 32360108\nPMCID: PMC7187838","page":"109.e1-109.e16","source":"PubMed Central","title":"Maternal death due to COVID-19","volume":"223","author":[{"family":"Hantoushzadeh","given":"Sedigheh"},{"family":"Shamshirsaz","given":"Alireza A."},{"family":"Aleyasin","given":"Ashraf"},{"family":"Seferovic","given":"Maxim D."},{"family":"Aski","given":"Soudabeh Kazemi"},{"family":"Arian","given":"Sara E."},{"family":"Pooransari","given":"Parichehr"},{"family":"Ghotbizadeh","given":"Fahimeh"},{"family":"Aalipour","given":"Soroush"},{"family":"Soleimani","given":"Zahra"},{"family":"Naemi","given":"Mahsa"},{"family":"Molaei","given":"Behnaz"},{"family":"Ahangari","given":"Roghaye"},{"family":"Salehi","given":"Mohammadreza"},{"family":"Oskoei","given":"Atousa Dabiri"},{"family":"Pirozan","given":"Parisa"},{"family":"Darkhaneh","given":"Roya Faraji"},{"family":"Laki","given":"Mahboobeh Gharib"},{"family":"Farani","given":"Ali Karimi"},{"family":"Atrak","given":"Shahla"},{"family":"Miri","given":"Mir Mohammad"},{"family":"Kouchek","given":"Mehran"},{"family":"Shojaei","given":"Seyedpouzhia"},{"family":"Hadavand","given":"Fahimeh"},{"family":"Keikha","given":"Fatemeh"},{"family":"Hosseini","given":"Maryam Sadat"},{"family":"Borna","given":"Sedigheh"},{"family":"Ariana","given":"Shideh"},{"family":"Shariat","given":"Mamak"},{"family":"Fatemi","given":"Alireza"},{"family":"Nouri","given":"Behnaz"},{"family":"Nekooghadam","given":"Seyed Mojtaba"},{"family":"Aagaard","given":"Kjersti"}],"issued":{"date-parts":[["2020",7]]}}}],"schema":"https://github.com/citation-style-language/schema/raw/master/csl-citation.json"}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[101]</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Более того, </w:t>
      </w:r>
      <w:proofErr w:type="spellStart"/>
      <w:r w:rsidRPr="00A565CE">
        <w:rPr>
          <w:rFonts w:ascii="Times New Roman" w:hAnsi="Times New Roman" w:cs="Times New Roman"/>
          <w:sz w:val="28"/>
          <w:szCs w:val="28"/>
        </w:rPr>
        <w:t>Baud</w:t>
      </w:r>
      <w:proofErr w:type="spellEnd"/>
      <w:r w:rsidRPr="00A565CE">
        <w:rPr>
          <w:rFonts w:ascii="Times New Roman" w:hAnsi="Times New Roman" w:cs="Times New Roman"/>
          <w:sz w:val="28"/>
          <w:szCs w:val="28"/>
        </w:rPr>
        <w:t xml:space="preserve"> и соавторы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{"citationID":"rboW1PL6","properties":{"formattedCitation":"[102]","plainCitation":"[102]","noteIndex":0},"citationItems":[{"id":175,"uris":["http://zotero.org/users/10179893/items/CMTCNUSQ"],"itemData":{"id":175,"type":"article-journal","abstract":"This case report describes a pregnant woman with symptomatic coronavirus disease who experienced a second-trimester miscarriage in association with documented placental SARS-CoV-2 infection.","container-title":"JAMA","DOI":"10.1001/jama.2020.7233","ISSN":"0098-7484","issue":"21","journalAbbreviation":"JAMA","note":"PMID: 32352491\nPMCID: PMC7193526","page":"2198-2200","source":"PubMed Central","title":"Second-Trimester Miscarriage in a Pregnant Woman With SARS-CoV-2 Infection","volume":"323","author":[{"family":"Baud","given":"David"},{"family":"Greub","given":"Gilbert"},{"family":"Favre","given":"Guillaume"},{"family":"Gengler","given":"Carole"},{"family":"Jaton","given":"Katia"},{"family":"Dubruc","given":"Estelle"},{"family":"Pomar","given":"Léo"}],"issued":{"date-parts":[["2020",6,2]]}}}],"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[102]</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сообщили о случае выкидыша во втором </w:t>
      </w:r>
      <w:r w:rsidRPr="00A565CE">
        <w:rPr>
          <w:rFonts w:ascii="Times New Roman" w:hAnsi="Times New Roman" w:cs="Times New Roman"/>
          <w:sz w:val="28"/>
          <w:szCs w:val="28"/>
        </w:rPr>
        <w:lastRenderedPageBreak/>
        <w:t>триместре беременности у женщины с COVID-19, который, по-видимому, был связан с плацентарной инфекцией SARS-CoV-2.</w:t>
      </w:r>
    </w:p>
    <w:p w14:paraId="6336F0B6" w14:textId="7593B217" w:rsidR="007D78CE" w:rsidRPr="00A565CE" w:rsidRDefault="007D78CE" w:rsidP="008F40EA">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Сопутствующие заболевания имелись у 33% (95% ДИ 20-48, р </w:t>
      </w:r>
      <w:r w:rsidR="00361FA7" w:rsidRPr="00A565CE">
        <w:rPr>
          <w:rFonts w:ascii="Times New Roman" w:hAnsi="Times New Roman" w:cs="Times New Roman"/>
          <w:sz w:val="28"/>
          <w:szCs w:val="28"/>
        </w:rPr>
        <w:t>&lt;0,001</w:t>
      </w:r>
      <w:r w:rsidRPr="00A565CE">
        <w:rPr>
          <w:rFonts w:ascii="Times New Roman" w:hAnsi="Times New Roman" w:cs="Times New Roman"/>
          <w:sz w:val="28"/>
          <w:szCs w:val="28"/>
        </w:rPr>
        <w:t xml:space="preserve">) матерей, кесарево сечение в анамнезе – у 17% (95% ДИ 9,6-28, р = 0,3), среднее число серьезных осложнений составило 4,3 (95% ДИ 3,2–5,5, р </w:t>
      </w:r>
      <w:r w:rsidR="00361FA7" w:rsidRPr="00A565CE">
        <w:rPr>
          <w:rFonts w:ascii="Times New Roman" w:hAnsi="Times New Roman" w:cs="Times New Roman"/>
          <w:sz w:val="28"/>
          <w:szCs w:val="28"/>
        </w:rPr>
        <w:t>&lt;0</w:t>
      </w:r>
      <w:r w:rsidRPr="00A565CE">
        <w:rPr>
          <w:rFonts w:ascii="Times New Roman" w:hAnsi="Times New Roman" w:cs="Times New Roman"/>
          <w:sz w:val="28"/>
          <w:szCs w:val="28"/>
        </w:rPr>
        <w:t xml:space="preserve">,7), паритет у 46% в группе из 864 беременных женщин (95% ДИ 40-52, р </w:t>
      </w:r>
      <w:r w:rsidR="00361FA7" w:rsidRPr="00A565CE">
        <w:rPr>
          <w:rFonts w:ascii="Times New Roman" w:hAnsi="Times New Roman" w:cs="Times New Roman"/>
          <w:sz w:val="28"/>
          <w:szCs w:val="28"/>
        </w:rPr>
        <w:t>&lt;0</w:t>
      </w:r>
      <w:r w:rsidRPr="00A565CE">
        <w:rPr>
          <w:rFonts w:ascii="Times New Roman" w:hAnsi="Times New Roman" w:cs="Times New Roman"/>
          <w:sz w:val="28"/>
          <w:szCs w:val="28"/>
        </w:rPr>
        <w:t xml:space="preserve">,5), отсутствие паритета у 50% (95% ДИ 44-56, р </w:t>
      </w:r>
      <w:proofErr w:type="gramStart"/>
      <w:r w:rsidRPr="00A565CE">
        <w:rPr>
          <w:rFonts w:ascii="Times New Roman" w:hAnsi="Times New Roman" w:cs="Times New Roman"/>
          <w:sz w:val="28"/>
          <w:szCs w:val="28"/>
        </w:rPr>
        <w:t>&lt; 0</w:t>
      </w:r>
      <w:proofErr w:type="gramEnd"/>
      <w:r w:rsidRPr="00A565CE">
        <w:rPr>
          <w:rFonts w:ascii="Times New Roman" w:hAnsi="Times New Roman" w:cs="Times New Roman"/>
          <w:sz w:val="28"/>
          <w:szCs w:val="28"/>
        </w:rPr>
        <w:t xml:space="preserve">,6) в другой группе из 978 беременных пациенток. Средний индекс массы тела (ИМТ) матерей составил 32,1 кг/м2 (95% ДИ 0,7–54, р &lt;0,3). Средний срок беременности при поступлении составил 36 недель (95% ДИ 34–37, р &lt;0,001). Кесарево сечение произошло у 48% (95% ДИ 42-54, р &lt; 0,001), вагинальные роды - у 26% (95% ДИ 20-34, р &lt; 0,001), одноплодные - у 92% (95% ДИ 79-97, р &lt; 0,09), двойня - у 9% (95% ДИ 2-26,5, р &lt; 0,04), преждевременный разрыв плодных оболочек у 14% (95% ДИ 7-29, р &lt; 0,014), преждевременные роды у 25% (95% ДИ 4-74, р &lt; 0,004), преждевременные роды у 21% (95% ДИ 12-34, р &lt; 0,003), </w:t>
      </w:r>
      <w:proofErr w:type="spellStart"/>
      <w:r w:rsidRPr="00A565CE">
        <w:rPr>
          <w:rFonts w:ascii="Times New Roman" w:hAnsi="Times New Roman" w:cs="Times New Roman"/>
          <w:sz w:val="28"/>
          <w:szCs w:val="28"/>
        </w:rPr>
        <w:t>преэклампсия</w:t>
      </w:r>
      <w:proofErr w:type="spellEnd"/>
      <w:r w:rsidRPr="00A565CE">
        <w:rPr>
          <w:rFonts w:ascii="Times New Roman" w:hAnsi="Times New Roman" w:cs="Times New Roman"/>
          <w:sz w:val="28"/>
          <w:szCs w:val="28"/>
        </w:rPr>
        <w:t xml:space="preserve"> у 9,5% (95% ДИ 3-27,5, р &lt; 0,03), </w:t>
      </w:r>
      <w:proofErr w:type="spellStart"/>
      <w:r w:rsidRPr="00A565CE">
        <w:rPr>
          <w:rFonts w:ascii="Times New Roman" w:hAnsi="Times New Roman" w:cs="Times New Roman"/>
          <w:sz w:val="28"/>
          <w:szCs w:val="28"/>
        </w:rPr>
        <w:t>предлежание</w:t>
      </w:r>
      <w:proofErr w:type="spellEnd"/>
      <w:r w:rsidRPr="00A565CE">
        <w:rPr>
          <w:rFonts w:ascii="Times New Roman" w:hAnsi="Times New Roman" w:cs="Times New Roman"/>
          <w:sz w:val="28"/>
          <w:szCs w:val="28"/>
        </w:rPr>
        <w:t xml:space="preserve"> плаценты у 7,5% (95% ДИ 2-28, р &lt; 0,1), аборт у 4% (95% ДИ 2-9, р &lt; 0,001), послеродовое кровотечение у 54,5 (95% ДИ 7-94, р &lt; 0,001) </w:t>
      </w:r>
      <w:r w:rsidR="008B5C91" w:rsidRPr="00A565CE">
        <w:rPr>
          <w:rFonts w:ascii="Times New Roman" w:hAnsi="Times New Roman" w:cs="Times New Roman"/>
          <w:sz w:val="28"/>
          <w:szCs w:val="28"/>
        </w:rPr>
        <w:t>среди</w:t>
      </w:r>
      <w:r w:rsidRPr="00A565CE">
        <w:rPr>
          <w:rFonts w:ascii="Times New Roman" w:hAnsi="Times New Roman" w:cs="Times New Roman"/>
          <w:sz w:val="28"/>
          <w:szCs w:val="28"/>
        </w:rPr>
        <w:t xml:space="preserve"> </w:t>
      </w:r>
      <w:r w:rsidR="008B5C91" w:rsidRPr="00A565CE">
        <w:rPr>
          <w:rFonts w:ascii="Times New Roman" w:hAnsi="Times New Roman" w:cs="Times New Roman"/>
          <w:sz w:val="28"/>
          <w:szCs w:val="28"/>
        </w:rPr>
        <w:t>беременных</w:t>
      </w:r>
      <w:r w:rsidRPr="00A565CE">
        <w:rPr>
          <w:rFonts w:ascii="Times New Roman" w:hAnsi="Times New Roman" w:cs="Times New Roman"/>
          <w:sz w:val="28"/>
          <w:szCs w:val="28"/>
        </w:rPr>
        <w:t xml:space="preserve"> с подтвержденными случаями COVID‐19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{"citationID":"gq6T68Qp","properties":{"formattedCitation":"[62]","plainCitation":"[62]","noteIndex":0},"citationItems":[{"id":17,"uris":["http://zotero.org/users/10179893/items/TGN7XEFZ"],"itemData":{"id":17,"type":"article-journal","abstract":"In a large‐scale study, 128176 non‐pregnant patients (228 studies) and 10000 pregnant patients (121 studies) confirmed COVID‐19 cases included in this Meta‐Analysis. The mean (confidence interval [CI]) of age and gestational age of admission (GA) in pregnant women was 33 (28–37) years old and 36 (34–37) weeks, respectively. Pregnant women show the same manifestations of COVID‐19 as non‐pregnant adult patients. Fever (pregnant: 75.5%; non‐pregnant: 74%) and cough (pregnant: 48.5%; non‐pregnant: 53.5%) are the most common symptoms in both groups followed by myalgia (26.5%) and chill (25%) in pregnant and dysgeusia (27%) and fatigue (26.5%) in non‐pregnant patients. Pregnant women are less probable to show cough (odds ratio [OR] 0.7; 95% CI 0.67–0.75), fatigue (OR: 0.58; CI: 0.54–0.61), sore throat (OR: 0.66; CI: 0.61–0.7), headache (OR: 0.55; CI: 0.55–0.58) and diarrhea (OR: 0.46; CI: 0.4–0.51) than non‐pregnant adult patients. The most common imaging found in pregnant women is ground‐glass opacity (57%) and in non‐pregnant patients is consolidation (76%). Pregnant women have higher proportion of leukocytosis (27% vs. 14%), thrombocytopenia (18% vs. 12.5%) and have lower proportion of raised C‐reactive protein (52% vs. 81%) compared with non‐pregnant patients. Leucopenia and lymphopenia are almost the same in both groups. The most common comorbidity in pregnant patients is diabetes (18%) and in non‐pregnant patients is hypertension (21%). Case fatality rate (CFR) of non‐pregnant hospitalized patients is 6.4% (4.4–8.5), and mortality due to all‐cause for pregnant patients is 11.3% (9.6–13.3). Regarding the complications of pregnancy, postpartum hemorrhage (54.5% [7–94]), caesarean delivery (48% [42–54]), preterm labor (25% [4–74]) and preterm birth (21% [12–34]) are in turn the most prevalent complications. Comparing the pregnancy outcomes show that caesarean delivery (OR: 3; CI: 2–5), low birth weight (LBW) (OR: 9; CI: 2.4–30) and preterm birth (OR: 2.5; CI: 1.5–3.5) are more probable in pregnant woman with COVID‐19 than pregnant women without COVID‐19. The most prevalent neonatal complications are neonatal intensive care unit admission (43% [2–96]), fetal distress (30% [12–58]) and LBW (25% [16–37]). The rate of vertical transmission is 5.3% (1.3–16), and the rate of positive SARS‐CoV‐2 test for neonates born to mothers with COVID‐19 is 8% (4–16). Overall, pregnant patients present with the similar clinical characteristics of COVID‐19 when compared with the general population, but they may be more asymptomatic. Higher odds of caesarean delivery, LBW and preterm birth among pregnant patients with COVID‐19 suggest a possible association between COVID‐19 infection and pregnancy complications. Low risk of vertical transmission is present, and SARS‐CoV‐2 can be detected in all conception products, particularly placenta and breast milk. Interpretations of these results should be done cautiously due to the heterogeneity between studies; however, we believe our findings can guide the prenatal and postnatal considerations for COVID‐19 pregnant patients.","container-title":"Reviews in Medical Virology","DOI":"10.1002/rmv.2208","ISSN":"1052-9276","issue":"5","journalAbbreviation":"Rev Med Virol","note":"PMID: 33387448\nPMCID: PMC7883245","page":"e2208","source":"PubMed Central","title":"Clinical characteristics and outcomes of pregnant women with COVID‐19 and comparison with control patients: A systematic review and meta‐analysis","title-short":"Clinical characteristics and outcomes of pregnant women with COVID‐19 and comparison with control patients","volume":"31","author":[{"family":"Jafari","given":"Maryamsadat"},{"family":"Pormohammad","given":"Ali"},{"family":"Sheikh Neshin","given":"Saeideh Aghayari"},{"family":"Ghorbani","given":"Saied"},{"family":"Bose","given":"Deepanwita"},{"family":"Alimohammadi","given":"Shohreh"},{"family":"Basirjafari","given":"Sedigheh"},{"family":"Mohammadi","given":"Mehdi"},{"family":"Rasmussen‐Ivey","given":"Cody"},{"family":"Razizadeh","given":"Mohammad Hossein"},{"family":"Nouri‐Vaskeh","given":"Masoud"},{"family":"Zarei","given":"Mohammad"}],"issued":{"date-parts":[["2021",9]]}}}],"schema":"https://github.com/citation-style-language/schema/raw/master/csl-citation.json"}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[62</w:t>
      </w:r>
      <w:r w:rsidR="007D1792">
        <w:rPr>
          <w:rFonts w:ascii="Times New Roman" w:hAnsi="Times New Roman" w:cs="Times New Roman"/>
          <w:sz w:val="28"/>
        </w:rPr>
        <w:t>,р. 2208</w:t>
      </w:r>
      <w:r w:rsidR="008F40EA" w:rsidRPr="00A565CE">
        <w:rPr>
          <w:rFonts w:ascii="Times New Roman" w:hAnsi="Times New Roman" w:cs="Times New Roman"/>
          <w:sz w:val="28"/>
        </w:rPr>
        <w:t>]</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w:t>
      </w:r>
      <w:proofErr w:type="spellStart"/>
      <w:r w:rsidR="00B3778F" w:rsidRPr="00A565CE">
        <w:rPr>
          <w:rFonts w:ascii="Times New Roman" w:hAnsi="Times New Roman" w:cs="Times New Roman"/>
          <w:sz w:val="28"/>
          <w:szCs w:val="28"/>
          <w:lang w:val="en-US"/>
        </w:rPr>
        <w:t>Asma</w:t>
      </w:r>
      <w:proofErr w:type="spellEnd"/>
      <w:r w:rsidR="00B3778F" w:rsidRPr="00A565CE">
        <w:rPr>
          <w:rFonts w:ascii="Times New Roman" w:hAnsi="Times New Roman" w:cs="Times New Roman"/>
          <w:sz w:val="28"/>
          <w:szCs w:val="28"/>
        </w:rPr>
        <w:t xml:space="preserve"> </w:t>
      </w:r>
      <w:r w:rsidR="00B3778F" w:rsidRPr="00A565CE">
        <w:rPr>
          <w:rFonts w:ascii="Times New Roman" w:hAnsi="Times New Roman" w:cs="Times New Roman"/>
          <w:sz w:val="28"/>
          <w:szCs w:val="28"/>
          <w:lang w:val="en-US"/>
        </w:rPr>
        <w:t>Khalil</w:t>
      </w:r>
      <w:r w:rsidR="00B3778F" w:rsidRPr="00A565CE">
        <w:rPr>
          <w:rFonts w:ascii="Times New Roman" w:hAnsi="Times New Roman" w:cs="Times New Roman"/>
          <w:sz w:val="28"/>
          <w:szCs w:val="28"/>
        </w:rPr>
        <w:t xml:space="preserve"> </w:t>
      </w:r>
      <w:r w:rsidRPr="00A565CE">
        <w:rPr>
          <w:rFonts w:ascii="Times New Roman" w:hAnsi="Times New Roman" w:cs="Times New Roman"/>
          <w:sz w:val="28"/>
          <w:szCs w:val="28"/>
        </w:rPr>
        <w:t xml:space="preserve">и др. так же сообщили что преждевременные роды, главным образом ятрогенные, были обычным явлением, примерно в пятой части случаев, с вариабельностью между исследованиями. Половина родов была произведена путем кесарева сечения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{"citationID":"LaSepdIU","properties":{"formattedCitation":"[75]","plainCitation":"[75]","noteIndex":0},"citationItems":[{"id":187,"uris":["http://zotero.org/users/10179893/items/UR9WZPPD"],"itemData":{"id":187,"type":"article-journal","abstract":"Background\nPerform a systematic review and meta-analysis of SARS-CoV-2 infection and pregnancy.\n\nMethods\nDatabases (Medline, Embase, Clinicaltrials.gov, Cochrane Library) were searched electronically on 6th April and updated regularly until 8th June 2020. Reports of pregnant women with reverse transcription PCR (RT-PCR) confirmed COVID-19 were included. Meta-analytical proportion summaries and meta-regression analyses for key clinical outcomes are provided.\n\nFindings\n86 studies were included, 17 studies (2567 pregnancies) in the quantitative synthesis; other small case series and case reports were used to extract rarely-reported events and outcome. Most women (73.9%) were in the third trimester; 52.4% have delivered, half by caesarean section (48.3%). The proportion of Black, Asian or minority ethnic group membership (50.8%); obesity (38.2%), and chronic co-morbidities (32.5%) were high. The most commonly reported clinical symptoms were fever (63.3%), cough (71.4%) and dyspnoea (34.4%). The commonest laboratory abnormalities were raised CRP or procalcitonin (54.0%), lymphopenia (34.2%) and elevated transaminases (16.0%). Preterm birth before 37 weeks’ gestation was common (21.8%), usually medically-indicated (18.4%). Maternal intensive care unit admission was required in 7.0%, with intubation in 3.4%. Maternal mortality was uncommon (~1%). Maternal intensive care admission was higher in cohorts with higher rates of co-morbidities (beta=0.007, p&lt;0.05) and maternal age over 35 years (beta=0.007, p&lt;0.01). Maternal mortality was higher in cohorts with higher rates of antiviral drug use (beta=0.03, p&lt;0.001), likely due to residual confounding. Neonatal nasopharyngeal swab RT-PCR was positive in 1.4%.\n\nInterpretation\nThe risk of iatrogenic preterm birth and caesarean delivery was increased. The available evidence is reassuring, suggesting that maternal morbidity is similar to that of women of reproductive age. Vertical transmission of the virus probably occurs, albeit in a small proportion of cases.\n\nFunding\nN/A","container-title":"EClinicalMedicine","DOI":"10.1016/j.eclinm.2020.100446","ISSN":"2589-5370","journalAbbreviation":"EClinicalMedicine","note":"PMID: 32838230\nPMCID: PMC7334039","page":"100446","source":"PubMed Central","title":"SARS-CoV-2 infection in pregnancy: A systematic review and meta-analysis of clinical features and pregnancy outcomes","title-short":"SARS-CoV-2 infection in pregnancy","volume":"25","author":[{"family":"Khalil","given":"Asma"},{"family":"Kalafat","given":"Erkan"},{"family":"Benlioglu","given":"Can"},{"family":"O'Brien","given":"Pat"},{"family":"Morris","given":"Edward"},{"family":"Draycott","given":"Tim"},{"family":"Thangaratinam","given":"Shakila"},{"family":"Le Doare","given":"Kirsty"},{"family":"Heath","given":"Paul"},{"family":"Ladhani","given":"Shamez"},{"family":"Dadelszen","given":"Peter","non-dropping-particle":"von"},{"family":"Magee","given":"Laura A."}],"issued":{"date-parts":[["2020",7,3]]}}}],"schema":"https://github.com/citation-style-language/schema/raw/master/csl-citation.json"}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[75</w:t>
      </w:r>
      <w:r w:rsidR="007D1792">
        <w:rPr>
          <w:rFonts w:ascii="Times New Roman" w:hAnsi="Times New Roman" w:cs="Times New Roman"/>
          <w:sz w:val="28"/>
        </w:rPr>
        <w:t>,р. 100</w:t>
      </w:r>
      <w:r w:rsidR="008F40EA" w:rsidRPr="00A565CE">
        <w:rPr>
          <w:rFonts w:ascii="Times New Roman" w:hAnsi="Times New Roman" w:cs="Times New Roman"/>
          <w:sz w:val="28"/>
        </w:rPr>
        <w:t>]</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В других исследованиях также сообщается о высокой частоте преждевременных родов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{"citationID":"LLP01Jsf","properties":{"formattedCitation":"[89,103]","plainCitation":"[89,103]","noteIndex":0},"citationItems":[{"id":191,"uris":["http://zotero.org/users/10179893/items/FYGKJ4IB"],"itemData":{"id":191,"type":"article-journal","abstract":"Since December 2019, the outbreak of severe acute respiratory syndrome coronavirus 2 (SARS-CoV-2) infection has occurred in Wuhan, Hubei Province, China. The infected cases were noted mostly in adults, but rarely reported in children, especially neonates. Most children with SARS-CoV-2 infection present mainly with respiratory symptoms, but less commonly with gastrointestinal symptoms, and tend to have mild clinical symptoms. A neonate with SARS-CoV-2 infection, who had vomiting and milk refusal as the first symptom, was recently admitted to Wuhan Children's Hospital. After two weeks of treatment, the patient recovered gradually and was discharged. Here, this case is reported to improve the understanding of SARS-CoV-2 infection in neonates.","container-title":"Zhongguo Dang Dai Er Ke Za Zhi = Chinese Journal of Contemporary Pediatrics","DOI":"10.7499/j.issn.1008-8830.2020.03.006","ISSN":"1008-8830","issue":"3","journalAbbreviation":"Zhongguo Dang Dai Er Ke Za Zhi","language":"chi","note":"PMID: 32204755\nPMCID: PMC7389603","page":"211-214","source":"PubMed","title":"[SARS-CoV-2 infection with gastrointestinal symptoms as the first manifestation in a neonate]","volume":"22","author":[{"family":"Wang","given":"Jin"},{"family":"Wang","given":"Dan"},{"family":"Chen","given":"Guo-Ce"},{"family":"Tao","given":"Xu-Wei"},{"family":"Zeng","given":"Ling-Kong"}],"issued":{"date-parts":[["2020",3]]}}},{"id":190,"uris":["http://zotero.org/users/10179893/items/ZYL5PLQ2"],"itemData":{"id":190,"type":"article-journal","abstract":"We presented a case of a 30-week pregnant woman with COVID-19 delivering a healthy baby with no evidence of COVID-19.","container-title":"Clinical Infectious Diseases: An Official Publication of the Infectious Diseases Society of America","DOI":"10.1093/cid/ciaa200","ISSN":"1058-4838","journalAbbreviation":"Clin Infect Dis","note":"PMID: 32119083\nPMCID: PMC7108126","page":"ciaa200","source":"PubMed Central","title":"A case of 2019 Novel Coronavirus in a pregnant woman with preterm delivery","author":[{"family":"Wang","given":"Xiaotong"},{"family":"Zhou","given":"Zhiqiang"},{"family":"Zhang","given":"Jianping"},{"family":"Zhu","given":"Fengfeng"},{"family":"Tang","given":"Yongyan"},{"family":"Shen","given":"Xinghua"}],"issued":{"date-parts":[["2020",2,28]]}}}],"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[103]</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Процент преждевременных родов среди зарегистрированных случаев составил 28%. Среди включенных исследований причины преждевременных родов не всегда были выяснены. Наиболее часто сообщаемыми причинами преждевременного экстренного кесарева сечения были: </w:t>
      </w:r>
      <w:proofErr w:type="spellStart"/>
      <w:r w:rsidRPr="00A565CE">
        <w:rPr>
          <w:rFonts w:ascii="Times New Roman" w:hAnsi="Times New Roman" w:cs="Times New Roman"/>
          <w:sz w:val="28"/>
          <w:szCs w:val="28"/>
        </w:rPr>
        <w:t>дистресс</w:t>
      </w:r>
      <w:proofErr w:type="spellEnd"/>
      <w:r w:rsidRPr="00A565CE">
        <w:rPr>
          <w:rFonts w:ascii="Times New Roman" w:hAnsi="Times New Roman" w:cs="Times New Roman"/>
          <w:sz w:val="28"/>
          <w:szCs w:val="28"/>
        </w:rPr>
        <w:t xml:space="preserve"> плода, ухудшение респираторных симптомов матери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{"citationID":"1mimUYvd","properties":{"formattedCitation":"[89,104]","plainCitation":"[89,104]","noteIndex":0},"citationItems":[{"id":190,"uris":["http://zotero.org/users/10179893/items/ZYL5PLQ2"],"itemData":{"id":190,"type":"article-journal","abstract":"We presented a case of a 30-week pregnant woman with COVID-19 delivering a healthy baby with no evidence of COVID-19.","container-title":"Clinical Infectious Diseases: An Official Publication of the Infectious Diseases Society of America","DOI":"10.1093/cid/ciaa200","ISSN":"1058-4838","journalAbbreviation":"Clin Infect Dis","note":"PMID: 32119083\nPMCID: PMC7108126","page":"ciaa200","source":"PubMed Central","title":"A case of 2019 Novel Coronavirus in a pregnant woman with preterm delivery","author":[{"family":"Wang","given":"Xiaotong"},{"family":"Zhou","given":"Zhiqiang"},{"family":"Zhang","given":"Jianping"},{"family":"Zhu","given":"Fengfeng"},{"family":"Tang","given":"Yongyan"},{"family":"Shen","given":"Xinghua"}],"issued":{"date-parts":[["2020",2,28]]}}},{"id":188,"uris":["http://zotero.org/users/10179893/items/XLTBNE35"],"itemData":{"id":188,"type":"article-journal","abstract":"Corona Virus Disease 2019 (COVID-19), which was first reported in Wuhan, China in 2019, is known to cause severe respiratory infection, pneumonia and acute respiratory failure. Data on the perioperative management of pregnant women with a recent diagnosis of COVID-19 are lacking.","container-title":"Translational Perioperative and Pain Medicine","note":"publisher: Transpopmed","source":"www.transpopmed.org","title":"Anesthetic Management for Emergent Cesarean Delivery in a Parturient with Recent Diagnosis of Coronavirus Disease 2019 (COVID-19): A Case Report","title-short":"Anesthetic Management for Emergent Cesarean Delivery in a Parturient with Recent Diagnosis of Coronavirus Disease 2019 (COVID-19)","URL":"http://www.transpopmed.org/articles/tppm/tppm-2020-7-118.php","author":[{"family":"Song","given":"Limin"}],"accessed":{"date-parts":[["2022",11,30]]}}}],"schema":"https://github.com/citation-style-language/schema/raw/master/csl-citation.json"}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[104]</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или необходимость начать противовирусное лечение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{"citationID":"dI6hkABT","properties":{"formattedCitation":"[37]","plainCitation":"[37]","noteIndex":0},"citationItems":[{"id":209,"uris":["http://zotero.org/users/10179893/items/JEDVEMY2"],"itemData":{"id":209,"type":"article-journal","abstract":"OBJECTIVE. The purpose of this study was to describe the clinical manifestations and CT features of coronavirus disease (COVID-19) pneumonia in 15 pregnant women and to provide some initial evidence that can be used for guiding treatment of pregnant women with COVID-19 pneumonia. MATERIALS AND METHODS. We reviewed the clinical data and CT examinations of 15 consecutive pregnant women with COVID-19 pneumonia in our hospital from January 20, 2020, to February 10, 2020. A semiquantitative CT scoring system was used to estimate pulmonary involvement and the time course of changes on chest CT. Symptoms and laboratory results were analyzed, treatment experiences were summarized, and clinical outcomes were tracked. RESULTS. Eleven patients had successful delivery (10 cesarean deliveries and one vaginal delivery) during the study period, and four patients were still pregnant (three in the second trimester and one in the third trimester) at the end of the study period. No cases of neonatal asphyxia, neonatal death, stillbirth, or abortion were reported. The most common early finding on chest CT was ground-glass opacity (GGO). With disease progression, crazy paving pattern and consolidations were seen on CT. The abnormalities showed absorptive changes at the end of the study period for all patients. The most common onset symptoms of COVID-19 pneumonia in pregnant women were fever (13/15 patients) and cough (9/15 patients). The most common abnormal laboratory finding was lymphocytopenia (12/15 patients). CT images obtained before and after delivery showed no signs of pneumonia aggravation after delivery. The four patients who were still pregnant at the end of the study period were not treated with antiviral drugs but had achieved good recovery. CONCLUSION. Pregnancy and childbirth did not aggravate the course of symptoms or CT features of COVID-19 pneumonia. All the cases of COVID-19 pneumonia in the pregnant women in our study were the mild type. All the women in this study-some of whom did not receive antiviral drugs-achieved good recovery from COVID-19 pneumonia.","container-title":"AJR. American journal of roentgenology","DOI":"10.2214/AJR.20.23072","ISSN":"1546-3141","issue":"1","journalAbbreviation":"AJR Am J Roentgenol","language":"eng","note":"PMID: 32186894","page":"127-132","source":"PubMed","title":"Pregnancy and Perinatal Outcomes of Women With Coronavirus Disease (COVID-19) Pneumonia: A Preliminary Analysis","title-short":"Pregnancy and Perinatal Outcomes of Women With Coronavirus Disease (COVID-19) Pneumonia","volume":"215","author":[{"family":"Liu","given":"Dehan"},{"family":"Li","given":"Lin"},{"family":"Wu","given":"Xin"},{"family":"Zheng","given":"Dandan"},{"family":"Wang","given":"Jiazheng"},{"family":"Yang","given":"Lian"},{"family":"Zheng","given":"Chuansheng"}],"issued":{"date-parts":[["2020",7]]}}}],"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[37</w:t>
      </w:r>
      <w:r w:rsidR="007D1792">
        <w:rPr>
          <w:rFonts w:ascii="Times New Roman" w:hAnsi="Times New Roman" w:cs="Times New Roman"/>
          <w:sz w:val="28"/>
        </w:rPr>
        <w:t>,р. 127</w:t>
      </w:r>
      <w:r w:rsidR="008F40EA" w:rsidRPr="00A565CE">
        <w:rPr>
          <w:rFonts w:ascii="Times New Roman" w:hAnsi="Times New Roman" w:cs="Times New Roman"/>
          <w:sz w:val="28"/>
        </w:rPr>
        <w:t>]</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Действительно, причины преждевременных родов не всегда могут быть напрямую связаны с инфекцией SARS-CoV-2. </w:t>
      </w:r>
    </w:p>
    <w:p w14:paraId="4DBD6589" w14:textId="4971B11B" w:rsidR="007D78CE" w:rsidRPr="00A565CE" w:rsidRDefault="007D78CE" w:rsidP="008F40EA">
      <w:pPr>
        <w:spacing w:after="0" w:line="240" w:lineRule="auto"/>
        <w:ind w:firstLine="567"/>
        <w:jc w:val="both"/>
        <w:rPr>
          <w:rFonts w:ascii="Times New Roman" w:hAnsi="Times New Roman" w:cs="Times New Roman"/>
          <w:sz w:val="28"/>
          <w:szCs w:val="28"/>
        </w:rPr>
      </w:pPr>
      <w:proofErr w:type="spellStart"/>
      <w:r w:rsidRPr="00A565CE">
        <w:rPr>
          <w:rFonts w:ascii="Times New Roman" w:hAnsi="Times New Roman" w:cs="Times New Roman"/>
          <w:sz w:val="28"/>
          <w:szCs w:val="28"/>
          <w:shd w:val="clear" w:color="auto" w:fill="FFFFFF"/>
        </w:rPr>
        <w:t>Vizheh</w:t>
      </w:r>
      <w:proofErr w:type="spellEnd"/>
      <w:r w:rsidRPr="00A565CE">
        <w:rPr>
          <w:rFonts w:ascii="Times New Roman" w:hAnsi="Times New Roman" w:cs="Times New Roman"/>
          <w:sz w:val="28"/>
          <w:szCs w:val="28"/>
          <w:shd w:val="clear" w:color="auto" w:fill="FFFFFF"/>
        </w:rPr>
        <w:t xml:space="preserve"> и другие соавторы сообщили о </w:t>
      </w:r>
      <w:r w:rsidRPr="00A565CE">
        <w:rPr>
          <w:rFonts w:ascii="Times New Roman" w:hAnsi="Times New Roman" w:cs="Times New Roman"/>
          <w:sz w:val="28"/>
          <w:szCs w:val="28"/>
        </w:rPr>
        <w:t xml:space="preserve">средней продолжительности госпитализации беременных женщин которая была значительно короче, чем у небеременных женщин (6,32 ± 4,49 против 12,87 ± 7,91 дней; Р &lt;0,001). Из небеременных женщин 19 (8,1%) пациенток нуждались в уходе на уровне отделения интенсивной терапии. Хотя более высокий процент беременных женщин (n = 10, 9,1%) получали помощь в отделении интенсивной терапии, разница не была существенной (Р = 0,76). Хотя ни у одной из беременных женщин не развилась органная недостаточность, это произошло у 7 (3,0%) небеременных пациенток (Р = 0,061). Уровень смертности в обеих группах был одинаковым, составив 6 (5,5%) смертей среди беременных женщин и 12 (5,1%) в небеременной группе (Р = 0,8). Из шести смертей в группе беременных 3 (50,0%) произошли в послеродовом периоде. Частота ОРДС была значительно выше у небеременных по сравнению с беременными женщинами (9,4% против 0%; Р = 0,001)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{"citationID":"RByjeGvr","properties":{"formattedCitation":"[63]","plainCitation":"[63]","noteIndex":0},"citationItems":[{"id":196,"uris":["http://zotero.org/users/10179893/items/LEJFF4FN"],"itemData":{"id":196,"type":"article-journal","abstract":"Pregnant women are not at higher risk of adverse outcomes of COVID‐19. Acute respiratory distress syndrome occurred more frequently in nonpregnant women.","container-title":"International Journal of Gynaecology and Obstetrics","DOI":"10.1002/ijgo.13697","ISSN":"0020-7292","issue":"3","journalAbbreviation":"Int J Gynaecol Obstet","note":"PMID: 33829492\nPMCID: PMC9087605","page":"462-468","source":"PubMed Central","title":"Characteristics and outcomes of COVID‐19 pneumonia in pregnancy compared with infected nonpregnant women","volume":"153","author":[{"family":"Vizheh","given":"Maryam"},{"family":"Muhidin","given":"Salut"},{"family":"Aghajani","given":"Faezeh"},{"family":"Maleki","given":"Zohreh"},{"family":"Bagheri","given":"Fereshteh"},{"family":"Hosamirudsari","given":"Hadiseh"},{"family":"Aleyasin","given":"Ashraf"},{"family":"Tehranian","given":"Afsaneh"}],"issued":{"date-parts":[["2021",6]]}}}],"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[63</w:t>
      </w:r>
      <w:r w:rsidR="007D1792">
        <w:rPr>
          <w:rFonts w:ascii="Times New Roman" w:hAnsi="Times New Roman" w:cs="Times New Roman"/>
          <w:sz w:val="28"/>
        </w:rPr>
        <w:t>,р. 462</w:t>
      </w:r>
      <w:r w:rsidR="008F40EA" w:rsidRPr="00A565CE">
        <w:rPr>
          <w:rFonts w:ascii="Times New Roman" w:hAnsi="Times New Roman" w:cs="Times New Roman"/>
          <w:sz w:val="28"/>
        </w:rPr>
        <w:t>]</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w:t>
      </w:r>
    </w:p>
    <w:p w14:paraId="75ED166D" w14:textId="1FD7AD1B" w:rsidR="007D78CE" w:rsidRPr="00A565CE" w:rsidRDefault="007D78CE" w:rsidP="008B5C91">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shd w:val="clear" w:color="auto" w:fill="FFFFFF"/>
        </w:rPr>
        <w:lastRenderedPageBreak/>
        <w:t xml:space="preserve">В кратком обзоре 35 исследовании характеристик и исходов беременности </w:t>
      </w:r>
      <w:proofErr w:type="spellStart"/>
      <w:r w:rsidRPr="00A565CE">
        <w:rPr>
          <w:rFonts w:ascii="Times New Roman" w:hAnsi="Times New Roman" w:cs="Times New Roman"/>
          <w:sz w:val="28"/>
          <w:szCs w:val="28"/>
          <w:shd w:val="clear" w:color="auto" w:fill="FFFFFF"/>
        </w:rPr>
        <w:t>Karoline</w:t>
      </w:r>
      <w:proofErr w:type="spellEnd"/>
      <w:r w:rsidRPr="00A565CE">
        <w:rPr>
          <w:rFonts w:ascii="Times New Roman" w:hAnsi="Times New Roman" w:cs="Times New Roman"/>
          <w:sz w:val="28"/>
          <w:szCs w:val="28"/>
          <w:shd w:val="clear" w:color="auto" w:fill="FFFFFF"/>
        </w:rPr>
        <w:t xml:space="preserve"> </w:t>
      </w:r>
      <w:proofErr w:type="spellStart"/>
      <w:r w:rsidRPr="00A565CE">
        <w:rPr>
          <w:rFonts w:ascii="Times New Roman" w:hAnsi="Times New Roman" w:cs="Times New Roman"/>
          <w:sz w:val="28"/>
          <w:szCs w:val="28"/>
          <w:shd w:val="clear" w:color="auto" w:fill="FFFFFF"/>
        </w:rPr>
        <w:t>Faria</w:t>
      </w:r>
      <w:proofErr w:type="spellEnd"/>
      <w:r w:rsidRPr="00A565CE">
        <w:rPr>
          <w:rFonts w:ascii="Times New Roman" w:hAnsi="Times New Roman" w:cs="Times New Roman"/>
          <w:sz w:val="28"/>
          <w:szCs w:val="28"/>
          <w:shd w:val="clear" w:color="auto" w:fill="FFFFFF"/>
        </w:rPr>
        <w:t xml:space="preserve"> </w:t>
      </w:r>
      <w:proofErr w:type="spellStart"/>
      <w:r w:rsidRPr="00A565CE">
        <w:rPr>
          <w:rFonts w:ascii="Times New Roman" w:hAnsi="Times New Roman" w:cs="Times New Roman"/>
          <w:sz w:val="28"/>
          <w:szCs w:val="28"/>
          <w:shd w:val="clear" w:color="auto" w:fill="FFFFFF"/>
        </w:rPr>
        <w:t>de</w:t>
      </w:r>
      <w:proofErr w:type="spellEnd"/>
      <w:r w:rsidRPr="00A565CE">
        <w:rPr>
          <w:rFonts w:ascii="Times New Roman" w:hAnsi="Times New Roman" w:cs="Times New Roman"/>
          <w:sz w:val="28"/>
          <w:szCs w:val="28"/>
          <w:shd w:val="clear" w:color="auto" w:fill="FFFFFF"/>
        </w:rPr>
        <w:t xml:space="preserve"> </w:t>
      </w:r>
      <w:proofErr w:type="spellStart"/>
      <w:r w:rsidRPr="00A565CE">
        <w:rPr>
          <w:rFonts w:ascii="Times New Roman" w:hAnsi="Times New Roman" w:cs="Times New Roman"/>
          <w:sz w:val="28"/>
          <w:szCs w:val="28"/>
          <w:shd w:val="clear" w:color="auto" w:fill="FFFFFF"/>
        </w:rPr>
        <w:t>Oliveira</w:t>
      </w:r>
      <w:proofErr w:type="spellEnd"/>
      <w:r w:rsidRPr="00A565CE">
        <w:rPr>
          <w:rFonts w:ascii="Times New Roman" w:hAnsi="Times New Roman" w:cs="Times New Roman"/>
          <w:sz w:val="28"/>
          <w:szCs w:val="28"/>
          <w:shd w:val="clear" w:color="auto" w:fill="FFFFFF"/>
        </w:rPr>
        <w:t xml:space="preserve"> и других соавторов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{"citationID":"g7ePFYq0","properties":{"formattedCitation":"[105]","plainCitation":"[105]","noteIndex":0},"citationItems":[{"id":168,"uris":["http://zotero.org/users/10179893/items/CGUSL7T5"],"itemData":{"id":168,"type":"article-journal","abstract":"What is already known about this topic?, \nIn 2020, the COVID‐19 pandemic was decreed, currently accounting for more than 105 million cases and more than two million deaths.Physiological changes of pregnancy predispose pregnant women to COVID‐19 infection.The characteristics of pregnancy associated with COVID‐19 infection turn obstetric care into a constant challenge.\n, What this paper adds?, \nThe review presents the profile of pregnant women infected by SARS‐CoV‐2, with laboratory confirmation using the diagnostic reference standard (PCR).This review presents the profile of pregnant women infected with SARS‐CoV‐2 and the outcomes of the infection and pregnancy.\n, The implications of this paper:, \nBased on the knowledge of the profile, public policies can be planned to prevent and manage infection among pregnant and postpartum women.Further studies are suggested, mainly follow‐up studies of cohorts with pregnant women infected with SARS‐CoV‐2 to expand knowledge about the profile and obstetric outcomes.","container-title":"International Journal of Nursing Practice","DOI":"10.1111/ijn.12956","ISSN":"1322-7114","issue":"5","journalAbbreviation":"Int J Nurs Pract","note":"PMID: 33998110\nPMCID: PMC8209813","page":"e12956","source":"PubMed Central","title":"COVID‐19 and pregnancy: A scoping review on pregnancy characteristics and outcomes","title-short":"COVID‐19 and pregnancy","volume":"27","author":[{"family":"Oliveira","given":"Karoline Faria","non-dropping-particle":"de"},{"family":"Oliveira","given":"Jacqueline Faria","non-dropping-particle":"de"},{"family":"Wernet","given":"Monika"},{"family":"Carvalho Paschoini","given":"Marina"},{"family":"Ruiz","given":"Mariana Torreglosa"}],"issued":{"date-parts":[["2021",10]]}}}],"schema":"https://github.com/citation-style-language/schema/raw/master/csl-citation.json"}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[105]</w:t>
      </w:r>
      <w:r w:rsidRPr="00A565CE">
        <w:rPr>
          <w:rFonts w:ascii="Times New Roman" w:hAnsi="Times New Roman" w:cs="Times New Roman"/>
          <w:sz w:val="28"/>
          <w:szCs w:val="28"/>
          <w:shd w:val="clear" w:color="auto" w:fill="FFFFFF"/>
        </w:rPr>
        <w:fldChar w:fldCharType="end"/>
      </w:r>
      <w:r w:rsidR="000331B9" w:rsidRPr="00A565CE">
        <w:rPr>
          <w:rFonts w:ascii="Times New Roman" w:hAnsi="Times New Roman" w:cs="Times New Roman"/>
          <w:sz w:val="28"/>
          <w:szCs w:val="28"/>
          <w:shd w:val="clear" w:color="auto" w:fill="FFFFFF"/>
        </w:rPr>
        <w:t>,</w:t>
      </w:r>
      <w:r w:rsidRPr="00A565CE">
        <w:rPr>
          <w:rFonts w:ascii="Times New Roman" w:hAnsi="Times New Roman" w:cs="Times New Roman"/>
          <w:sz w:val="28"/>
          <w:szCs w:val="28"/>
          <w:shd w:val="clear" w:color="auto" w:fill="FFFFFF"/>
        </w:rPr>
        <w:t xml:space="preserve"> касаемо типа родов было выявлено</w:t>
      </w:r>
      <w:r w:rsidR="000331B9" w:rsidRPr="00A565CE">
        <w:rPr>
          <w:rFonts w:ascii="Times New Roman" w:hAnsi="Times New Roman" w:cs="Times New Roman"/>
          <w:sz w:val="28"/>
          <w:szCs w:val="28"/>
          <w:shd w:val="clear" w:color="auto" w:fill="FFFFFF"/>
        </w:rPr>
        <w:t>,</w:t>
      </w:r>
      <w:r w:rsidRPr="00A565CE">
        <w:rPr>
          <w:rFonts w:ascii="Times New Roman" w:hAnsi="Times New Roman" w:cs="Times New Roman"/>
          <w:sz w:val="28"/>
          <w:szCs w:val="28"/>
          <w:shd w:val="clear" w:color="auto" w:fill="FFFFFF"/>
        </w:rPr>
        <w:t xml:space="preserve"> что</w:t>
      </w:r>
      <w:r w:rsidRPr="00A565CE">
        <w:rPr>
          <w:rFonts w:ascii="Times New Roman" w:hAnsi="Times New Roman" w:cs="Times New Roman"/>
          <w:sz w:val="28"/>
          <w:szCs w:val="28"/>
        </w:rPr>
        <w:t xml:space="preserve"> в трех (8,6%) клинических исследованиях беременность переросла в нормальные роды, и в одном из них </w:t>
      </w:r>
      <w:proofErr w:type="spellStart"/>
      <w:r w:rsidRPr="00A565CE">
        <w:rPr>
          <w:rFonts w:ascii="Times New Roman" w:hAnsi="Times New Roman" w:cs="Times New Roman"/>
          <w:sz w:val="28"/>
          <w:szCs w:val="28"/>
        </w:rPr>
        <w:t>родоразрешение</w:t>
      </w:r>
      <w:proofErr w:type="spellEnd"/>
      <w:r w:rsidRPr="00A565CE">
        <w:rPr>
          <w:rFonts w:ascii="Times New Roman" w:hAnsi="Times New Roman" w:cs="Times New Roman"/>
          <w:sz w:val="28"/>
          <w:szCs w:val="28"/>
        </w:rPr>
        <w:t xml:space="preserve"> было облегчено использованием вакуумного насоса; в двух исследованиях в 10–17,4% случаев использовались щипцы для облегчения </w:t>
      </w:r>
      <w:proofErr w:type="spellStart"/>
      <w:r w:rsidRPr="00A565CE">
        <w:rPr>
          <w:rFonts w:ascii="Times New Roman" w:hAnsi="Times New Roman" w:cs="Times New Roman"/>
          <w:sz w:val="28"/>
          <w:szCs w:val="28"/>
        </w:rPr>
        <w:t>родоразрешения</w:t>
      </w:r>
      <w:proofErr w:type="spellEnd"/>
      <w:r w:rsidRPr="00A565CE">
        <w:rPr>
          <w:rFonts w:ascii="Times New Roman" w:hAnsi="Times New Roman" w:cs="Times New Roman"/>
          <w:sz w:val="28"/>
          <w:szCs w:val="28"/>
        </w:rPr>
        <w:t xml:space="preserve"> и кесарево сечение был описан в 10 (28,5%) статьях. В 12 исследованиях упоминалась частота типов родов: вагинальные роды варьировались от 6,7% до 100%, а кесарево сечение - от 21,7% до 100%. Стратифицируя показания к кесареву сечению, авторы получили 29 исследований, в девяти из которых (31,0%) инфекция описывалась как причина для указания на 16–100% кесаревых сечений, не сообщая о тяжести инфекции. В семи (24,1%) статьях были приведены другие обоснования, такие как признаки гипоксемии плода, обнаруженные при </w:t>
      </w:r>
      <w:proofErr w:type="spellStart"/>
      <w:r w:rsidRPr="00A565CE">
        <w:rPr>
          <w:rFonts w:ascii="Times New Roman" w:hAnsi="Times New Roman" w:cs="Times New Roman"/>
          <w:sz w:val="28"/>
          <w:szCs w:val="28"/>
        </w:rPr>
        <w:t>кардиотокографии</w:t>
      </w:r>
      <w:proofErr w:type="spellEnd"/>
      <w:r w:rsidRPr="00A565CE">
        <w:rPr>
          <w:rFonts w:ascii="Times New Roman" w:hAnsi="Times New Roman" w:cs="Times New Roman"/>
          <w:sz w:val="28"/>
          <w:szCs w:val="28"/>
        </w:rPr>
        <w:t xml:space="preserve">; поперечное </w:t>
      </w:r>
      <w:proofErr w:type="spellStart"/>
      <w:r w:rsidRPr="00A565CE">
        <w:rPr>
          <w:rFonts w:ascii="Times New Roman" w:hAnsi="Times New Roman" w:cs="Times New Roman"/>
          <w:sz w:val="28"/>
          <w:szCs w:val="28"/>
        </w:rPr>
        <w:t>предлежание</w:t>
      </w:r>
      <w:proofErr w:type="spellEnd"/>
      <w:r w:rsidRPr="00A565CE">
        <w:rPr>
          <w:rFonts w:ascii="Times New Roman" w:hAnsi="Times New Roman" w:cs="Times New Roman"/>
          <w:sz w:val="28"/>
          <w:szCs w:val="28"/>
        </w:rPr>
        <w:t xml:space="preserve">; отсутствие прогрессирования; осложнения у плода, не связанные с COVID‐19; </w:t>
      </w:r>
      <w:proofErr w:type="spellStart"/>
      <w:r w:rsidRPr="00A565CE">
        <w:rPr>
          <w:rFonts w:ascii="Times New Roman" w:hAnsi="Times New Roman" w:cs="Times New Roman"/>
          <w:sz w:val="28"/>
          <w:szCs w:val="28"/>
        </w:rPr>
        <w:t>коагулопатия</w:t>
      </w:r>
      <w:proofErr w:type="spellEnd"/>
      <w:r w:rsidRPr="00A565CE">
        <w:rPr>
          <w:rFonts w:ascii="Times New Roman" w:hAnsi="Times New Roman" w:cs="Times New Roman"/>
          <w:sz w:val="28"/>
          <w:szCs w:val="28"/>
        </w:rPr>
        <w:t xml:space="preserve"> матери, и</w:t>
      </w:r>
      <w:r w:rsidR="000331B9" w:rsidRPr="00A565CE">
        <w:rPr>
          <w:rFonts w:ascii="Times New Roman" w:hAnsi="Times New Roman" w:cs="Times New Roman"/>
          <w:sz w:val="28"/>
          <w:szCs w:val="28"/>
        </w:rPr>
        <w:t>,</w:t>
      </w:r>
      <w:r w:rsidRPr="00A565CE">
        <w:rPr>
          <w:rFonts w:ascii="Times New Roman" w:hAnsi="Times New Roman" w:cs="Times New Roman"/>
          <w:sz w:val="28"/>
          <w:szCs w:val="28"/>
        </w:rPr>
        <w:t xml:space="preserve"> в одном исследовании в качестве причины был указан выбор родильницы. В пяти исследованиях аборт был результатом беременности, </w:t>
      </w:r>
      <w:r w:rsidR="000331B9" w:rsidRPr="00A565CE">
        <w:rPr>
          <w:rFonts w:ascii="Times New Roman" w:hAnsi="Times New Roman" w:cs="Times New Roman"/>
          <w:sz w:val="28"/>
          <w:szCs w:val="28"/>
        </w:rPr>
        <w:t xml:space="preserve">а </w:t>
      </w:r>
      <w:r w:rsidRPr="00A565CE">
        <w:rPr>
          <w:rFonts w:ascii="Times New Roman" w:hAnsi="Times New Roman" w:cs="Times New Roman"/>
          <w:sz w:val="28"/>
          <w:szCs w:val="28"/>
        </w:rPr>
        <w:t xml:space="preserve">в одном из них беременность была обнаружена после обострения тяжелого язвенного колита, </w:t>
      </w:r>
      <w:r w:rsidR="000331B9" w:rsidRPr="00A565CE">
        <w:rPr>
          <w:rFonts w:ascii="Times New Roman" w:hAnsi="Times New Roman" w:cs="Times New Roman"/>
          <w:sz w:val="28"/>
          <w:szCs w:val="28"/>
        </w:rPr>
        <w:t xml:space="preserve">поэтому </w:t>
      </w:r>
      <w:r w:rsidRPr="00A565CE">
        <w:rPr>
          <w:rFonts w:ascii="Times New Roman" w:hAnsi="Times New Roman" w:cs="Times New Roman"/>
          <w:sz w:val="28"/>
          <w:szCs w:val="28"/>
        </w:rPr>
        <w:t xml:space="preserve">определить срок беременности не представлялось возможным. В других исследованиях, в которых результатом был аборт, частота встречаемости варьировалась от 6,3% до 50%. У всех беременных женщин, перенесших аборт, были тяжелые формы COVID‐19. Большинство исследований показали хорошие исходы у матерей в то время, как только в трех (8,6%) сообщалось о материнской смертности, в общей сложности </w:t>
      </w:r>
      <w:r w:rsidR="003E3097" w:rsidRPr="00A565CE">
        <w:rPr>
          <w:rFonts w:ascii="Times New Roman" w:hAnsi="Times New Roman" w:cs="Times New Roman"/>
          <w:sz w:val="28"/>
          <w:szCs w:val="28"/>
        </w:rPr>
        <w:t xml:space="preserve">о </w:t>
      </w:r>
      <w:r w:rsidRPr="00A565CE">
        <w:rPr>
          <w:rFonts w:ascii="Times New Roman" w:hAnsi="Times New Roman" w:cs="Times New Roman"/>
          <w:sz w:val="28"/>
          <w:szCs w:val="28"/>
        </w:rPr>
        <w:t>12</w:t>
      </w:r>
      <w:r w:rsidR="003E3097" w:rsidRPr="00A565CE">
        <w:rPr>
          <w:rFonts w:ascii="Times New Roman" w:hAnsi="Times New Roman" w:cs="Times New Roman"/>
          <w:sz w:val="28"/>
          <w:szCs w:val="28"/>
        </w:rPr>
        <w:t xml:space="preserve"> случаях</w:t>
      </w:r>
      <w:r w:rsidRPr="00A565CE">
        <w:rPr>
          <w:rFonts w:ascii="Times New Roman" w:hAnsi="Times New Roman" w:cs="Times New Roman"/>
          <w:sz w:val="28"/>
          <w:szCs w:val="28"/>
        </w:rPr>
        <w:t xml:space="preserve"> материнских смертей (1,8%). Одним из таких исследований была когорта из 427 женщин в послеродовом периоде, в которой уровень материнской смертности составил 1%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{"citationID":"hJyvKptU","properties":{"formattedCitation":"[106]","plainCitation":"[106]","noteIndex":0},"citationItems":[{"id":167,"uris":["http://zotero.org/users/10179893/items/HNM264AX"],"itemData":{"id":167,"type":"article-journal","abstract":"Objectives\nTo describe a national cohort of pregnant women admitted to hospital with severe acute respiratory syndrome coronavirus 2 (SARS-CoV-2) infection in the UK, identify factors associated with infection, and describe outcomes, including transmission of infection, for mothers and infants.\n\nDesign\nProspective national population based cohort study using the UK Obstetric Surveillance System (UKOSS).\n\nSetting\nAll 194 obstetric units in the UK.\n\nParticipants\n427 pregnant women admitted to hospital with confirmed SARS-CoV-2 infection between 1 March 2020 and 14 April 2020.\n\nMain outcome measures\nIncidence of maternal hospital admission and infant infection. Rates of maternal death, level 3 critical care unit admission, fetal loss, caesarean birth, preterm birth, stillbirth, early neonatal death, and neonatal unit admission.\n\nResults\nThe estimated incidence of admission to hospital with confirmed SARS-CoV-2 infection in pregnancy was 4.9 (95% confidence interval 4.5 to 5.4) per 1000 maternities. 233 (56%) pregnant women admitted to hospital with SARS-CoV-2 infection in pregnancy were from black or other ethnic minority groups, 281 (69%) were overweight or obese, 175 (41%) were aged 35 or over, and 145 (34%) had pre-existing comorbidities. 266 (62%) women gave birth or had a pregnancy loss; 196 (73%) gave birth at term. Forty one (10%) women admitted to hospital needed respiratory support, and five (1%) women died. Twelve (5%) of 265 infants tested positive for SARS-CoV-2 RNA, six of them within the first 12 hours after birth.\n\nConclusions\nMost pregnant women admitted to hospital with SARS-CoV-2 infection were in the late second or third trimester, supporting guidance for continued social distancing measures in later pregnancy. Most had good outcomes, and transmission of SARS-CoV-2 to infants was uncommon. The high proportion of women from black or minority ethnic groups admitted with infection needs urgent investigation and explanation.\n\nStudy registration\nISRCTN 40092247.","container-title":"The BMJ","DOI":"10.1136/bmj.m2107","ISSN":"0959-8138","journalAbbreviation":"BMJ","note":"PMID: 32513659\nPMCID: PMC7277610","page":"m2107","source":"PubMed Central","title":"Characteristics and outcomes of pregnant women admitted to hospital with confirmed SARS-CoV-2 infection in UK: national population based cohort study","title-short":"Characteristics and outcomes of pregnant women admitted to hospital with confirmed SARS-CoV-2 infection in UK","volume":"369","author":[{"family":"Knight","given":"Marian"},{"family":"Bunch","given":"Kathryn"},{"family":"Vousden","given":"Nicola"},{"family":"Morris","given":"Edward"},{"family":"Simpson","given":"Nigel"},{"family":"Gale","given":"Chris"},{"family":"O’Brien","given":"Patrick"},{"family":"Quigley","given":"Maria"},{"family":"Brocklehurst","given":"Peter"},{"family":"Kurinczuk","given":"Jennifer J"}],"issued":{"date-parts":[["2020",6,8]]}}}],"schema":"https://github.com/citation-style-language/schema/raw/master/csl-citation.json"}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[106]</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Другое исследование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{"citationID":"8lbm8Wrf","properties":{"formattedCitation":"[101]","plainCitation":"[101]","noteIndex":0},"citationItems":[{"id":176,"uris":["http://zotero.org/users/10179893/items/97988ER7"],"itemData":{"id":176,"type":"article-journal","abstract":"Background\nDespite 2.5 million infections and 169,000 deaths worldwide (as of April 20, 2020), no maternal deaths and only a few pregnant women afflicted with severe respiratory morbidity have been reported to be related to COVID-19 disease. Given the disproportionate burden of severe and fatal respiratory disease previously documented among pregnant women following other coronavirus-related outbreaks (SARS-CoV in 2003 and MERS-CoV in 2012) and influenza pandemics over the last century, the absence of reported maternal morbidity and mortality with COVID-19 disease is unexpected.\n\nObjective\nTo describe maternal and perinatal outcomes and death in a case series of pregnant women with COVID-19 disease.\n\nStudy Design\nWe describe here a multiinstitution adjudicated case series from Iran that includes 9 pregnant women diagnosed with severe COVID-19 disease in their second or third trimester. All 9 pregnant women received a diagnosis of SARS-CoV-2 infection by reverse transcription polymerase chain reaction nucleic acid testing. Outcomes of these women were compared with their familial/household members with contact to the affected patient on or after their symptom onset. All data were reported at death or after a minimum of 14 days from date of admission with COVID-19 disease.\n\nResults\nAmong 9 pregnant women with severe COVID-19 disease, at the time of reporting, 7 of 9 died, 1 of 9 remains critically ill and ventilator dependent, and 1 of 9 recovered after prolonged hospitalization. We obtained self-verified familial/household cohort data in all 9 cases, and in each and every instance, maternal outcomes were more severe compared with outcomes of other high- and low-risk familial/household members (n=33 members for comparison).\n\nConclusion\nWe report herein maternal deaths owing to COVID-19 disease. Until rigorously collected surveillance data emerge, it is prudent to be aware of the potential for maternal death among pregnant women diagnosed as having COVID-19 disease in their second or third trimester.","container-title":"American Journal of Obstetrics and Gynecology","DOI":"10.1016/j.ajog.2020.04.030","ISSN":"0002-9378","issue":"1","journalAbbreviation":"Am J Obstet Gynecol","note":"PMID: 32360108\nPMCID: PMC7187838","page":"109.e1-109.e16","source":"PubMed Central","title":"Maternal death due to COVID-19","volume":"223","author":[{"family":"Hantoushzadeh","given":"Sedigheh"},{"family":"Shamshirsaz","given":"Alireza A."},{"family":"Aleyasin","given":"Ashraf"},{"family":"Seferovic","given":"Maxim D."},{"family":"Aski","given":"Soudabeh Kazemi"},{"family":"Arian","given":"Sara E."},{"family":"Pooransari","given":"Parichehr"},{"family":"Ghotbizadeh","given":"Fahimeh"},{"family":"Aalipour","given":"Soroush"},{"family":"Soleimani","given":"Zahra"},{"family":"Naemi","given":"Mahsa"},{"family":"Molaei","given":"Behnaz"},{"family":"Ahangari","given":"Roghaye"},{"family":"Salehi","given":"Mohammadreza"},{"family":"Oskoei","given":"Atousa Dabiri"},{"family":"Pirozan","given":"Parisa"},{"family":"Darkhaneh","given":"Roya Faraji"},{"family":"Laki","given":"Mahboobeh Gharib"},{"family":"Farani","given":"Ali Karimi"},{"family":"Atrak","given":"Shahla"},{"family":"Miri","given":"Mir Mohammad"},{"family":"Kouchek","given":"Mehran"},{"family":"Shojaei","given":"Seyedpouzhia"},{"family":"Hadavand","given":"Fahimeh"},{"family":"Keikha","given":"Fatemeh"},{"family":"Hosseini","given":"Maryam Sadat"},{"family":"Borna","given":"Sedigheh"},{"family":"Ariana","given":"Shideh"},{"family":"Shariat","given":"Mamak"},{"family":"Fatemi","given":"Alireza"},{"family":"Nouri","given":"Behnaz"},{"family":"Nekooghadam","given":"Seyed Mojtaba"},{"family":"Aagaard","given":"Kjersti"}],"issued":{"date-parts":[["2020",7]]}}}],"schema":"https://github.com/citation-style-language/schema/raw/master/csl-citation.json"}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[101</w:t>
      </w:r>
      <w:r w:rsidR="00EE2117">
        <w:rPr>
          <w:rFonts w:ascii="Times New Roman" w:hAnsi="Times New Roman" w:cs="Times New Roman"/>
          <w:sz w:val="28"/>
        </w:rPr>
        <w:t>,р. 109</w:t>
      </w:r>
      <w:r w:rsidR="008F40EA" w:rsidRPr="00A565CE">
        <w:rPr>
          <w:rFonts w:ascii="Times New Roman" w:hAnsi="Times New Roman" w:cs="Times New Roman"/>
          <w:sz w:val="28"/>
        </w:rPr>
        <w:t>]</w:t>
      </w:r>
      <w:r w:rsidRPr="00A565CE">
        <w:rPr>
          <w:rFonts w:ascii="Times New Roman" w:hAnsi="Times New Roman" w:cs="Times New Roman"/>
          <w:sz w:val="28"/>
          <w:szCs w:val="28"/>
        </w:rPr>
        <w:fldChar w:fldCharType="end"/>
      </w:r>
      <w:r w:rsidR="008B5C91" w:rsidRPr="00A565CE">
        <w:rPr>
          <w:rFonts w:ascii="Times New Roman" w:hAnsi="Times New Roman" w:cs="Times New Roman"/>
          <w:sz w:val="28"/>
          <w:szCs w:val="28"/>
        </w:rPr>
        <w:t xml:space="preserve">, </w:t>
      </w:r>
      <w:r w:rsidR="008B5C91" w:rsidRPr="00A565CE">
        <w:rPr>
          <w:rFonts w:asciiTheme="majorBidi" w:hAnsiTheme="majorBidi" w:cstheme="majorBidi"/>
          <w:sz w:val="28"/>
          <w:szCs w:val="28"/>
        </w:rPr>
        <w:t>проведённое в Соединённых Штатах, было направлено на описание случаев материнской смертности и случаев, приведших к стойкой инвалидности, среди беременных женщин с COVID-19.</w:t>
      </w:r>
      <w:r w:rsidRPr="00A565CE">
        <w:rPr>
          <w:rFonts w:ascii="Times New Roman" w:hAnsi="Times New Roman" w:cs="Times New Roman"/>
          <w:sz w:val="36"/>
          <w:szCs w:val="36"/>
        </w:rPr>
        <w:t xml:space="preserve"> </w:t>
      </w:r>
      <w:r w:rsidRPr="00A565CE">
        <w:rPr>
          <w:rFonts w:ascii="Times New Roman" w:hAnsi="Times New Roman" w:cs="Times New Roman"/>
          <w:sz w:val="28"/>
          <w:szCs w:val="28"/>
        </w:rPr>
        <w:t xml:space="preserve">Семь беременных женщин умерли, а две остались госпитализированными с окончательной </w:t>
      </w:r>
      <w:proofErr w:type="spellStart"/>
      <w:r w:rsidRPr="00A565CE">
        <w:rPr>
          <w:rFonts w:ascii="Times New Roman" w:hAnsi="Times New Roman" w:cs="Times New Roman"/>
          <w:sz w:val="28"/>
          <w:szCs w:val="28"/>
        </w:rPr>
        <w:t>трахеостомией</w:t>
      </w:r>
      <w:proofErr w:type="spellEnd"/>
      <w:r w:rsidRPr="00A565CE">
        <w:rPr>
          <w:rFonts w:ascii="Times New Roman" w:hAnsi="Times New Roman" w:cs="Times New Roman"/>
          <w:sz w:val="28"/>
          <w:szCs w:val="28"/>
        </w:rPr>
        <w:t xml:space="preserve"> и на искусственной вентиляции легких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{"citationID":"UeRxlkAE","properties":{"formattedCitation":"[101]","plainCitation":"[101]","noteIndex":0},"citationItems":[{"id":176,"uris":["http://zotero.org/users/10179893/items/97988ER7"],"itemData":{"id":176,"type":"article-journal","abstract":"Background\nDespite 2.5 million infections and 169,000 deaths worldwide (as of April 20, 2020), no maternal deaths and only a few pregnant women afflicted with severe respiratory morbidity have been reported to be related to COVID-19 disease. Given the disproportionate burden of severe and fatal respiratory disease previously documented among pregnant women following other coronavirus-related outbreaks (SARS-CoV in 2003 and MERS-CoV in 2012) and influenza pandemics over the last century, the absence of reported maternal morbidity and mortality with COVID-19 disease is unexpected.\n\nObjective\nTo describe maternal and perinatal outcomes and death in a case series of pregnant women with COVID-19 disease.\n\nStudy Design\nWe describe here a multiinstitution adjudicated case series from Iran that includes 9 pregnant women diagnosed with severe COVID-19 disease in their second or third trimester. All 9 pregnant women received a diagnosis of SARS-CoV-2 infection by reverse transcription polymerase chain reaction nucleic acid testing. Outcomes of these women were compared with their familial/household members with contact to the affected patient on or after their symptom onset. All data were reported at death or after a minimum of 14 days from date of admission with COVID-19 disease.\n\nResults\nAmong 9 pregnant women with severe COVID-19 disease, at the time of reporting, 7 of 9 died, 1 of 9 remains critically ill and ventilator dependent, and 1 of 9 recovered after prolonged hospitalization. We obtained self-verified familial/household cohort data in all 9 cases, and in each and every instance, maternal outcomes were more severe compared with outcomes of other high- and low-risk familial/household members (n=33 members for comparison).\n\nConclusion\nWe report herein maternal deaths owing to COVID-19 disease. Until rigorously collected surveillance data emerge, it is prudent to be aware of the potential for maternal death among pregnant women diagnosed as having COVID-19 disease in their second or third trimester.","container-title":"American Journal of Obstetrics and Gynecology","DOI":"10.1016/j.ajog.2020.04.030","ISSN":"0002-9378","issue":"1","journalAbbreviation":"Am J Obstet Gynecol","note":"PMID: 32360108\nPMCID: PMC7187838","page":"109.e1-109.e16","source":"PubMed Central","title":"Maternal death due to COVID-19","volume":"223","author":[{"family":"Hantoushzadeh","given":"Sedigheh"},{"family":"Shamshirsaz","given":"Alireza A."},{"family":"Aleyasin","given":"Ashraf"},{"family":"Seferovic","given":"Maxim D."},{"family":"Aski","given":"Soudabeh Kazemi"},{"family":"Arian","given":"Sara E."},{"family":"Pooransari","given":"Parichehr"},{"family":"Ghotbizadeh","given":"Fahimeh"},{"family":"Aalipour","given":"Soroush"},{"family":"Soleimani","given":"Zahra"},{"family":"Naemi","given":"Mahsa"},{"family":"Molaei","given":"Behnaz"},{"family":"Ahangari","given":"Roghaye"},{"family":"Salehi","given":"Mohammadreza"},{"family":"Oskoei","given":"Atousa Dabiri"},{"family":"Pirozan","given":"Parisa"},{"family":"Darkhaneh","given":"Roya Faraji"},{"family":"Laki","given":"Mahboobeh Gharib"},{"family":"Farani","given":"Ali Karimi"},{"family":"Atrak","given":"Shahla"},{"family":"Miri","given":"Mir Mohammad"},{"family":"Kouchek","given":"Mehran"},{"family":"Shojaei","given":"Seyedpouzhia"},{"family":"Hadavand","given":"Fahimeh"},{"family":"Keikha","given":"Fatemeh"},{"family":"Hosseini","given":"Maryam Sadat"},{"family":"Borna","given":"Sedigheh"},{"family":"Ariana","given":"Shideh"},{"family":"Shariat","given":"Mamak"},{"family":"Fatemi","given":"Alireza"},{"family":"Nouri","given":"Behnaz"},{"family":"Nekooghadam","given":"Seyed Mojtaba"},{"family":"Aagaard","given":"Kjersti"}],"issued":{"date-parts":[["2020",7]]}}}],"schema":"https://github.com/citation-style-language/schema/raw/master/csl-citation.json"}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[101</w:t>
      </w:r>
      <w:r w:rsidR="00EE2117">
        <w:rPr>
          <w:rFonts w:ascii="Times New Roman" w:hAnsi="Times New Roman" w:cs="Times New Roman"/>
          <w:sz w:val="28"/>
        </w:rPr>
        <w:t>,р. 109</w:t>
      </w:r>
      <w:r w:rsidR="008F40EA" w:rsidRPr="00A565CE">
        <w:rPr>
          <w:rFonts w:ascii="Times New Roman" w:hAnsi="Times New Roman" w:cs="Times New Roman"/>
          <w:sz w:val="28"/>
        </w:rPr>
        <w:t>]</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В третьем исследовании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{"citationID":"jXL4zC33","properties":{"formattedCitation":"[107]","plainCitation":"[107]","noteIndex":0},"citationItems":[{"id":166,"uris":["http://zotero.org/users/10179893/items/PXYNRQ2D"],"itemData":{"id":166,"type":"article-journal","abstract":"BACKGROUND: Limited U.S. reports of pregnant women with coronavirus disease 2019 (COVID-19) infection describe a few critical cases and no maternal mortality.\nCASE: A 36-year-old patient at 37 weeks of gestation presented with shortness of breath, fever, cough, and sore throat for 1 week. Within 3 hours of admission, she experienced respiratory distress, required intubation, and underwent cesarean delivery and transfer to the intensive care unit. She subsequently decompensated, with multiorgan failure, sepsis, and cardiopulmonary arrest within 36 hours, despite aggressive supportive care and investigational therapies.\nCONCLUSION: A pregnant patient with COVID-19 infection can experience a rapid onset of critical complications that may prove fatal, despite an indolent presentation. The pathogenesis leading to rapid deterioration is unknown.","container-title":"Obstetrics and Gynecology","DOI":"10.1097/AOG.0000000000003950","ISSN":"1873-233X","issue":"1","journalAbbreviation":"Obstet Gynecol","language":"eng","note":"PMID: 32384387","page":"52-55","source":"PubMed","title":"A Postpartum Death Due to Coronavirus Disease 2019 (COVID-19) in the United States","volume":"136","author":[{"family":"Vallejo","given":"Victoria"},{"family":"Ilagan","given":"John G."}],"issued":{"date-parts":[["2020",7]]}}}],"schema":"https://github.com/citation-style-language/schema/raw/master/csl-citation.json"}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[107]</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описан случай, когда </w:t>
      </w:r>
      <w:r w:rsidR="008B5C91" w:rsidRPr="00A565CE">
        <w:rPr>
          <w:rFonts w:asciiTheme="majorBidi" w:hAnsiTheme="majorBidi" w:cstheme="majorBidi"/>
          <w:sz w:val="28"/>
          <w:szCs w:val="28"/>
        </w:rPr>
        <w:t>у женщины с многоплодной беременностью</w:t>
      </w:r>
      <w:r w:rsidR="008B5C91" w:rsidRPr="00A565CE">
        <w:rPr>
          <w:sz w:val="28"/>
          <w:szCs w:val="28"/>
        </w:rPr>
        <w:t xml:space="preserve"> </w:t>
      </w:r>
      <w:r w:rsidRPr="00A565CE">
        <w:rPr>
          <w:rFonts w:ascii="Times New Roman" w:hAnsi="Times New Roman" w:cs="Times New Roman"/>
          <w:sz w:val="28"/>
          <w:szCs w:val="28"/>
        </w:rPr>
        <w:t>с ожирением после родов, перенесшей кесарево сечение по поводу респираторной декомпенсации, вызванной COVID‐19, через 17 часов после родов развилась острая почечная недостаточность. Смерть наступила через 36 ч после кесарева сечения.</w:t>
      </w:r>
    </w:p>
    <w:p w14:paraId="5A206DDB" w14:textId="25B5FBA5" w:rsidR="007D78CE" w:rsidRPr="00A565CE" w:rsidRDefault="007D78CE" w:rsidP="0066136C">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В другом популяционном </w:t>
      </w:r>
      <w:proofErr w:type="spellStart"/>
      <w:r w:rsidRPr="00A565CE">
        <w:rPr>
          <w:rFonts w:ascii="Times New Roman" w:hAnsi="Times New Roman" w:cs="Times New Roman"/>
          <w:sz w:val="28"/>
          <w:szCs w:val="28"/>
        </w:rPr>
        <w:t>когортном</w:t>
      </w:r>
      <w:proofErr w:type="spellEnd"/>
      <w:r w:rsidRPr="00A565CE">
        <w:rPr>
          <w:rFonts w:ascii="Times New Roman" w:hAnsi="Times New Roman" w:cs="Times New Roman"/>
          <w:sz w:val="28"/>
          <w:szCs w:val="28"/>
        </w:rPr>
        <w:t xml:space="preserve"> исследовании по госпитальным исходам и диагнозам у женщин с подтвержденной инфекцией SARS-CoV-2 во время беременности</w:t>
      </w:r>
      <w:r w:rsidR="003E3097" w:rsidRPr="00A565CE">
        <w:rPr>
          <w:rFonts w:ascii="Times New Roman" w:hAnsi="Times New Roman" w:cs="Times New Roman"/>
          <w:sz w:val="28"/>
          <w:szCs w:val="28"/>
        </w:rPr>
        <w:t>,</w:t>
      </w:r>
      <w:r w:rsidRPr="00A565CE">
        <w:rPr>
          <w:rFonts w:ascii="Times New Roman" w:hAnsi="Times New Roman" w:cs="Times New Roman"/>
          <w:sz w:val="28"/>
          <w:szCs w:val="28"/>
        </w:rPr>
        <w:t xml:space="preserve"> были получены следующие результаты: у четырех женщин (0,9% от числа поступивших; 4,6 (от 1,3 до 11,2) на 100 000 беременных) произошел выкидыш на сроке беременности от 10 до 19 недель</w:t>
      </w:r>
      <w:r w:rsidR="00137716" w:rsidRPr="00A565CE">
        <w:rPr>
          <w:rFonts w:ascii="Times New Roman" w:hAnsi="Times New Roman" w:cs="Times New Roman"/>
          <w:sz w:val="28"/>
          <w:szCs w:val="28"/>
        </w:rPr>
        <w:t xml:space="preserve">. </w:t>
      </w:r>
      <w:r w:rsidR="008B5C91" w:rsidRPr="00A565CE">
        <w:rPr>
          <w:rFonts w:ascii="Times New Roman" w:hAnsi="Times New Roman" w:cs="Times New Roman"/>
          <w:sz w:val="28"/>
          <w:szCs w:val="28"/>
        </w:rPr>
        <w:t>Из 262 женщин,</w:t>
      </w:r>
      <w:r w:rsidR="00137716" w:rsidRPr="00A565CE">
        <w:rPr>
          <w:rFonts w:ascii="Times New Roman" w:hAnsi="Times New Roman" w:cs="Times New Roman"/>
          <w:sz w:val="28"/>
          <w:szCs w:val="28"/>
        </w:rPr>
        <w:t xml:space="preserve"> завершивших беременность родами, </w:t>
      </w:r>
      <w:r w:rsidRPr="00A565CE">
        <w:rPr>
          <w:rFonts w:ascii="Times New Roman" w:hAnsi="Times New Roman" w:cs="Times New Roman"/>
          <w:sz w:val="28"/>
          <w:szCs w:val="28"/>
        </w:rPr>
        <w:t>196 (75%) родили в срок</w:t>
      </w:r>
      <w:r w:rsidR="00137716" w:rsidRPr="00A565CE">
        <w:rPr>
          <w:rFonts w:ascii="Times New Roman" w:hAnsi="Times New Roman" w:cs="Times New Roman"/>
          <w:sz w:val="28"/>
          <w:szCs w:val="28"/>
        </w:rPr>
        <w:t>; ш</w:t>
      </w:r>
      <w:r w:rsidRPr="00A565CE">
        <w:rPr>
          <w:rFonts w:ascii="Times New Roman" w:hAnsi="Times New Roman" w:cs="Times New Roman"/>
          <w:sz w:val="28"/>
          <w:szCs w:val="28"/>
        </w:rPr>
        <w:t xml:space="preserve">естьдесят шесть женщин родили преждевременно; у 53 (80%) были ятрогенные преждевременные роды, у 32 (48%) из-за </w:t>
      </w:r>
      <w:r w:rsidR="00137716" w:rsidRPr="00A565CE">
        <w:rPr>
          <w:rFonts w:ascii="Times New Roman" w:hAnsi="Times New Roman" w:cs="Times New Roman"/>
          <w:sz w:val="28"/>
          <w:szCs w:val="28"/>
        </w:rPr>
        <w:t>COVID</w:t>
      </w:r>
      <w:r w:rsidRPr="00A565CE">
        <w:rPr>
          <w:rFonts w:ascii="Times New Roman" w:hAnsi="Times New Roman" w:cs="Times New Roman"/>
          <w:sz w:val="28"/>
          <w:szCs w:val="28"/>
        </w:rPr>
        <w:t>-19 у матери, у девяти (14%) из-</w:t>
      </w:r>
      <w:r w:rsidRPr="00A565CE">
        <w:rPr>
          <w:rFonts w:ascii="Times New Roman" w:hAnsi="Times New Roman" w:cs="Times New Roman"/>
          <w:sz w:val="28"/>
          <w:szCs w:val="28"/>
        </w:rPr>
        <w:lastRenderedPageBreak/>
        <w:t xml:space="preserve">за нарушения развития плода и у 12 (18%) из-за других акушерских состояний. Пятьдесят девять процентов женщин (n=156) родили с помощью кесарева сечения, но большинство родов с помощью кесарева сечения произошли по другим показаниям, кроме компрометации матери из-за инфекции SARS-CoV-2. Сорок две женщины (27% из </w:t>
      </w:r>
      <w:r w:rsidR="00137716" w:rsidRPr="00A565CE">
        <w:rPr>
          <w:rFonts w:ascii="Times New Roman" w:hAnsi="Times New Roman" w:cs="Times New Roman"/>
          <w:sz w:val="28"/>
          <w:szCs w:val="28"/>
        </w:rPr>
        <w:t xml:space="preserve">числа </w:t>
      </w:r>
      <w:proofErr w:type="spellStart"/>
      <w:r w:rsidR="00137716" w:rsidRPr="00A565CE">
        <w:rPr>
          <w:rFonts w:ascii="Times New Roman" w:hAnsi="Times New Roman" w:cs="Times New Roman"/>
          <w:sz w:val="28"/>
          <w:szCs w:val="28"/>
        </w:rPr>
        <w:t>родоразрешенных</w:t>
      </w:r>
      <w:proofErr w:type="spellEnd"/>
      <w:r w:rsidR="00137716" w:rsidRPr="00A565CE">
        <w:rPr>
          <w:rFonts w:ascii="Times New Roman" w:hAnsi="Times New Roman" w:cs="Times New Roman"/>
          <w:sz w:val="28"/>
          <w:szCs w:val="28"/>
        </w:rPr>
        <w:t xml:space="preserve"> путем кесарева сечения</w:t>
      </w:r>
      <w:r w:rsidRPr="00A565CE">
        <w:rPr>
          <w:rFonts w:ascii="Times New Roman" w:hAnsi="Times New Roman" w:cs="Times New Roman"/>
          <w:sz w:val="28"/>
          <w:szCs w:val="28"/>
        </w:rPr>
        <w:t xml:space="preserve">) </w:t>
      </w:r>
      <w:r w:rsidR="00137716" w:rsidRPr="00A565CE">
        <w:rPr>
          <w:rFonts w:ascii="Times New Roman" w:hAnsi="Times New Roman" w:cs="Times New Roman"/>
          <w:sz w:val="28"/>
          <w:szCs w:val="28"/>
        </w:rPr>
        <w:t>были прооперированы</w:t>
      </w:r>
      <w:r w:rsidRPr="00A565CE">
        <w:rPr>
          <w:rFonts w:ascii="Times New Roman" w:hAnsi="Times New Roman" w:cs="Times New Roman"/>
          <w:sz w:val="28"/>
          <w:szCs w:val="28"/>
        </w:rPr>
        <w:t xml:space="preserve"> по причинам компрометации матери, 37 (24%) из-за опасений по поводу компрометации плода, 30 (19%) из-за отсутствия прогресса в родах или неудачной индукции родов, 25 (16%) из-за други</w:t>
      </w:r>
      <w:r w:rsidR="00137716" w:rsidRPr="00A565CE">
        <w:rPr>
          <w:rFonts w:ascii="Times New Roman" w:hAnsi="Times New Roman" w:cs="Times New Roman"/>
          <w:sz w:val="28"/>
          <w:szCs w:val="28"/>
        </w:rPr>
        <w:t>х</w:t>
      </w:r>
      <w:r w:rsidRPr="00A565CE">
        <w:rPr>
          <w:rFonts w:ascii="Times New Roman" w:hAnsi="Times New Roman" w:cs="Times New Roman"/>
          <w:sz w:val="28"/>
          <w:szCs w:val="28"/>
        </w:rPr>
        <w:t xml:space="preserve"> акушерски</w:t>
      </w:r>
      <w:r w:rsidR="00137716" w:rsidRPr="00A565CE">
        <w:rPr>
          <w:rFonts w:ascii="Times New Roman" w:hAnsi="Times New Roman" w:cs="Times New Roman"/>
          <w:sz w:val="28"/>
          <w:szCs w:val="28"/>
        </w:rPr>
        <w:t>х</w:t>
      </w:r>
      <w:r w:rsidRPr="00A565CE">
        <w:rPr>
          <w:rFonts w:ascii="Times New Roman" w:hAnsi="Times New Roman" w:cs="Times New Roman"/>
          <w:sz w:val="28"/>
          <w:szCs w:val="28"/>
        </w:rPr>
        <w:t xml:space="preserve"> причин, 16 (10%) из-за предыдущих родов с помощью кесарева сечения и 6 (4%) по просьбе матери. Двадцать девять (19%) женщин рожали под общим наркозом при кесаревом сечении; 18 (62%) из этих женщин были </w:t>
      </w:r>
      <w:proofErr w:type="spellStart"/>
      <w:r w:rsidRPr="00A565CE">
        <w:rPr>
          <w:rFonts w:ascii="Times New Roman" w:hAnsi="Times New Roman" w:cs="Times New Roman"/>
          <w:sz w:val="28"/>
          <w:szCs w:val="28"/>
        </w:rPr>
        <w:t>интубированы</w:t>
      </w:r>
      <w:proofErr w:type="spellEnd"/>
      <w:r w:rsidRPr="00A565CE">
        <w:rPr>
          <w:rFonts w:ascii="Times New Roman" w:hAnsi="Times New Roman" w:cs="Times New Roman"/>
          <w:sz w:val="28"/>
          <w:szCs w:val="28"/>
        </w:rPr>
        <w:t xml:space="preserve"> из-за нарушения дыхания матери, а 11 (38%) были </w:t>
      </w:r>
      <w:proofErr w:type="spellStart"/>
      <w:r w:rsidRPr="00A565CE">
        <w:rPr>
          <w:rFonts w:ascii="Times New Roman" w:hAnsi="Times New Roman" w:cs="Times New Roman"/>
          <w:sz w:val="28"/>
          <w:szCs w:val="28"/>
        </w:rPr>
        <w:t>интубированы</w:t>
      </w:r>
      <w:proofErr w:type="spellEnd"/>
      <w:r w:rsidRPr="00A565CE">
        <w:rPr>
          <w:rFonts w:ascii="Times New Roman" w:hAnsi="Times New Roman" w:cs="Times New Roman"/>
          <w:sz w:val="28"/>
          <w:szCs w:val="28"/>
        </w:rPr>
        <w:t xml:space="preserve"> для обеспечения срочных родов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{"citationID":"h2ZOWAff","properties":{"formattedCitation":"[106]","plainCitation":"[106]","noteIndex":0},"citationItems":[{"id":167,"uris":["http://zotero.org/users/10179893/items/HNM264AX"],"itemData":{"id":167,"type":"article-journal","abstract":"Objectives\nTo describe a national cohort of pregnant women admitted to hospital with severe acute respiratory syndrome coronavirus 2 (SARS-CoV-2) infection in the UK, identify factors associated with infection, and describe outcomes, including transmission of infection, for mothers and infants.\n\nDesign\nProspective national population based cohort study using the UK Obstetric Surveillance System (UKOSS).\n\nSetting\nAll 194 obstetric units in the UK.\n\nParticipants\n427 pregnant women admitted to hospital with confirmed SARS-CoV-2 infection between 1 March 2020 and 14 April 2020.\n\nMain outcome measures\nIncidence of maternal hospital admission and infant infection. Rates of maternal death, level 3 critical care unit admission, fetal loss, caesarean birth, preterm birth, stillbirth, early neonatal death, and neonatal unit admission.\n\nResults\nThe estimated incidence of admission to hospital with confirmed SARS-CoV-2 infection in pregnancy was 4.9 (95% confidence interval 4.5 to 5.4) per 1000 maternities. 233 (56%) pregnant women admitted to hospital with SARS-CoV-2 infection in pregnancy were from black or other ethnic minority groups, 281 (69%) were overweight or obese, 175 (41%) were aged 35 or over, and 145 (34%) had pre-existing comorbidities. 266 (62%) women gave birth or had a pregnancy loss; 196 (73%) gave birth at term. Forty one (10%) women admitted to hospital needed respiratory support, and five (1%) women died. Twelve (5%) of 265 infants tested positive for SARS-CoV-2 RNA, six of them within the first 12 hours after birth.\n\nConclusions\nMost pregnant women admitted to hospital with SARS-CoV-2 infection were in the late second or third trimester, supporting guidance for continued social distancing measures in later pregnancy. Most had good outcomes, and transmission of SARS-CoV-2 to infants was uncommon. The high proportion of women from black or minority ethnic groups admitted with infection needs urgent investigation and explanation.\n\nStudy registration\nISRCTN 40092247.","container-title":"The BMJ","DOI":"10.1136/bmj.m2107","ISSN":"0959-8138","journalAbbreviation":"BMJ","note":"PMID: 32513659\nPMCID: PMC7277610","page":"m2107","source":"PubMed Central","title":"Characteristics and outcomes of pregnant women admitted to hospital with confirmed SARS-CoV-2 infection in UK: national population based cohort study","title-short":"Characteristics and outcomes of pregnant women admitted to hospital with confirmed SARS-CoV-2 infection in UK","volume":"369","author":[{"family":"Knight","given":"Marian"},{"family":"Bunch","given":"Kathryn"},{"family":"Vousden","given":"Nicola"},{"family":"Morris","given":"Edward"},{"family":"Simpson","given":"Nigel"},{"family":"Gale","given":"Chris"},{"family":"O’Brien","given":"Patrick"},{"family":"Quigley","given":"Maria"},{"family":"Brocklehurst","given":"Peter"},{"family":"Kurinczuk","given":"Jennifer J"}],"issued":{"date-parts":[["2020",6,8]]}}}],"schema":"https://github.com/citation-style-language/schema/raw/master/csl-citation.json"}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[106</w:t>
      </w:r>
      <w:r w:rsidR="00EE2117">
        <w:rPr>
          <w:rFonts w:ascii="Times New Roman" w:hAnsi="Times New Roman" w:cs="Times New Roman"/>
          <w:sz w:val="28"/>
        </w:rPr>
        <w:t>,р. 369</w:t>
      </w:r>
      <w:r w:rsidR="008F40EA" w:rsidRPr="00A565CE">
        <w:rPr>
          <w:rFonts w:ascii="Times New Roman" w:hAnsi="Times New Roman" w:cs="Times New Roman"/>
          <w:sz w:val="28"/>
        </w:rPr>
        <w:t>]</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w:t>
      </w:r>
    </w:p>
    <w:p w14:paraId="292352DC" w14:textId="77777777" w:rsidR="007D78CE" w:rsidRPr="00A565CE" w:rsidRDefault="007D78CE" w:rsidP="0066136C">
      <w:pPr>
        <w:spacing w:after="0" w:line="240" w:lineRule="auto"/>
        <w:ind w:firstLine="567"/>
        <w:jc w:val="both"/>
        <w:rPr>
          <w:rFonts w:ascii="Times New Roman" w:hAnsi="Times New Roman" w:cs="Times New Roman"/>
          <w:i/>
          <w:iCs/>
          <w:sz w:val="28"/>
          <w:szCs w:val="28"/>
        </w:rPr>
      </w:pPr>
      <w:r w:rsidRPr="00A565CE">
        <w:rPr>
          <w:rFonts w:ascii="Times New Roman" w:hAnsi="Times New Roman" w:cs="Times New Roman"/>
          <w:i/>
          <w:iCs/>
          <w:sz w:val="28"/>
          <w:szCs w:val="28"/>
        </w:rPr>
        <w:t xml:space="preserve">Исходы для новорожденных </w:t>
      </w:r>
    </w:p>
    <w:p w14:paraId="4B2E95C4" w14:textId="2FC81A19" w:rsidR="007D78CE" w:rsidRPr="00A565CE" w:rsidRDefault="007D78CE" w:rsidP="008F40EA">
      <w:pPr>
        <w:spacing w:after="0" w:line="240" w:lineRule="auto"/>
        <w:ind w:firstLine="567"/>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 xml:space="preserve">Во многих исследованиях сообщалось о бессимптомных новорожденных, рожденных матерями с инфекцией COVID-19. Одно исследование </w:t>
      </w:r>
      <w:proofErr w:type="spellStart"/>
      <w:r w:rsidRPr="00A565CE">
        <w:rPr>
          <w:rFonts w:ascii="Times New Roman" w:hAnsi="Times New Roman" w:cs="Times New Roman"/>
          <w:sz w:val="28"/>
          <w:szCs w:val="28"/>
          <w:shd w:val="clear" w:color="auto" w:fill="FFFFFF"/>
        </w:rPr>
        <w:t>Zhu</w:t>
      </w:r>
      <w:proofErr w:type="spellEnd"/>
      <w:r w:rsidRPr="00A565CE">
        <w:rPr>
          <w:rFonts w:ascii="Times New Roman" w:hAnsi="Times New Roman" w:cs="Times New Roman"/>
          <w:sz w:val="28"/>
          <w:szCs w:val="28"/>
          <w:shd w:val="clear" w:color="auto" w:fill="FFFFFF"/>
        </w:rPr>
        <w:t xml:space="preserve"> </w:t>
      </w:r>
      <w:r w:rsidR="00B3778F" w:rsidRPr="00A565CE">
        <w:rPr>
          <w:rFonts w:ascii="Times New Roman" w:hAnsi="Times New Roman" w:cs="Times New Roman"/>
          <w:sz w:val="28"/>
          <w:szCs w:val="28"/>
          <w:shd w:val="clear" w:color="auto" w:fill="FFFFFF"/>
        </w:rPr>
        <w:t>и др</w:t>
      </w:r>
      <w:r w:rsidRPr="00A565CE">
        <w:rPr>
          <w:rFonts w:ascii="Times New Roman" w:hAnsi="Times New Roman" w:cs="Times New Roman"/>
          <w:sz w:val="28"/>
          <w:szCs w:val="28"/>
          <w:shd w:val="clear" w:color="auto" w:fill="FFFFFF"/>
        </w:rPr>
        <w:t xml:space="preserve">.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{"citationID":"TMpdkFRY","properties":{"formattedCitation":"[91]","plainCitation":"[91]","noteIndex":0},"citationItems":[{"id":200,"uris":["http://zotero.org/users/10179893/items/46WC498T"],"itemData":{"id":200,"type":"article-journal","abstract":"Background\nThe newly identified 2019-nCoV, which appears to have originated in Wuhan, the capital city of Hubei province in central China, is spreading rapidly nationwide. A number of cases of neonates born to mothers with 2019-nCoV pneumonia have been recorded. However, the clinical features of these cases have not been reported, and there is no sufficient evidence for the proper prevention and control of 2019-nCoV infections in neonates.\n\nMethods\nThe clinical features and outcomes of 10 neonates (including 2 twins) born to 9 mothers with confirmed 2019-nCoV infection in 5 hospitals from January 20 to February 5, 2020 were retrospectively analyzed.\n\nResults\nAmong these 9 pregnant women with confirmed 2019-nCoV infection, onset of clinical symptoms occurred before delivery in 4 cases, on the day of delivery in 2 cases, and after delivery in 3 cases. In most cases, fever and a cough were the first symptoms experienced, and 1 patient also had diarrhea. Of the newborns born to these mothers, 8 were male and 2 were female; 4 were full-term infants and 6 were born premature; 2 were small-for-gestational-age (SGA) infants and 1 was a large-for-gestational-age (LGA) infant; there were 8 singletons and 2 twins. Of the neonates, 6 had a Pediatric Critical Illness Score (PCIS) score of less than 90. Clinically, the first symptom in the neonates was shortness of breath (n=6), but other initial symptoms such as fever (n=2), thrombocytopenia accompanied by abnormal liver function (n=2), rapid heart rate (n=1), vomiting (n=1), and pneumothorax (n=1) were observed. Up to now, 5 neonates have been cured and discharged, 1 has died, and 4 neonates remain in hospital in a stable condition. Pharyngeal swab specimens were collected from 9 of the 10 neonates 1 to 9 days after birth for nucleic acid amplification tests for 2019-nCoV, all of which showed negative results.\n\nConclusions\nPerinatal 2019-nCoV infection may have adverse effects on newborns, causing problems such as fetal distress, premature labor, respiratory distress, thrombocytopenia accompanied by abnormal liver function, and even death. However, vertical transmission of 2019-nCoV is yet to be confirmed.","container-title":"Translational Pediatrics","DOI":"10.21037/tp.2020.02.06","ISSN":"2224-4344","issue":"1","journalAbbreviation":"Transl Pediatr","note":"PMID: 32154135\nPMCID: PMC7036645","page":"51-60","source":"PubMed Central","title":"Clinical analysis of 10 neonates born to mothers with 2019-nCoV pneumonia","volume":"9","author":[{"family":"Zhu","given":"Huaping"},{"family":"Wang","given":"Lin"},{"family":"Fang","given":"Chengzhi"},{"family":"Peng","given":"Sicong"},{"family":"Zhang","given":"Lianhong"},{"family":"Chang","given":"Guiping"},{"family":"Xia","given":"Shiwen"},{"family":"Zhou","given":"Wenhao"}],"issued":{"date-parts":[["2020",2]]}}}],"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[91</w:t>
      </w:r>
      <w:r w:rsidR="00EE2117">
        <w:rPr>
          <w:rFonts w:ascii="Times New Roman" w:hAnsi="Times New Roman" w:cs="Times New Roman"/>
          <w:sz w:val="28"/>
        </w:rPr>
        <w:t>,р. 51</w:t>
      </w:r>
      <w:r w:rsidR="008F40EA" w:rsidRPr="00A565CE">
        <w:rPr>
          <w:rFonts w:ascii="Times New Roman" w:hAnsi="Times New Roman" w:cs="Times New Roman"/>
          <w:sz w:val="28"/>
        </w:rPr>
        <w:t>]</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сообщили о неонатальных симптомах COVID-19, включающих одышку, лихорадку и желудочно-кишечные симптомы, такие как рвота и вздутие живота. Исследование </w:t>
      </w:r>
      <w:proofErr w:type="spellStart"/>
      <w:r w:rsidRPr="00A565CE">
        <w:rPr>
          <w:rFonts w:ascii="Times New Roman" w:hAnsi="Times New Roman" w:cs="Times New Roman"/>
          <w:sz w:val="28"/>
          <w:szCs w:val="28"/>
          <w:shd w:val="clear" w:color="auto" w:fill="FFFFFF"/>
        </w:rPr>
        <w:t>Fan</w:t>
      </w:r>
      <w:proofErr w:type="spellEnd"/>
      <w:r w:rsidR="008B5C91" w:rsidRPr="00A565CE">
        <w:rPr>
          <w:rFonts w:ascii="Times New Roman" w:hAnsi="Times New Roman" w:cs="Times New Roman"/>
          <w:sz w:val="28"/>
          <w:szCs w:val="28"/>
          <w:shd w:val="clear" w:color="auto" w:fill="FFFFFF"/>
        </w:rPr>
        <w:t>.</w:t>
      </w:r>
      <w:r w:rsidRPr="00A565CE">
        <w:rPr>
          <w:rFonts w:ascii="Times New Roman" w:hAnsi="Times New Roman" w:cs="Times New Roman"/>
          <w:sz w:val="28"/>
          <w:szCs w:val="28"/>
          <w:shd w:val="clear" w:color="auto" w:fill="FFFFFF"/>
        </w:rPr>
        <w:t xml:space="preserve"> </w:t>
      </w:r>
      <w:r w:rsidR="00B3778F" w:rsidRPr="00A565CE">
        <w:rPr>
          <w:rFonts w:ascii="Times New Roman" w:hAnsi="Times New Roman" w:cs="Times New Roman"/>
          <w:sz w:val="28"/>
          <w:szCs w:val="28"/>
          <w:shd w:val="clear" w:color="auto" w:fill="FFFFFF"/>
        </w:rPr>
        <w:t>и др</w:t>
      </w:r>
      <w:r w:rsidRPr="00A565CE">
        <w:rPr>
          <w:rFonts w:ascii="Times New Roman" w:hAnsi="Times New Roman" w:cs="Times New Roman"/>
          <w:sz w:val="28"/>
          <w:szCs w:val="28"/>
          <w:shd w:val="clear" w:color="auto" w:fill="FFFFFF"/>
        </w:rPr>
        <w:t xml:space="preserve">.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{"citationID":"japYi2wE","properties":{"formattedCitation":"[94]","plainCitation":"[94]","noteIndex":0},"citationItems":[{"id":184,"uris":["http://zotero.org/users/10179893/items/7A85XQEQ"],"itemData":{"id":184,"type":"article-journal","abstract":"We presented two cases of COVID-19 associated SARS-CoV-2 infection during third trimester of pregnancy. Both mothers and newborns had excellent outcomes. We failed to identify SARS-CoV-2 in all the products of conception and the newborns. This report provided evidence of low risk of intrauterine infection by vertical transmission of SARS-CoV-2.","container-title":"Clinical Infectious Diseases: An Official Publication of the Infectious Diseases Society of America","DOI":"10.1093/cid/ciaa226","ISSN":"1058-4838","journalAbbreviation":"Clin Infect Dis","note":"PMID: 32182347\nPMCID: PMC7184438","page":"ciaa226","source":"PubMed Central","title":"Perinatal Transmission of COVID-19 Associated SARS-CoV-2: Should We Worry?","title-short":"Perinatal Transmission of COVID-19 Associated SARS-CoV-2","author":[{"family":"Fan","given":"Cuifang"},{"family":"Lei","given":"Di"},{"family":"Fang","given":"Congcong"},{"family":"Li","given":"Chunyan"},{"family":"Wang","given":"Ming"},{"family":"Liu","given":"Yuling"},{"family":"Bao","given":"Yan"},{"family":"Sun","given":"Yanmei"},{"family":"Huang","given":"Jinfa"},{"family":"Guo","given":"Yuping"},{"family":"Yu","given":"Ying"},{"family":"Wang","given":"Suqing"}],"issued":{"date-parts":[["2020",3,17]]}}}],"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[94</w:t>
      </w:r>
      <w:r w:rsidR="00EE2117">
        <w:rPr>
          <w:rFonts w:ascii="Times New Roman" w:hAnsi="Times New Roman" w:cs="Times New Roman"/>
          <w:sz w:val="28"/>
        </w:rPr>
        <w:t>,р. 226</w:t>
      </w:r>
      <w:r w:rsidR="008F40EA" w:rsidRPr="00A565CE">
        <w:rPr>
          <w:rFonts w:ascii="Times New Roman" w:hAnsi="Times New Roman" w:cs="Times New Roman"/>
          <w:sz w:val="28"/>
        </w:rPr>
        <w:t>]</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также сообщили о подобных симптомах. Большинство симптомов, с которыми сталкивались новорожденные, регулярно контролировались и лечились консервативным лечением, после которого дети выздоравливали. Исследование Ю и </w:t>
      </w:r>
      <w:proofErr w:type="spellStart"/>
      <w:r w:rsidRPr="00A565CE">
        <w:rPr>
          <w:rFonts w:ascii="Times New Roman" w:hAnsi="Times New Roman" w:cs="Times New Roman"/>
          <w:sz w:val="28"/>
          <w:szCs w:val="28"/>
          <w:shd w:val="clear" w:color="auto" w:fill="FFFFFF"/>
        </w:rPr>
        <w:t>соавт</w:t>
      </w:r>
      <w:proofErr w:type="spellEnd"/>
      <w:r w:rsidRPr="00A565CE">
        <w:rPr>
          <w:rFonts w:ascii="Times New Roman" w:hAnsi="Times New Roman" w:cs="Times New Roman"/>
          <w:sz w:val="28"/>
          <w:szCs w:val="28"/>
          <w:shd w:val="clear" w:color="auto" w:fill="FFFFFF"/>
        </w:rPr>
        <w:t xml:space="preserve">.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{"citationID":"Qc7N277h","properties":{"formattedCitation":"[76]","plainCitation":"[76]","noteIndex":0},"citationItems":[{"id":185,"uris":["http://zotero.org/users/10179893/items/6QRUXC9L"],"itemData":{"id":185,"type":"article-journal","abstract":"Background\nIn December, 2019, coronavirus disease 2019 (COVID-19) caused by severe acute respiratory syndrome coronavirus 2 (SARS-CoV-2) emerged in Wuhan, China. The number of affected pregnant women is increasing, but scarce information is available about the clinical features of COVID-19 in pregnancy. This study aimed to clarify the clinical features and obstetric and neonatal outcomes of pregnant patients with COVID-19.\n\nMethods\nIn this retrospective, single-centre study, we included all pregnant women with COVID-19 who were admitted to Tongji Hospital in Wuhan, China. Clinical features, treatments, and maternal and fetal outcomes were assessed.\n\nFindings\nSeven patients, admitted to Tongji Hospital from Jan 1, to Feb 8, 2020, were included in our study. The mean age of the patients was 32 years (range 29–34 years) and the mean gestational age was 39 weeks plus 1 day (range 37 weeks to 41 weeks plus 2 days). Clinical manifestations were fever (six [86%] patients), cough (one [14%] patient), shortness of breath (one [14%] patient), and diarrhoea (one [14%] patient). All the patients had caesarean section within 3 days of clinical presentation with an average gestational age of 39 weeks plus 2 days. The final date of follow-up was Feb 12, 2020. The outcomes of the pregnant women and neonates were good. Three neonates were tested for SARS-CoV-2 and one neonate was infected with SARS-CoV-2 36 h after birth.\n\nInterpretation\nThe maternal, fetal, and neonatal outcomes of patients who were infected in late pregnancy appeared very good, and these outcomes were achieved with intensive, active management that might be the best practice in the absence of more robust data. The clinical characteristics of these patients with COVID-19 during pregnancy were similar to those of non-pregnant adults with COVID-19 that have been reported in the literature.\n\nFunding\nNational Natural Science Foundation of China, Hubei Provincial Natural Science Foundation of China.","container-title":"The Lancet. Infectious Diseases","DOI":"10.1016/S1473-3099(20)30176-6","ISSN":"1473-3099","issue":"5","journalAbbreviation":"Lancet Infect Dis","note":"PMID: 32220284\nPMCID: PMC7158904","page":"559-564","source":"PubMed Central","title":"Clinical features and obstetric and neonatal outcomes of pregnant patients with COVID-19 in Wuhan, China: a retrospective, single-centre, descriptive study","title-short":"Clinical features and obstetric and neonatal outcomes of pregnant patients with COVID-19 in Wuhan, China","volume":"20","author":[{"family":"Yu","given":"Nan"},{"family":"Li","given":"Wei"},{"family":"Kang","given":"Qingling"},{"family":"Xiong","given":"Zhi"},{"family":"Wang","given":"Shaoshuai"},{"family":"Lin","given":"Xingguang"},{"family":"Liu","given":"Yanyan"},{"family":"Xiao","given":"Juan"},{"family":"Liu","given":"Haiyi"},{"family":"Deng","given":"Dongrui"},{"family":"Chen","given":"Suhua"},{"family":"Zeng","given":"Wanjiang"},{"family":"Feng","given":"Ling"},{"family":"Wu","given":"Jianli"}],"issued":{"date-parts":[["2020",5]]}}}],"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[76</w:t>
      </w:r>
      <w:r w:rsidR="00EE2117">
        <w:rPr>
          <w:rFonts w:ascii="Times New Roman" w:hAnsi="Times New Roman" w:cs="Times New Roman"/>
          <w:sz w:val="28"/>
        </w:rPr>
        <w:t>,р. 559</w:t>
      </w:r>
      <w:r w:rsidR="008F40EA" w:rsidRPr="00A565CE">
        <w:rPr>
          <w:rFonts w:ascii="Times New Roman" w:hAnsi="Times New Roman" w:cs="Times New Roman"/>
          <w:sz w:val="28"/>
        </w:rPr>
        <w:t>]</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сообщили о 7 беременных женщинах с положительным результатом на SARS-CoV-2. После кесарева сечения младенцы с подозрением на возможную инфекцию COVID-19 также были протестированы. Только 1 новорожденный был идентифицирован как положительный через 36 часов после рождения с легкими симптомами одышки. После этого ребенок выздоровел и впоследствии был выписан из больницы.</w:t>
      </w:r>
    </w:p>
    <w:p w14:paraId="553463DB" w14:textId="5BC0260A" w:rsidR="007D78CE" w:rsidRPr="00A565CE" w:rsidRDefault="007D78CE" w:rsidP="008F40EA">
      <w:pPr>
        <w:spacing w:after="0" w:line="240" w:lineRule="auto"/>
        <w:ind w:firstLine="567"/>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 xml:space="preserve">В некоторых исследованиях сообщалось о неблагоприятных неонатальных исходах. Важно учитывать результаты анализа крови в сочетании с тестом на нуклеиновую кислоту SARS-CoV-2 из-за более высокой частоты ложноотрицательных результатов в последнем случае и бессимптомного течения у многих новорожденных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{"citationID":"pHTL7eUZ","properties":{"formattedCitation":"[91]","plainCitation":"[91]","noteIndex":0},"citationItems":[{"id":200,"uris":["http://zotero.org/users/10179893/items/46WC498T"],"itemData":{"id":200,"type":"article-journal","abstract":"Background\nThe newly identified 2019-nCoV, which appears to have originated in Wuhan, the capital city of Hubei province in central China, is spreading rapidly nationwide. A number of cases of neonates born to mothers with 2019-nCoV pneumonia have been recorded. However, the clinical features of these cases have not been reported, and there is no sufficient evidence for the proper prevention and control of 2019-nCoV infections in neonates.\n\nMethods\nThe clinical features and outcomes of 10 neonates (including 2 twins) born to 9 mothers with confirmed 2019-nCoV infection in 5 hospitals from January 20 to February 5, 2020 were retrospectively analyzed.\n\nResults\nAmong these 9 pregnant women with confirmed 2019-nCoV infection, onset of clinical symptoms occurred before delivery in 4 cases, on the day of delivery in 2 cases, and after delivery in 3 cases. In most cases, fever and a cough were the first symptoms experienced, and 1 patient also had diarrhea. Of the newborns born to these mothers, 8 were male and 2 were female; 4 were full-term infants and 6 were born premature; 2 were small-for-gestational-age (SGA) infants and 1 was a large-for-gestational-age (LGA) infant; there were 8 singletons and 2 twins. Of the neonates, 6 had a Pediatric Critical Illness Score (PCIS) score of less than 90. Clinically, the first symptom in the neonates was shortness of breath (n=6), but other initial symptoms such as fever (n=2), thrombocytopenia accompanied by abnormal liver function (n=2), rapid heart rate (n=1), vomiting (n=1), and pneumothorax (n=1) were observed. Up to now, 5 neonates have been cured and discharged, 1 has died, and 4 neonates remain in hospital in a stable condition. Pharyngeal swab specimens were collected from 9 of the 10 neonates 1 to 9 days after birth for nucleic acid amplification tests for 2019-nCoV, all of which showed negative results.\n\nConclusions\nPerinatal 2019-nCoV infection may have adverse effects on newborns, causing problems such as fetal distress, premature labor, respiratory distress, thrombocytopenia accompanied by abnormal liver function, and even death. However, vertical transmission of 2019-nCoV is yet to be confirmed.","container-title":"Translational Pediatrics","DOI":"10.21037/tp.2020.02.06","ISSN":"2224-4344","issue":"1","journalAbbreviation":"Transl Pediatr","note":"PMID: 32154135\nPMCID: PMC7036645","page":"51-60","source":"PubMed Central","title":"Clinical analysis of 10 neonates born to mothers with 2019-nCoV pneumonia","volume":"9","author":[{"family":"Zhu","given":"Huaping"},{"family":"Wang","given":"Lin"},{"family":"Fang","given":"Chengzhi"},{"family":"Peng","given":"Sicong"},{"family":"Zhang","given":"Lianhong"},{"family":"Chang","given":"Guiping"},{"family":"Xia","given":"Shiwen"},{"family":"Zhou","given":"Wenhao"}],"issued":{"date-parts":[["2020",2]]}}}],"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[91</w:t>
      </w:r>
      <w:r w:rsidR="00EE2117">
        <w:rPr>
          <w:rFonts w:ascii="Times New Roman" w:hAnsi="Times New Roman" w:cs="Times New Roman"/>
          <w:sz w:val="28"/>
        </w:rPr>
        <w:t>,р. 51</w:t>
      </w:r>
      <w:r w:rsidR="008F40EA" w:rsidRPr="00A565CE">
        <w:rPr>
          <w:rFonts w:ascii="Times New Roman" w:hAnsi="Times New Roman" w:cs="Times New Roman"/>
          <w:sz w:val="28"/>
        </w:rPr>
        <w:t>]</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w:t>
      </w:r>
      <w:proofErr w:type="spellStart"/>
      <w:r w:rsidR="00B3778F" w:rsidRPr="00A565CE">
        <w:rPr>
          <w:rFonts w:ascii="Times New Roman" w:hAnsi="Times New Roman" w:cs="Times New Roman"/>
          <w:sz w:val="28"/>
          <w:szCs w:val="28"/>
        </w:rPr>
        <w:t>Zhu</w:t>
      </w:r>
      <w:proofErr w:type="spellEnd"/>
      <w:r w:rsidR="00B3778F" w:rsidRPr="00A565CE">
        <w:rPr>
          <w:rFonts w:ascii="Times New Roman" w:hAnsi="Times New Roman" w:cs="Times New Roman"/>
          <w:sz w:val="28"/>
          <w:szCs w:val="28"/>
        </w:rPr>
        <w:t xml:space="preserve"> H.</w:t>
      </w:r>
      <w:r w:rsidRPr="00A565CE">
        <w:rPr>
          <w:rFonts w:ascii="Times New Roman" w:hAnsi="Times New Roman" w:cs="Times New Roman"/>
          <w:sz w:val="28"/>
          <w:szCs w:val="28"/>
          <w:shd w:val="clear" w:color="auto" w:fill="FFFFFF"/>
        </w:rPr>
        <w:t xml:space="preserve"> и д</w:t>
      </w:r>
      <w:r w:rsidR="00B3778F" w:rsidRPr="00A565CE">
        <w:rPr>
          <w:rFonts w:ascii="Times New Roman" w:hAnsi="Times New Roman" w:cs="Times New Roman"/>
          <w:sz w:val="28"/>
          <w:szCs w:val="28"/>
          <w:shd w:val="clear" w:color="auto" w:fill="FFFFFF"/>
        </w:rPr>
        <w:t>ругие соавторы</w:t>
      </w:r>
      <w:r w:rsidRPr="00A565CE">
        <w:rPr>
          <w:rFonts w:ascii="Times New Roman" w:hAnsi="Times New Roman" w:cs="Times New Roman"/>
          <w:sz w:val="28"/>
          <w:szCs w:val="28"/>
          <w:shd w:val="clear" w:color="auto" w:fill="FFFFFF"/>
        </w:rPr>
        <w:t>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{"citationID":"RxOPXjrK","properties":{"formattedCitation":"[91]","plainCitation":"[91]","noteIndex":0},"citationItems":[{"id":200,"uris":["http://zotero.org/users/10179893/items/46WC498T"],"itemData":{"id":200,"type":"article-journal","abstract":"Background\nThe newly identified 2019-nCoV, which appears to have originated in Wuhan, the capital city of Hubei province in central China, is spreading rapidly nationwide. A number of cases of neonates born to mothers with 2019-nCoV pneumonia have been recorded. However, the clinical features of these cases have not been reported, and there is no sufficient evidence for the proper prevention and control of 2019-nCoV infections in neonates.\n\nMethods\nThe clinical features and outcomes of 10 neonates (including 2 twins) born to 9 mothers with confirmed 2019-nCoV infection in 5 hospitals from January 20 to February 5, 2020 were retrospectively analyzed.\n\nResults\nAmong these 9 pregnant women with confirmed 2019-nCoV infection, onset of clinical symptoms occurred before delivery in 4 cases, on the day of delivery in 2 cases, and after delivery in 3 cases. In most cases, fever and a cough were the first symptoms experienced, and 1 patient also had diarrhea. Of the newborns born to these mothers, 8 were male and 2 were female; 4 were full-term infants and 6 were born premature; 2 were small-for-gestational-age (SGA) infants and 1 was a large-for-gestational-age (LGA) infant; there were 8 singletons and 2 twins. Of the neonates, 6 had a Pediatric Critical Illness Score (PCIS) score of less than 90. Clinically, the first symptom in the neonates was shortness of breath (n=6), but other initial symptoms such as fever (n=2), thrombocytopenia accompanied by abnormal liver function (n=2), rapid heart rate (n=1), vomiting (n=1), and pneumothorax (n=1) were observed. Up to now, 5 neonates have been cured and discharged, 1 has died, and 4 neonates remain in hospital in a stable condition. Pharyngeal swab specimens were collected from 9 of the 10 neonates 1 to 9 days after birth for nucleic acid amplification tests for 2019-nCoV, all of which showed negative results.\n\nConclusions\nPerinatal 2019-nCoV infection may have adverse effects on newborns, causing problems such as fetal distress, premature labor, respiratory distress, thrombocytopenia accompanied by abnormal liver function, and even death. However, vertical transmission of 2019-nCoV is yet to be confirmed.","container-title":"Translational Pediatrics","DOI":"10.21037/tp.2020.02.06","ISSN":"2224-4344","issue":"1","journalAbbreviation":"Transl Pediatr","note":"PMID: 32154135\nPMCID: PMC7036645","page":"51-60","source":"PubMed Central","title":"Clinical analysis of 10 neonates born to mothers with 2019-nCoV pneumonia","volume":"9","author":[{"family":"Zhu","given":"Huaping"},{"family":"Wang","given":"Lin"},{"family":"Fang","given":"Chengzhi"},{"family":"Peng","given":"Sicong"},{"family":"Zhang","given":"Lianhong"},{"family":"Chang","given":"Guiping"},{"family":"Xia","given":"Shiwen"},{"family":"Zhou","given":"Wenhao"}],"issued":{"date-parts":[["2020",2]]}}}],"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[91</w:t>
      </w:r>
      <w:r w:rsidR="00EE2117">
        <w:rPr>
          <w:rFonts w:ascii="Times New Roman" w:hAnsi="Times New Roman" w:cs="Times New Roman"/>
          <w:sz w:val="28"/>
        </w:rPr>
        <w:t>,р. 51</w:t>
      </w:r>
      <w:r w:rsidR="008F40EA" w:rsidRPr="00A565CE">
        <w:rPr>
          <w:rFonts w:ascii="Times New Roman" w:hAnsi="Times New Roman" w:cs="Times New Roman"/>
          <w:sz w:val="28"/>
        </w:rPr>
        <w:t>]</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описал</w:t>
      </w:r>
      <w:r w:rsidR="00B3778F" w:rsidRPr="00A565CE">
        <w:rPr>
          <w:rFonts w:ascii="Times New Roman" w:hAnsi="Times New Roman" w:cs="Times New Roman"/>
          <w:sz w:val="28"/>
          <w:szCs w:val="28"/>
          <w:shd w:val="clear" w:color="auto" w:fill="FFFFFF"/>
        </w:rPr>
        <w:t>и</w:t>
      </w:r>
      <w:r w:rsidRPr="00A565CE">
        <w:rPr>
          <w:rFonts w:ascii="Times New Roman" w:hAnsi="Times New Roman" w:cs="Times New Roman"/>
          <w:sz w:val="28"/>
          <w:szCs w:val="28"/>
          <w:shd w:val="clear" w:color="auto" w:fill="FFFFFF"/>
        </w:rPr>
        <w:t xml:space="preserve"> 10 новорожденных с отрицательным результатом теста на SARS-CoV-2. Однако у 2 новорожденных была тромбоцитопения и отклонения от нормы функциональных проб печени</w:t>
      </w:r>
      <w:r w:rsidR="00767393" w:rsidRPr="00A565CE">
        <w:rPr>
          <w:rFonts w:ascii="Times New Roman" w:hAnsi="Times New Roman" w:cs="Times New Roman"/>
          <w:sz w:val="28"/>
          <w:szCs w:val="28"/>
          <w:shd w:val="clear" w:color="auto" w:fill="FFFFFF"/>
        </w:rPr>
        <w:t>, впоследствии</w:t>
      </w:r>
      <w:r w:rsidRPr="00A565CE">
        <w:rPr>
          <w:rFonts w:ascii="Times New Roman" w:hAnsi="Times New Roman" w:cs="Times New Roman"/>
          <w:sz w:val="28"/>
          <w:szCs w:val="28"/>
          <w:shd w:val="clear" w:color="auto" w:fill="FFFFFF"/>
        </w:rPr>
        <w:t xml:space="preserve"> </w:t>
      </w:r>
      <w:r w:rsidR="00767393" w:rsidRPr="00A565CE">
        <w:rPr>
          <w:rFonts w:ascii="Times New Roman" w:hAnsi="Times New Roman" w:cs="Times New Roman"/>
          <w:sz w:val="28"/>
          <w:szCs w:val="28"/>
          <w:shd w:val="clear" w:color="auto" w:fill="FFFFFF"/>
        </w:rPr>
        <w:t xml:space="preserve">один из </w:t>
      </w:r>
      <w:r w:rsidRPr="00A565CE">
        <w:rPr>
          <w:rFonts w:ascii="Times New Roman" w:hAnsi="Times New Roman" w:cs="Times New Roman"/>
          <w:sz w:val="28"/>
          <w:szCs w:val="28"/>
          <w:shd w:val="clear" w:color="auto" w:fill="FFFFFF"/>
        </w:rPr>
        <w:t>новорожденны</w:t>
      </w:r>
      <w:r w:rsidR="00767393" w:rsidRPr="00A565CE">
        <w:rPr>
          <w:rFonts w:ascii="Times New Roman" w:hAnsi="Times New Roman" w:cs="Times New Roman"/>
          <w:sz w:val="28"/>
          <w:szCs w:val="28"/>
          <w:shd w:val="clear" w:color="auto" w:fill="FFFFFF"/>
        </w:rPr>
        <w:t>х</w:t>
      </w:r>
      <w:r w:rsidRPr="00A565CE">
        <w:rPr>
          <w:rFonts w:ascii="Times New Roman" w:hAnsi="Times New Roman" w:cs="Times New Roman"/>
          <w:sz w:val="28"/>
          <w:szCs w:val="28"/>
          <w:shd w:val="clear" w:color="auto" w:fill="FFFFFF"/>
        </w:rPr>
        <w:t xml:space="preserve"> полностью выздоровел, </w:t>
      </w:r>
      <w:r w:rsidR="00767393" w:rsidRPr="00A565CE">
        <w:rPr>
          <w:rFonts w:ascii="Times New Roman" w:hAnsi="Times New Roman" w:cs="Times New Roman"/>
          <w:sz w:val="28"/>
          <w:szCs w:val="28"/>
          <w:shd w:val="clear" w:color="auto" w:fill="FFFFFF"/>
        </w:rPr>
        <w:t>а другой</w:t>
      </w:r>
      <w:r w:rsidRPr="00A565CE">
        <w:rPr>
          <w:rFonts w:ascii="Times New Roman" w:hAnsi="Times New Roman" w:cs="Times New Roman"/>
          <w:sz w:val="28"/>
          <w:szCs w:val="28"/>
          <w:shd w:val="clear" w:color="auto" w:fill="FFFFFF"/>
        </w:rPr>
        <w:t xml:space="preserve"> умер. Предполагается, что смерть новорожденного была вызвана различными факторами, включая плохую иммунную функцию, рефрактерный шок из-за большой </w:t>
      </w:r>
      <w:proofErr w:type="spellStart"/>
      <w:r w:rsidRPr="00A565CE">
        <w:rPr>
          <w:rFonts w:ascii="Times New Roman" w:hAnsi="Times New Roman" w:cs="Times New Roman"/>
          <w:sz w:val="28"/>
          <w:szCs w:val="28"/>
          <w:shd w:val="clear" w:color="auto" w:fill="FFFFFF"/>
        </w:rPr>
        <w:t>виремии</w:t>
      </w:r>
      <w:proofErr w:type="spellEnd"/>
      <w:r w:rsidRPr="00A565CE">
        <w:rPr>
          <w:rFonts w:ascii="Times New Roman" w:hAnsi="Times New Roman" w:cs="Times New Roman"/>
          <w:sz w:val="28"/>
          <w:szCs w:val="28"/>
          <w:shd w:val="clear" w:color="auto" w:fill="FFFFFF"/>
        </w:rPr>
        <w:t xml:space="preserve">, </w:t>
      </w:r>
      <w:proofErr w:type="spellStart"/>
      <w:r w:rsidRPr="00A565CE">
        <w:rPr>
          <w:rFonts w:ascii="Times New Roman" w:hAnsi="Times New Roman" w:cs="Times New Roman"/>
          <w:sz w:val="28"/>
          <w:szCs w:val="28"/>
          <w:shd w:val="clear" w:color="auto" w:fill="FFFFFF"/>
        </w:rPr>
        <w:t>полиорганную</w:t>
      </w:r>
      <w:proofErr w:type="spellEnd"/>
      <w:r w:rsidRPr="00A565CE">
        <w:rPr>
          <w:rFonts w:ascii="Times New Roman" w:hAnsi="Times New Roman" w:cs="Times New Roman"/>
          <w:sz w:val="28"/>
          <w:szCs w:val="28"/>
          <w:shd w:val="clear" w:color="auto" w:fill="FFFFFF"/>
        </w:rPr>
        <w:t xml:space="preserve"> недостаточность и диссеминированное внутрисосудистое свертывание крови. Поэтому был сделан вывод, что нельзя исключать ложноотрицательные результаты теста на нуклеиновую кислоту SARS-CoV-2. </w:t>
      </w:r>
      <w:proofErr w:type="spellStart"/>
      <w:r w:rsidR="00B3778F" w:rsidRPr="00A565CE">
        <w:rPr>
          <w:rFonts w:ascii="Times New Roman" w:hAnsi="Times New Roman" w:cs="Times New Roman"/>
          <w:sz w:val="28"/>
          <w:szCs w:val="28"/>
        </w:rPr>
        <w:t>Fan</w:t>
      </w:r>
      <w:proofErr w:type="spellEnd"/>
      <w:r w:rsidR="00B3778F" w:rsidRPr="00A565CE">
        <w:rPr>
          <w:rFonts w:ascii="Times New Roman" w:hAnsi="Times New Roman" w:cs="Times New Roman"/>
          <w:sz w:val="28"/>
          <w:szCs w:val="28"/>
        </w:rPr>
        <w:t xml:space="preserve"> C</w:t>
      </w:r>
      <w:r w:rsidR="00B3778F" w:rsidRPr="00A565CE">
        <w:rPr>
          <w:rFonts w:ascii="Times New Roman" w:hAnsi="Times New Roman" w:cs="Times New Roman"/>
          <w:sz w:val="28"/>
          <w:szCs w:val="28"/>
          <w:shd w:val="clear" w:color="auto" w:fill="FFFFFF"/>
        </w:rPr>
        <w:t xml:space="preserve"> </w:t>
      </w:r>
      <w:r w:rsidRPr="00A565CE">
        <w:rPr>
          <w:rFonts w:ascii="Times New Roman" w:hAnsi="Times New Roman" w:cs="Times New Roman"/>
          <w:sz w:val="28"/>
          <w:szCs w:val="28"/>
          <w:shd w:val="clear" w:color="auto" w:fill="FFFFFF"/>
        </w:rPr>
        <w:t xml:space="preserve">и </w:t>
      </w:r>
      <w:r w:rsidR="00B3778F" w:rsidRPr="00A565CE">
        <w:rPr>
          <w:rFonts w:ascii="Times New Roman" w:hAnsi="Times New Roman" w:cs="Times New Roman"/>
          <w:sz w:val="28"/>
          <w:szCs w:val="28"/>
          <w:shd w:val="clear" w:color="auto" w:fill="FFFFFF"/>
        </w:rPr>
        <w:t>соавторы</w:t>
      </w:r>
      <w:r w:rsidRPr="00A565CE">
        <w:rPr>
          <w:rFonts w:ascii="Times New Roman" w:hAnsi="Times New Roman" w:cs="Times New Roman"/>
          <w:sz w:val="28"/>
          <w:szCs w:val="28"/>
          <w:shd w:val="clear" w:color="auto" w:fill="FFFFFF"/>
        </w:rPr>
        <w:t>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{"citationID":"N0SzK7KA","properties":{"formattedCitation":"[94]","plainCitation":"[94]","noteIndex":0},"citationItems":[{"id":184,"uris":["http://zotero.org/users/10179893/items/7A85XQEQ"],"itemData":{"id":184,"type":"article-journal","abstract":"We presented two cases of COVID-19 associated SARS-CoV-2 infection during third trimester of pregnancy. Both mothers and newborns had excellent outcomes. We failed to identify SARS-CoV-2 in all the products of conception and the newborns. This report provided evidence of low risk of intrauterine infection by vertical transmission of SARS-CoV-2.","container-title":"Clinical Infectious Diseases: An Official Publication of the Infectious Diseases Society of America","DOI":"10.1093/cid/ciaa226","ISSN":"1058-4838","journalAbbreviation":"Clin Infect Dis","note":"PMID: 32182347\nPMCID: PMC7184438","page":"ciaa226","source":"PubMed Central","title":"Perinatal Transmission of COVID-19 Associated SARS-CoV-2: Should We Worry?","title-short":"Perinatal Transmission of COVID-19 Associated SARS-CoV-2","author":[{"family":"Fan","given":"Cuifang"},{"family":"Lei","given":"Di"},{"family":"Fang","given":"Congcong"},{"family":"Li","given":"Chunyan"},{"family":"Wang","given":"Ming"},{"family":"Liu","given":"Yuling"},{"family":"Bao","given":"Yan"},{"family":"Sun","given":"Yanmei"},{"family":"Huang","given":"Jinfa"},{"family":"Guo","given":"Yuping"},{"family":"Yu","given":"Ying"},{"family":"Wang","given":"Suqing"}],"issued":{"date-parts":[["2020",3,17]]}}}],"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[94</w:t>
      </w:r>
      <w:r w:rsidR="00EE2117">
        <w:rPr>
          <w:rFonts w:ascii="Times New Roman" w:hAnsi="Times New Roman" w:cs="Times New Roman"/>
          <w:sz w:val="28"/>
        </w:rPr>
        <w:t>,р. 226</w:t>
      </w:r>
      <w:r w:rsidR="008F40EA" w:rsidRPr="00A565CE">
        <w:rPr>
          <w:rFonts w:ascii="Times New Roman" w:hAnsi="Times New Roman" w:cs="Times New Roman"/>
          <w:sz w:val="28"/>
        </w:rPr>
        <w:t>]</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сообщили о </w:t>
      </w:r>
      <w:proofErr w:type="spellStart"/>
      <w:r w:rsidRPr="00A565CE">
        <w:rPr>
          <w:rFonts w:ascii="Times New Roman" w:hAnsi="Times New Roman" w:cs="Times New Roman"/>
          <w:sz w:val="28"/>
          <w:szCs w:val="28"/>
          <w:shd w:val="clear" w:color="auto" w:fill="FFFFFF"/>
        </w:rPr>
        <w:t>лимфопении</w:t>
      </w:r>
      <w:proofErr w:type="spellEnd"/>
      <w:r w:rsidRPr="00A565CE">
        <w:rPr>
          <w:rFonts w:ascii="Times New Roman" w:hAnsi="Times New Roman" w:cs="Times New Roman"/>
          <w:sz w:val="28"/>
          <w:szCs w:val="28"/>
          <w:shd w:val="clear" w:color="auto" w:fill="FFFFFF"/>
        </w:rPr>
        <w:t xml:space="preserve"> и легкой пневмонии у 2 новорожденных без существенных клинических признаков, родившихся от инфицированных матерей. Это было </w:t>
      </w:r>
      <w:r w:rsidRPr="00A565CE">
        <w:rPr>
          <w:rFonts w:ascii="Times New Roman" w:hAnsi="Times New Roman" w:cs="Times New Roman"/>
          <w:sz w:val="28"/>
          <w:szCs w:val="28"/>
          <w:shd w:val="clear" w:color="auto" w:fill="FFFFFF"/>
        </w:rPr>
        <w:lastRenderedPageBreak/>
        <w:t xml:space="preserve">дополнительно поддержано </w:t>
      </w:r>
      <w:proofErr w:type="spellStart"/>
      <w:r w:rsidRPr="00A565CE">
        <w:rPr>
          <w:rFonts w:ascii="Times New Roman" w:hAnsi="Times New Roman" w:cs="Times New Roman"/>
          <w:sz w:val="28"/>
          <w:szCs w:val="28"/>
          <w:shd w:val="clear" w:color="auto" w:fill="FFFFFF"/>
        </w:rPr>
        <w:t>Wang</w:t>
      </w:r>
      <w:proofErr w:type="spellEnd"/>
      <w:r w:rsidRPr="00A565CE">
        <w:rPr>
          <w:rFonts w:ascii="Times New Roman" w:hAnsi="Times New Roman" w:cs="Times New Roman"/>
          <w:sz w:val="28"/>
          <w:szCs w:val="28"/>
          <w:shd w:val="clear" w:color="auto" w:fill="FFFFFF"/>
        </w:rPr>
        <w:t xml:space="preserve"> </w:t>
      </w:r>
      <w:r w:rsidR="00B3778F" w:rsidRPr="00A565CE">
        <w:rPr>
          <w:rFonts w:ascii="Times New Roman" w:hAnsi="Times New Roman" w:cs="Times New Roman"/>
          <w:sz w:val="28"/>
          <w:szCs w:val="28"/>
          <w:shd w:val="clear" w:color="auto" w:fill="FFFFFF"/>
        </w:rPr>
        <w:t>и др</w:t>
      </w:r>
      <w:r w:rsidRPr="00A565CE">
        <w:rPr>
          <w:rFonts w:ascii="Times New Roman" w:hAnsi="Times New Roman" w:cs="Times New Roman"/>
          <w:sz w:val="28"/>
          <w:szCs w:val="28"/>
          <w:shd w:val="clear" w:color="auto" w:fill="FFFFFF"/>
        </w:rPr>
        <w:t>.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{"citationID":"fum5ilhu","properties":{"formattedCitation":"[108]","plainCitation":"[108]","noteIndex":0},"citationItems":[{"id":154,"uris":["http://zotero.org/users/10179893/items/CCETLN9U"],"itemData":{"id":154,"type":"article-journal","abstract":"In December 2019, the coronavirus disease (COVID-19) caused by the novel severe acute respiratory syndrome coronavirus 2 (SARS-CoV-2) emerged in China and now has spread in many countries. Pregnant women are a population susceptible to COVID-19 and are more likely to have complications and even progress to severe illness. We report a case of neonatal COVID-19 in China with pharyngeal swabs testing positive by real-time reverse-transcription polymerase chain reaction assay 36 hours after birth. However, whether the case is a vertical transmission from mother to child remains to be confirmed.","container-title":"Clinical Infectious Diseases","DOI":"10.1093/cid/ciaa225","ISSN":"1058-4838","issue":"15","journalAbbreviation":"Clinical Infectious Diseases","page":"853-857","source":"Silverchair","title":"A Case Report of Neonatal 2019 Coronavirus Disease in China","volume":"71","author":[{"family":"Wang","given":"Shaoshuai"},{"family":"Guo","given":"Lili"},{"family":"Chen","given":"Ling"},{"family":"Liu","given":"Weiyong"},{"family":"Cao","given":"Yong"},{"family":"Zhang","given":"Jingyi"},{"family":"Feng","given":"Ling"}],"issued":{"date-parts":[["2020",7,28]]}}}],"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[108]</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которые сообщили о нарушении функциональных тестов печени и </w:t>
      </w:r>
      <w:proofErr w:type="spellStart"/>
      <w:r w:rsidRPr="00A565CE">
        <w:rPr>
          <w:rFonts w:ascii="Times New Roman" w:hAnsi="Times New Roman" w:cs="Times New Roman"/>
          <w:sz w:val="28"/>
          <w:szCs w:val="28"/>
          <w:shd w:val="clear" w:color="auto" w:fill="FFFFFF"/>
        </w:rPr>
        <w:t>лимфопении</w:t>
      </w:r>
      <w:proofErr w:type="spellEnd"/>
      <w:r w:rsidRPr="00A565CE">
        <w:rPr>
          <w:rFonts w:ascii="Times New Roman" w:hAnsi="Times New Roman" w:cs="Times New Roman"/>
          <w:sz w:val="28"/>
          <w:szCs w:val="28"/>
          <w:shd w:val="clear" w:color="auto" w:fill="FFFFFF"/>
        </w:rPr>
        <w:t xml:space="preserve"> у бессимптомного новорожденного, рожденного от матери, инфицированной SARS-CoV-2. О неонатальной смертности сообщили </w:t>
      </w:r>
      <w:proofErr w:type="spellStart"/>
      <w:r w:rsidRPr="00A565CE">
        <w:rPr>
          <w:rFonts w:ascii="Times New Roman" w:hAnsi="Times New Roman" w:cs="Times New Roman"/>
          <w:sz w:val="28"/>
          <w:szCs w:val="28"/>
          <w:shd w:val="clear" w:color="auto" w:fill="FFFFFF"/>
        </w:rPr>
        <w:t>Karami</w:t>
      </w:r>
      <w:proofErr w:type="spellEnd"/>
      <w:r w:rsidRPr="00A565CE">
        <w:rPr>
          <w:rFonts w:ascii="Times New Roman" w:hAnsi="Times New Roman" w:cs="Times New Roman"/>
          <w:sz w:val="28"/>
          <w:szCs w:val="28"/>
          <w:shd w:val="clear" w:color="auto" w:fill="FFFFFF"/>
        </w:rPr>
        <w:t xml:space="preserve"> </w:t>
      </w:r>
      <w:r w:rsidR="00B3778F" w:rsidRPr="00A565CE">
        <w:rPr>
          <w:rFonts w:ascii="Times New Roman" w:hAnsi="Times New Roman" w:cs="Times New Roman"/>
          <w:sz w:val="28"/>
          <w:szCs w:val="28"/>
          <w:shd w:val="clear" w:color="auto" w:fill="FFFFFF"/>
        </w:rPr>
        <w:t>и др.</w:t>
      </w:r>
      <w:r w:rsidRPr="00A565CE">
        <w:rPr>
          <w:rFonts w:ascii="Times New Roman" w:hAnsi="Times New Roman" w:cs="Times New Roman"/>
          <w:sz w:val="28"/>
          <w:szCs w:val="28"/>
          <w:shd w:val="clear" w:color="auto" w:fill="FFFFFF"/>
        </w:rPr>
        <w:t xml:space="preserve">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{"citationID":"vIclk16l","properties":{"formattedCitation":"[109]","plainCitation":"[109]","noteIndex":0},"citationItems":[{"id":153,"uris":["http://zotero.org/users/10179893/items/QHDA5LE3"],"itemData":{"id":153,"type":"webpage","title":"Karami: Mortality of a pregnant patient diagnosed... - Академия Google","URL":"https://scholar.google.com/scholar_lookup?journal=Travel+Med+Infect+Dis&amp;title=Mortality+of+a+pregnant+patient+diagnosed+with+COVID-19:+a+case+report+with+clinical,+radiological,+and+histopathological+findings&amp;author=P+Karami&amp;author=M+Naghavi&amp;author=A+Feyzi&amp;author=M+Aghamohammadi&amp;author=MS+Novin&amp;publication_year=2020&amp;pages=101665&amp;pmid=32283217&amp;","accessed":{"date-parts":[["2022",12,7]]}}}],"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[109]</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и </w:t>
      </w:r>
      <w:proofErr w:type="spellStart"/>
      <w:r w:rsidR="00B3778F" w:rsidRPr="00A565CE">
        <w:rPr>
          <w:rFonts w:ascii="Times New Roman" w:hAnsi="Times New Roman" w:cs="Times New Roman"/>
          <w:sz w:val="28"/>
          <w:szCs w:val="28"/>
        </w:rPr>
        <w:t>Liu</w:t>
      </w:r>
      <w:proofErr w:type="spellEnd"/>
      <w:r w:rsidR="00B3778F" w:rsidRPr="00A565CE">
        <w:rPr>
          <w:rFonts w:ascii="Times New Roman" w:hAnsi="Times New Roman" w:cs="Times New Roman"/>
          <w:sz w:val="28"/>
          <w:szCs w:val="28"/>
        </w:rPr>
        <w:t xml:space="preserve"> Y.</w:t>
      </w:r>
      <w:r w:rsidR="00B3778F" w:rsidRPr="00A565CE">
        <w:rPr>
          <w:rFonts w:ascii="Times New Roman" w:hAnsi="Times New Roman" w:cs="Times New Roman"/>
          <w:sz w:val="28"/>
          <w:szCs w:val="28"/>
          <w:shd w:val="clear" w:color="auto" w:fill="FFFFFF"/>
        </w:rPr>
        <w:t xml:space="preserve"> </w:t>
      </w:r>
      <w:r w:rsidRPr="00A565CE">
        <w:rPr>
          <w:rFonts w:ascii="Times New Roman" w:hAnsi="Times New Roman" w:cs="Times New Roman"/>
          <w:sz w:val="28"/>
          <w:szCs w:val="28"/>
          <w:shd w:val="clear" w:color="auto" w:fill="FFFFFF"/>
        </w:rPr>
        <w:t>и соавт</w:t>
      </w:r>
      <w:r w:rsidR="00B3778F" w:rsidRPr="00A565CE">
        <w:rPr>
          <w:rFonts w:ascii="Times New Roman" w:hAnsi="Times New Roman" w:cs="Times New Roman"/>
          <w:sz w:val="28"/>
          <w:szCs w:val="28"/>
          <w:shd w:val="clear" w:color="auto" w:fill="FFFFFF"/>
        </w:rPr>
        <w:t>оры</w:t>
      </w:r>
      <w:r w:rsidRPr="00A565CE">
        <w:rPr>
          <w:rFonts w:ascii="Times New Roman" w:hAnsi="Times New Roman" w:cs="Times New Roman"/>
          <w:sz w:val="28"/>
          <w:szCs w:val="28"/>
          <w:shd w:val="clear" w:color="auto" w:fill="FFFFFF"/>
        </w:rPr>
        <w:t xml:space="preserve">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{"citationID":"FTR5W0Sf","properties":{"formattedCitation":"[92]","plainCitation":"[92]","noteIndex":0},"citationItems":[{"id":189,"uris":["http://zotero.org/users/10179893/items/F7QSM2JS"],"itemData":{"id":189,"type":"article-journal","container-title":"Journal of Infection","DOI":"10.1016/j.jinf.2020.02.028","ISSN":"01634453","journalAbbreviation":"Journal of Infection","language":"sk","page":"S0163445320301092","source":"DOI.org (Crossref)","title":"Withdrawn: Clinical manifestations and outcome of SARS-CoV-2 infection during pregnancy","title-short":"Withdrawn","author":[{"family":"Liu","given":"Yangli"},{"family":"Chen","given":"Haihong"},{"family":"Tang","given":"Kejing"},{"family":"Guo","given":"Yubiao"}],"issued":{"date-parts":[["2020",3]]}},"ignoreRetraction":true}],"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[92</w:t>
      </w:r>
      <w:r w:rsidR="00EE2117">
        <w:rPr>
          <w:rFonts w:ascii="Times New Roman" w:hAnsi="Times New Roman" w:cs="Times New Roman"/>
          <w:sz w:val="28"/>
        </w:rPr>
        <w:t>,р. 634</w:t>
      </w:r>
      <w:r w:rsidR="008F40EA" w:rsidRPr="00A565CE">
        <w:rPr>
          <w:rFonts w:ascii="Times New Roman" w:hAnsi="Times New Roman" w:cs="Times New Roman"/>
          <w:sz w:val="28"/>
        </w:rPr>
        <w:t>]</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где считается, что неблагоприятные характеристики беременности, включая синдром </w:t>
      </w:r>
      <w:proofErr w:type="spellStart"/>
      <w:r w:rsidRPr="00A565CE">
        <w:rPr>
          <w:rFonts w:ascii="Times New Roman" w:hAnsi="Times New Roman" w:cs="Times New Roman"/>
          <w:sz w:val="28"/>
          <w:szCs w:val="28"/>
          <w:shd w:val="clear" w:color="auto" w:fill="FFFFFF"/>
        </w:rPr>
        <w:t>полиорганной</w:t>
      </w:r>
      <w:proofErr w:type="spellEnd"/>
      <w:r w:rsidRPr="00A565CE">
        <w:rPr>
          <w:rFonts w:ascii="Times New Roman" w:hAnsi="Times New Roman" w:cs="Times New Roman"/>
          <w:sz w:val="28"/>
          <w:szCs w:val="28"/>
          <w:shd w:val="clear" w:color="auto" w:fill="FFFFFF"/>
        </w:rPr>
        <w:t xml:space="preserve"> дисфункции у матери, связаны с неблагоприятными неонатальными исходами. </w:t>
      </w:r>
    </w:p>
    <w:p w14:paraId="55E7B8BA" w14:textId="00736640" w:rsidR="007D78CE" w:rsidRPr="00A565CE" w:rsidRDefault="007D78CE" w:rsidP="008F40EA">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В ретроспективном перекрестном исследовании 45 </w:t>
      </w:r>
      <w:r w:rsidR="008B5C91" w:rsidRPr="00A565CE">
        <w:rPr>
          <w:rFonts w:ascii="Times New Roman" w:hAnsi="Times New Roman" w:cs="Times New Roman"/>
          <w:sz w:val="28"/>
          <w:szCs w:val="28"/>
        </w:rPr>
        <w:t>новорожденных,</w:t>
      </w:r>
      <w:r w:rsidRPr="00A565CE">
        <w:rPr>
          <w:rFonts w:ascii="Times New Roman" w:hAnsi="Times New Roman" w:cs="Times New Roman"/>
          <w:sz w:val="28"/>
          <w:szCs w:val="28"/>
        </w:rPr>
        <w:t xml:space="preserve"> роди</w:t>
      </w:r>
      <w:r w:rsidR="00767393" w:rsidRPr="00A565CE">
        <w:rPr>
          <w:rFonts w:ascii="Times New Roman" w:hAnsi="Times New Roman" w:cs="Times New Roman"/>
          <w:sz w:val="28"/>
          <w:szCs w:val="28"/>
        </w:rPr>
        <w:t>вшихся</w:t>
      </w:r>
      <w:r w:rsidRPr="00A565CE">
        <w:rPr>
          <w:rFonts w:ascii="Times New Roman" w:hAnsi="Times New Roman" w:cs="Times New Roman"/>
          <w:sz w:val="28"/>
          <w:szCs w:val="28"/>
        </w:rPr>
        <w:t xml:space="preserve"> у матерей с SARS-CoV-2, только у 3 (6,6%) мазок из горла дал положительный результат. Однако все они протекали бессимптомно, и позже тест стал отрицательным, что свидетельствовало о временной колонизации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{"citationID":"eR1Gi90r","properties":{"formattedCitation":"[110]","plainCitation":"[110]","noteIndex":0},"citationItems":[{"id":199,"uris":["http://zotero.org/users/10179893/items/XC9AMFDY"],"itemData":{"id":199,"type":"article-journal","container-title":"Journal of Perinatology","DOI":"10.1038/s41372-020-0765-3","ISSN":"0743-8346","issue":"10","journalAbbreviation":"J Perinatol","note":"PMID: 32778684\nPMCID: PMC7415943","page":"1455-1458","source":"PubMed Central","title":"Newborns of COVID-19 mothers: short-term outcomes of colocating and breastfeeding from the pandemic’s epicenter","title-short":"Newborns of COVID-19 mothers","volume":"40","author":[{"family":"Patil","given":"Uday P."},{"family":"Maru","given":"Sheela"},{"family":"Krishnan","given":"Parvathy"},{"family":"Carroll-Bennett","given":"Rachel"},{"family":"Sanchez","given":"Joselito"},{"family":"Noble","given":"Lawrence"},{"family":"Wasserman","given":"Randi"}],"issued":{"date-parts":[["2020"]]}}}],"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[110]</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В обзоре 836 новорожденных от матерей, инфицированных COVID-19, 35 новорожденных (4,2%) дали положительный результат с помощью полимеразной цепной реакции (ПЦР), и у большинства из них не было зарегистрировано респираторных или других заболеваний. Около 22% новорожденных родились преждевременно только у тяжело и критически больных матерей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{"citationID":"fmAfCzh2","properties":{"formattedCitation":"[111]","plainCitation":"[111]","noteIndex":0},"citationItems":[{"id":198,"uris":["http://zotero.org/users/10179893/items/KUUIBZ4R"],"itemData":{"id":198,"type":"article-journal","abstract":"As the COVID-19 pandemic continues to spread worldwide, it is crucial that we determine populations that are at-risk and develop appropriate clinical care policies to protect them. While several respiratory illnesses are known to seriously impact pregnant women and newborns, preliminary data on the novel SARS-CoV-2 Coronavirus suggest that these groups are no more at-risk than the general population. Here, we review the available literature on newborns born to infected mothers and show that newborns of mothers with positive/suspected SARS-CoV-2 infection rarely acquire the disease or show adverse clinical outcomes. With this evidence in mind, it appears that strict postnatal care policies, including separating mothers and newborns, discouraging breastfeeding, and performing early bathing, may be more likely to adversely impact newborns than they are to reduce the low risk of maternal transmission of SARS-CoV-2 or the even lower risk of severe COVID-19 disease in otherwise healthy newborns.","container-title":"Seminars in Perinatology","DOI":"10.1016/j.semperi.2020.151286","ISSN":"0146-0005","issue":"7","journalAbbreviation":"Semin Perinatol","note":"PMID: 32826081\nPMCID: PMC7376345","page":"151286","source":"PubMed Central","title":"A review of newborn outcomes during the COVID-19 pandemic","volume":"44","author":[{"family":"Kyle","given":"Margaret H."},{"family":"Glassman","given":"Melissa E."},{"family":"Khan","given":"Adrita"},{"family":"Fernández","given":"Cristina R."},{"family":"Hanft","given":"Erin"},{"family":"Emeruwa","given":"Ukachi N."},{"family":"Scripps","given":"Tessa"},{"family":"Walzer","given":"Lauren"},{"family":"Liao","given":"Grace V."},{"family":"Saslaw","given":"Minna"},{"family":"Rubenstein","given":"David"},{"family":"Hirsch","given":"Daniel S."},{"family":"Keown","given":"M. Kathleen"},{"family":"Stephens","given":"Ashley"},{"family":"Mollicone","given":"Isabelle"},{"family":"Bence","given":"Mary L."},{"family":"Gupta","given":"Archana"},{"family":"Sultan","given":"Sally"},{"family":"Sibblies","given":"Caroline"},{"family":"Whittier","given":"Susan"},{"family":"Abreu","given":"Wanda"},{"family":"Akita","given":"Francis"},{"family":"Penn","given":"Anna"},{"family":"Orange","given":"Jordan S."},{"family":"Saiman","given":"Lisa"},{"family":"Welch","given":"Martha G."},{"family":"Gyamfi-Bannerman","given":"Cynthia"},{"family":"Stockwell","given":"Melissa S."},{"family":"Dumitriu","given":"Dani"}],"issued":{"date-parts":[["2020",11]]}}}],"schema":"https://github.com/citation-style-language/schema/raw/master/csl-citation.json"}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[111]</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Однако были ли они вызваны ятрогенией или </w:t>
      </w:r>
      <w:r w:rsidR="00767393" w:rsidRPr="00A565CE">
        <w:rPr>
          <w:rFonts w:ascii="Times New Roman" w:hAnsi="Times New Roman" w:cs="Times New Roman"/>
          <w:sz w:val="28"/>
          <w:szCs w:val="28"/>
        </w:rPr>
        <w:t xml:space="preserve">явились </w:t>
      </w:r>
      <w:proofErr w:type="spellStart"/>
      <w:r w:rsidRPr="00A565CE">
        <w:rPr>
          <w:rFonts w:ascii="Times New Roman" w:hAnsi="Times New Roman" w:cs="Times New Roman"/>
          <w:sz w:val="28"/>
          <w:szCs w:val="28"/>
        </w:rPr>
        <w:t>результат</w:t>
      </w:r>
      <w:r w:rsidR="00767393" w:rsidRPr="00A565CE">
        <w:rPr>
          <w:rFonts w:ascii="Times New Roman" w:hAnsi="Times New Roman" w:cs="Times New Roman"/>
          <w:sz w:val="28"/>
          <w:szCs w:val="28"/>
        </w:rPr>
        <w:t>атом</w:t>
      </w:r>
      <w:proofErr w:type="spellEnd"/>
      <w:r w:rsidRPr="00A565CE">
        <w:rPr>
          <w:rFonts w:ascii="Times New Roman" w:hAnsi="Times New Roman" w:cs="Times New Roman"/>
          <w:sz w:val="28"/>
          <w:szCs w:val="28"/>
        </w:rPr>
        <w:t xml:space="preserve"> острого респираторного </w:t>
      </w:r>
      <w:proofErr w:type="spellStart"/>
      <w:r w:rsidRPr="00A565CE">
        <w:rPr>
          <w:rFonts w:ascii="Times New Roman" w:hAnsi="Times New Roman" w:cs="Times New Roman"/>
          <w:sz w:val="28"/>
          <w:szCs w:val="28"/>
        </w:rPr>
        <w:t>дистресса</w:t>
      </w:r>
      <w:proofErr w:type="spellEnd"/>
      <w:r w:rsidRPr="00A565CE">
        <w:rPr>
          <w:rFonts w:ascii="Times New Roman" w:hAnsi="Times New Roman" w:cs="Times New Roman"/>
          <w:sz w:val="28"/>
          <w:szCs w:val="28"/>
        </w:rPr>
        <w:t xml:space="preserve"> и других тяжелых осложнений у инфицированных женщин, пока не ясно. </w:t>
      </w:r>
      <w:proofErr w:type="spellStart"/>
      <w:r w:rsidRPr="00A565CE">
        <w:rPr>
          <w:rFonts w:ascii="Times New Roman" w:hAnsi="Times New Roman" w:cs="Times New Roman"/>
          <w:sz w:val="28"/>
          <w:szCs w:val="28"/>
        </w:rPr>
        <w:t>Walker</w:t>
      </w:r>
      <w:proofErr w:type="spellEnd"/>
      <w:r w:rsidRPr="00A565CE">
        <w:rPr>
          <w:rFonts w:ascii="Times New Roman" w:hAnsi="Times New Roman" w:cs="Times New Roman"/>
          <w:sz w:val="28"/>
          <w:szCs w:val="28"/>
        </w:rPr>
        <w:t xml:space="preserve"> и соавторы проанализировали 666 новорожденных от 655 инфицированных матерей</w:t>
      </w:r>
      <w:r w:rsidR="00007C94" w:rsidRPr="00A565CE">
        <w:rPr>
          <w:rFonts w:ascii="Times New Roman" w:hAnsi="Times New Roman" w:cs="Times New Roman"/>
          <w:sz w:val="28"/>
          <w:szCs w:val="28"/>
        </w:rPr>
        <w:t>.</w:t>
      </w:r>
      <w:r w:rsidRPr="00A565CE">
        <w:rPr>
          <w:rFonts w:ascii="Times New Roman" w:hAnsi="Times New Roman" w:cs="Times New Roman"/>
          <w:sz w:val="28"/>
          <w:szCs w:val="28"/>
        </w:rPr>
        <w:t xml:space="preserve"> 8/292 (2,7%), родившихся вагинально, получили положительный результат теста по сравнению с 20/374 (5,3%), родившимися путем кесарева сечения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{"citationID":"p1RKSMwp","properties":{"formattedCitation":"[112]","plainCitation":"[112]","noteIndex":0},"citationItems":[{"id":197,"uris":["http://zotero.org/users/10179893/items/5XARDJYN"],"itemData":{"id":197,"type":"article-journal","abstract":"Risk of neonatal infection with COVID‐19 by delivery route, infant feeding and mother‐baby interaction., \n This article includes Author Insights, a video abstract available at https://vimeo.com/rcog/authorinsights16362","container-title":"Bjog","DOI":"10.1111/1471-0528.16362","ISSN":"1470-0328","issue":"11","journalAbbreviation":"BJOG","note":"PMID: 32531146\nPMCID: PMC7323034","page":"1324-1336","source":"PubMed Central","title":"Maternal transmission of SARS‐COV‐2 to the neonate, and possible routes for such transmission: a systematic review and critical analysis","title-short":"Maternal transmission of SARS‐COV‐2 to the neonate, and possible routes for such transmission","volume":"127","author":[{"family":"Walker","given":"KF"},{"family":"O'Donoghue","given":"K"},{"family":"Grace","given":"N"},{"family":"Dorling","given":"J"},{"family":"Comeau","given":"JL"},{"family":"Li","given":"W"},{"family":"Thornton","given":"JG"}],"issued":{"date-parts":[["2020",10]]}}}],"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[112]</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w:t>
      </w:r>
    </w:p>
    <w:p w14:paraId="35A68E30" w14:textId="27133624" w:rsidR="007D78CE" w:rsidRPr="00A565CE" w:rsidRDefault="007D78CE" w:rsidP="008F40EA">
      <w:pPr>
        <w:spacing w:after="0" w:line="240" w:lineRule="auto"/>
        <w:ind w:firstLine="567"/>
        <w:jc w:val="both"/>
        <w:rPr>
          <w:rFonts w:ascii="Times New Roman" w:hAnsi="Times New Roman" w:cs="Times New Roman"/>
          <w:sz w:val="28"/>
          <w:szCs w:val="28"/>
        </w:rPr>
      </w:pPr>
      <w:proofErr w:type="spellStart"/>
      <w:r w:rsidRPr="00A565CE">
        <w:rPr>
          <w:rFonts w:ascii="Times New Roman" w:hAnsi="Times New Roman" w:cs="Times New Roman"/>
          <w:sz w:val="28"/>
          <w:szCs w:val="28"/>
          <w:shd w:val="clear" w:color="auto" w:fill="FFFFFF"/>
        </w:rPr>
        <w:t>Jafari</w:t>
      </w:r>
      <w:proofErr w:type="spellEnd"/>
      <w:r w:rsidRPr="00A565CE">
        <w:rPr>
          <w:rFonts w:ascii="Times New Roman" w:hAnsi="Times New Roman" w:cs="Times New Roman"/>
          <w:sz w:val="28"/>
          <w:szCs w:val="28"/>
          <w:shd w:val="clear" w:color="auto" w:fill="FFFFFF"/>
        </w:rPr>
        <w:t xml:space="preserve"> и соавторы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{"citationID":"rl8TOauz","properties":{"formattedCitation":"[62]","plainCitation":"[62]","noteIndex":0},"citationItems":[{"id":17,"uris":["http://zotero.org/users/10179893/items/TGN7XEFZ"],"itemData":{"id":17,"type":"article-journal","abstract":"In a large‐scale study, 128176 non‐pregnant patients (228 studies) and 10000 pregnant patients (121 studies) confirmed COVID‐19 cases included in this Meta‐Analysis. The mean (confidence interval [CI]) of age and gestational age of admission (GA) in pregnant women was 33 (28–37) years old and 36 (34–37) weeks, respectively. Pregnant women show the same manifestations of COVID‐19 as non‐pregnant adult patients. Fever (pregnant: 75.5%; non‐pregnant: 74%) and cough (pregnant: 48.5%; non‐pregnant: 53.5%) are the most common symptoms in both groups followed by myalgia (26.5%) and chill (25%) in pregnant and dysgeusia (27%) and fatigue (26.5%) in non‐pregnant patients. Pregnant women are less probable to show cough (odds ratio [OR] 0.7; 95% CI 0.67–0.75), fatigue (OR: 0.58; CI: 0.54–0.61), sore throat (OR: 0.66; CI: 0.61–0.7), headache (OR: 0.55; CI: 0.55–0.58) and diarrhea (OR: 0.46; CI: 0.4–0.51) than non‐pregnant adult patients. The most common imaging found in pregnant women is ground‐glass opacity (57%) and in non‐pregnant patients is consolidation (76%). Pregnant women have higher proportion of leukocytosis (27% vs. 14%), thrombocytopenia (18% vs. 12.5%) and have lower proportion of raised C‐reactive protein (52% vs. 81%) compared with non‐pregnant patients. Leucopenia and lymphopenia are almost the same in both groups. The most common comorbidity in pregnant patients is diabetes (18%) and in non‐pregnant patients is hypertension (21%). Case fatality rate (CFR) of non‐pregnant hospitalized patients is 6.4% (4.4–8.5), and mortality due to all‐cause for pregnant patients is 11.3% (9.6–13.3). Regarding the complications of pregnancy, postpartum hemorrhage (54.5% [7–94]), caesarean delivery (48% [42–54]), preterm labor (25% [4–74]) and preterm birth (21% [12–34]) are in turn the most prevalent complications. Comparing the pregnancy outcomes show that caesarean delivery (OR: 3; CI: 2–5), low birth weight (LBW) (OR: 9; CI: 2.4–30) and preterm birth (OR: 2.5; CI: 1.5–3.5) are more probable in pregnant woman with COVID‐19 than pregnant women without COVID‐19. The most prevalent neonatal complications are neonatal intensive care unit admission (43% [2–96]), fetal distress (30% [12–58]) and LBW (25% [16–37]). The rate of vertical transmission is 5.3% (1.3–16), and the rate of positive SARS‐CoV‐2 test for neonates born to mothers with COVID‐19 is 8% (4–16). Overall, pregnant patients present with the similar clinical characteristics of COVID‐19 when compared with the general population, but they may be more asymptomatic. Higher odds of caesarean delivery, LBW and preterm birth among pregnant patients with COVID‐19 suggest a possible association between COVID‐19 infection and pregnancy complications. Low risk of vertical transmission is present, and SARS‐CoV‐2 can be detected in all conception products, particularly placenta and breast milk. Interpretations of these results should be done cautiously due to the heterogeneity between studies; however, we believe our findings can guide the prenatal and postnatal considerations for COVID‐19 pregnant patients.","container-title":"Reviews in Medical Virology","DOI":"10.1002/rmv.2208","ISSN":"1052-9276","issue":"5","journalAbbreviation":"Rev Med Virol","note":"PMID: 33387448\nPMCID: PMC7883245","page":"e2208","source":"PubMed Central","title":"Clinical characteristics and outcomes of pregnant women with COVID‐19 and comparison with control patients: A systematic review and meta‐analysis","title-short":"Clinical characteristics and outcomes of pregnant women with COVID‐19 and comparison with control patients","volume":"31","author":[{"family":"Jafari","given":"Maryamsadat"},{"family":"Pormohammad","given":"Ali"},{"family":"Sheikh Neshin","given":"Saeideh Aghayari"},{"family":"Ghorbani","given":"Saied"},{"family":"Bose","given":"Deepanwita"},{"family":"Alimohammadi","given":"Shohreh"},{"family":"Basirjafari","given":"Sedigheh"},{"family":"Mohammadi","given":"Mehdi"},{"family":"Rasmussen‐Ivey","given":"Cody"},{"family":"Razizadeh","given":"Mohammad Hossein"},{"family":"Nouri‐Vaskeh","given":"Masoud"},{"family":"Zarei","given":"Mohammad"}],"issued":{"date-parts":[["2021",9]]}}}],"schema":"https://github.com/citation-style-language/schema/raw/master/csl-citation.json"}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[62</w:t>
      </w:r>
      <w:r w:rsidR="00EE2117">
        <w:rPr>
          <w:rFonts w:ascii="Times New Roman" w:hAnsi="Times New Roman" w:cs="Times New Roman"/>
          <w:sz w:val="28"/>
        </w:rPr>
        <w:t>,р. 2208</w:t>
      </w:r>
      <w:r w:rsidR="008F40EA" w:rsidRPr="00A565CE">
        <w:rPr>
          <w:rFonts w:ascii="Times New Roman" w:hAnsi="Times New Roman" w:cs="Times New Roman"/>
          <w:sz w:val="28"/>
        </w:rPr>
        <w:t>]</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в систематическом обзоре сообщили что, </w:t>
      </w:r>
      <w:proofErr w:type="spellStart"/>
      <w:r w:rsidRPr="00A565CE">
        <w:rPr>
          <w:rFonts w:ascii="Times New Roman" w:hAnsi="Times New Roman" w:cs="Times New Roman"/>
          <w:sz w:val="28"/>
          <w:szCs w:val="28"/>
          <w:shd w:val="clear" w:color="auto" w:fill="FFFFFF"/>
        </w:rPr>
        <w:t>д</w:t>
      </w:r>
      <w:r w:rsidRPr="00A565CE">
        <w:rPr>
          <w:rFonts w:ascii="Times New Roman" w:hAnsi="Times New Roman" w:cs="Times New Roman"/>
          <w:sz w:val="28"/>
          <w:szCs w:val="28"/>
        </w:rPr>
        <w:t>истресс</w:t>
      </w:r>
      <w:proofErr w:type="spellEnd"/>
      <w:r w:rsidRPr="00A565CE">
        <w:rPr>
          <w:rFonts w:ascii="Times New Roman" w:hAnsi="Times New Roman" w:cs="Times New Roman"/>
          <w:sz w:val="28"/>
          <w:szCs w:val="28"/>
        </w:rPr>
        <w:t xml:space="preserve"> плода отмечался у 16% (95% ДИ 7-32, р = 0,046), тахикардия плода – у 10% (95% ДИ 7,5–15, р &lt; 0,99), неонатальная смерть - у 2,5% (95% ДИ 1,5-6, р &lt; 0,6), мертворождение - у 4% (95% ДИ 1,5–10, р &lt; 0,036), масса тела (&lt;2500 г) у 25% (95% ДИ 16-37, р &lt; 0,001)</w:t>
      </w:r>
      <w:r w:rsidR="00007C94" w:rsidRPr="00A565CE">
        <w:rPr>
          <w:rFonts w:ascii="Times New Roman" w:hAnsi="Times New Roman" w:cs="Times New Roman"/>
          <w:sz w:val="28"/>
          <w:szCs w:val="28"/>
        </w:rPr>
        <w:t>. С</w:t>
      </w:r>
      <w:r w:rsidRPr="00A565CE">
        <w:rPr>
          <w:rFonts w:ascii="Times New Roman" w:hAnsi="Times New Roman" w:cs="Times New Roman"/>
          <w:sz w:val="28"/>
          <w:szCs w:val="28"/>
        </w:rPr>
        <w:t xml:space="preserve">редний балл по шкале АПГАР за 1 минуту составил 9 (95% ДИ 8-10, р = 0,9), средний балл по шкале АПГАР за 5 минут составил 10 (95% ДИ 9-10,7, р = 0,9), асфиксия новорожденных </w:t>
      </w:r>
      <w:r w:rsidR="00007C94" w:rsidRPr="00A565CE">
        <w:rPr>
          <w:rFonts w:ascii="Times New Roman" w:hAnsi="Times New Roman" w:cs="Times New Roman"/>
          <w:sz w:val="28"/>
          <w:szCs w:val="28"/>
        </w:rPr>
        <w:t xml:space="preserve">наблюдалась </w:t>
      </w:r>
      <w:r w:rsidRPr="00A565CE">
        <w:rPr>
          <w:rFonts w:ascii="Times New Roman" w:hAnsi="Times New Roman" w:cs="Times New Roman"/>
          <w:sz w:val="28"/>
          <w:szCs w:val="28"/>
        </w:rPr>
        <w:t xml:space="preserve">у 4% (95% ДИ 1,5–9, р = 0,8), вертикальная передача инфекции у 5,3% (95% ДИ 13-16, р = 0,3), неонатальные симптомы были обнаружены у 33% (95% ДИ 13-62, р </w:t>
      </w:r>
      <w:r w:rsidR="008B5C91" w:rsidRPr="00A565CE">
        <w:rPr>
          <w:rFonts w:ascii="Times New Roman" w:hAnsi="Times New Roman" w:cs="Times New Roman"/>
          <w:sz w:val="28"/>
          <w:szCs w:val="28"/>
        </w:rPr>
        <w:t>&lt;0,001</w:t>
      </w:r>
      <w:r w:rsidRPr="00A565CE">
        <w:rPr>
          <w:rFonts w:ascii="Times New Roman" w:hAnsi="Times New Roman" w:cs="Times New Roman"/>
          <w:sz w:val="28"/>
          <w:szCs w:val="28"/>
        </w:rPr>
        <w:t>)</w:t>
      </w:r>
      <w:r w:rsidR="002C1DF0" w:rsidRPr="00A565CE">
        <w:rPr>
          <w:rFonts w:ascii="Times New Roman" w:hAnsi="Times New Roman" w:cs="Times New Roman"/>
          <w:sz w:val="28"/>
          <w:szCs w:val="28"/>
        </w:rPr>
        <w:t>.</w:t>
      </w:r>
      <w:r w:rsidRPr="00A565CE">
        <w:rPr>
          <w:rFonts w:ascii="Times New Roman" w:hAnsi="Times New Roman" w:cs="Times New Roman"/>
          <w:sz w:val="28"/>
          <w:szCs w:val="28"/>
        </w:rPr>
        <w:t xml:space="preserve"> </w:t>
      </w:r>
      <w:r w:rsidR="002C1DF0" w:rsidRPr="00A565CE">
        <w:rPr>
          <w:rFonts w:ascii="Times New Roman" w:hAnsi="Times New Roman" w:cs="Times New Roman"/>
          <w:sz w:val="28"/>
          <w:szCs w:val="28"/>
        </w:rPr>
        <w:t>И</w:t>
      </w:r>
      <w:r w:rsidRPr="00A565CE">
        <w:rPr>
          <w:rFonts w:ascii="Times New Roman" w:hAnsi="Times New Roman" w:cs="Times New Roman"/>
          <w:sz w:val="28"/>
          <w:szCs w:val="28"/>
        </w:rPr>
        <w:t xml:space="preserve">з 579 случаев, новорожденных с подтвержденным COVID‐19 было 8% (95% ДИ 4-16, р </w:t>
      </w:r>
      <w:r w:rsidR="008B5C91" w:rsidRPr="00A565CE">
        <w:rPr>
          <w:rFonts w:ascii="Times New Roman" w:hAnsi="Times New Roman" w:cs="Times New Roman"/>
          <w:sz w:val="28"/>
          <w:szCs w:val="28"/>
        </w:rPr>
        <w:t>&lt;0</w:t>
      </w:r>
      <w:r w:rsidRPr="00A565CE">
        <w:rPr>
          <w:rFonts w:ascii="Times New Roman" w:hAnsi="Times New Roman" w:cs="Times New Roman"/>
          <w:sz w:val="28"/>
          <w:szCs w:val="28"/>
        </w:rPr>
        <w:t xml:space="preserve">,78), а детей с отрицательным COVID‐19 - 68% (95% ДИ 57-78, р </w:t>
      </w:r>
      <w:r w:rsidR="008B5C91" w:rsidRPr="00A565CE">
        <w:rPr>
          <w:rFonts w:ascii="Times New Roman" w:hAnsi="Times New Roman" w:cs="Times New Roman"/>
          <w:sz w:val="28"/>
          <w:szCs w:val="28"/>
        </w:rPr>
        <w:t>&lt;0,001</w:t>
      </w:r>
      <w:r w:rsidRPr="00A565CE">
        <w:rPr>
          <w:rFonts w:ascii="Times New Roman" w:hAnsi="Times New Roman" w:cs="Times New Roman"/>
          <w:sz w:val="28"/>
          <w:szCs w:val="28"/>
        </w:rPr>
        <w:t xml:space="preserve">). </w:t>
      </w:r>
    </w:p>
    <w:p w14:paraId="51A9A060" w14:textId="2FE57F9B" w:rsidR="007D78CE" w:rsidRPr="00A565CE" w:rsidRDefault="007D78CE" w:rsidP="008F40EA">
      <w:pPr>
        <w:spacing w:after="0" w:line="240" w:lineRule="auto"/>
        <w:ind w:firstLine="567"/>
        <w:jc w:val="both"/>
        <w:rPr>
          <w:rFonts w:ascii="Times New Roman" w:hAnsi="Times New Roman" w:cs="Times New Roman"/>
          <w:sz w:val="28"/>
          <w:szCs w:val="28"/>
        </w:rPr>
      </w:pPr>
      <w:proofErr w:type="spellStart"/>
      <w:r w:rsidRPr="00A565CE">
        <w:rPr>
          <w:rFonts w:ascii="Times New Roman" w:hAnsi="Times New Roman" w:cs="Times New Roman"/>
          <w:sz w:val="28"/>
          <w:szCs w:val="28"/>
          <w:shd w:val="clear" w:color="auto" w:fill="FFFFFF"/>
        </w:rPr>
        <w:t>Chen</w:t>
      </w:r>
      <w:proofErr w:type="spellEnd"/>
      <w:r w:rsidRPr="00A565CE">
        <w:rPr>
          <w:rFonts w:ascii="Times New Roman" w:hAnsi="Times New Roman" w:cs="Times New Roman"/>
          <w:sz w:val="28"/>
          <w:szCs w:val="28"/>
          <w:shd w:val="clear" w:color="auto" w:fill="FFFFFF"/>
        </w:rPr>
        <w:t xml:space="preserve"> и соавторы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{"citationID":"BpNk0JS4","properties":{"formattedCitation":"[70]","plainCitation":"[70]","noteIndex":0},"citationItems":[{"id":173,"uris":["http://zotero.org/users/10179893/items/IQXI8CDM"],"itemData":{"id":173,"type":"article-journal","abstract":"Purpose\nTo assess the management and safety of epidural or general anesthesia for Cesarean delivery in parturients with coronavirus disease (COVID-19) and their newborns, and to evaluate the standardized procedures for protecting medical staff.\n\nMethods\nWe retrospectively reviewed the cases of parturients diagnosed with severe acute respiratory syndrome coronavirus (SARS-CoV-2) infection disease (COVID-19). Their epidemiologic history, chest computed tomography scans, laboratory measurements, and SARS-CoV-2 nucleic acid positivity were evaluated. We also recorded the patients’ demographic and clinical characteristics, anesthesia and surgery-related data, maternal and neonatal complications, as well as the health status of the involved medical staff.\n\nResults\nThe clinical characteristics of 17 pregnant women infected with SARS-CoV-2 were similar to those previously reported in non-pregnant adult patients. All of the 17 patients underwent Cesarean delivery with anesthesia performed according to standardized anesthesia/surgery procedures. Fourteen of the patients underwent continuous epidural anesthesia with 12 experiencing significant intraoperative hypotension. Three patients received general anesthesia with tracheal intubation because emergency surgery was needed. Three of the parturients are still recovering from their Cesarean delivery and are receiving in-hospital treatment for COVID-19. Three neonates were born prematurely. There were no deaths or serious neonatal asphyxia events. All neonatal SARS-CoV-2 nucleic acid tests were negative. No medical staff were infected throughout the patient care period.\n\nConclusions\nBoth epidural and general anesthesia were safely used for Cesarean delivery in the parturients with COVID-19. Nevertheless, the incidence of hypotension during epidural anesthesia appeared excessive. Proper patient transfer, medical staff access procedures, and effective biosafety precautions are important to protect medical staff from COVID-19.","container-title":"Canadian Journal of Anaesthesia","DOI":"10.1007/s12630-020-01630-7","ISSN":"0832-610X","issue":"6","journalAbbreviation":"Can J Anaesth","note":"PMID: 32180175\nPMCID: PMC7090434","page":"655-663","source":"PubMed Central","title":"Safety and efficacy of different anesthetic regimens for parturients with COVID-19 undergoing Cesarean delivery: a case series of 17 patients","title-short":"Safety and efficacy of different anesthetic regimens for parturients with COVID-19 undergoing Cesarean delivery","volume":"67","author":[{"family":"Chen","given":"Rong"},{"family":"Zhang","given":"Yuan"},{"family":"Huang","given":"Lei"},{"family":"Cheng","given":"Bi-heng"},{"family":"Xia","given":"Zhong-yuan"},{"family":"Meng","given":"Qing-tao"}],"issued":{"date-parts":[["2020"]]}}}],"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[70</w:t>
      </w:r>
      <w:r w:rsidR="00EE2117">
        <w:rPr>
          <w:rFonts w:ascii="Times New Roman" w:hAnsi="Times New Roman" w:cs="Times New Roman"/>
          <w:sz w:val="28"/>
        </w:rPr>
        <w:t>,р. 655</w:t>
      </w:r>
      <w:r w:rsidR="008F40EA" w:rsidRPr="00A565CE">
        <w:rPr>
          <w:rFonts w:ascii="Times New Roman" w:hAnsi="Times New Roman" w:cs="Times New Roman"/>
          <w:sz w:val="28"/>
        </w:rPr>
        <w:t>]</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в своем исследовании серий случаев из 17 пациентов сообщили что, </w:t>
      </w:r>
      <w:r w:rsidR="002C1DF0" w:rsidRPr="00A565CE">
        <w:rPr>
          <w:rFonts w:ascii="Times New Roman" w:hAnsi="Times New Roman" w:cs="Times New Roman"/>
          <w:sz w:val="28"/>
          <w:szCs w:val="28"/>
          <w:shd w:val="clear" w:color="auto" w:fill="FFFFFF"/>
        </w:rPr>
        <w:t>у</w:t>
      </w:r>
      <w:r w:rsidRPr="00A565CE">
        <w:rPr>
          <w:rFonts w:ascii="Times New Roman" w:hAnsi="Times New Roman" w:cs="Times New Roman"/>
          <w:sz w:val="28"/>
          <w:szCs w:val="28"/>
          <w:shd w:val="clear" w:color="auto" w:fill="FFFFFF"/>
        </w:rPr>
        <w:t xml:space="preserve"> всех матерей была одноплодная беременность. </w:t>
      </w:r>
      <w:proofErr w:type="spellStart"/>
      <w:r w:rsidRPr="00A565CE">
        <w:rPr>
          <w:rFonts w:ascii="Times New Roman" w:hAnsi="Times New Roman" w:cs="Times New Roman"/>
          <w:sz w:val="28"/>
          <w:szCs w:val="28"/>
          <w:shd w:val="clear" w:color="auto" w:fill="FFFFFF"/>
        </w:rPr>
        <w:t>Интранатальной</w:t>
      </w:r>
      <w:proofErr w:type="spellEnd"/>
      <w:r w:rsidRPr="00A565CE">
        <w:rPr>
          <w:rFonts w:ascii="Times New Roman" w:hAnsi="Times New Roman" w:cs="Times New Roman"/>
          <w:sz w:val="28"/>
          <w:szCs w:val="28"/>
          <w:shd w:val="clear" w:color="auto" w:fill="FFFFFF"/>
        </w:rPr>
        <w:t xml:space="preserve"> смерти, неонатальной смерти или тяжелой неонатальной асфиксии не наблюдалось. Трое новорожденных родились недоношенными, но ни один из них не имел массы тела при рождении </w:t>
      </w:r>
      <w:r w:rsidR="008B5C91" w:rsidRPr="00A565CE">
        <w:rPr>
          <w:rFonts w:ascii="Times New Roman" w:hAnsi="Times New Roman" w:cs="Times New Roman"/>
          <w:sz w:val="28"/>
          <w:szCs w:val="28"/>
          <w:shd w:val="clear" w:color="auto" w:fill="FFFFFF"/>
        </w:rPr>
        <w:t>&lt;2500</w:t>
      </w:r>
      <w:r w:rsidRPr="00A565CE">
        <w:rPr>
          <w:rFonts w:ascii="Times New Roman" w:hAnsi="Times New Roman" w:cs="Times New Roman"/>
          <w:sz w:val="28"/>
          <w:szCs w:val="28"/>
          <w:shd w:val="clear" w:color="auto" w:fill="FFFFFF"/>
        </w:rPr>
        <w:t xml:space="preserve"> г. Оценка по шкале </w:t>
      </w:r>
      <w:proofErr w:type="spellStart"/>
      <w:r w:rsidRPr="00A565CE">
        <w:rPr>
          <w:rFonts w:ascii="Times New Roman" w:hAnsi="Times New Roman" w:cs="Times New Roman"/>
          <w:sz w:val="28"/>
          <w:szCs w:val="28"/>
          <w:shd w:val="clear" w:color="auto" w:fill="FFFFFF"/>
        </w:rPr>
        <w:t>Апгар</w:t>
      </w:r>
      <w:proofErr w:type="spellEnd"/>
      <w:r w:rsidRPr="00A565CE">
        <w:rPr>
          <w:rFonts w:ascii="Times New Roman" w:hAnsi="Times New Roman" w:cs="Times New Roman"/>
          <w:sz w:val="28"/>
          <w:szCs w:val="28"/>
          <w:shd w:val="clear" w:color="auto" w:fill="FFFFFF"/>
        </w:rPr>
        <w:t xml:space="preserve"> колебалась от 7 до 9 на 1-й минуте и от 9 до 10 на 5-й минуте. Все новорожденные были госпитализированы в отделение интенсивной терапии для дальнейшего лечения, и все тесты ОТ-ПЦР на SARS-CoV-2 были отрицательными. В итоге все 17 новорожденных были выписаны из больницы. При сравнении группы </w:t>
      </w:r>
      <w:proofErr w:type="spellStart"/>
      <w:r w:rsidRPr="00A565CE">
        <w:rPr>
          <w:rFonts w:ascii="Times New Roman" w:hAnsi="Times New Roman" w:cs="Times New Roman"/>
          <w:sz w:val="28"/>
          <w:szCs w:val="28"/>
          <w:shd w:val="clear" w:color="auto" w:fill="FFFFFF"/>
        </w:rPr>
        <w:t>эпидуральной</w:t>
      </w:r>
      <w:proofErr w:type="spellEnd"/>
      <w:r w:rsidRPr="00A565CE">
        <w:rPr>
          <w:rFonts w:ascii="Times New Roman" w:hAnsi="Times New Roman" w:cs="Times New Roman"/>
          <w:sz w:val="28"/>
          <w:szCs w:val="28"/>
          <w:shd w:val="clear" w:color="auto" w:fill="FFFFFF"/>
        </w:rPr>
        <w:t xml:space="preserve"> анестезии с группой общей </w:t>
      </w:r>
      <w:r w:rsidRPr="00A565CE">
        <w:rPr>
          <w:rFonts w:ascii="Times New Roman" w:hAnsi="Times New Roman" w:cs="Times New Roman"/>
          <w:sz w:val="28"/>
          <w:szCs w:val="28"/>
          <w:shd w:val="clear" w:color="auto" w:fill="FFFFFF"/>
        </w:rPr>
        <w:lastRenderedPageBreak/>
        <w:t>анестезии явных различий по каким-либо параметрам у новорожденных выявлено не было.</w:t>
      </w:r>
    </w:p>
    <w:p w14:paraId="737A7404" w14:textId="7EDEDD74" w:rsidR="007D78CE" w:rsidRPr="00A565CE" w:rsidRDefault="007D78CE" w:rsidP="006C5E44">
      <w:pPr>
        <w:pStyle w:val="ae"/>
        <w:ind w:firstLine="566"/>
      </w:pPr>
      <w:r w:rsidRPr="00A565CE">
        <w:t>Проведенный</w:t>
      </w:r>
      <w:r w:rsidRPr="00A565CE">
        <w:rPr>
          <w:spacing w:val="1"/>
        </w:rPr>
        <w:t xml:space="preserve"> </w:t>
      </w:r>
      <w:r w:rsidRPr="00A565CE">
        <w:t>анализ</w:t>
      </w:r>
      <w:r w:rsidRPr="00A565CE">
        <w:rPr>
          <w:spacing w:val="1"/>
        </w:rPr>
        <w:t xml:space="preserve"> </w:t>
      </w:r>
      <w:r w:rsidRPr="00A565CE">
        <w:t>литературных</w:t>
      </w:r>
      <w:r w:rsidRPr="00A565CE">
        <w:rPr>
          <w:spacing w:val="1"/>
        </w:rPr>
        <w:t xml:space="preserve"> </w:t>
      </w:r>
      <w:r w:rsidRPr="00A565CE">
        <w:t>данных</w:t>
      </w:r>
      <w:r w:rsidRPr="00A565CE">
        <w:rPr>
          <w:spacing w:val="1"/>
        </w:rPr>
        <w:t xml:space="preserve"> </w:t>
      </w:r>
      <w:r w:rsidRPr="00A565CE">
        <w:t>позволил</w:t>
      </w:r>
      <w:r w:rsidRPr="00A565CE">
        <w:rPr>
          <w:spacing w:val="1"/>
        </w:rPr>
        <w:t xml:space="preserve"> нам понять</w:t>
      </w:r>
      <w:r w:rsidRPr="00A565CE">
        <w:t xml:space="preserve"> </w:t>
      </w:r>
      <w:r w:rsidR="002C1DF0" w:rsidRPr="00A565CE">
        <w:t xml:space="preserve">особенности </w:t>
      </w:r>
      <w:r w:rsidRPr="00A565CE">
        <w:rPr>
          <w:spacing w:val="1"/>
        </w:rPr>
        <w:t>исход</w:t>
      </w:r>
      <w:r w:rsidR="002C1DF0" w:rsidRPr="00A565CE">
        <w:rPr>
          <w:spacing w:val="1"/>
        </w:rPr>
        <w:t>ов</w:t>
      </w:r>
      <w:r w:rsidRPr="00A565CE">
        <w:rPr>
          <w:spacing w:val="1"/>
        </w:rPr>
        <w:t xml:space="preserve"> для матерей и новорожденных</w:t>
      </w:r>
      <w:r w:rsidR="002C1DF0" w:rsidRPr="00A565CE">
        <w:rPr>
          <w:spacing w:val="1"/>
        </w:rPr>
        <w:t>, а также выявить</w:t>
      </w:r>
      <w:r w:rsidR="000A0A3D" w:rsidRPr="00A565CE">
        <w:rPr>
          <w:shd w:val="clear" w:color="auto" w:fill="FFFFFF"/>
        </w:rPr>
        <w:t xml:space="preserve"> расхождения в отношении влияния инфекции SARS-CoV-2 на материнскую смертность. </w:t>
      </w:r>
      <w:r w:rsidRPr="00A565CE">
        <w:rPr>
          <w:spacing w:val="1"/>
        </w:rPr>
        <w:t xml:space="preserve"> </w:t>
      </w:r>
      <w:r w:rsidRPr="00A565CE">
        <w:rPr>
          <w:shd w:val="clear" w:color="auto" w:fill="FFFFFF"/>
        </w:rPr>
        <w:t xml:space="preserve">Сообщаемые материнские исходы включали материнскую смертность, выкидыши/аборты, </w:t>
      </w:r>
      <w:r w:rsidRPr="00A565CE">
        <w:t>преждевременные роды</w:t>
      </w:r>
      <w:r w:rsidRPr="00A565CE">
        <w:rPr>
          <w:shd w:val="clear" w:color="auto" w:fill="FFFFFF"/>
        </w:rPr>
        <w:t xml:space="preserve">, </w:t>
      </w:r>
      <w:proofErr w:type="spellStart"/>
      <w:r w:rsidRPr="00A565CE">
        <w:rPr>
          <w:shd w:val="clear" w:color="auto" w:fill="FFFFFF"/>
        </w:rPr>
        <w:t>преэклампсию</w:t>
      </w:r>
      <w:proofErr w:type="spellEnd"/>
      <w:r w:rsidRPr="00A565CE">
        <w:rPr>
          <w:shd w:val="clear" w:color="auto" w:fill="FFFFFF"/>
        </w:rPr>
        <w:t>, кесарево сечение и оперативные вагинальные роды. </w:t>
      </w:r>
      <w:r w:rsidRPr="00A565CE">
        <w:rPr>
          <w:spacing w:val="1"/>
        </w:rPr>
        <w:t xml:space="preserve"> </w:t>
      </w:r>
      <w:r w:rsidRPr="00A565CE">
        <w:t xml:space="preserve">Высокий процент беременных женщин (n = 10, 9,1%) получали помощь в отделении интенсивной терапии. </w:t>
      </w:r>
      <w:r w:rsidRPr="00A565CE">
        <w:rPr>
          <w:shd w:val="clear" w:color="auto" w:fill="FFFFFF"/>
        </w:rPr>
        <w:t xml:space="preserve">Сообщаемые исходы для плода включали внутриутробную гибель, </w:t>
      </w:r>
      <w:proofErr w:type="spellStart"/>
      <w:r w:rsidRPr="00A565CE">
        <w:rPr>
          <w:shd w:val="clear" w:color="auto" w:fill="FFFFFF"/>
        </w:rPr>
        <w:t>дистресс</w:t>
      </w:r>
      <w:proofErr w:type="spellEnd"/>
      <w:r w:rsidRPr="00A565CE">
        <w:rPr>
          <w:shd w:val="clear" w:color="auto" w:fill="FFFFFF"/>
        </w:rPr>
        <w:t xml:space="preserve"> плода, </w:t>
      </w:r>
      <w:r w:rsidRPr="00A565CE">
        <w:t xml:space="preserve">тахикардию плода, неонатальную смерть. </w:t>
      </w:r>
      <w:r w:rsidRPr="00A565CE">
        <w:rPr>
          <w:shd w:val="clear" w:color="auto" w:fill="FFFFFF"/>
        </w:rPr>
        <w:t>Все новорожденные были госпитализированы в отделение интенсивной терапии для дальнейшего лечения.</w:t>
      </w:r>
    </w:p>
    <w:p w14:paraId="308D521B" w14:textId="77777777" w:rsidR="007D78CE" w:rsidRPr="00A565CE" w:rsidRDefault="007D78CE" w:rsidP="006C5E44">
      <w:pPr>
        <w:spacing w:after="0" w:line="240" w:lineRule="auto"/>
        <w:ind w:firstLine="567"/>
        <w:jc w:val="both"/>
        <w:rPr>
          <w:rFonts w:ascii="Times New Roman" w:hAnsi="Times New Roman" w:cs="Times New Roman"/>
          <w:sz w:val="28"/>
          <w:szCs w:val="28"/>
        </w:rPr>
      </w:pPr>
    </w:p>
    <w:p w14:paraId="2CFCAE9C" w14:textId="6815BF56" w:rsidR="007D78CE" w:rsidRPr="00A565CE" w:rsidRDefault="001A6AE1" w:rsidP="0066136C">
      <w:pPr>
        <w:pStyle w:val="1"/>
        <w:ind w:left="0" w:firstLine="567"/>
      </w:pPr>
      <w:bookmarkStart w:id="23" w:name="_Toc211013767"/>
      <w:r w:rsidRPr="00A565CE">
        <w:t xml:space="preserve">1.3 </w:t>
      </w:r>
      <w:r w:rsidR="001A00CD" w:rsidRPr="00A565CE">
        <w:t>П</w:t>
      </w:r>
      <w:r w:rsidR="0066136C" w:rsidRPr="00A565CE">
        <w:t xml:space="preserve">роблемы получения и оказания медицинской помощи беременным женщинам с </w:t>
      </w:r>
      <w:r w:rsidR="001A00CD" w:rsidRPr="00A565CE">
        <w:t>COVID-19</w:t>
      </w:r>
      <w:bookmarkEnd w:id="23"/>
    </w:p>
    <w:p w14:paraId="74C3566F" w14:textId="46E29AC9" w:rsidR="007D78CE" w:rsidRPr="00A565CE" w:rsidRDefault="007D78CE" w:rsidP="008F40EA">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Пандемия SARS-CoV-2 оказала глубокое воздействие на системы здравоохранения, общественные структуры и мировую экономику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{"citationID":"9MVRj7QW","properties":{"formattedCitation":"[113]","plainCitation":"[113]","noteIndex":0},"citationItems":[{"id":152,"uris":["http://zotero.org/users/10179893/items/FKBPHHKX"],"itemData":{"id":152,"type":"webpage","abstract":"The COVID-19 pandemic has spread with alarming speed, infecting millions and bringing economic activity to a near-standstill as countries imposed tight restrictions on movement to halt the spread of the virus.","container-title":"World Bank","language":"en","title":"The Global Economic Outlook During the COVID-19 Pandemic: A Changed World","title-short":"The Global Economic Outlook During the COVID-19 Pandemic","URL":"https://www.worldbank.org/en/news/feature/2020/06/08/the-global-economic-outlook-during-the-covid-19-pandemic-a-changed-world","accessed":{"date-parts":[["2022",12,7]]}}}],"schema":"https://github.com/citation-style-language/schema/raw/master/csl-citation.json"}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[113]</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Неблагоприятные последствия пандемии COVID-19 для здоровья матерей и перинатального периода не ограничиваются заболеваемостью и смертностью, вызванными непосредственно самим заболеванием. Карантин по всей стране, перебои в предоставлении медицинских услуг и страх перед посещением медицинских учреждений также могли повлиять на благополучие беременных и их детей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{"citationID":"DBcsqony","properties":{"formattedCitation":"[114,115]","plainCitation":"[114,115]","noteIndex":0},"citationItems":[{"id":151,"uris":["http://zotero.org/users/10179893/items/HE5P9QV2"],"itemData":{"id":151,"type":"article-journal","container-title":"The Lancet. Infectious Diseases","DOI":"10.1016/S1473-3099(20)30568-5","ISSN":"1473-3099","issue":"8","journalAbbreviation":"Lancet Infect Dis","note":"PMID: 32738239\nPMCID: PMC7836874","page":"904-905","source":"PubMed Central","title":"The indirect impact of COVID-19 on women","volume":"20","author":[{"family":"Burki","given":"Talha"}],"issued":{"date-parts":[["2020",8]]}}},{"id":150,"uris":["http://zotero.org/users/10179893/items/7SAMKVA2"],"itemData":{"id":150,"type":"article-journal","abstract":"Background\nWhile the COVID-19 pandemic will increase mortality due to the virus, it is also likely to increase mortality indirectly. In this study, we estimate the additional maternal and under-5 child deaths resulting from the potential disruption of health systems and decreased access to food.\n\nMethods\nWe modelled three scenarios in which the coverage of essential maternal and child health interventions is reduced by 9·8–51·9% and the prevalence of wasting is increased by 10–50%. Although our scenarios are hypothetical, we sought to reflect real-world possibilities, given emerging reports of the supply-side and demand-side effects of the pandemic. We used the Lives Saved Tool to estimate the additional maternal and under-5 child deaths under each scenario, in 118 low-income and middle-income countries. We estimated additional deaths for a single month and extrapolated for 3 months, 6 months, and 12 months.\n\nFindings\nOur least severe scenario (coverage reductions of 9·8–18·5% and wasting increase of 10%) over 6 months would result in 253 500 additional child deaths and 12 200 additional maternal deaths. Our most severe scenario (coverage reductions of 39·3–51·9% and wasting increase of 50%) over 6 months would result in 1 157 000 additional child deaths and 56 700 additional maternal deaths. These additional deaths would represent an increase of 9·8–44·7% in under-5 child deaths per month, and an 8·3–38·6% increase in maternal deaths per month, across the 118 countries. Across our three scenarios, the reduced coverage of four childbirth interventions (parenteral administration of uterotonics, antibiotics, and anticonvulsants, and clean birth environments) would account for approximately 60% of additional maternal deaths. The increase in wasting prevalence would account for 18–23% of additional child deaths and reduced coverage of antibiotics for pneumonia and neonatal sepsis and of oral rehydration solution for diarrhoea would together account for around 41% of additional child deaths.\n\nInterpretation\nOur estimates are based on tentative assumptions and represent a wide range of outcomes. Nonetheless, they show that, if routine health care is disrupted and access to food is decreased (as a result of unavoidable shocks, health system collapse, or intentional choices made in responding to the pandemic), the increase in child and maternal deaths will be devastating. We hope these numbers add context as policy makers establish guidelines and allocate resources in the days and months to come.\n\nFunding\nBill &amp; Melinda Gates Foundation, Global Affairs Canada.","container-title":"The Lancet. Global Health","DOI":"10.1016/S2214-109X(20)30229-1","ISSN":"2214-109X","issue":"7","journalAbbreviation":"Lancet Glob Health","note":"PMID: 32405459\nPMCID: PMC7217645","page":"e901-e908","source":"PubMed Central","title":"Early estimates of the indirect effects of the COVID-19 pandemic on maternal and child mortality in low-income and middle-income countries: a modelling study","title-short":"Early estimates of the indirect effects of the COVID-19 pandemic on maternal and child mortality in low-income and middle-income countries","volume":"8","author":[{"family":"Roberton","given":"Timothy"},{"family":"Carter","given":"Emily D"},{"family":"Chou","given":"Victoria B"},{"family":"Stegmuller","given":"Angela R"},{"family":"Jackson","given":"Bianca D"},{"family":"Tam","given":"Yvonne"},{"family":"Sawadogo-Lewis","given":"Talata"},{"family":"Walker","given":"Neff"}],"issued":{"date-parts":[["2020",5,12]]}}}],"schema":"https://github.com/citation-style-language/schema/raw/master/csl-citation.json"}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[114,115]</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w:t>
      </w:r>
    </w:p>
    <w:p w14:paraId="04D7D045" w14:textId="01F44B31" w:rsidR="007D78CE" w:rsidRPr="00A565CE" w:rsidRDefault="007D78CE" w:rsidP="008F40EA">
      <w:pPr>
        <w:spacing w:after="0" w:line="240" w:lineRule="auto"/>
        <w:ind w:firstLine="567"/>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 xml:space="preserve">Международное сообщество мобилизуется для ограничения распространения тяжелого острого респираторного синдрома </w:t>
      </w:r>
      <w:proofErr w:type="spellStart"/>
      <w:r w:rsidRPr="00A565CE">
        <w:rPr>
          <w:rFonts w:ascii="Times New Roman" w:hAnsi="Times New Roman" w:cs="Times New Roman"/>
          <w:sz w:val="28"/>
          <w:szCs w:val="28"/>
          <w:shd w:val="clear" w:color="auto" w:fill="FFFFFF"/>
        </w:rPr>
        <w:t>коронавируса</w:t>
      </w:r>
      <w:proofErr w:type="spellEnd"/>
      <w:r w:rsidRPr="00A565CE">
        <w:rPr>
          <w:rFonts w:ascii="Times New Roman" w:hAnsi="Times New Roman" w:cs="Times New Roman"/>
          <w:sz w:val="28"/>
          <w:szCs w:val="28"/>
          <w:shd w:val="clear" w:color="auto" w:fill="FFFFFF"/>
        </w:rPr>
        <w:t xml:space="preserve"> 2 и снижения смертности от COVID-19. Правительства принимают меры на местном, национальном, региональном и глобальном уровнях, а должностные лица здравоохранения разрабатывают руководство для систем здравоохранения и населения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{"citationID":"GXMLfH5o","properties":{"formattedCitation":"[116]","plainCitation":"[116]","noteIndex":0},"citationItems":[{"id":149,"uris":["http://zotero.org/users/10179893/items/WYJZ4W9R"],"itemData":{"id":149,"type":"article-journal","abstract":"OBJECTIVES: The 2014-15 outbreak in West Africa was the largest and deadliest Ebola outbreak recorded; however, there remains uncertainty over its wider health consequences. Our objective was to provide a comprehensive overview of the impact of the Ebola outbreak on population health in the three most affected countries: Sierra Leone, Liberia and Guinea.\nSTUDY DESIGN: Narrative review.\nMETHODS: A narrative overview of the peer-reviewed and grey literature related to the impact and consequences of the Ebola outbreak was conducted, synthesizing the findings of literature retrieved from a structured search of biomedical databases, the Web and references of reviewed articles.\nRESULTS: The impact of the Ebola outbreak was profound and multifaceted. The health system was severely compromised due to overwhelming demand, healthcare workers deaths, resource diversion and closure of health facilities. Fear of Ebola and healthcare workers led to a breakdown in trust in health systems. Access to healthcare was compromised. Substantial reductions in healthcare utilization were reported including over 80% reductions in maternal delivery care in Ebola-affected areas, 40% national reductions in malaria admissions among children &lt;5 years and substantial reductions in vaccination coverage. Socio-economic impacts included reduced community cohesion, education loss, reduced child protection, widespread job losses and food insecurity. Increased morbidity and mortality and reduced expected life expectancy were reported.\nCONCLUSIONS: This review highlights the scope and scale of the consequences of the Ebola outbreak on population health. Sustained commitment of the international community is required to support health system re-building and to urgently address unmet population health needs.","container-title":"Public Health","DOI":"10.1016/j.puhe.2016.10.020","ISSN":"1476-5616","journalAbbreviation":"Public Health","language":"eng","note":"PMID: 28159028","page":"60-70","source":"PubMed","title":"The health impact of the 2014-15 Ebola outbreak","volume":"143","author":[{"family":"Elston","given":"J. W. T."},{"family":"Cartwright","given":"C."},{"family":"Ndumbi","given":"P."},{"family":"Wright","given":"J."}],"issued":{"date-parts":[["2017",2]]}}}],"schema":"https://github.com/citation-style-language/schema/raw/master/csl-citation.json"}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[116]</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Взвешивая варианты, лица, определяющие политику, должны учитывать не только непосредственные последствия пандемии для здоровья, но и косвенные последствия пандемии и меры реагирования на нее.  Анализ вспышки вируса </w:t>
      </w:r>
      <w:proofErr w:type="spellStart"/>
      <w:r w:rsidRPr="00A565CE">
        <w:rPr>
          <w:rFonts w:ascii="Times New Roman" w:hAnsi="Times New Roman" w:cs="Times New Roman"/>
          <w:sz w:val="28"/>
          <w:szCs w:val="28"/>
          <w:shd w:val="clear" w:color="auto" w:fill="FFFFFF"/>
        </w:rPr>
        <w:t>Эбола</w:t>
      </w:r>
      <w:proofErr w:type="spellEnd"/>
      <w:r w:rsidRPr="00A565CE">
        <w:rPr>
          <w:rFonts w:ascii="Times New Roman" w:hAnsi="Times New Roman" w:cs="Times New Roman"/>
          <w:sz w:val="28"/>
          <w:szCs w:val="28"/>
          <w:shd w:val="clear" w:color="auto" w:fill="FFFFFF"/>
        </w:rPr>
        <w:t xml:space="preserve"> в 2014 году в Западной Африке показал, что косвенные последствия вспышки были более серьезными, чем сама вспышка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{"citationID":"55Yy2GWD","properties":{"formattedCitation":"[116]","plainCitation":"[116]","noteIndex":0},"citationItems":[{"id":149,"uris":["http://zotero.org/users/10179893/items/WYJZ4W9R"],"itemData":{"id":149,"type":"article-journal","abstract":"OBJECTIVES: The 2014-15 outbreak in West Africa was the largest and deadliest Ebola outbreak recorded; however, there remains uncertainty over its wider health consequences. Our objective was to provide a comprehensive overview of the impact of the Ebola outbreak on population health in the three most affected countries: Sierra Leone, Liberia and Guinea.\nSTUDY DESIGN: Narrative review.\nMETHODS: A narrative overview of the peer-reviewed and grey literature related to the impact and consequences of the Ebola outbreak was conducted, synthesizing the findings of literature retrieved from a structured search of biomedical databases, the Web and references of reviewed articles.\nRESULTS: The impact of the Ebola outbreak was profound and multifaceted. The health system was severely compromised due to overwhelming demand, healthcare workers deaths, resource diversion and closure of health facilities. Fear of Ebola and healthcare workers led to a breakdown in trust in health systems. Access to healthcare was compromised. Substantial reductions in healthcare utilization were reported including over 80% reductions in maternal delivery care in Ebola-affected areas, 40% national reductions in malaria admissions among children &lt;5 years and substantial reductions in vaccination coverage. Socio-economic impacts included reduced community cohesion, education loss, reduced child protection, widespread job losses and food insecurity. Increased morbidity and mortality and reduced expected life expectancy were reported.\nCONCLUSIONS: This review highlights the scope and scale of the consequences of the Ebola outbreak on population health. Sustained commitment of the international community is required to support health system re-building and to urgently address unmet population health needs.","container-title":"Public Health","DOI":"10.1016/j.puhe.2016.10.020","ISSN":"1476-5616","journalAbbreviation":"Public Health","language":"eng","note":"PMID: 28159028","page":"60-70","source":"PubMed","title":"The health impact of the 2014-15 Ebola outbreak","volume":"143","author":[{"family":"Elston","given":"J. W. T."},{"family":"Cartwright","given":"C."},{"family":"Ndumbi","given":"P."},{"family":"Wright","given":"J."}],"issued":{"date-parts":[["2017",2]]}}}],"schema":"https://github.com/citation-style-language/schema/raw/master/csl-citation.json"}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[116</w:t>
      </w:r>
      <w:r w:rsidR="00EE2117">
        <w:rPr>
          <w:rFonts w:ascii="Times New Roman" w:hAnsi="Times New Roman" w:cs="Times New Roman"/>
          <w:sz w:val="28"/>
        </w:rPr>
        <w:t>,р. 60</w:t>
      </w:r>
      <w:r w:rsidR="008F40EA" w:rsidRPr="00A565CE">
        <w:rPr>
          <w:rFonts w:ascii="Times New Roman" w:hAnsi="Times New Roman" w:cs="Times New Roman"/>
          <w:sz w:val="28"/>
        </w:rPr>
        <w:t>]</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Несмотря на то, что показатели смертности от COVID-19 среди детей и женщин репродуктивного возраста кажутся низкими</w:t>
      </w:r>
      <w:r w:rsidR="00292BE4" w:rsidRPr="00A565CE">
        <w:rPr>
          <w:rFonts w:ascii="Times New Roman" w:hAnsi="Times New Roman" w:cs="Times New Roman"/>
          <w:sz w:val="28"/>
          <w:szCs w:val="28"/>
          <w:shd w:val="clear" w:color="auto" w:fill="FFFFFF"/>
        </w:rPr>
        <w:t xml:space="preserve">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{"citationID":"L6jz6es1","properties":{"formattedCitation":"[117]","plainCitation":"[117]","noteIndex":0},"citationItems":[{"id":147,"uris":["http://zotero.org/users/10179893/items/GITNI95A"],"itemData":{"id":147,"type":"document","title":"Report of the WHO-China Joint Mission  on Coronavirus Disease 2019 (COVID-19)","URL":"file:///C:/Users/User/Desktop/who-china-joint-mission-on-covid-19-final-report.pdf","author":[{"family":"WHO","given":""}]}}],"schema":"https://github.com/citation-style-language/schema/raw/master/csl-citation.json"}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[117]</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эти группы могут быть несоразмерно затронуты нарушением обычных медицинских услуг, особенно в странах с низким и средним уровнем дохода. Имея это в виду, мы стремились количественно оценить потенциальное косвенное воздействие пандемии COVID-19 на материнскую и детскую смертность. </w:t>
      </w:r>
    </w:p>
    <w:p w14:paraId="665DA8ED" w14:textId="194D24EE" w:rsidR="007D78CE" w:rsidRPr="00A565CE" w:rsidRDefault="007D78CE" w:rsidP="008F40EA">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shd w:val="clear" w:color="auto" w:fill="FFFFFF"/>
        </w:rPr>
        <w:t xml:space="preserve">Во время прошлых эпидемий системам здравоохранения было трудно поддерживать обычные услуги, и их использование сократилось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{"citationID":"kNMAUMYi","properties":{"formattedCitation":"[118]","plainCitation":"[118]","noteIndex":0},"citationItems":[{"id":146,"uris":["http://zotero.org/users/10179893/items/WQ8VMSJ5"],"itemData":{"id":146,"type":"article-journal","abstract":"Background\nBeyond their direct effects on mortality, outbreaks of Ebola Virus Disease (EVD) might disrupt the provision of health care services in affected countries, possibly resulting in an increase in the number of deaths from non-EVD causes. We conducted a systematic review and meta-analysis of studies documenting the impact of EVD outbreaks on health care utilization.\n\nMethods\nWe searched PubMed, Embase, Scopus, Web of Science, Cumulative Index to Nursing and Allied Health Literature (CINAHL), Global Health, Pascal and grey literature to identify observational studies that compared indicators of health care utilization before and during the outbreak. We identified 14 752 unique citations, 22 of which met inclusion criteria. All were related to the 2013-2016 West African EVD outbreak. From the 22 studies, we extracted 235 estimates of the relative change in health care utilization during the EVD outbreak. We used multivariate regression to estimate the average effect of the outbreak on health care utilization, and to assess heterogeneity across study characteristics.\n\nFindings\nOn average, health care utilization declined by 18.0% during the outbreak (95% Confidence Interval: -26.5%, -9.5%). The observed declines in health care utilization were largest in settings affected by higher levels of EVD incidence (&gt;2.5 cases per 100 000 per week) whereas utilization did not change in settings with EVD incidence less than 0.5 cases per 100 000 per week. Declines in utilization were greater for inpatient care and for deliveries than for outpatient care. They were also larger in studies based on small samples of health facilities, suggestive of publication bias. However, several studies based on larger samples of facilities also observed declines in health care utilization.\n\nConclusions\nDuring the West African EVD outbreak, the utilization of health services declined significantly. During outbreaks of EVD, attention needs to be paid to the disruption of the health services, which can have large indirect health impacts.","container-title":"Journal of Global Health","DOI":"10.7189/jogh.09.010406","ISSN":"2047-2978","issue":"1","journalAbbreviation":"J Glob Health","note":"PMID: 30701070\nPMCID: PMC6344071","page":"010406","source":"PubMed Central","title":"Utilization of non-Ebola health care services during Ebola outbreaks: a systematic review and meta-analysis","title-short":"Utilization of non-Ebola health care services during Ebola outbreaks","volume":"9","author":[{"family":"Wilhelm","given":"Jess Alan"},{"family":"Helleringer","given":"Stéphane"}]}}],"schema":"https://github.com/citation-style-language/schema/raw/master/csl-citation.json"}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[118]</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Как отмечает ВОЗ: «Люди, усилия и медикаменты — все меняется, чтобы реагировать на чрезвычайную ситуацию. Это часто приводит к пренебрежению </w:t>
      </w:r>
      <w:r w:rsidRPr="00A565CE">
        <w:rPr>
          <w:rFonts w:ascii="Times New Roman" w:hAnsi="Times New Roman" w:cs="Times New Roman"/>
          <w:sz w:val="28"/>
          <w:szCs w:val="28"/>
          <w:shd w:val="clear" w:color="auto" w:fill="FFFFFF"/>
        </w:rPr>
        <w:lastRenderedPageBreak/>
        <w:t xml:space="preserve">базовыми и регулярными основными услугами здравоохранения. Людям с проблемами со здоровьем, не связанными с эпидемией, труднее получить доступ к медицинским услугам». Исследование эпидемии болезни, вызванной вирусом </w:t>
      </w:r>
      <w:proofErr w:type="spellStart"/>
      <w:r w:rsidRPr="00A565CE">
        <w:rPr>
          <w:rFonts w:ascii="Times New Roman" w:hAnsi="Times New Roman" w:cs="Times New Roman"/>
          <w:sz w:val="28"/>
          <w:szCs w:val="28"/>
          <w:shd w:val="clear" w:color="auto" w:fill="FFFFFF"/>
        </w:rPr>
        <w:t>Эбола</w:t>
      </w:r>
      <w:proofErr w:type="spellEnd"/>
      <w:r w:rsidRPr="00A565CE">
        <w:rPr>
          <w:rFonts w:ascii="Times New Roman" w:hAnsi="Times New Roman" w:cs="Times New Roman"/>
          <w:sz w:val="28"/>
          <w:szCs w:val="28"/>
          <w:shd w:val="clear" w:color="auto" w:fill="FFFFFF"/>
        </w:rPr>
        <w:t xml:space="preserve">, в 2014 г. показало, что во время вспышки охват дородовым наблюдением сократился на 22 процентных пункта, а также снизился охват услугами планирования семьи (6 процентных пунктов), родовспоможением (8 процентных пунктов) и послеродовой уход (13 процентных пунктов)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{"citationID":"PotUrumA","properties":{"formattedCitation":"[119]","plainCitation":"[119]","noteIndex":0},"citationItems":[{"id":145,"uris":["http://zotero.org/users/10179893/items/IWIWEI4W"],"itemData":{"id":145,"type":"article-journal","abstract":"Although the number of direct Ebola-related deaths from the 2013 to 2016 West African Ebola outbreak has been quantified, the number of indirect deaths, resulting from decreased utilization of routine health services, remains unknown. Such information is a key ingredient of health system resilience, essential for adequate allocation of resources to both 'crisis response activities' and 'core functions'. Taking stock of indirect deaths may also help the concept of health system resilience achieve political traction over the traditional approach of disease-specific surveillance. This study responds to these imperatives by quantifying the extent of the drop in utilization of essential reproductive, maternal and neonatal health services in Sierra Leone during the Ebola outbreak by using interrupted time-series regression to analyse Health Management Information System (HMIS) data. Using the Lives Saved Tool, we then model the implication of this decrease in utilization in terms of excess maternal and neonatal deaths, as well as stillbirths. We find that antenatal care coverage suffered from the largest decrease in coverage as a result of the Ebola epidemic, with an estimated 22 percentage point (p.p.) decrease in population coverage compared with the most conservative counterfactual scenario. Use of family planning, facility delivery and post-natal care services also decreased but to a lesser extent (-6, -8 and -13 p.p. respectively). This decrease in utilization of life-saving health services translates to 3600 additional maternal, neonatal and stillbirth deaths in the year 2014-15 under the most conservative scenario. In other words, we estimate that the indirect mortality effects of a crisis in the context of a health system lacking resilience may be as important as the direct mortality effects of the crisis itself.","container-title":"Health Policy and Planning","DOI":"10.1093/heapol/czx108","ISSN":"1460-2237","issue":"suppl_3","journalAbbreviation":"Health Policy Plan","language":"eng","note":"PMID: 29149310","page":"iii32-iii39","source":"PubMed","title":"Counting indirect crisis-related deaths in the context of a low-resilience health system: the case of maternal and neonatal health during the Ebola epidemic in Sierra Leone","title-short":"Counting indirect crisis-related deaths in the context of a low-resilience health system","volume":"32","author":[{"family":"Sochas","given":"Laura"},{"family":"Channon","given":"Andrew Amos"},{"family":"Nam","given":"Sara"}],"issued":{"date-parts":[["2017",11,1]]}}}],"schema":"https://github.com/citation-style-language/schema/raw/master/csl-citation.json"}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[119]</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Качественные исследования показывают, что это сокращение было связано со страхом заразиться вирусом </w:t>
      </w:r>
      <w:proofErr w:type="spellStart"/>
      <w:r w:rsidRPr="00A565CE">
        <w:rPr>
          <w:rFonts w:ascii="Times New Roman" w:hAnsi="Times New Roman" w:cs="Times New Roman"/>
          <w:sz w:val="28"/>
          <w:szCs w:val="28"/>
          <w:shd w:val="clear" w:color="auto" w:fill="FFFFFF"/>
        </w:rPr>
        <w:t>Эбола</w:t>
      </w:r>
      <w:proofErr w:type="spellEnd"/>
      <w:r w:rsidRPr="00A565CE">
        <w:rPr>
          <w:rFonts w:ascii="Times New Roman" w:hAnsi="Times New Roman" w:cs="Times New Roman"/>
          <w:sz w:val="28"/>
          <w:szCs w:val="28"/>
          <w:shd w:val="clear" w:color="auto" w:fill="FFFFFF"/>
        </w:rPr>
        <w:t xml:space="preserve"> в медицинских учреждениях, недоверием к системе здравоохранения и слухами об источнике болезни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{"citationID":"e3gzIPEb","properties":{"formattedCitation":"[116]","plainCitation":"[116]","noteIndex":0},"citationItems":[{"id":149,"uris":["http://zotero.org/users/10179893/items/WYJZ4W9R"],"itemData":{"id":149,"type":"article-journal","abstract":"OBJECTIVES: The 2014-15 outbreak in West Africa was the largest and deadliest Ebola outbreak recorded; however, there remains uncertainty over its wider health consequences. Our objective was to provide a comprehensive overview of the impact of the Ebola outbreak on population health in the three most affected countries: Sierra Leone, Liberia and Guinea.\nSTUDY DESIGN: Narrative review.\nMETHODS: A narrative overview of the peer-reviewed and grey literature related to the impact and consequences of the Ebola outbreak was conducted, synthesizing the findings of literature retrieved from a structured search of biomedical databases, the Web and references of reviewed articles.\nRESULTS: The impact of the Ebola outbreak was profound and multifaceted. The health system was severely compromised due to overwhelming demand, healthcare workers deaths, resource diversion and closure of health facilities. Fear of Ebola and healthcare workers led to a breakdown in trust in health systems. Access to healthcare was compromised. Substantial reductions in healthcare utilization were reported including over 80% reductions in maternal delivery care in Ebola-affected areas, 40% national reductions in malaria admissions among children &lt;5 years and substantial reductions in vaccination coverage. Socio-economic impacts included reduced community cohesion, education loss, reduced child protection, widespread job losses and food insecurity. Increased morbidity and mortality and reduced expected life expectancy were reported.\nCONCLUSIONS: This review highlights the scope and scale of the consequences of the Ebola outbreak on population health. Sustained commitment of the international community is required to support health system re-building and to urgently address unmet population health needs.","container-title":"Public Health","DOI":"10.1016/j.puhe.2016.10.020","ISSN":"1476-5616","journalAbbreviation":"Public Health","language":"eng","note":"PMID: 28159028","page":"60-70","source":"PubMed","title":"The health impact of the 2014-15 Ebola outbreak","volume":"143","author":[{"family":"Elston","given":"J. W. T."},{"family":"Cartwright","given":"C."},{"family":"Ndumbi","given":"P."},{"family":"Wright","given":"J."}],"issued":{"date-parts":[["2017",2]]}}}],"schema":"https://github.com/citation-style-language/schema/raw/master/csl-citation.json"}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[116</w:t>
      </w:r>
      <w:r w:rsidR="00EE2117">
        <w:rPr>
          <w:rFonts w:ascii="Times New Roman" w:hAnsi="Times New Roman" w:cs="Times New Roman"/>
          <w:sz w:val="28"/>
        </w:rPr>
        <w:t>,р. 60</w:t>
      </w:r>
      <w:r w:rsidR="008F40EA" w:rsidRPr="00A565CE">
        <w:rPr>
          <w:rFonts w:ascii="Times New Roman" w:hAnsi="Times New Roman" w:cs="Times New Roman"/>
          <w:sz w:val="28"/>
        </w:rPr>
        <w:t>]</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Во время эпидемии тяжелого острого респираторного синдрома в 2003 г. амбулаторная помощь на Тайване сократилась на 23,9%, а стационарная – на 35,2%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{"citationID":"wcXvqzOx","properties":{"formattedCitation":"[120]","plainCitation":"[120]","noteIndex":0},"citationItems":[{"id":142,"uris":["http://zotero.org/users/10179893/items/CACVJSWL"],"itemData":{"id":142,"type":"article-journal","abstract":"Using interrupted time-series analysis and National Health Insurance data between January 2000 and August 2003, this study assessed the impacts of the severe acute respiratory syndrome (SARS) epidemic on medical service utilization in Taiwan. At the peak of the SARS epidemic, significant reductions in ambulatory care (23.9%), inpatient care (35.2%), and dental care (16.7%) were observed. People’s fears of SARS appear to have had strong impacts on access to care. Adverse health outcomes resulting from accessibility barriers posed by the fear of SARS should not be overlooked.","container-title":"American Journal of Public Health","ISSN":"0090-0036","issue":"4","journalAbbreviation":"Am J Public Health","note":"PMID: 15054005\nPMCID: PMC1448298","page":"562-564","source":"PubMed Central","title":"The Impact of the SARS Epidemic on the Utilization of Medical Services: SARS and the Fear of SARS","title-short":"The Impact of the SARS Epidemic on the Utilization of Medical Services","volume":"94","author":[{"family":"Chang","given":"Hong-Jen"},{"family":"Huang","given":"Nicole"},{"family":"Lee","given":"Cheng-Hua"},{"family":"Hsu","given":"Yea-Jen"},{"family":"Hsieh","given":"Chi-Jeng"},{"family":"Chou","given":"Yiing-Jenq"}],"issued":{"date-parts":[["2004",4]]}}}],"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[120]</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Смоделированные модели пандемий гриппа также предсказывают сокращение использования услуг здравоохранения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{"citationID":"VI3rHpVR","properties":{"formattedCitation":"[121]","plainCitation":"[121]","noteIndex":0},"citationItems":[{"id":141,"uris":["http://zotero.org/users/10179893/items/4P8K5EHI"],"itemData":{"id":141,"type":"article-journal","abstract":"An influenza pandemic would have a disproportionately adverse impact on minority populations, the poor, the uninsured, and those living in underserved communities. Primary care practices serving the underserved would face special challenges in an influenza pandemic., Although not a formalized system, components of the primary care safety net include federally qualified health centers, public hospital clinics, volunteer or free clinics, and some local public health units. In the event of an influenza pandemic, the primary care safety net is needed to treat vulnerable populations and to provide health care surge capacity to prevent the overwhelming of hospital emergency departments., We examined the strength, capacity, and preparedness of key components of the primary care safety net in responding to pandemic influenza.","container-title":"American Journal of Public Health","DOI":"10.2105/AJPH.2009.161125","ISSN":"0090-0036","issue":"Suppl 2","journalAbbreviation":"Am J Public Health","note":"PMID: 19797743\nPMCID: PMC4504392","page":"S316-S323","source":"PubMed Central","title":"Role of the Primary Care Safety Net in Pandemic Influenza","volume":"99","author":[{"family":"Rust","given":"George"},{"family":"Melbourne","given":"Mollie"},{"family":"Truman","given":"Benedict I."},{"family":"Daniels","given":"Elvan"},{"family":"Fry-Johnson","given":"Yvonne"},{"family":"Curtin","given":"Thomas"}],"issued":{"date-parts":[["2009",10]]}}}],"schema":"https://github.com/citation-style-language/schema/raw/master/csl-citation.json"}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[121]</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w:t>
      </w:r>
    </w:p>
    <w:p w14:paraId="32267F57" w14:textId="56AD363F" w:rsidR="007D78CE" w:rsidRPr="00A565CE" w:rsidRDefault="007D78CE" w:rsidP="008B5C91">
      <w:pPr>
        <w:spacing w:after="0" w:line="240" w:lineRule="auto"/>
        <w:ind w:firstLine="567"/>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 xml:space="preserve">Уже в случае с COVID-19 мы наблюдаем аналогичные сбои. Пандемия и ответные меры на пандемию влияют как на предоставление, так и на использование услуг в области охраны репродуктивного здоровья, здоровья матерей, новорожденных и детей. В условиях пандемии медицинские работники, оборудование и помещения были переназначены для решения проблемы притока пациентов с COVID-19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{"citationID":"kYkfyngS","properties":{"formattedCitation":"[122]","plainCitation":"[122]","noteIndex":0},"citationItems":[{"id":140,"uris":["http://zotero.org/users/10179893/items/LKUGU2GZ"],"itemData":{"id":140,"type":"article-journal","abstract":"Background\nThe novel coronavirus disease 2019 (COVID-19) epidemic has spread from China to 25 countries. Local cycles of transmission have already occurred in 12 countries after case importation. In Africa, Egypt has so far confirmed one case. The management and control of COVID-19 importations heavily rely on a country's health capacity. Here we evaluate the preparedness and vulnerability of African countries against their risk of importation of COVID-19.\n\nMethods\nWe used data on the volume of air travel departing from airports in the infected provinces in China and directed to Africa to estimate the risk of importation per country. We determined the country's capacity to detect and respond to cases with two indicators: preparedness, using the WHO International Health Regulations Monitoring and Evaluation Framework; and vulnerability, using the Infectious Disease Vulnerability Index. Countries were clustered according to the Chinese regions contributing most to their risk.\n\nFindings\nCountries with the highest importation risk (ie, Egypt, Algeria, and South Africa) have moderate to high capacity to respond to outbreaks. Countries at moderate risk (ie, Nigeria, Ethiopia, Sudan, Angola, Tanzania, Ghana, and Kenya) have variable capacity and high vulnerability. We identified three clusters of countries that share the same exposure to the risk originating from the provinces of Guangdong, Fujian, and the city of Beijing, respectively.\n\nInterpretation\nMany countries in Africa are stepping up their preparedness to detect and cope with COVID-19 importations. Resources, intensified surveillance, and capacity building should be urgently prioritised in countries with moderate risk that might be ill-prepared to detect imported cases and to limit onward transmission.\n\nFunding\nEU Framework Programme for Research and Innovation Horizon 2020, Agence Nationale de la Recherche.","container-title":"Lancet (London, England)","DOI":"10.1016/S0140-6736(20)30411-6","ISSN":"0140-6736","issue":"10227","journalAbbreviation":"Lancet","note":"PMID: 32087820\nPMCID: PMC7159277","page":"871-877","source":"PubMed Central","title":"Preparedness and vulnerability of African countries against importations of COVID-19: a modelling study","title-short":"Preparedness and vulnerability of African countries against importations of COVID-19","volume":"395","author":[{"family":"Gilbert","given":"Marius"},{"family":"Pullano","given":"Giulia"},{"family":"Pinotti","given":"Francesco"},{"family":"Valdano","given":"Eugenio"},{"family":"Poletto","given":"Chiara"},{"family":"Boëlle","given":"Pierre-Yves"},{"family":"D'Ortenzio","given":"Eric"},{"family":"Yazdanpanah","given":"Yazdan"},{"family":"Eholie","given":"Serge Paul"},{"family":"Altmann","given":"Mathias"},{"family":"Gutierrez","given":"Bernardo"},{"family":"Kraemer","given":"Moritz U G"},{"family":"Colizza","given":"Vittoria"}],"issued":{"date-parts":[["2020"]]}}}],"schema":"https://github.com/citation-style-language/schema/raw/master/csl-citation.json"}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[122]</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Реструктуризация системы здравоохранения может привести к закрытию периферийных медицинских учреждений, как это было во время вспышки вируса </w:t>
      </w:r>
      <w:proofErr w:type="spellStart"/>
      <w:r w:rsidRPr="00A565CE">
        <w:rPr>
          <w:rFonts w:ascii="Times New Roman" w:hAnsi="Times New Roman" w:cs="Times New Roman"/>
          <w:sz w:val="28"/>
          <w:szCs w:val="28"/>
          <w:shd w:val="clear" w:color="auto" w:fill="FFFFFF"/>
        </w:rPr>
        <w:t>Эбола</w:t>
      </w:r>
      <w:proofErr w:type="spellEnd"/>
      <w:r w:rsidRPr="00A565CE">
        <w:rPr>
          <w:rFonts w:ascii="Times New Roman" w:hAnsi="Times New Roman" w:cs="Times New Roman"/>
          <w:sz w:val="28"/>
          <w:szCs w:val="28"/>
          <w:shd w:val="clear" w:color="auto" w:fill="FFFFFF"/>
        </w:rPr>
        <w:t xml:space="preserve"> в 2014 году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{"citationID":"QFidFpmq","properties":{"formattedCitation":"[123]","plainCitation":"[123]","noteIndex":0},"citationItems":[{"id":139,"uris":["http://zotero.org/users/10179893/items/2TCI3KUZ"],"itemData":{"id":139,"type":"article-journal","abstract":"Significant efforts were invested in halting the recent Ebola virus disease outbreak in West Africa. Now, studies are emerging on the magnitude of the indirect health effects of the outbreak in the affected countries, and the aim of this study is to systematically assess the results of these publications. The methodology for this review adhered to the Prisma guidelines for systematic reviews. A total of 3354 articles were identified for screening, and while 117 articles were read in full, 22 studies were included in the final review. Utilization of maternal health services decreased during the outbreak. The number of cesarean sections and facility-based deliveries declined and followed a similar pattern in Guinea, Liberia, and Sierra Leone. A change in the utilization of antenatal and postnatal care and family planning services was also seen, as well as a drop in utilization of children’s health services, especially in terms of vaccination coverage. In addition, the uptake of HIV/AIDS and malaria services, general hospital admissions, and major surgeries decreased as well. Interestingly, it was the uptake of health service provision by the population that decreased, rather than the volume of health service provision. Estimates from the various studies suggest that non-Ebola morbidity and mortality have increased after the onset of the outbreak in Sierra Leone, Guinea, and Liberia. Reproductive, maternal, and child health services were especially affected, and the decrease in facility deliveries, cesarean sections, and volume of antenatal and postnatal care visits might have significant adverse effects on maternal and newborn health. The impact of Ebola stretches far beyond Ebola cases and deaths. This review indicates that indirect health service effects are substantial and both short and long term, and highlights the importance of support to maintain routine health service delivery and the maintenance of vaccination programs as well as preventative and curative malaria programs, both in general but especially in times of a disaster.","container-title":"Frontiers in Public Health","DOI":"10.3389/fpubh.2016.00222","ISSN":"2296-2565","journalAbbreviation":"Front Public Health","note":"PMID: 27777926\nPMCID: PMC5056406","page":"222","source":"PubMed Central","title":"Effects of the West Africa Ebola Virus Disease on Health-Care Utilization – A Systematic Review","volume":"4","author":[{"family":"Brolin Ribacke","given":"Kim J."},{"family":"Saulnier","given":"Dell D."},{"family":"Eriksson","given":"Anneli"},{"family":"Schreeb","given":"Johan","non-dropping-particle":"von"}],"issued":{"date-parts":[["2016",10,10]]}}}],"schema":"https://github.com/citation-style-language/schema/raw/master/csl-citation.json"}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[123]</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Персонал здравоохранения еще больше сократился из-за внутрибольничной инфекции COVID-19 и эмоционального выгорания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{"citationID":"aIK6DCjO","properties":{"formattedCitation":"[124]","plainCitation":"[124]","noteIndex":0},"citationItems":[{"id":138,"uris":["http://zotero.org/users/10179893/items/7M6TA3KB"],"itemData":{"id":138,"type":"article-journal","container-title":"The Lancet. Global Health","DOI":"10.1016/S2214-109X(20)30068-1","ISSN":"2214-109X","issue":"4","journalAbbreviation":"Lancet Glob Health","note":"PMID: 32109372\nPMCID: PMC7128131","page":"e480","source":"PubMed Central","title":"Potential association between COVID-19 mortality and health-care resource availability","volume":"8","author":[{"family":"Ji","given":"Yunpeng"},{"family":"Ma","given":"Zhongren"},{"family":"Peppelenbosch","given":"Maikel P"},{"family":"Pan","given":"Qiuwei"}],"issued":{"date-parts":[["2020",4]]}}}],"schema":"https://github.com/citation-style-language/schema/raw/master/csl-citation.json"}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[124]</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w:t>
      </w:r>
      <w:r w:rsidR="00EE2117">
        <w:rPr>
          <w:rFonts w:ascii="Times New Roman" w:hAnsi="Times New Roman" w:cs="Times New Roman"/>
          <w:sz w:val="28"/>
          <w:szCs w:val="28"/>
          <w:shd w:val="clear" w:color="auto" w:fill="FFFFFF"/>
        </w:rPr>
        <w:t xml:space="preserve"> </w:t>
      </w:r>
      <w:r w:rsidRPr="00A565CE">
        <w:rPr>
          <w:rFonts w:ascii="Times New Roman" w:hAnsi="Times New Roman" w:cs="Times New Roman"/>
          <w:sz w:val="28"/>
          <w:szCs w:val="28"/>
          <w:shd w:val="clear" w:color="auto" w:fill="FFFFFF"/>
        </w:rPr>
        <w:t xml:space="preserve">Мероприятия в области охраны репродуктивного здоровья, здоровья матерей, новорожденных и детей, проводимые в рамках </w:t>
      </w:r>
      <w:r w:rsidR="008B5C91" w:rsidRPr="00A565CE">
        <w:rPr>
          <w:rFonts w:ascii="Times New Roman" w:hAnsi="Times New Roman" w:cs="Times New Roman"/>
          <w:sz w:val="28"/>
          <w:szCs w:val="28"/>
          <w:shd w:val="clear" w:color="auto" w:fill="FFFFFF"/>
        </w:rPr>
        <w:t xml:space="preserve">кампаний (например, вакцинации </w:t>
      </w:r>
      <w:r w:rsidRPr="00A565CE">
        <w:rPr>
          <w:rFonts w:ascii="Times New Roman" w:hAnsi="Times New Roman" w:cs="Times New Roman"/>
          <w:sz w:val="28"/>
          <w:szCs w:val="28"/>
          <w:shd w:val="clear" w:color="auto" w:fill="FFFFFF"/>
        </w:rPr>
        <w:t xml:space="preserve">или витамин А) приостанавливаются или сокращаются в масштабах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{"citationID":"qXMxlUYK","properties":{"formattedCitation":"[125]","plainCitation":"[125]","noteIndex":0},"citationItems":[{"id":136,"uris":["http://zotero.org/users/10179893/items/CN429V8I"],"itemData":{"id":136,"type":"document","title":"Guiding principles for immunization activities during the COVID-19 pandemic","author":[{"family":"WHO","given":""}]}}],"schema":"https://github.com/citation-style-language/schema/raw/master/csl-citation.json"}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[125]</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COVID-19 также нарушил глобальную цепочку поставок фармацевтической продукции и медицинских изделий. Низкая покупательная способность малых и средних предприятий и отсутствие у них инфраструктуры для внутреннего производства являются неблагоприятными факторами для обеспечения стабильной цепочки поставок. Глобальные резервы и международные механизмы закупок основных лекарственных средств в области охраны репродуктивного здоровья, здоровья матерей, новорожденных и детей могли бы смягчить дефицит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{"citationID":"ZfHU0OyL","properties":{"formattedCitation":"[126]","plainCitation":"[126]","noteIndex":0},"citationItems":[{"id":135,"uris":["http://zotero.org/users/10179893/items/PGTFXLHQ"],"itemData":{"id":135,"type":"document","title":"COVID-19: Situation update for the WHO African Region","URL":"https://apps.who.int/iris/bitstream/handle/10665/331487/SITREP_COVID-19_WHOAFRO_20200318-eng.pdf","author":[{"family":"WHO","given":""}]}}],"schema":"https://github.com/citation-style-language/schema/raw/master/csl-citation.json"}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[126]</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однако перебои в глобальной транспортировке могут повлиять на эти каналы. Кроме того, местные усилия по сдерживанию COVID-19, вероятно, негативно скажутся на внутренних цепочках поставок медицинских препаратов.</w:t>
      </w:r>
    </w:p>
    <w:p w14:paraId="09EFEE06" w14:textId="230472FF" w:rsidR="007D78CE" w:rsidRPr="00A565CE" w:rsidRDefault="007D78CE" w:rsidP="008F40EA">
      <w:pPr>
        <w:spacing w:after="0" w:line="240" w:lineRule="auto"/>
        <w:ind w:firstLine="567"/>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 xml:space="preserve">В глобальном контексте в Австралии была более низкая распространенность случаев заражения COVID-19 и более низкие показатели смертности по сравнению с аналогичными странами. В Австралии было зарегистрировано в общей сложности 1011 положительных случаев COVID-19 на миллион человек (/ млн) и 25 смертей на миллион по сравнению с Соединенными Штатами (США), у которых было 17 935 случаев на миллион и 550 смертей на миллион, или Соединенным Королевством (Великобритания) с </w:t>
      </w:r>
      <w:r w:rsidRPr="00A565CE">
        <w:rPr>
          <w:rFonts w:ascii="Times New Roman" w:hAnsi="Times New Roman" w:cs="Times New Roman"/>
          <w:sz w:val="28"/>
          <w:szCs w:val="28"/>
          <w:shd w:val="clear" w:color="auto" w:fill="FFFFFF"/>
        </w:rPr>
        <w:lastRenderedPageBreak/>
        <w:t xml:space="preserve">4947 случаев на миллион и 611 смертей на миллион с начала пандемии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{"citationID":"HIIBLwRp","properties":{"formattedCitation":"[127]","plainCitation":"[127]","noteIndex":0},"citationItems":[{"id":134,"uris":["http://zotero.org/users/10179893/items/NF3DT3DQ"],"itemData":{"id":134,"type":"report","title":"WHO Coronavirus Disease (COVID-19) Dashboard World Health Organization","URL":"https://covid19.who.int/","author":[{"family":"WHO","given":""}]}}],"schema":"https://github.com/citation-style-language/schema/raw/master/csl-citation.json"}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[127]</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В сообщениях из стран, серьезно пострадавших от пандемии, включая Италию, Китай, Бразилию, Великобританию и США, говорится о необходимости изменения способа предоставления услуг по охране материнства, особенно стационарного ухода за роженицами и их семьями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{"citationID":"1UZ6t5S1","properties":{"formattedCitation":"[128]","plainCitation":"[128]","noteIndex":0},"citationItems":[{"id":133,"uris":["http://zotero.org/users/10179893/items/LAPLC6HA"],"itemData":{"id":133,"type":"article-journal","abstract":"•\n              Rapid development of COVID-19 has altered healthcare and services around the world; changes have affected women, newborn infants, families, and staff\n            \n            \n              •\n              Restrictive practices have been introduced in maternal and newborn care that limit women's decisions and rights of women and newborn infants, including restrictions on the place of birth, continuity of care, and mother-baby contact\n            \n            \n              •\n              An evidence-informed approach is now developing in some countries in which essential elements of quality can be maintained while also protecting and supporting staff\n            \n            \n              •\n              To keep women, newborn infants, families, and staff safe, balance is needed between the public health, quality care, and human rights agendas\n            \n            \n              •\n              A set of key principles is proposed to inform COVID-relevant quality care and service provision\n            \n            \n              •\n              A pro-active strategy to inform longer-term planning for life during and after the pandemic should be grounded in evidence and co-created with women, families, and staff","container-title":"Midwifery","DOI":"10.1016/j.midw.2020.102759","ISSN":"0266-6138","journalAbbreviation":"Midwifery","note":"PMID: 32485502\nPMCID: PMC7247475","page":"102759","source":"PubMed Central","title":"Sustaining quality midwifery care in a pandemic and beyond","volume":"88","author":[{"family":"Renfrew","given":"Mary J"},{"family":"Cheyne","given":"Helen"},{"family":"Craig","given":"Justine"},{"family":"Duff","given":"Elizabeth"},{"family":"Dykes","given":"Fiona"},{"family":"Hunter","given":"Billie"},{"family":"Lavender","given":"Tina"},{"family":"Page","given":"Lesley"},{"family":"Ross-Davie","given":"Mary"},{"family":"Spiby","given":"Helen"},{"family":"Downe","given":"Soo"}],"issued":{"date-parts":[["2020",9]]}}}],"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[128]</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В Австралии федеральное министерство здравоохранения распространило рекомендации по требованиям социального </w:t>
      </w:r>
      <w:proofErr w:type="spellStart"/>
      <w:r w:rsidRPr="00A565CE">
        <w:rPr>
          <w:rFonts w:ascii="Times New Roman" w:hAnsi="Times New Roman" w:cs="Times New Roman"/>
          <w:sz w:val="28"/>
          <w:szCs w:val="28"/>
          <w:shd w:val="clear" w:color="auto" w:fill="FFFFFF"/>
        </w:rPr>
        <w:t>дистанцирования</w:t>
      </w:r>
      <w:proofErr w:type="spellEnd"/>
      <w:r w:rsidRPr="00A565CE">
        <w:rPr>
          <w:rFonts w:ascii="Times New Roman" w:hAnsi="Times New Roman" w:cs="Times New Roman"/>
          <w:sz w:val="28"/>
          <w:szCs w:val="28"/>
          <w:shd w:val="clear" w:color="auto" w:fill="FFFFFF"/>
        </w:rPr>
        <w:t>, рекомендуя ограничить количество людей, разрешенных на квадратный метр [</w:t>
      </w:r>
      <w:proofErr w:type="gramStart"/>
      <w:r w:rsidRPr="00A565CE">
        <w:rPr>
          <w:rFonts w:ascii="Times New Roman" w:hAnsi="Times New Roman" w:cs="Times New Roman"/>
          <w:sz w:val="28"/>
          <w:szCs w:val="28"/>
          <w:shd w:val="clear" w:color="auto" w:fill="FFFFFF"/>
        </w:rPr>
        <w:t>6</w:t>
      </w:r>
      <w:r w:rsidR="00EE2117">
        <w:rPr>
          <w:rFonts w:ascii="Times New Roman" w:hAnsi="Times New Roman" w:cs="Times New Roman"/>
          <w:sz w:val="28"/>
          <w:szCs w:val="28"/>
          <w:shd w:val="clear" w:color="auto" w:fill="FFFFFF"/>
        </w:rPr>
        <w:t>,р.</w:t>
      </w:r>
      <w:proofErr w:type="gramEnd"/>
      <w:r w:rsidR="00EE2117">
        <w:rPr>
          <w:rFonts w:ascii="Times New Roman" w:hAnsi="Times New Roman" w:cs="Times New Roman"/>
          <w:sz w:val="28"/>
          <w:szCs w:val="28"/>
          <w:shd w:val="clear" w:color="auto" w:fill="FFFFFF"/>
        </w:rPr>
        <w:t xml:space="preserve"> 10</w:t>
      </w:r>
      <w:r w:rsidRPr="00A565CE">
        <w:rPr>
          <w:rFonts w:ascii="Times New Roman" w:hAnsi="Times New Roman" w:cs="Times New Roman"/>
          <w:sz w:val="28"/>
          <w:szCs w:val="28"/>
          <w:shd w:val="clear" w:color="auto" w:fill="FFFFFF"/>
        </w:rPr>
        <w:t xml:space="preserve">]. Однако управление больничной помощью организовано юрисдикциями и отдельными департаментами здравоохранения штатов и территорий. Хотя рекомендации по социальному </w:t>
      </w:r>
      <w:proofErr w:type="spellStart"/>
      <w:r w:rsidRPr="00A565CE">
        <w:rPr>
          <w:rFonts w:ascii="Times New Roman" w:hAnsi="Times New Roman" w:cs="Times New Roman"/>
          <w:sz w:val="28"/>
          <w:szCs w:val="28"/>
          <w:shd w:val="clear" w:color="auto" w:fill="FFFFFF"/>
        </w:rPr>
        <w:t>дистанцированию</w:t>
      </w:r>
      <w:proofErr w:type="spellEnd"/>
      <w:r w:rsidRPr="00A565CE">
        <w:rPr>
          <w:rFonts w:ascii="Times New Roman" w:hAnsi="Times New Roman" w:cs="Times New Roman"/>
          <w:sz w:val="28"/>
          <w:szCs w:val="28"/>
          <w:shd w:val="clear" w:color="auto" w:fill="FFFFFF"/>
        </w:rPr>
        <w:t xml:space="preserve"> были приняты </w:t>
      </w:r>
      <w:r w:rsidR="00C46F0C" w:rsidRPr="00A565CE">
        <w:rPr>
          <w:rFonts w:ascii="Times New Roman" w:hAnsi="Times New Roman" w:cs="Times New Roman"/>
          <w:sz w:val="28"/>
          <w:szCs w:val="28"/>
          <w:shd w:val="clear" w:color="auto" w:fill="FFFFFF"/>
        </w:rPr>
        <w:t>каждым ведомством</w:t>
      </w:r>
      <w:r w:rsidRPr="00A565CE">
        <w:rPr>
          <w:rFonts w:ascii="Times New Roman" w:hAnsi="Times New Roman" w:cs="Times New Roman"/>
          <w:sz w:val="28"/>
          <w:szCs w:val="28"/>
          <w:shd w:val="clear" w:color="auto" w:fill="FFFFFF"/>
        </w:rPr>
        <w:t>, они применялись по-разному, и изменения в предоставлении медицинских услуг произошли даже в пределах каждого округа здравоохранения. В большинстве юрисдикций почти еженедельно обновлялись правила, поддерживающие клиническую практику, и руководящие принципы, касающиеся того, кто может посещать какие назначения по уходу за беременными, когда и как долго [</w:t>
      </w:r>
      <w:proofErr w:type="gramStart"/>
      <w:r w:rsidRPr="00A565CE">
        <w:rPr>
          <w:rFonts w:ascii="Times New Roman" w:hAnsi="Times New Roman" w:cs="Times New Roman"/>
          <w:sz w:val="28"/>
          <w:szCs w:val="28"/>
          <w:shd w:val="clear" w:color="auto" w:fill="FFFFFF"/>
        </w:rPr>
        <w:t>8</w:t>
      </w:r>
      <w:r w:rsidR="00EE2117">
        <w:rPr>
          <w:rFonts w:ascii="Times New Roman" w:hAnsi="Times New Roman" w:cs="Times New Roman"/>
          <w:sz w:val="28"/>
          <w:szCs w:val="28"/>
          <w:shd w:val="clear" w:color="auto" w:fill="FFFFFF"/>
        </w:rPr>
        <w:t>,р.</w:t>
      </w:r>
      <w:proofErr w:type="gramEnd"/>
      <w:r w:rsidR="00EE2117">
        <w:rPr>
          <w:rFonts w:ascii="Times New Roman" w:hAnsi="Times New Roman" w:cs="Times New Roman"/>
          <w:sz w:val="28"/>
          <w:szCs w:val="28"/>
          <w:shd w:val="clear" w:color="auto" w:fill="FFFFFF"/>
        </w:rPr>
        <w:t xml:space="preserve"> 462</w:t>
      </w:r>
      <w:r w:rsidRPr="00A565CE">
        <w:rPr>
          <w:rFonts w:ascii="Times New Roman" w:hAnsi="Times New Roman" w:cs="Times New Roman"/>
          <w:sz w:val="28"/>
          <w:szCs w:val="28"/>
          <w:shd w:val="clear" w:color="auto" w:fill="FFFFFF"/>
        </w:rPr>
        <w:t xml:space="preserve">]. Скорость, с которой службам здравоохранения пришлось изменить свои модели оказания помощи по беременности и родам, вероятно, повлияла как на тех, кто получает </w:t>
      </w:r>
      <w:r w:rsidR="00300E13" w:rsidRPr="00A565CE">
        <w:rPr>
          <w:rFonts w:ascii="Times New Roman" w:hAnsi="Times New Roman" w:cs="Times New Roman"/>
          <w:sz w:val="28"/>
          <w:szCs w:val="28"/>
          <w:shd w:val="clear" w:color="auto" w:fill="FFFFFF"/>
        </w:rPr>
        <w:t xml:space="preserve">данную </w:t>
      </w:r>
      <w:r w:rsidRPr="00A565CE">
        <w:rPr>
          <w:rFonts w:ascii="Times New Roman" w:hAnsi="Times New Roman" w:cs="Times New Roman"/>
          <w:sz w:val="28"/>
          <w:szCs w:val="28"/>
          <w:shd w:val="clear" w:color="auto" w:fill="FFFFFF"/>
        </w:rPr>
        <w:t>помощь (женщины и их партнеры), так и на тех, кто обеспечивает уход по беременности и родам (акушерки, студенты-акушерки и врачи).</w:t>
      </w:r>
    </w:p>
    <w:p w14:paraId="548AFF3F" w14:textId="7FFB8C48" w:rsidR="007D78CE" w:rsidRPr="00A565CE" w:rsidRDefault="007D78CE" w:rsidP="008F40EA">
      <w:pPr>
        <w:spacing w:after="0" w:line="240" w:lineRule="auto"/>
        <w:ind w:firstLine="567"/>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 xml:space="preserve">В ответ на высокие показатели передачи и размножения вируса COVID-19 основная цель реорганизации службы быстрого здравоохранения в Австралии была сосредоточена на обеспечении физического </w:t>
      </w:r>
      <w:proofErr w:type="spellStart"/>
      <w:r w:rsidRPr="00A565CE">
        <w:rPr>
          <w:rFonts w:ascii="Times New Roman" w:hAnsi="Times New Roman" w:cs="Times New Roman"/>
          <w:sz w:val="28"/>
          <w:szCs w:val="28"/>
          <w:shd w:val="clear" w:color="auto" w:fill="FFFFFF"/>
        </w:rPr>
        <w:t>дистанцирования</w:t>
      </w:r>
      <w:proofErr w:type="spellEnd"/>
      <w:r w:rsidRPr="00A565CE">
        <w:rPr>
          <w:rFonts w:ascii="Times New Roman" w:hAnsi="Times New Roman" w:cs="Times New Roman"/>
          <w:sz w:val="28"/>
          <w:szCs w:val="28"/>
          <w:shd w:val="clear" w:color="auto" w:fill="FFFFFF"/>
        </w:rPr>
        <w:t xml:space="preserve"> и сокращении несрочных контактов между людьми, которые обычно не живут в одном доме [</w:t>
      </w:r>
      <w:proofErr w:type="gramStart"/>
      <w:r w:rsidRPr="00A565CE">
        <w:rPr>
          <w:rFonts w:ascii="Times New Roman" w:hAnsi="Times New Roman" w:cs="Times New Roman"/>
          <w:sz w:val="28"/>
          <w:szCs w:val="28"/>
          <w:shd w:val="clear" w:color="auto" w:fill="FFFFFF"/>
        </w:rPr>
        <w:t>9</w:t>
      </w:r>
      <w:r w:rsidR="00EE2117">
        <w:rPr>
          <w:rFonts w:ascii="Times New Roman" w:hAnsi="Times New Roman" w:cs="Times New Roman"/>
          <w:sz w:val="28"/>
          <w:szCs w:val="28"/>
          <w:shd w:val="clear" w:color="auto" w:fill="FFFFFF"/>
        </w:rPr>
        <w:t>,р.</w:t>
      </w:r>
      <w:proofErr w:type="gramEnd"/>
      <w:r w:rsidR="00EE2117">
        <w:rPr>
          <w:rFonts w:ascii="Times New Roman" w:hAnsi="Times New Roman" w:cs="Times New Roman"/>
          <w:sz w:val="28"/>
          <w:szCs w:val="28"/>
          <w:shd w:val="clear" w:color="auto" w:fill="FFFFFF"/>
        </w:rPr>
        <w:t xml:space="preserve"> 510</w:t>
      </w:r>
      <w:r w:rsidRPr="00A565CE">
        <w:rPr>
          <w:rFonts w:ascii="Times New Roman" w:hAnsi="Times New Roman" w:cs="Times New Roman"/>
          <w:sz w:val="28"/>
          <w:szCs w:val="28"/>
          <w:shd w:val="clear" w:color="auto" w:fill="FFFFFF"/>
        </w:rPr>
        <w:t xml:space="preserve">]. Кроме того, в целях минимизации потенциального распространения вируса было внедрено расширенное применение средств индивидуальной защиты (СИЗ), включая маски, лицевые щитки, халаты и перчатки, а также повышенная осведомленность о необходимости гигиены рук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{"citationID":"nKcEjesf","properties":{"formattedCitation":"[129]","plainCitation":"[129]","noteIndex":0},"citationItems":[{"id":132,"uris":["http://zotero.org/users/10179893/items/2SNXUZT7"],"itemData":{"id":132,"type":"article-journal","container-title":"The New England Journal of Medicine","DOI":"10.1056/NEJMe2009758","ISSN":"0028-4793","journalAbbreviation":"N Engl J Med","note":"PMID: 32329972\nPMCID: PMC7200054","page":"NEJMe2009758","source":"PubMed Central","title":"Asymptomatic Transmission, the Achilles’ Heel of Current Strategies to Control Covid-19","author":[{"family":"Gandhi","given":"Monica"},{"family":"Yokoe","given":"Deborah S."},{"family":"Havlir","given":"Diane V."}],"issued":{"date-parts":[["2020",4,24]]}}}],"schema":"https://github.com/citation-style-language/schema/raw/master/csl-citation.json"}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[129]</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w:t>
      </w:r>
    </w:p>
    <w:p w14:paraId="736EEE06" w14:textId="757B6986" w:rsidR="007D78CE" w:rsidRPr="00A565CE" w:rsidRDefault="007D78CE" w:rsidP="008F40EA">
      <w:pPr>
        <w:spacing w:after="0" w:line="240" w:lineRule="auto"/>
        <w:ind w:firstLine="567"/>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 xml:space="preserve">Модели медицинского обслуживания, которые до недавнего времени полагались на физический контакт для клинической оценки и личного предоставления образования, укрепления здоровья, клинической помощи и поддержки родителей в раннем возрасте, были радикально преобразованы, чтобы предоставляться дистанционно с помощью телефона, </w:t>
      </w:r>
      <w:proofErr w:type="spellStart"/>
      <w:r w:rsidRPr="00A565CE">
        <w:rPr>
          <w:rFonts w:ascii="Times New Roman" w:hAnsi="Times New Roman" w:cs="Times New Roman"/>
          <w:sz w:val="28"/>
          <w:szCs w:val="28"/>
          <w:shd w:val="clear" w:color="auto" w:fill="FFFFFF"/>
        </w:rPr>
        <w:t>видеозвонков</w:t>
      </w:r>
      <w:proofErr w:type="spellEnd"/>
      <w:r w:rsidRPr="00A565CE">
        <w:rPr>
          <w:rFonts w:ascii="Times New Roman" w:hAnsi="Times New Roman" w:cs="Times New Roman"/>
          <w:sz w:val="28"/>
          <w:szCs w:val="28"/>
          <w:shd w:val="clear" w:color="auto" w:fill="FFFFFF"/>
        </w:rPr>
        <w:t xml:space="preserve"> и значительно сокращенных или, в некоторых случаях, отмененных личных встреч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{"citationID":"k3UXw8sQ","properties":{"formattedCitation":"[130]","plainCitation":"[130]","noteIndex":0},"citationItems":[{"id":131,"uris":["http://zotero.org/users/10179893/items/LLKVJ3FG"],"itemData":{"id":131,"type":"document","title":"Health Q. Queensland Clinical Guidelines Perinatal care of suspected or confirmed COVID-19 pregnant women. Guideline No. MN20.63-V1-R25. In: Health Q, editor. 2020.","author":[{"family":"Health Q","given":""}]}}],"schema":"https://github.com/citation-style-language/schema/raw/master/csl-citation.json"}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[130]</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Дородовые обследования были перенесены на телемедицинские встречи с использованием телефонного интервью; с минимальными контактными назначениями, зарезервированными для ухода за беременными на более поздних сроках беременности или для женщин со сложными заболеваниями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{"citationID":"QbGqwHYu","properties":{"formattedCitation":"[130]","plainCitation":"[130]","noteIndex":0},"citationItems":[{"id":131,"uris":["http://zotero.org/users/10179893/items/LLKVJ3FG"],"itemData":{"id":131,"type":"document","title":"Health Q. Queensland Clinical Guidelines Perinatal care of suspected or confirmed COVID-19 pregnant women. Guideline No. MN20.63-V1-R25. In: Health Q, editor. 2020.","author":[{"family":"Health Q","given":""}]}}],"schema":"https://github.com/citation-style-language/schema/raw/master/csl-citation.json"}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[130</w:t>
      </w:r>
      <w:r w:rsidR="00EE2117">
        <w:rPr>
          <w:rFonts w:ascii="Times New Roman" w:hAnsi="Times New Roman" w:cs="Times New Roman"/>
          <w:sz w:val="28"/>
        </w:rPr>
        <w:t>,р.  3</w:t>
      </w:r>
      <w:r w:rsidR="008F40EA" w:rsidRPr="00A565CE">
        <w:rPr>
          <w:rFonts w:ascii="Times New Roman" w:hAnsi="Times New Roman" w:cs="Times New Roman"/>
          <w:sz w:val="28"/>
        </w:rPr>
        <w:t>]</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w:t>
      </w:r>
    </w:p>
    <w:p w14:paraId="01AE49BB" w14:textId="2A5FF5AC" w:rsidR="007D78CE" w:rsidRPr="00A565CE" w:rsidRDefault="007D78CE" w:rsidP="008F40EA">
      <w:pPr>
        <w:spacing w:after="0" w:line="240" w:lineRule="auto"/>
        <w:ind w:firstLine="567"/>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В кросс</w:t>
      </w:r>
      <w:r w:rsidR="00300E13" w:rsidRPr="00A565CE">
        <w:rPr>
          <w:rFonts w:ascii="Times New Roman" w:hAnsi="Times New Roman" w:cs="Times New Roman"/>
          <w:sz w:val="28"/>
          <w:szCs w:val="28"/>
          <w:shd w:val="clear" w:color="auto" w:fill="FFFFFF"/>
        </w:rPr>
        <w:t>-</w:t>
      </w:r>
      <w:r w:rsidRPr="00A565CE">
        <w:rPr>
          <w:rFonts w:ascii="Times New Roman" w:hAnsi="Times New Roman" w:cs="Times New Roman"/>
          <w:sz w:val="28"/>
          <w:szCs w:val="28"/>
          <w:shd w:val="clear" w:color="auto" w:fill="FFFFFF"/>
        </w:rPr>
        <w:t xml:space="preserve">секционном исследовании по изучению опыта получения и оказания помощи по беременности и родам во время пандемии COVID-19 в Австралии было выявлено, что женщины были более склонны беспокоиться о собственной безопасности, чем представители любой другой когорты. При </w:t>
      </w:r>
      <w:r w:rsidRPr="00A565CE">
        <w:rPr>
          <w:rFonts w:ascii="Times New Roman" w:hAnsi="Times New Roman" w:cs="Times New Roman"/>
          <w:sz w:val="28"/>
          <w:szCs w:val="28"/>
          <w:shd w:val="clear" w:color="auto" w:fill="FFFFFF"/>
        </w:rPr>
        <w:lastRenderedPageBreak/>
        <w:t xml:space="preserve">рассмотрении (потенциального) воздействия COVID-19 на благополучие их семьи женщины также чаще отвечали, что они обеспокоены, чем акушерки или врачи. При рассмотрении вопроса о здоровье младенцев, родившихся во время пандемии, более высокая доля женщин была обеспокоена здоровьем своего ребенка по сравнению с ответами лиц, обеспечивающих уход, включая акушерок и врачей. Что касается предполагаемого риска личного заражения COVID-19 при посещении или работе в больнице, то те, кто оказывает помощь (акушерки, врачи и студенты-акушеры), были более обеспокоены, чем женщины или их партнеры или другие лица, оказывающие помощь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{"citationID":"ybYYJH4I","properties":{"formattedCitation":"[131]","plainCitation":"[131]","noteIndex":0},"citationItems":[{"id":130,"uris":["http://zotero.org/users/10179893/items/GT73M67Y"],"itemData":{"id":130,"type":"article-journal","abstract":"Introduction\nThe global COVID-19 pandemic has radically changed the way health care is delivered in many countries around the world. Evidence on the experience of those receiving or providing maternity care is important to guide practice through this challenging time.\n\nMethods\nA cross-sectional study was conducted in Australia. Five key stakeholder cohorts were included to explore and compare the experiences of those receiving or providing care during the COVID-19 pandemic. Women, their partners, midwives, medical practitioners and midwifery students who had received or provided maternity care from March 2020 onwards in Australia were recruited via social media and invited to participate in an online survey released between 13th May and 24th June 2020; a total of 3701 completed responses were received.\n\nFindings\nWhile anxiety related to COVID-19 was high among all five cohorts, there were statistically significant differences between the responses from each cohort for most survey items. Women were more likely to indicate concern about their own and family’s health and safety in relation to COVID-19 whereas midwives, doctors and midwifery students were more likely to be concerned about occupational exposure to COVID-19 through working in a health setting than those receiving care through attending these environments. Midwifery students and women’s partners were more likely to respond that they felt isolated because of the changes to the way care was provided. Despite concerns about care received or provided not meeting expectations, most respondents were satisfied with the quality of care provided, although midwives and midwifery students were less likely to agree.\n\nConclusion\nThis paper provides a unique exploration and comparison of experiences of receiving and providing maternity care during the COVID-19 pandemic in Australia. Findings are useful to support further service changes and future service redesign. New evidence provided offers unique insight into key stakeholders’ experiences of the rapid changes to health services.","container-title":"PLoS ONE","DOI":"10.1371/journal.pone.0248488","ISSN":"1932-6203","issue":"3","journalAbbreviation":"PLoS One","note":"PMID: 33760851\nPMCID: PMC7990294","page":"e0248488","source":"PubMed Central","title":"Experiences of receiving and providing maternity care during the COVID-19 pandemic in Australia: A five-cohort cross-sectional comparison","title-short":"Experiences of receiving and providing maternity care during the COVID-19 pandemic in Australia","volume":"16","author":[{"family":"Bradfield","given":"Zoe"},{"family":"Wynter","given":"Karen"},{"family":"Hauck","given":"Yvonne"},{"family":"Vasilevski","given":"Vidanka"},{"family":"Kuliukas","given":"Lesley"},{"family":"Wilson","given":"Alyce N."},{"family":"Szabo","given":"Rebecca A."},{"family":"Homer","given":"Caroline S. E."},{"family":"Sweet","given":"Linda"}],"issued":{"date-parts":[["2021",3,24]]}}}],"schema":"https://github.com/citation-style-language/schema/raw/master/csl-citation.json"}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[131]</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w:t>
      </w:r>
    </w:p>
    <w:p w14:paraId="164F2DA1" w14:textId="1D41C421" w:rsidR="007D78CE" w:rsidRPr="00A565CE" w:rsidRDefault="007D78CE" w:rsidP="008F40EA">
      <w:pPr>
        <w:spacing w:after="0" w:line="240" w:lineRule="auto"/>
        <w:ind w:firstLine="567"/>
        <w:jc w:val="both"/>
        <w:rPr>
          <w:rFonts w:ascii="Times New Roman" w:hAnsi="Times New Roman" w:cs="Times New Roman"/>
          <w:sz w:val="28"/>
          <w:szCs w:val="28"/>
          <w:shd w:val="clear" w:color="auto" w:fill="FFFFFF"/>
        </w:rPr>
      </w:pPr>
      <w:proofErr w:type="spellStart"/>
      <w:r w:rsidRPr="00A565CE">
        <w:rPr>
          <w:rFonts w:ascii="Times New Roman" w:hAnsi="Times New Roman" w:cs="Times New Roman"/>
          <w:sz w:val="28"/>
          <w:szCs w:val="28"/>
          <w:shd w:val="clear" w:color="auto" w:fill="FFFFFF"/>
        </w:rPr>
        <w:t>Semaan</w:t>
      </w:r>
      <w:proofErr w:type="spellEnd"/>
      <w:r w:rsidRPr="00A565CE">
        <w:rPr>
          <w:rFonts w:ascii="Times New Roman" w:hAnsi="Times New Roman" w:cs="Times New Roman"/>
          <w:sz w:val="28"/>
          <w:szCs w:val="28"/>
          <w:shd w:val="clear" w:color="auto" w:fill="FFFFFF"/>
        </w:rPr>
        <w:t xml:space="preserve"> и др.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{"citationID":"r84mIUpW","properties":{"formattedCitation":"[132]","plainCitation":"[132]","noteIndex":0},"citationItems":[{"id":129,"uris":["http://zotero.org/users/10179893/items/8SJAUG3Y"],"itemData":{"id":129,"type":"article-journal","abstract":"Introduction\nThe COVID-19 pandemic has substantially impacted maternity care provision worldwide. Studies based on modelling estimated large indirect effects of the pandemic on services and health outcomes. The objective of this study was to prospectively document experiences of frontline maternal and newborn healthcare providers.\n\nMethods\nWe conducted a global, cross-sectional study of maternal and newborn health professionals via an online survey disseminated through professional networks and social media in 12 languages. Information was collected between 24 March and 10 April 2020 on respondents’ background, preparedness for and response to COVID-19 and their experience during the pandemic. An optional module sought information on adaptations to 17 care processes. Descriptive statistics and qualitative thematic analysis were used to analyse responses, disaggregating by low-income and middle-income countries (LMICs) and high-income countries (HICs).\n\nResults\nWe analysed responses from 714 maternal and newborn health professionals. Only one-third received training on COVID-19 from their health facility and nearly all searched for information themselves. Half of respondents in LMICs received updated guidelines for care provision compared with 82% in HICs. Overall, 47% of participants in LMICs and 69% in HICs felt mostly or completely knowledgeable in how to care for COVID-19 maternity patients. Facility-level responses to COVID-19 (signage, screening, testing and isolation rooms) were more common in HICs than LMICs. Globally, 90% of respondents reported somewhat or substantially higher levels of stress. There was a widespread perception of reduced use of routine maternity care services, and of modification in care processes, some of which were not evidence-based practices.\n\nConclusions\nSubstantial knowledge gaps exist in guidance on management of maternity cases with or without COVID-19. Formal information-sharing channels for providers must be established and mental health support provided. Surveys of maternity care providers can help track the situation, capture innovations and support rapid development of effective responses.","container-title":"BMJ Global Health","DOI":"10.1136/bmjgh-2020-002967","ISSN":"2059-7908","issue":"6","journalAbbreviation":"BMJ Glob Health","note":"PMID: 32586891\nPMCID: PMC7335688","page":"e002967","source":"PubMed Central","title":"Voices from the frontline: findings from a thematic analysis of a rapid online global survey of maternal and newborn health professionals facing the COVID-19 pandemic","title-short":"Voices from the frontline","volume":"5","author":[{"family":"Semaan","given":"Aline"},{"family":"Audet","given":"Constance"},{"family":"Huysmans","given":"Elise"},{"family":"Afolabi","given":"Bosede"},{"family":"Assarag","given":"Bouchra"},{"family":"Banke-Thomas","given":"Aduragbemi"},{"family":"Blencowe","given":"Hannah"},{"family":"Caluwaerts","given":"Séverine"},{"family":"Campbell","given":"Oona Maeve Renee"},{"family":"Cavallaro","given":"Francesca L"},{"family":"Chavane","given":"Leonardo"},{"family":"Day","given":"Louise Tina"},{"family":"Delamou","given":"Alexandre"},{"family":"Delvaux","given":"Therese"},{"family":"Graham","given":"Wendy Jane"},{"family":"Gon","given":"Giorgia"},{"family":"Kascak","given":"Peter"},{"family":"Matsui","given":"Mitsuaki"},{"family":"Moxon","given":"Sarah"},{"family":"Nakimuli","given":"Annettee"},{"family":"Pembe","given":"Andrea"},{"family":"Radovich","given":"Emma"},{"family":"Akker","given":"Thomas","non-dropping-particle":"van den"},{"family":"Benova","given":"Lenka"}],"issued":{"date-parts":[["2020",6,24]]}}}],"schema":"https://github.com/citation-style-language/schema/raw/master/csl-citation.json"}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[132]</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в своем исследовании опыта передовых поставщиков медицинских услуг для матерей и новорожденных сообщила что 90% специалистов в области охраны здоровья матерей и новорожденных, столкнувшихся с пандемией COVID-19 получили информацию о COVID-19, в том числе о передаче, лечении, профилактике, скрининге и обновленных политиках, и только одна треть посещала тренинги/учения по реагированию на COVID-19. Некоторые акушерки запрашивали более четкие рекомендации по оказанию акушерской помощи на дому. Почти все респонденты лично искали информацию о COVID-19 (92%) и получали неофициальные рекомендации от коллег. Некоторые участники были обеспокоены отсутствием доступа/наличием доказательств воздействия COVID-19 во время беременности и возможной передачи инфекции плоду и/или новорожденному. Только 19% участников считали, что они полностью осведомлены об оказании помощи роженицам с COVID-19. </w:t>
      </w:r>
    </w:p>
    <w:p w14:paraId="769630C9" w14:textId="2F90BF7F" w:rsidR="007D78CE" w:rsidRPr="00A565CE" w:rsidRDefault="007D78CE" w:rsidP="008F40EA">
      <w:pPr>
        <w:spacing w:after="0" w:line="240" w:lineRule="auto"/>
        <w:ind w:firstLine="567"/>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 xml:space="preserve">Применение профилактических мер против COVID-19 имеет решающее значение для борьбы с пандемией COVID-19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{"citationID":"oVO3xWbA","properties":{"formattedCitation":"[133]","plainCitation":"[133]","noteIndex":0},"citationItems":[{"id":128,"uris":["http://zotero.org/users/10179893/items/4DHJCYR6"],"itemData":{"id":128,"type":"article-journal","abstract":"The present study provides an overview of the coronavirus disease 2019 (COVID-19) outbreak which has rapidly extended globally within a short period. COVID-19 is a highly infectious respiratory disease caused by a new coronavirus known as SARS-CoV-2 (severe acute respiratory syndrome-coronavirus-2). SARS-CoV-2 is different from usual coronaviruses responsible for mild sickness such as common cold among human beings. It is crucial to understand the impact and outcome of this pandemic. We therefore overview the changes in the curves of COVID-19 confirmed cases and fatality rate in China and outside of China from 31st of December 2019 to 25th of March 2020. We also aimed to assess the temporal developments and death rate of COVID-19 in China and worldwide. More than 414,179 confirmed cases of COVID-19 have been reported in 197 countries, including 81,848 cases in China and 332,331 outside of China. Furthermore, 18,440 infected patients died from COVID-19 infection; 3,287 cases were from China and 15,153 fatalities were reported worldwide. Among the worldwide infected cases, 113,802 patients have been recovered and discharged from different hospitals. Effective prevention and control measures should be taken to control the disease. The presented Chinese model (protocol) of disease prevention and control could be utilized in order to curb the pandemic situation.","container-title":"The Tohoku Journal of Experimental Medicine","DOI":"10.1620/tjem.250.271","ISSN":"1349-3329","issue":"4","journalAbbreviation":"Tohoku J Exp Med","language":"eng","note":"PMID: 32321874","page":"271-278","source":"PubMed","title":"The Coronavirus Disease 2019 (COVID-19) Pandemic","volume":"250","author":[{"family":"Baloch","given":"Saira"},{"family":"Baloch","given":"Mohsin Ali"},{"family":"Zheng","given":"Tianli"},{"family":"Pei","given":"Xiaofang"}],"issued":{"date-parts":[["2020",4]]}}}],"schema":"https://github.com/citation-style-language/schema/raw/master/csl-citation.json"}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[133]</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Соответственно, во всем мире были реализованы различные меры, такие как частичная изоляция, отслеживание контактов и самоизоляция или карантин, а также продвижение мер общественного здравоохранения, включая гигиену рук, респираторные протоколы и социальное </w:t>
      </w:r>
      <w:proofErr w:type="spellStart"/>
      <w:r w:rsidRPr="00A565CE">
        <w:rPr>
          <w:rFonts w:ascii="Times New Roman" w:hAnsi="Times New Roman" w:cs="Times New Roman"/>
          <w:sz w:val="28"/>
          <w:szCs w:val="28"/>
          <w:shd w:val="clear" w:color="auto" w:fill="FFFFFF"/>
        </w:rPr>
        <w:t>дистанцирование</w:t>
      </w:r>
      <w:proofErr w:type="spellEnd"/>
      <w:r w:rsidRPr="00A565CE">
        <w:rPr>
          <w:rFonts w:ascii="Times New Roman" w:hAnsi="Times New Roman" w:cs="Times New Roman"/>
          <w:sz w:val="28"/>
          <w:szCs w:val="28"/>
          <w:shd w:val="clear" w:color="auto" w:fill="FFFFFF"/>
        </w:rPr>
        <w:t xml:space="preserve"> для сдерживания распространения вируса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{"citationID":"QoBendUY","properties":{"formattedCitation":"[134]","plainCitation":"[134]","noteIndex":0},"citationItems":[{"id":127,"uris":["http://zotero.org/users/10179893/items/QNP3C5TB"],"itemData":{"id":127,"type":"article-journal","abstract":"Purpose\nThe recent outbreak of coronavirus disease 2019 (COVID-19) is the worst global crisis after the Second World War. Since no successful treatment and vaccine have been reported, efforts to enhance the knowledge, attitudes, and practice of the public, especially the high-risk groups, are critical to manage COVID-19 pandemic. Thus, this study aimed to assess knowledge, attitude, and practice towards COVID-19 among patients with chronic disease.\n\nPatients and Methods\nA cross-sectional study was conducted among 404 chronic disease patients from March 02 to April 10, 2020, at Addis Zemen Hospital, Northwest Ethiopia. Both bivariable and multivariable logistic regression analyses with a 95% confidence interval were fitted to identify factors associated with poor knowledge and practice towards COVID-19. The adjusted odds ratio (AOR) was used to determine the magnitude of the association between the outcome and independent variables. P-value &lt;0.05 was considered statistically significant.\n\nResults\nThe mean age of the participants was 56.5±13.5. The prevalence of poor knowledge and poor practice was 33.9% and 47.3%, respectively. Forty-one percent of the participants perceived that avoiding of attending a crowded population is very difficult. Age (AOR=1.05, (95% CI (1.01–1.08)), educational status of “can’t read and write” (AOR=7.1, 95% CI (1.58–31.93)), rural residence (AOR=19.0, 95% CI (6.87–52.66)) and monthly income (AOR=0.8, 95% CI (0.79–0.89)) were significantly associated with poor knowledge. Being unmarried (AOR=3.9, 95% CI (1.47–10.58)), cannot read and write (AOR=2.7, 95% CI (1.03–7.29)), can read and write (AOR=3.5, 95% CI (1.48–8.38)), rural residence (AOR=2.7, 95% CI (1.09–6.70)), income of &lt;7252 Ethiopian birr (AOR=2.3, 95% CI (1.20–4.15)) and poor knowledge (AOR=8.6, 95% CI (3.81–19.45)) were significantly associated with poor practice.\n\nConclusion\nThe prevalence of poor knowledge and poor practice was high. Leaflets prepared in local languages should be administered and health professionals should provide detailed information about COVID-19 to their patients.","container-title":"Infection and Drug Resistance","DOI":"10.2147/IDR.S258736","ISSN":"1178-6973","journalAbbreviation":"Infect Drug Resist","note":"PMID: 32612371\nPMCID: PMC7322118","page":"1949-1960","source":"PubMed Central","title":"Knowledge, Attitude and Practice Towards COVID-19 Among Chronic Disease Patients at Addis Zemen Hospital, Northwest Ethiopia","volume":"13","author":[{"family":"Akalu","given":"Yonas"},{"family":"Ayelign","given":"Birhanu"},{"family":"Molla","given":"Meseret Derbew"}],"issued":{"date-parts":[["2020",6,24]]}}}],"schema":"https://github.com/citation-style-language/schema/raw/master/csl-citation.json"}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[134]</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Проводилось ряд исследовании по оцениванию знания и профилактические методы беременных женщин в отношении COVID-19. </w:t>
      </w:r>
    </w:p>
    <w:p w14:paraId="1C96B4A5" w14:textId="77777777" w:rsidR="008B5C91" w:rsidRPr="00A565CE" w:rsidRDefault="007D78CE" w:rsidP="008B5C91">
      <w:pPr>
        <w:spacing w:after="0" w:line="240" w:lineRule="auto"/>
        <w:ind w:firstLine="567"/>
        <w:jc w:val="both"/>
        <w:rPr>
          <w:rFonts w:asciiTheme="majorBidi" w:hAnsiTheme="majorBidi" w:cstheme="majorBidi"/>
          <w:sz w:val="28"/>
          <w:szCs w:val="28"/>
        </w:rPr>
      </w:pPr>
      <w:r w:rsidRPr="00A565CE">
        <w:rPr>
          <w:rFonts w:ascii="Times New Roman" w:hAnsi="Times New Roman" w:cs="Times New Roman"/>
          <w:sz w:val="28"/>
          <w:szCs w:val="28"/>
          <w:shd w:val="clear" w:color="auto" w:fill="FFFFFF"/>
        </w:rPr>
        <w:t xml:space="preserve">Исследование </w:t>
      </w:r>
      <w:proofErr w:type="spellStart"/>
      <w:r w:rsidRPr="00A565CE">
        <w:rPr>
          <w:rFonts w:ascii="Times New Roman" w:hAnsi="Times New Roman" w:cs="Times New Roman"/>
          <w:sz w:val="28"/>
          <w:szCs w:val="28"/>
          <w:shd w:val="clear" w:color="auto" w:fill="FFFFFF"/>
        </w:rPr>
        <w:t>Kumbeni</w:t>
      </w:r>
      <w:proofErr w:type="spellEnd"/>
      <w:r w:rsidRPr="00A565CE">
        <w:rPr>
          <w:rFonts w:ascii="Times New Roman" w:hAnsi="Times New Roman" w:cs="Times New Roman"/>
          <w:sz w:val="28"/>
          <w:szCs w:val="28"/>
          <w:shd w:val="clear" w:color="auto" w:fill="FFFFFF"/>
        </w:rPr>
        <w:t xml:space="preserve"> и др.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{"citationID":"7EPFjC3l","properties":{"formattedCitation":"[135]","plainCitation":"[135]","noteIndex":0},"citationItems":[{"id":126,"uris":["http://zotero.org/users/10179893/items/8QV688EK"],"itemData":{"id":126,"type":"article-journal","abstract":"Background\nCOVID-19 is a novel respiratory disease associated with severe morbidity and high mortality in the elderly population and people with comorbidities. Studies have suggested that pregnant women are more susceptible to COVID-19 compared to non-pregnant women. However, it’s unclear whether pregnant women in Ghana are knowledgeable about COVID-19 and practice preventive measures against it. This study sought to assess the knowledge and preventive practices towards COVID-19 among pregnant women seeking antenatal services in Northern Ghana.\n\nMethods\nA cross-sectional study was conducted using a structured questionnaire in the Nabdam district in Ghana. A total of 527 pregnant women were randomly sampled from health facilities offering antenatal care services in the district. Multivariable logistic regression analysis was used to assess the association between the predictors and outcome variables.\n\nResults\nThe prevalence of adequate knowledge and good COVID-19 preventive practices were 85.6%, (95% CI: 82.57, 88.59) and 46.6%, (95% CI: 42.41, 50.95) respectively. Having at least a primary education, residing in an urban area, and receiving COVID-19 education at a health facility were positively associated with adequate knowledge on COVID-19. Factors positively associated with good COVID-19 preventive practices were older age, having at least a primary education, pregnant women with a chronic disease, and living in an urban area. Multiparity was negatively associated with good COVID-19 preventive practices.\n\nConclusion\nAlthough majority of women had adequate knowledge of COVID-19, less than half of them were engaged in good COVID-19 preventive practices. Education of pregnant women on COVID-19 preventive practices should be intensified at health facilities while improving upon the water, sanitation and hygiene need particularly in rural communities.","container-title":"PLoS ONE","DOI":"10.1371/journal.pone.0253446","ISSN":"1932-6203","issue":"6","journalAbbreviation":"PLoS One","note":"PMID: 34138946\nPMCID: PMC8211189","page":"e0253446","source":"PubMed Central","title":"Knowledge and preventive practices towards COVID-19 among pregnant women seeking antenatal services in Northern Ghana","volume":"16","author":[{"family":"Kumbeni","given":"Maxwell Tii"},{"family":"Apanga","given":"Paschal Awingura"},{"family":"Yeboah","given":"Eugene Osei"},{"family":"Lettor","given":"Isaac Bador Kamal"}],"issued":{"date-parts":[["2021",6,17]]}}}],"schema":"https://github.com/citation-style-language/schema/raw/master/csl-citation.json"}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[135]</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показало, что более 8 из каждых 10 беременных женщин имели достаточные знания о COVID-19, однако менее половины участниц применяли эффективные методы профилактики COVID-19. Этот вывод подтверждается аналогичным исследованием </w:t>
      </w:r>
      <w:proofErr w:type="spellStart"/>
      <w:r w:rsidRPr="00A565CE">
        <w:rPr>
          <w:rFonts w:ascii="Times New Roman" w:hAnsi="Times New Roman" w:cs="Times New Roman"/>
          <w:sz w:val="28"/>
          <w:szCs w:val="28"/>
          <w:shd w:val="clear" w:color="auto" w:fill="FFFFFF"/>
        </w:rPr>
        <w:t>Nwafor</w:t>
      </w:r>
      <w:proofErr w:type="spellEnd"/>
      <w:r w:rsidRPr="00A565CE">
        <w:rPr>
          <w:rFonts w:ascii="Times New Roman" w:hAnsi="Times New Roman" w:cs="Times New Roman"/>
          <w:sz w:val="28"/>
          <w:szCs w:val="28"/>
          <w:shd w:val="clear" w:color="auto" w:fill="FFFFFF"/>
        </w:rPr>
        <w:t xml:space="preserve"> </w:t>
      </w:r>
      <w:r w:rsidR="00B3778F" w:rsidRPr="00A565CE">
        <w:rPr>
          <w:rFonts w:ascii="Times New Roman" w:hAnsi="Times New Roman" w:cs="Times New Roman"/>
          <w:sz w:val="28"/>
          <w:szCs w:val="28"/>
          <w:shd w:val="clear" w:color="auto" w:fill="FFFFFF"/>
        </w:rPr>
        <w:t>и соавторов</w:t>
      </w:r>
      <w:r w:rsidRPr="00A565CE">
        <w:rPr>
          <w:rFonts w:ascii="Times New Roman" w:hAnsi="Times New Roman" w:cs="Times New Roman"/>
          <w:sz w:val="28"/>
          <w:szCs w:val="28"/>
          <w:shd w:val="clear" w:color="auto" w:fill="FFFFFF"/>
        </w:rPr>
        <w:t xml:space="preserve"> в Нигерии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{"citationID":"9YJMxvN0","properties":{"formattedCitation":"[136]","plainCitation":"[136]","noteIndex":0},"citationItems":[{"id":125,"uris":["http://zotero.org/users/10179893/items/J5N8QVMW"],"itemData":{"id":125,"type":"article-journal","abstract":"Pregnant women had adequate knowledge of preventive measures to protect against the virus causing COVID‐19, but the practice of these measures was poor.","container-title":"International Journal of Gynaecology and Obstetrics","DOI":"10.1002/ijgo.13186","ISSN":"0020-7292","issue":"1","journalAbbreviation":"Int J Gynaecol Obstet","note":"PMID: 32342500\nPMCID: PMC9348369","page":"121-123","source":"PubMed Central","title":"Pregnant women’s knowledge and practice of preventive measures against COVID‐19 in a low‐resource African setting","volume":"150","author":[{"family":"Nwafor","given":"Johnbosco I."},{"family":"Aniukwu","given":"Joseph K."},{"family":"Anozie","given":"Bonaventure O."},{"family":"Ikeotuonye","given":"Arinze C."},{"family":"Okedo‐Alex","given":"Ijeoma N."}],"issued":{"date-parts":[["2020",7]]}}}],"schema":"https://github.com/citation-style-language/schema/raw/master/csl-citation.json"}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[136]</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Высокая распространенность адекватных знаний может быть объяснена интенсивным обменом информацией через средства массовой информации и другие платформы. Например, с момента появления заболевания правительство Ганы, организации гражданского общества и отдельные лица постоянно обменивались информацией о COVID-19 через социальные сети, телевидение, радио и объявления на мобильных телефонах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{"citationID":"Ki5FhkpK","properties":{"formattedCitation":"[137]","plainCitation":"[137]","noteIndex":0},"citationItems":[{"id":124,"uris":["http://zotero.org/users/10179893/items/CT3MQV44"],"itemData":{"id":124,"type":"article","abstract":"Even before it was declared as a global pandemic, the coronavirus (COVID-19) outbreak had become a grave matter of concern for nations and the global community. Having emerged in China in late 2019, the virus spread quickly to some other Asian countries, then to the Middle East and Europe, becoming a warning to all other countries of the impending challenge. More so for the developing countries of Africa with comparatively weaker systems, structures and capacity to handle large scale health emergencies. The late emergence of the virus on the continent bought some invaluable time for the continent, especially countries at a higher-risk of the virus, including Ghana. This paper briefly discusses Ghana’s preparedness, and aspects of its demography and underlying disease conditions/burden and how it could pan out with the COVID-19 outbreak; Ghana reported its first case on 12th March 2020.","event-place":"Rochester, NY","genre":"SSRN Scholarly Paper","language":"en","number":"3562720","publisher-place":"Rochester, NY","source":"Social Science Research Network","title":"Of the COVID-19 in Ghana - Preparedness, Demographics and Comorbidity","URL":"https://papers.ssrn.com/abstract=3562720","author":[{"family":"Addo","given":"Laud K."}],"accessed":{"date-parts":[["2022",12,14]]},"issued":{"date-parts":[["2020",3,27]]}}}],"schema":"https://github.com/citation-style-language/schema/raw/master/csl-citation.json"}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[137]</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w:t>
      </w:r>
      <w:r w:rsidR="008B5C91" w:rsidRPr="00A565CE">
        <w:rPr>
          <w:rFonts w:asciiTheme="majorBidi" w:hAnsiTheme="majorBidi" w:cstheme="majorBidi"/>
          <w:sz w:val="28"/>
          <w:szCs w:val="28"/>
        </w:rPr>
        <w:t xml:space="preserve">Санитарное просвещение по COVID-19 также проводилось в различных медицинских учреждениях. Низкая распространённость надлежащих профилактических практик могла быть обусловлена рядом причин. Недостаточная обеспеченность </w:t>
      </w:r>
      <w:r w:rsidR="008B5C91" w:rsidRPr="00A565CE">
        <w:rPr>
          <w:rFonts w:asciiTheme="majorBidi" w:hAnsiTheme="majorBidi" w:cstheme="majorBidi"/>
          <w:sz w:val="28"/>
          <w:szCs w:val="28"/>
        </w:rPr>
        <w:lastRenderedPageBreak/>
        <w:t>медицинских работников защитными масками, проблемы с системами водоснабжения и нехватка мыла для мытья рук, а также высокая стоимость дезинфицирующих средств могли объяснять низкий уровень приверженности мерам профилактики COVID-19.</w:t>
      </w:r>
    </w:p>
    <w:p w14:paraId="2BB2C688" w14:textId="2F7EFA27" w:rsidR="007D78CE" w:rsidRPr="00A565CE" w:rsidRDefault="007D78CE" w:rsidP="00EC17F2">
      <w:pPr>
        <w:spacing w:after="0" w:line="240" w:lineRule="auto"/>
        <w:ind w:firstLine="567"/>
        <w:jc w:val="both"/>
        <w:rPr>
          <w:rFonts w:ascii="Times New Roman" w:hAnsi="Times New Roman" w:cs="Times New Roman"/>
          <w:sz w:val="28"/>
          <w:szCs w:val="28"/>
          <w:shd w:val="clear" w:color="auto" w:fill="FFFFFF"/>
        </w:rPr>
      </w:pPr>
      <w:proofErr w:type="spellStart"/>
      <w:r w:rsidRPr="00A565CE">
        <w:rPr>
          <w:rFonts w:ascii="Times New Roman" w:hAnsi="Times New Roman" w:cs="Times New Roman"/>
          <w:sz w:val="28"/>
          <w:szCs w:val="28"/>
          <w:shd w:val="clear" w:color="auto" w:fill="FFFFFF"/>
        </w:rPr>
        <w:t>Nwafor</w:t>
      </w:r>
      <w:proofErr w:type="spellEnd"/>
      <w:r w:rsidRPr="00A565CE">
        <w:rPr>
          <w:rFonts w:ascii="Times New Roman" w:hAnsi="Times New Roman" w:cs="Times New Roman"/>
          <w:sz w:val="28"/>
          <w:szCs w:val="28"/>
          <w:shd w:val="clear" w:color="auto" w:fill="FFFFFF"/>
        </w:rPr>
        <w:t xml:space="preserve"> и др.</w:t>
      </w:r>
      <w:r w:rsidR="00EE2117">
        <w:rPr>
          <w:rFonts w:ascii="Times New Roman" w:hAnsi="Times New Roman" w:cs="Times New Roman"/>
          <w:sz w:val="28"/>
          <w:szCs w:val="28"/>
          <w:shd w:val="clear" w:color="auto" w:fill="FFFFFF"/>
        </w:rPr>
        <w:t xml:space="preserve">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{"citationID":"yBhEi53l","properties":{"formattedCitation":"[136]","plainCitation":"[136]","noteIndex":0},"citationItems":[{"id":125,"uris":["http://zotero.org/users/10179893/items/J5N8QVMW"],"itemData":{"id":125,"type":"article-journal","abstract":"Pregnant women had adequate knowledge of preventive measures to protect against the virus causing COVID‐19, but the practice of these measures was poor.","container-title":"International Journal of Gynaecology and Obstetrics","DOI":"10.1002/ijgo.13186","ISSN":"0020-7292","issue":"1","journalAbbreviation":"Int J Gynaecol Obstet","note":"PMID: 32342500\nPMCID: PMC9348369","page":"121-123","source":"PubMed Central","title":"Pregnant women’s knowledge and practice of preventive measures against COVID‐19 in a low‐resource African setting","volume":"150","author":[{"family":"Nwafor","given":"Johnbosco I."},{"family":"Aniukwu","given":"Joseph K."},{"family":"Anozie","given":"Bonaventure O."},{"family":"Ikeotuonye","given":"Arinze C."},{"family":"Okedo‐Alex","given":"Ijeoma N."}],"issued":{"date-parts":[["2020",7]]}}}],"schema":"https://github.com/citation-style-language/schema/raw/master/csl-citation.json"}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[136</w:t>
      </w:r>
      <w:r w:rsidR="00655380">
        <w:rPr>
          <w:rFonts w:ascii="Times New Roman" w:hAnsi="Times New Roman" w:cs="Times New Roman"/>
          <w:sz w:val="28"/>
        </w:rPr>
        <w:t>,р. 121</w:t>
      </w:r>
      <w:r w:rsidR="008F40EA" w:rsidRPr="00A565CE">
        <w:rPr>
          <w:rFonts w:ascii="Times New Roman" w:hAnsi="Times New Roman" w:cs="Times New Roman"/>
          <w:sz w:val="28"/>
        </w:rPr>
        <w:t>]</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сообщили что Из 284 беременных участниц 173 (60,9%) имели достаточные знания о профилактических мерах. Однако общая практика применения этих мер среди участников была неудовлетворительной, так как 198 (69,7%) не применяли эти меры. </w:t>
      </w:r>
      <w:r w:rsidR="00EC17F2" w:rsidRPr="00A565CE">
        <w:rPr>
          <w:rFonts w:asciiTheme="majorBidi" w:hAnsiTheme="majorBidi" w:cstheme="majorBidi"/>
          <w:sz w:val="28"/>
          <w:szCs w:val="28"/>
        </w:rPr>
        <w:t>К факторам, ассоциированным с недостаточным уровнем знаний о профилактических мерах, относились: возраст старше 40 лет (ОР 0,19; 95% ДИ: 0,23–0,65; p &lt;0,001), численность семьи пять человек и более (ОР 0,24; 95% ДИ: 0,21–0,87; p = 0,002), отсутствие формального образования (ОР 6,30; 95% ДИ: 2,55–6,91; p = 0,004), проживание в сельской местности (ОР 9,11; 95% ДИ: 5,67–20,01; p &lt;0,001) и занятие ремеслом (ОР 2,82; 95% ДИ: 0,02–0,77; p = 0,021).</w:t>
      </w:r>
    </w:p>
    <w:p w14:paraId="04770B47" w14:textId="260CB42B" w:rsidR="007D78CE" w:rsidRPr="00A565CE" w:rsidRDefault="002F0057" w:rsidP="006C5E44">
      <w:pPr>
        <w:spacing w:after="0" w:line="240" w:lineRule="auto"/>
        <w:ind w:firstLine="567"/>
        <w:jc w:val="both"/>
        <w:rPr>
          <w:rFonts w:ascii="Times New Roman" w:hAnsi="Times New Roman" w:cs="Times New Roman"/>
          <w:sz w:val="28"/>
          <w:szCs w:val="28"/>
          <w:shd w:val="clear" w:color="auto" w:fill="FFFFFF"/>
        </w:rPr>
      </w:pPr>
      <w:r w:rsidRPr="00A565CE">
        <w:rPr>
          <w:rFonts w:ascii="Times New Roman" w:hAnsi="Times New Roman" w:cs="Times New Roman"/>
          <w:noProof/>
          <w:sz w:val="28"/>
          <w:szCs w:val="28"/>
        </w:rPr>
        <w:drawing>
          <wp:anchor distT="0" distB="0" distL="114300" distR="114300" simplePos="0" relativeHeight="251650560" behindDoc="1" locked="0" layoutInCell="1" allowOverlap="1" wp14:anchorId="6A00DDC0" wp14:editId="73EFE5E4">
            <wp:simplePos x="0" y="0"/>
            <wp:positionH relativeFrom="margin">
              <wp:posOffset>24765</wp:posOffset>
            </wp:positionH>
            <wp:positionV relativeFrom="paragraph">
              <wp:posOffset>3223260</wp:posOffset>
            </wp:positionV>
            <wp:extent cx="6075680" cy="2447925"/>
            <wp:effectExtent l="0" t="0" r="0" b="0"/>
            <wp:wrapTight wrapText="bothSides">
              <wp:wrapPolygon edited="0">
                <wp:start x="0" y="0"/>
                <wp:lineTo x="0" y="21516"/>
                <wp:lineTo x="21537" y="21516"/>
                <wp:lineTo x="21537" y="0"/>
                <wp:lineTo x="0" y="0"/>
              </wp:wrapPolygon>
            </wp:wrapTight>
            <wp:docPr id="4516822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82200" name=""/>
                    <pic:cNvPicPr/>
                  </pic:nvPicPr>
                  <pic:blipFill>
                    <a:blip r:embed="rId14">
                      <a:extLst>
                        <a:ext uri="{28A0092B-C50C-407E-A947-70E740481C1C}">
                          <a14:useLocalDpi xmlns:a14="http://schemas.microsoft.com/office/drawing/2010/main" val="0"/>
                        </a:ext>
                      </a:extLst>
                    </a:blip>
                    <a:stretch>
                      <a:fillRect/>
                    </a:stretch>
                  </pic:blipFill>
                  <pic:spPr>
                    <a:xfrm>
                      <a:off x="0" y="0"/>
                      <a:ext cx="6075680" cy="2447925"/>
                    </a:xfrm>
                    <a:prstGeom prst="rect">
                      <a:avLst/>
                    </a:prstGeom>
                  </pic:spPr>
                </pic:pic>
              </a:graphicData>
            </a:graphic>
            <wp14:sizeRelH relativeFrom="margin">
              <wp14:pctWidth>0</wp14:pctWidth>
            </wp14:sizeRelH>
            <wp14:sizeRelV relativeFrom="margin">
              <wp14:pctHeight>0</wp14:pctHeight>
            </wp14:sizeRelV>
          </wp:anchor>
        </w:drawing>
      </w:r>
      <w:r w:rsidR="007D78CE" w:rsidRPr="00A565CE">
        <w:rPr>
          <w:rFonts w:ascii="Times New Roman" w:hAnsi="Times New Roman" w:cs="Times New Roman"/>
          <w:sz w:val="28"/>
          <w:szCs w:val="28"/>
        </w:rPr>
        <w:t xml:space="preserve">Подводя итог </w:t>
      </w:r>
      <w:r w:rsidR="00C05467" w:rsidRPr="00A565CE">
        <w:rPr>
          <w:rFonts w:ascii="Times New Roman" w:hAnsi="Times New Roman" w:cs="Times New Roman"/>
          <w:sz w:val="28"/>
          <w:szCs w:val="28"/>
        </w:rPr>
        <w:t xml:space="preserve">по представленным сведениям </w:t>
      </w:r>
      <w:r w:rsidR="007D78CE" w:rsidRPr="00A565CE">
        <w:rPr>
          <w:rFonts w:ascii="Times New Roman" w:hAnsi="Times New Roman" w:cs="Times New Roman"/>
          <w:sz w:val="28"/>
          <w:szCs w:val="28"/>
        </w:rPr>
        <w:t xml:space="preserve">по проблемам получения и оказания медицинской помощи беременным женщинам с </w:t>
      </w:r>
      <w:r w:rsidR="007D78CE" w:rsidRPr="00A565CE">
        <w:rPr>
          <w:rFonts w:ascii="Times New Roman" w:hAnsi="Times New Roman" w:cs="Times New Roman"/>
          <w:sz w:val="28"/>
          <w:szCs w:val="28"/>
          <w:shd w:val="clear" w:color="auto" w:fill="FFFFFF"/>
        </w:rPr>
        <w:t>COVID-19</w:t>
      </w:r>
      <w:r w:rsidR="00C05467" w:rsidRPr="00A565CE">
        <w:rPr>
          <w:rFonts w:ascii="Times New Roman" w:hAnsi="Times New Roman" w:cs="Times New Roman"/>
          <w:sz w:val="28"/>
          <w:szCs w:val="28"/>
          <w:shd w:val="clear" w:color="auto" w:fill="FFFFFF"/>
        </w:rPr>
        <w:t xml:space="preserve"> в данной главе</w:t>
      </w:r>
      <w:r w:rsidR="007D78CE" w:rsidRPr="00A565CE">
        <w:rPr>
          <w:rFonts w:ascii="Times New Roman" w:hAnsi="Times New Roman" w:cs="Times New Roman"/>
          <w:sz w:val="28"/>
          <w:szCs w:val="28"/>
          <w:shd w:val="clear" w:color="auto" w:fill="FFFFFF"/>
        </w:rPr>
        <w:t xml:space="preserve"> </w:t>
      </w:r>
      <w:r w:rsidR="007D78CE" w:rsidRPr="00A565CE">
        <w:rPr>
          <w:rFonts w:ascii="Times New Roman" w:hAnsi="Times New Roman" w:cs="Times New Roman"/>
          <w:sz w:val="28"/>
          <w:szCs w:val="28"/>
        </w:rPr>
        <w:t xml:space="preserve">следует отметить, что были выявлены ряд таких проблем как: сокращение ресурсов, как и материальных из-за перебоя в поставках так и кадровых из-за </w:t>
      </w:r>
      <w:r w:rsidR="007D78CE" w:rsidRPr="00A565CE">
        <w:rPr>
          <w:rFonts w:ascii="Times New Roman" w:hAnsi="Times New Roman" w:cs="Times New Roman"/>
          <w:sz w:val="28"/>
          <w:szCs w:val="28"/>
          <w:shd w:val="clear" w:color="auto" w:fill="FFFFFF"/>
        </w:rPr>
        <w:t>внутрибольничной инфекции COVID-19 и эмоционального выгорания</w:t>
      </w:r>
      <w:r w:rsidR="007D78CE" w:rsidRPr="00A565CE">
        <w:rPr>
          <w:rFonts w:ascii="Times New Roman" w:hAnsi="Times New Roman" w:cs="Times New Roman"/>
          <w:sz w:val="28"/>
          <w:szCs w:val="28"/>
        </w:rPr>
        <w:t xml:space="preserve">, </w:t>
      </w:r>
      <w:r w:rsidR="007D78CE" w:rsidRPr="00A565CE">
        <w:rPr>
          <w:rFonts w:ascii="Times New Roman" w:hAnsi="Times New Roman" w:cs="Times New Roman"/>
          <w:sz w:val="28"/>
          <w:szCs w:val="28"/>
          <w:shd w:val="clear" w:color="auto" w:fill="FFFFFF"/>
        </w:rPr>
        <w:t xml:space="preserve">реорганизации службы здравоохранения, которая была сосредоточена на обеспечении физического </w:t>
      </w:r>
      <w:proofErr w:type="spellStart"/>
      <w:r w:rsidR="007D78CE" w:rsidRPr="00A565CE">
        <w:rPr>
          <w:rFonts w:ascii="Times New Roman" w:hAnsi="Times New Roman" w:cs="Times New Roman"/>
          <w:sz w:val="28"/>
          <w:szCs w:val="28"/>
          <w:shd w:val="clear" w:color="auto" w:fill="FFFFFF"/>
        </w:rPr>
        <w:t>дистанцирования</w:t>
      </w:r>
      <w:proofErr w:type="spellEnd"/>
      <w:r w:rsidR="007D78CE" w:rsidRPr="00A565CE">
        <w:rPr>
          <w:rFonts w:ascii="Times New Roman" w:hAnsi="Times New Roman" w:cs="Times New Roman"/>
          <w:sz w:val="28"/>
          <w:szCs w:val="28"/>
          <w:shd w:val="clear" w:color="auto" w:fill="FFFFFF"/>
        </w:rPr>
        <w:t xml:space="preserve"> и сокращении несрочных контактов между людьми</w:t>
      </w:r>
      <w:r w:rsidR="00300E13" w:rsidRPr="00A565CE">
        <w:rPr>
          <w:rFonts w:ascii="Times New Roman" w:hAnsi="Times New Roman" w:cs="Times New Roman"/>
          <w:sz w:val="28"/>
          <w:szCs w:val="28"/>
          <w:shd w:val="clear" w:color="auto" w:fill="FFFFFF"/>
        </w:rPr>
        <w:t>,</w:t>
      </w:r>
      <w:r w:rsidR="007D78CE" w:rsidRPr="00A565CE">
        <w:rPr>
          <w:rFonts w:ascii="Times New Roman" w:hAnsi="Times New Roman" w:cs="Times New Roman"/>
          <w:sz w:val="28"/>
          <w:szCs w:val="28"/>
          <w:shd w:val="clear" w:color="auto" w:fill="FFFFFF"/>
        </w:rPr>
        <w:t xml:space="preserve"> что в свою очередь повысил уровень беспокойства беременных женщин о собственной безопасности и здоровье своего ребенка. Так же были выявлены проблемы с доступом к информации о COVID-19, у некоторых акушерок не было четких рекомендации по оказанию акушерской помощи на дому, некоторые лично искали информацию о COVID-19 и получали неофициальные рекомендации от коллег. Следующая проблема была в том, что беременные женщины имели достаточные знания о профилактических мерах, но их не соблюдали </w:t>
      </w:r>
      <w:r w:rsidR="00346C0B" w:rsidRPr="00A565CE">
        <w:rPr>
          <w:rFonts w:ascii="Times New Roman" w:eastAsia="Times New Roman" w:hAnsi="Times New Roman" w:cs="Times New Roman"/>
          <w:sz w:val="28"/>
          <w:szCs w:val="28"/>
        </w:rPr>
        <w:t xml:space="preserve">(рисунок </w:t>
      </w:r>
      <w:r w:rsidR="00716C8D" w:rsidRPr="00A565CE">
        <w:rPr>
          <w:rFonts w:ascii="Times New Roman" w:eastAsia="Times New Roman" w:hAnsi="Times New Roman" w:cs="Times New Roman"/>
          <w:sz w:val="28"/>
          <w:szCs w:val="28"/>
        </w:rPr>
        <w:t>1</w:t>
      </w:r>
      <w:r w:rsidR="00346C0B" w:rsidRPr="00A565CE">
        <w:rPr>
          <w:rFonts w:ascii="Times New Roman" w:eastAsia="Times New Roman" w:hAnsi="Times New Roman" w:cs="Times New Roman"/>
          <w:sz w:val="28"/>
          <w:szCs w:val="28"/>
        </w:rPr>
        <w:t>)</w:t>
      </w:r>
      <w:r w:rsidR="007D78CE" w:rsidRPr="00A565CE">
        <w:rPr>
          <w:rFonts w:ascii="Times New Roman" w:hAnsi="Times New Roman" w:cs="Times New Roman"/>
          <w:sz w:val="28"/>
          <w:szCs w:val="28"/>
          <w:shd w:val="clear" w:color="auto" w:fill="FFFFFF"/>
        </w:rPr>
        <w:t xml:space="preserve">. </w:t>
      </w:r>
    </w:p>
    <w:p w14:paraId="65F85B49" w14:textId="45C97C21" w:rsidR="007D78CE" w:rsidRPr="00A565CE" w:rsidRDefault="007D78CE" w:rsidP="006C5E44">
      <w:pPr>
        <w:spacing w:after="0" w:line="240" w:lineRule="auto"/>
        <w:ind w:firstLine="567"/>
        <w:jc w:val="both"/>
        <w:rPr>
          <w:rFonts w:ascii="Times New Roman" w:hAnsi="Times New Roman" w:cs="Times New Roman"/>
          <w:sz w:val="16"/>
          <w:szCs w:val="16"/>
        </w:rPr>
      </w:pPr>
    </w:p>
    <w:p w14:paraId="03D2FE14" w14:textId="603359B2" w:rsidR="007D78CE" w:rsidRPr="00A565CE" w:rsidRDefault="00716C8D" w:rsidP="006C5E44">
      <w:pPr>
        <w:spacing w:after="0" w:line="240" w:lineRule="auto"/>
        <w:jc w:val="center"/>
        <w:rPr>
          <w:rFonts w:ascii="Times New Roman" w:hAnsi="Times New Roman" w:cs="Times New Roman"/>
          <w:sz w:val="28"/>
          <w:szCs w:val="28"/>
          <w:shd w:val="clear" w:color="auto" w:fill="FFFFFF"/>
        </w:rPr>
      </w:pPr>
      <w:r w:rsidRPr="00A565CE">
        <w:rPr>
          <w:rFonts w:ascii="Times New Roman" w:hAnsi="Times New Roman" w:cs="Times New Roman"/>
          <w:sz w:val="28"/>
          <w:szCs w:val="28"/>
        </w:rPr>
        <w:t>Рисунок</w:t>
      </w:r>
      <w:r w:rsidR="00007D1E" w:rsidRPr="00A565CE">
        <w:rPr>
          <w:rFonts w:ascii="Times New Roman" w:hAnsi="Times New Roman" w:cs="Times New Roman"/>
          <w:sz w:val="28"/>
          <w:szCs w:val="28"/>
        </w:rPr>
        <w:t xml:space="preserve"> </w:t>
      </w:r>
      <w:r w:rsidR="007D78CE" w:rsidRPr="00A565CE">
        <w:rPr>
          <w:rFonts w:ascii="Times New Roman" w:hAnsi="Times New Roman" w:cs="Times New Roman"/>
          <w:sz w:val="28"/>
          <w:szCs w:val="28"/>
        </w:rPr>
        <w:t>1</w:t>
      </w:r>
      <w:bookmarkStart w:id="24" w:name="_Hlk169869508"/>
      <w:r w:rsidR="00346C0B" w:rsidRPr="00A565CE">
        <w:rPr>
          <w:rFonts w:ascii="Times New Roman" w:hAnsi="Times New Roman" w:cs="Times New Roman"/>
          <w:sz w:val="28"/>
          <w:szCs w:val="28"/>
        </w:rPr>
        <w:t xml:space="preserve"> - </w:t>
      </w:r>
      <w:r w:rsidR="007D78CE" w:rsidRPr="00A565CE">
        <w:rPr>
          <w:rFonts w:ascii="Times New Roman" w:hAnsi="Times New Roman" w:cs="Times New Roman"/>
          <w:sz w:val="28"/>
          <w:szCs w:val="28"/>
        </w:rPr>
        <w:t xml:space="preserve">Проблемы получения и оказания медицинской помощи беременным женщинам с </w:t>
      </w:r>
      <w:r w:rsidR="007D78CE" w:rsidRPr="00A565CE">
        <w:rPr>
          <w:rFonts w:ascii="Times New Roman" w:hAnsi="Times New Roman" w:cs="Times New Roman"/>
          <w:sz w:val="28"/>
          <w:szCs w:val="28"/>
          <w:shd w:val="clear" w:color="auto" w:fill="FFFFFF"/>
        </w:rPr>
        <w:t>COVID-19</w:t>
      </w:r>
      <w:bookmarkEnd w:id="24"/>
    </w:p>
    <w:p w14:paraId="01074213" w14:textId="424E212A" w:rsidR="00C05467" w:rsidRPr="00A565CE" w:rsidRDefault="001A6AE1" w:rsidP="006C5E44">
      <w:pPr>
        <w:spacing w:after="0" w:line="240" w:lineRule="auto"/>
        <w:ind w:firstLine="567"/>
        <w:jc w:val="both"/>
        <w:rPr>
          <w:rFonts w:ascii="Times New Roman" w:hAnsi="Times New Roman" w:cs="Times New Roman"/>
          <w:b/>
          <w:bCs/>
          <w:sz w:val="28"/>
          <w:szCs w:val="28"/>
        </w:rPr>
      </w:pPr>
      <w:r w:rsidRPr="00A565CE">
        <w:rPr>
          <w:rFonts w:ascii="Times New Roman" w:hAnsi="Times New Roman" w:cs="Times New Roman"/>
          <w:b/>
          <w:bCs/>
          <w:sz w:val="28"/>
          <w:szCs w:val="28"/>
        </w:rPr>
        <w:lastRenderedPageBreak/>
        <w:t>Выводы по разделу</w:t>
      </w:r>
    </w:p>
    <w:p w14:paraId="003080A2" w14:textId="5AB317BF" w:rsidR="00DF6F03" w:rsidRPr="00A565CE" w:rsidRDefault="00DF6F03" w:rsidP="006C5E44">
      <w:pPr>
        <w:spacing w:after="0" w:line="240" w:lineRule="auto"/>
        <w:ind w:firstLine="567"/>
        <w:contextualSpacing/>
        <w:jc w:val="both"/>
        <w:rPr>
          <w:rFonts w:ascii="Times New Roman" w:hAnsi="Times New Roman" w:cs="Times New Roman"/>
          <w:sz w:val="28"/>
          <w:szCs w:val="28"/>
        </w:rPr>
      </w:pPr>
      <w:r w:rsidRPr="00A565CE">
        <w:rPr>
          <w:rFonts w:ascii="Times New Roman" w:hAnsi="Times New Roman" w:cs="Times New Roman"/>
          <w:sz w:val="28"/>
          <w:szCs w:val="28"/>
        </w:rPr>
        <w:t>Проведенный</w:t>
      </w:r>
      <w:r w:rsidRPr="00A565CE">
        <w:rPr>
          <w:rFonts w:ascii="Times New Roman" w:hAnsi="Times New Roman" w:cs="Times New Roman"/>
          <w:spacing w:val="1"/>
          <w:sz w:val="28"/>
          <w:szCs w:val="28"/>
        </w:rPr>
        <w:t xml:space="preserve"> </w:t>
      </w:r>
      <w:r w:rsidRPr="00A565CE">
        <w:rPr>
          <w:rFonts w:ascii="Times New Roman" w:hAnsi="Times New Roman" w:cs="Times New Roman"/>
          <w:sz w:val="28"/>
          <w:szCs w:val="28"/>
        </w:rPr>
        <w:t>анализ</w:t>
      </w:r>
      <w:r w:rsidRPr="00A565CE">
        <w:rPr>
          <w:rFonts w:ascii="Times New Roman" w:hAnsi="Times New Roman" w:cs="Times New Roman"/>
          <w:spacing w:val="1"/>
          <w:sz w:val="28"/>
          <w:szCs w:val="28"/>
        </w:rPr>
        <w:t xml:space="preserve"> </w:t>
      </w:r>
      <w:r w:rsidRPr="00A565CE">
        <w:rPr>
          <w:rFonts w:ascii="Times New Roman" w:hAnsi="Times New Roman" w:cs="Times New Roman"/>
          <w:sz w:val="28"/>
          <w:szCs w:val="28"/>
        </w:rPr>
        <w:t>литературных</w:t>
      </w:r>
      <w:r w:rsidRPr="00A565CE">
        <w:rPr>
          <w:rFonts w:ascii="Times New Roman" w:hAnsi="Times New Roman" w:cs="Times New Roman"/>
          <w:spacing w:val="1"/>
          <w:sz w:val="28"/>
          <w:szCs w:val="28"/>
        </w:rPr>
        <w:t xml:space="preserve"> </w:t>
      </w:r>
      <w:r w:rsidRPr="00A565CE">
        <w:rPr>
          <w:rFonts w:ascii="Times New Roman" w:hAnsi="Times New Roman" w:cs="Times New Roman"/>
          <w:sz w:val="28"/>
          <w:szCs w:val="28"/>
        </w:rPr>
        <w:t>данных</w:t>
      </w:r>
      <w:r w:rsidRPr="00A565CE">
        <w:rPr>
          <w:rFonts w:ascii="Times New Roman" w:hAnsi="Times New Roman" w:cs="Times New Roman"/>
          <w:spacing w:val="1"/>
          <w:sz w:val="28"/>
          <w:szCs w:val="28"/>
        </w:rPr>
        <w:t xml:space="preserve"> </w:t>
      </w:r>
      <w:r w:rsidRPr="00A565CE">
        <w:rPr>
          <w:rFonts w:ascii="Times New Roman" w:hAnsi="Times New Roman" w:cs="Times New Roman"/>
          <w:sz w:val="28"/>
          <w:szCs w:val="28"/>
        </w:rPr>
        <w:t>позволил</w:t>
      </w:r>
      <w:r w:rsidRPr="00A565CE">
        <w:rPr>
          <w:rFonts w:ascii="Times New Roman" w:hAnsi="Times New Roman" w:cs="Times New Roman"/>
          <w:spacing w:val="1"/>
          <w:sz w:val="28"/>
          <w:szCs w:val="28"/>
        </w:rPr>
        <w:t xml:space="preserve"> </w:t>
      </w:r>
      <w:r w:rsidRPr="00A565CE">
        <w:rPr>
          <w:rFonts w:ascii="Times New Roman" w:hAnsi="Times New Roman" w:cs="Times New Roman"/>
          <w:sz w:val="28"/>
          <w:szCs w:val="28"/>
        </w:rPr>
        <w:t xml:space="preserve">сформировать проблемы организации медицинской помощи беременным женщинам с </w:t>
      </w:r>
      <w:proofErr w:type="spellStart"/>
      <w:r w:rsidRPr="00A565CE">
        <w:rPr>
          <w:rFonts w:ascii="Times New Roman" w:hAnsi="Times New Roman" w:cs="Times New Roman"/>
          <w:sz w:val="28"/>
          <w:szCs w:val="28"/>
        </w:rPr>
        <w:t>коронавирусной</w:t>
      </w:r>
      <w:proofErr w:type="spellEnd"/>
      <w:r w:rsidRPr="00A565CE">
        <w:rPr>
          <w:rFonts w:ascii="Times New Roman" w:hAnsi="Times New Roman" w:cs="Times New Roman"/>
          <w:sz w:val="28"/>
          <w:szCs w:val="28"/>
        </w:rPr>
        <w:t xml:space="preserve"> инфекцией, </w:t>
      </w:r>
      <w:r w:rsidRPr="00A565CE">
        <w:rPr>
          <w:rFonts w:ascii="Times New Roman" w:hAnsi="Times New Roman" w:cs="Times New Roman"/>
          <w:sz w:val="28"/>
          <w:szCs w:val="28"/>
          <w:shd w:val="clear" w:color="auto" w:fill="FFFFFF"/>
        </w:rPr>
        <w:t xml:space="preserve">характеристику, </w:t>
      </w:r>
      <w:r w:rsidR="00FE3CE0" w:rsidRPr="00A565CE">
        <w:rPr>
          <w:rFonts w:ascii="Times New Roman" w:hAnsi="Times New Roman" w:cs="Times New Roman"/>
          <w:sz w:val="28"/>
          <w:szCs w:val="28"/>
          <w:shd w:val="clear" w:color="auto" w:fill="FFFFFF"/>
        </w:rPr>
        <w:t>материнские</w:t>
      </w:r>
      <w:r w:rsidRPr="00A565CE">
        <w:rPr>
          <w:rFonts w:ascii="Times New Roman" w:hAnsi="Times New Roman" w:cs="Times New Roman"/>
          <w:sz w:val="28"/>
          <w:szCs w:val="28"/>
          <w:shd w:val="clear" w:color="auto" w:fill="FFFFFF"/>
        </w:rPr>
        <w:t xml:space="preserve"> и неонатальные </w:t>
      </w:r>
      <w:r w:rsidR="00FE3CE0" w:rsidRPr="00A565CE">
        <w:rPr>
          <w:rFonts w:ascii="Times New Roman" w:hAnsi="Times New Roman" w:cs="Times New Roman"/>
          <w:sz w:val="28"/>
          <w:szCs w:val="28"/>
          <w:shd w:val="clear" w:color="auto" w:fill="FFFFFF"/>
        </w:rPr>
        <w:t>исходы,</w:t>
      </w:r>
      <w:r w:rsidRPr="00A565CE">
        <w:rPr>
          <w:rFonts w:ascii="Times New Roman" w:hAnsi="Times New Roman" w:cs="Times New Roman"/>
          <w:sz w:val="28"/>
          <w:szCs w:val="28"/>
          <w:shd w:val="clear" w:color="auto" w:fill="FFFFFF"/>
        </w:rPr>
        <w:t xml:space="preserve"> а также фактор</w:t>
      </w:r>
      <w:r w:rsidR="00FE3CE0" w:rsidRPr="00A565CE">
        <w:rPr>
          <w:rFonts w:ascii="Times New Roman" w:hAnsi="Times New Roman" w:cs="Times New Roman"/>
          <w:sz w:val="28"/>
          <w:szCs w:val="28"/>
          <w:shd w:val="clear" w:color="auto" w:fill="FFFFFF"/>
        </w:rPr>
        <w:t>ы</w:t>
      </w:r>
      <w:r w:rsidRPr="00A565CE">
        <w:rPr>
          <w:rFonts w:ascii="Times New Roman" w:hAnsi="Times New Roman" w:cs="Times New Roman"/>
          <w:sz w:val="28"/>
          <w:szCs w:val="28"/>
          <w:shd w:val="clear" w:color="auto" w:fill="FFFFFF"/>
        </w:rPr>
        <w:t xml:space="preserve"> риска </w:t>
      </w:r>
      <w:r w:rsidR="00FE3CE0" w:rsidRPr="00A565CE">
        <w:rPr>
          <w:rFonts w:ascii="Times New Roman" w:hAnsi="Times New Roman" w:cs="Times New Roman"/>
          <w:sz w:val="28"/>
          <w:szCs w:val="28"/>
          <w:shd w:val="clear" w:color="auto" w:fill="FFFFFF"/>
        </w:rPr>
        <w:t>неблагоприятных</w:t>
      </w:r>
      <w:r w:rsidRPr="00A565CE">
        <w:rPr>
          <w:rFonts w:ascii="Times New Roman" w:hAnsi="Times New Roman" w:cs="Times New Roman"/>
          <w:sz w:val="28"/>
          <w:szCs w:val="28"/>
          <w:shd w:val="clear" w:color="auto" w:fill="FFFFFF"/>
        </w:rPr>
        <w:t xml:space="preserve"> исходов COVID-19 среди беременных женщин</w:t>
      </w:r>
      <w:r w:rsidR="00FE3CE0" w:rsidRPr="00A565CE">
        <w:rPr>
          <w:rFonts w:ascii="Times New Roman" w:hAnsi="Times New Roman" w:cs="Times New Roman"/>
          <w:sz w:val="28"/>
          <w:szCs w:val="28"/>
          <w:shd w:val="clear" w:color="auto" w:fill="FFFFFF"/>
        </w:rPr>
        <w:t xml:space="preserve"> </w:t>
      </w:r>
      <w:r w:rsidR="00FE3CE0" w:rsidRPr="00A565CE">
        <w:rPr>
          <w:rFonts w:ascii="Times New Roman" w:hAnsi="Times New Roman" w:cs="Times New Roman"/>
          <w:sz w:val="28"/>
          <w:szCs w:val="28"/>
        </w:rPr>
        <w:t xml:space="preserve">на зарубежном уровне. </w:t>
      </w:r>
    </w:p>
    <w:p w14:paraId="11868EA4" w14:textId="1B7C451C" w:rsidR="00182FDE" w:rsidRPr="00A565CE" w:rsidRDefault="00BD0DBA" w:rsidP="006C5E44">
      <w:pPr>
        <w:spacing w:after="0" w:line="240" w:lineRule="auto"/>
        <w:ind w:firstLine="567"/>
        <w:contextualSpacing/>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rPr>
        <w:t>Подводя итог, проведенного обзора</w:t>
      </w:r>
      <w:r w:rsidRPr="00A565CE">
        <w:rPr>
          <w:rFonts w:ascii="Times New Roman" w:hAnsi="Times New Roman" w:cs="Times New Roman"/>
          <w:spacing w:val="1"/>
          <w:sz w:val="28"/>
          <w:szCs w:val="28"/>
        </w:rPr>
        <w:t xml:space="preserve"> </w:t>
      </w:r>
      <w:r w:rsidRPr="00A565CE">
        <w:rPr>
          <w:rFonts w:ascii="Times New Roman" w:hAnsi="Times New Roman" w:cs="Times New Roman"/>
          <w:sz w:val="28"/>
          <w:szCs w:val="28"/>
        </w:rPr>
        <w:t xml:space="preserve">литературы, следует отметить, что </w:t>
      </w:r>
      <w:r w:rsidR="003D2AC7" w:rsidRPr="00A565CE">
        <w:rPr>
          <w:rFonts w:ascii="Times New Roman" w:hAnsi="Times New Roman" w:cs="Times New Roman"/>
          <w:sz w:val="28"/>
          <w:szCs w:val="28"/>
        </w:rPr>
        <w:t xml:space="preserve">на сегодняшний день на </w:t>
      </w:r>
      <w:r w:rsidR="00FE3CE0" w:rsidRPr="00A565CE">
        <w:rPr>
          <w:rFonts w:ascii="Times New Roman" w:hAnsi="Times New Roman" w:cs="Times New Roman"/>
          <w:sz w:val="28"/>
          <w:szCs w:val="28"/>
        </w:rPr>
        <w:t>зарубежн</w:t>
      </w:r>
      <w:r w:rsidR="003D2AC7" w:rsidRPr="00A565CE">
        <w:rPr>
          <w:rFonts w:ascii="Times New Roman" w:hAnsi="Times New Roman" w:cs="Times New Roman"/>
          <w:sz w:val="28"/>
          <w:szCs w:val="28"/>
        </w:rPr>
        <w:t>ом уровне</w:t>
      </w:r>
      <w:r w:rsidR="00FE3CE0" w:rsidRPr="00A565CE">
        <w:rPr>
          <w:rFonts w:ascii="Times New Roman" w:hAnsi="Times New Roman" w:cs="Times New Roman"/>
          <w:spacing w:val="1"/>
          <w:sz w:val="28"/>
          <w:szCs w:val="28"/>
        </w:rPr>
        <w:t xml:space="preserve"> разработки руководств</w:t>
      </w:r>
      <w:r w:rsidR="00B57AEE" w:rsidRPr="00A565CE">
        <w:rPr>
          <w:rFonts w:ascii="Times New Roman" w:hAnsi="Times New Roman" w:cs="Times New Roman"/>
          <w:spacing w:val="1"/>
          <w:sz w:val="28"/>
          <w:szCs w:val="28"/>
        </w:rPr>
        <w:t xml:space="preserve"> по</w:t>
      </w:r>
      <w:r w:rsidR="00FE3CE0" w:rsidRPr="00A565CE">
        <w:rPr>
          <w:rFonts w:ascii="Times New Roman" w:hAnsi="Times New Roman" w:cs="Times New Roman"/>
          <w:spacing w:val="1"/>
          <w:sz w:val="28"/>
          <w:szCs w:val="28"/>
        </w:rPr>
        <w:t xml:space="preserve"> ведени</w:t>
      </w:r>
      <w:r w:rsidR="00B57AEE" w:rsidRPr="00A565CE">
        <w:rPr>
          <w:rFonts w:ascii="Times New Roman" w:hAnsi="Times New Roman" w:cs="Times New Roman"/>
          <w:spacing w:val="1"/>
          <w:sz w:val="28"/>
          <w:szCs w:val="28"/>
        </w:rPr>
        <w:t>ю</w:t>
      </w:r>
      <w:r w:rsidR="00FE3CE0" w:rsidRPr="00A565CE">
        <w:rPr>
          <w:rFonts w:ascii="Times New Roman" w:hAnsi="Times New Roman" w:cs="Times New Roman"/>
          <w:spacing w:val="1"/>
          <w:sz w:val="28"/>
          <w:szCs w:val="28"/>
        </w:rPr>
        <w:t xml:space="preserve"> беременных женщин с </w:t>
      </w:r>
      <w:proofErr w:type="spellStart"/>
      <w:r w:rsidR="00FE3CE0" w:rsidRPr="00A565CE">
        <w:rPr>
          <w:rFonts w:ascii="Times New Roman" w:hAnsi="Times New Roman" w:cs="Times New Roman"/>
          <w:spacing w:val="1"/>
          <w:sz w:val="28"/>
          <w:szCs w:val="28"/>
        </w:rPr>
        <w:t>коронавирусной</w:t>
      </w:r>
      <w:proofErr w:type="spellEnd"/>
      <w:r w:rsidR="00FE3CE0" w:rsidRPr="00A565CE">
        <w:rPr>
          <w:rFonts w:ascii="Times New Roman" w:hAnsi="Times New Roman" w:cs="Times New Roman"/>
          <w:spacing w:val="1"/>
          <w:sz w:val="28"/>
          <w:szCs w:val="28"/>
        </w:rPr>
        <w:t xml:space="preserve"> инфекции </w:t>
      </w:r>
      <w:r w:rsidR="00B57AEE" w:rsidRPr="00A565CE">
        <w:rPr>
          <w:rFonts w:ascii="Times New Roman" w:hAnsi="Times New Roman" w:cs="Times New Roman"/>
          <w:spacing w:val="1"/>
          <w:sz w:val="28"/>
          <w:szCs w:val="28"/>
        </w:rPr>
        <w:t xml:space="preserve">имели </w:t>
      </w:r>
      <w:r w:rsidR="00182FDE" w:rsidRPr="00A565CE">
        <w:rPr>
          <w:rFonts w:ascii="Times New Roman" w:hAnsi="Times New Roman" w:cs="Times New Roman"/>
          <w:spacing w:val="1"/>
          <w:sz w:val="28"/>
          <w:szCs w:val="28"/>
        </w:rPr>
        <w:t xml:space="preserve">ряд таких проблем как </w:t>
      </w:r>
      <w:r w:rsidR="00FE3CE0" w:rsidRPr="00A565CE">
        <w:rPr>
          <w:rFonts w:ascii="Times New Roman" w:hAnsi="Times New Roman" w:cs="Times New Roman"/>
          <w:sz w:val="28"/>
          <w:szCs w:val="28"/>
          <w:shd w:val="clear" w:color="auto" w:fill="FFFFFF"/>
        </w:rPr>
        <w:t>расхождения между различными организациями, занимающимися разработкой руководств,</w:t>
      </w:r>
      <w:r w:rsidR="00182FDE" w:rsidRPr="00A565CE">
        <w:rPr>
          <w:rFonts w:ascii="Times New Roman" w:hAnsi="Times New Roman" w:cs="Times New Roman"/>
          <w:sz w:val="28"/>
          <w:szCs w:val="28"/>
          <w:shd w:val="clear" w:color="auto" w:fill="FFFFFF"/>
        </w:rPr>
        <w:t xml:space="preserve"> регулярное обновление</w:t>
      </w:r>
      <w:r w:rsidR="00B57AEE" w:rsidRPr="00A565CE">
        <w:rPr>
          <w:rFonts w:ascii="Times New Roman" w:hAnsi="Times New Roman" w:cs="Times New Roman"/>
          <w:sz w:val="28"/>
          <w:szCs w:val="28"/>
          <w:shd w:val="clear" w:color="auto" w:fill="FFFFFF"/>
        </w:rPr>
        <w:t xml:space="preserve"> документов</w:t>
      </w:r>
      <w:r w:rsidR="00182FDE" w:rsidRPr="00A565CE">
        <w:rPr>
          <w:rFonts w:ascii="Times New Roman" w:hAnsi="Times New Roman" w:cs="Times New Roman"/>
          <w:sz w:val="28"/>
          <w:szCs w:val="28"/>
          <w:shd w:val="clear" w:color="auto" w:fill="FFFFFF"/>
        </w:rPr>
        <w:t xml:space="preserve">, а в некоторых случаях существенное изменение или полное </w:t>
      </w:r>
      <w:r w:rsidR="00A81229" w:rsidRPr="00A565CE">
        <w:rPr>
          <w:rFonts w:ascii="Times New Roman" w:hAnsi="Times New Roman" w:cs="Times New Roman"/>
          <w:sz w:val="28"/>
          <w:szCs w:val="28"/>
          <w:shd w:val="clear" w:color="auto" w:fill="FFFFFF"/>
        </w:rPr>
        <w:t>удаление рекомендаци</w:t>
      </w:r>
      <w:r w:rsidR="00B57AEE" w:rsidRPr="00A565CE">
        <w:rPr>
          <w:rFonts w:ascii="Times New Roman" w:hAnsi="Times New Roman" w:cs="Times New Roman"/>
          <w:sz w:val="28"/>
          <w:szCs w:val="28"/>
          <w:shd w:val="clear" w:color="auto" w:fill="FFFFFF"/>
        </w:rPr>
        <w:t>й,</w:t>
      </w:r>
      <w:r w:rsidR="00182FDE" w:rsidRPr="00A565CE">
        <w:rPr>
          <w:rFonts w:ascii="Times New Roman" w:hAnsi="Times New Roman" w:cs="Times New Roman"/>
          <w:sz w:val="28"/>
          <w:szCs w:val="28"/>
          <w:shd w:val="clear" w:color="auto" w:fill="FFFFFF"/>
        </w:rPr>
        <w:t xml:space="preserve"> </w:t>
      </w:r>
      <w:r w:rsidR="00FE3CE0" w:rsidRPr="00A565CE">
        <w:rPr>
          <w:rFonts w:ascii="Times New Roman" w:hAnsi="Times New Roman" w:cs="Times New Roman"/>
          <w:sz w:val="28"/>
          <w:szCs w:val="28"/>
          <w:shd w:val="clear" w:color="auto" w:fill="FFFFFF"/>
        </w:rPr>
        <w:t xml:space="preserve">что </w:t>
      </w:r>
      <w:r w:rsidR="00182FDE" w:rsidRPr="00A565CE">
        <w:rPr>
          <w:rFonts w:ascii="Times New Roman" w:hAnsi="Times New Roman" w:cs="Times New Roman"/>
          <w:sz w:val="28"/>
          <w:szCs w:val="28"/>
          <w:shd w:val="clear" w:color="auto" w:fill="FFFFFF"/>
        </w:rPr>
        <w:t>мешало врачам и службам здравоохранения быть в курсе передовой практики</w:t>
      </w:r>
      <w:r w:rsidR="00A81229" w:rsidRPr="00A565CE">
        <w:rPr>
          <w:rFonts w:ascii="Times New Roman" w:hAnsi="Times New Roman" w:cs="Times New Roman"/>
          <w:sz w:val="28"/>
          <w:szCs w:val="28"/>
          <w:shd w:val="clear" w:color="auto" w:fill="FFFFFF"/>
        </w:rPr>
        <w:t>.</w:t>
      </w:r>
    </w:p>
    <w:p w14:paraId="6C1F7178" w14:textId="5864096E" w:rsidR="00BD0DBA" w:rsidRPr="00A565CE" w:rsidRDefault="00BD0DBA" w:rsidP="006C5E44">
      <w:pPr>
        <w:spacing w:after="0" w:line="240" w:lineRule="auto"/>
        <w:ind w:firstLine="567"/>
        <w:contextualSpacing/>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 xml:space="preserve">Анализ клинико-эпидемиологической характеристики COVID-19 среди беременных женщин выявил </w:t>
      </w:r>
      <w:r w:rsidR="003D2AC7" w:rsidRPr="00A565CE">
        <w:rPr>
          <w:rFonts w:ascii="Times New Roman" w:hAnsi="Times New Roman" w:cs="Times New Roman"/>
          <w:sz w:val="28"/>
          <w:szCs w:val="28"/>
          <w:shd w:val="clear" w:color="auto" w:fill="FFFFFF"/>
        </w:rPr>
        <w:t>разницу</w:t>
      </w:r>
      <w:r w:rsidRPr="00A565CE">
        <w:rPr>
          <w:rFonts w:ascii="Times New Roman" w:hAnsi="Times New Roman" w:cs="Times New Roman"/>
          <w:sz w:val="28"/>
          <w:szCs w:val="28"/>
          <w:shd w:val="clear" w:color="auto" w:fill="FFFFFF"/>
        </w:rPr>
        <w:t xml:space="preserve"> в</w:t>
      </w:r>
      <w:r w:rsidR="003D2AC7" w:rsidRPr="00A565CE">
        <w:rPr>
          <w:rFonts w:ascii="Times New Roman" w:hAnsi="Times New Roman" w:cs="Times New Roman"/>
          <w:sz w:val="28"/>
          <w:szCs w:val="28"/>
          <w:shd w:val="clear" w:color="auto" w:fill="FFFFFF"/>
        </w:rPr>
        <w:t xml:space="preserve"> характеристике течения COVID-19</w:t>
      </w:r>
      <w:r w:rsidRPr="00A565CE">
        <w:rPr>
          <w:rFonts w:ascii="Times New Roman" w:hAnsi="Times New Roman" w:cs="Times New Roman"/>
          <w:sz w:val="28"/>
          <w:szCs w:val="28"/>
          <w:shd w:val="clear" w:color="auto" w:fill="FFFFFF"/>
        </w:rPr>
        <w:t xml:space="preserve">, также нами было выявлено существующее различие в отношении влияния инфекции SARS-CoV-2 на материнскую смертность и неонатальные исходы. </w:t>
      </w:r>
    </w:p>
    <w:p w14:paraId="4B0975E8" w14:textId="10CAB3E7" w:rsidR="002F0057" w:rsidRPr="00A565CE" w:rsidRDefault="002F0057" w:rsidP="006C5E44">
      <w:pPr>
        <w:spacing w:after="0" w:line="240" w:lineRule="auto"/>
        <w:ind w:firstLine="567"/>
        <w:contextualSpacing/>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 xml:space="preserve">При оказании и получении медицинской помощи имели место ряд проблем связанные </w:t>
      </w:r>
      <w:r w:rsidR="00EE1771" w:rsidRPr="00A565CE">
        <w:rPr>
          <w:rFonts w:ascii="Times New Roman" w:hAnsi="Times New Roman" w:cs="Times New Roman"/>
          <w:sz w:val="28"/>
          <w:szCs w:val="28"/>
          <w:shd w:val="clear" w:color="auto" w:fill="FFFFFF"/>
        </w:rPr>
        <w:t xml:space="preserve">с </w:t>
      </w:r>
      <w:r w:rsidRPr="00A565CE">
        <w:rPr>
          <w:rFonts w:ascii="Times New Roman" w:hAnsi="Times New Roman" w:cs="Times New Roman"/>
          <w:sz w:val="28"/>
          <w:szCs w:val="28"/>
          <w:shd w:val="clear" w:color="auto" w:fill="FFFFFF"/>
        </w:rPr>
        <w:t xml:space="preserve">ресурсным обеспечением объектов практического здравоохранения, психоэмоциональные проблемы, проблемы, связанные </w:t>
      </w:r>
      <w:r w:rsidR="00EE1771" w:rsidRPr="00A565CE">
        <w:rPr>
          <w:rFonts w:ascii="Times New Roman" w:hAnsi="Times New Roman" w:cs="Times New Roman"/>
          <w:sz w:val="28"/>
          <w:szCs w:val="28"/>
          <w:shd w:val="clear" w:color="auto" w:fill="FFFFFF"/>
        </w:rPr>
        <w:t xml:space="preserve">с </w:t>
      </w:r>
      <w:r w:rsidRPr="00A565CE">
        <w:rPr>
          <w:rFonts w:ascii="Times New Roman" w:hAnsi="Times New Roman" w:cs="Times New Roman"/>
          <w:sz w:val="28"/>
          <w:szCs w:val="28"/>
          <w:shd w:val="clear" w:color="auto" w:fill="FFFFFF"/>
        </w:rPr>
        <w:t xml:space="preserve">доступностью </w:t>
      </w:r>
      <w:r w:rsidR="00182FDE" w:rsidRPr="00A565CE">
        <w:rPr>
          <w:rFonts w:ascii="Times New Roman" w:hAnsi="Times New Roman" w:cs="Times New Roman"/>
          <w:sz w:val="28"/>
          <w:szCs w:val="28"/>
          <w:shd w:val="clear" w:color="auto" w:fill="FFFFFF"/>
        </w:rPr>
        <w:t>информации,</w:t>
      </w:r>
      <w:r w:rsidRPr="00A565CE">
        <w:rPr>
          <w:rFonts w:ascii="Times New Roman" w:hAnsi="Times New Roman" w:cs="Times New Roman"/>
          <w:sz w:val="28"/>
          <w:szCs w:val="28"/>
          <w:shd w:val="clear" w:color="auto" w:fill="FFFFFF"/>
        </w:rPr>
        <w:t xml:space="preserve"> а также проблемы при реорганизации структуры служб здравоохранения. Но нам хотелось бы выяснить целую картину возникновения проблем или ограничения в получении или оказании медицинской помощи беременным женщинам с COVID-19, а именно на каком уровне оказания и получения помощи (амбулаторный и стационарный) могут возникать </w:t>
      </w:r>
      <w:r w:rsidR="00EE1771" w:rsidRPr="00A565CE">
        <w:rPr>
          <w:rFonts w:ascii="Times New Roman" w:hAnsi="Times New Roman" w:cs="Times New Roman"/>
          <w:sz w:val="28"/>
          <w:szCs w:val="28"/>
          <w:shd w:val="clear" w:color="auto" w:fill="FFFFFF"/>
        </w:rPr>
        <w:t>затруднения</w:t>
      </w:r>
      <w:r w:rsidRPr="00A565CE">
        <w:rPr>
          <w:rFonts w:ascii="Times New Roman" w:hAnsi="Times New Roman" w:cs="Times New Roman"/>
          <w:sz w:val="28"/>
          <w:szCs w:val="28"/>
          <w:shd w:val="clear" w:color="auto" w:fill="FFFFFF"/>
        </w:rPr>
        <w:t xml:space="preserve">, чего мы не смогли изучить в ходе </w:t>
      </w:r>
      <w:r w:rsidRPr="00A565CE">
        <w:rPr>
          <w:rFonts w:ascii="Times New Roman" w:hAnsi="Times New Roman" w:cs="Times New Roman"/>
          <w:noProof/>
          <w:sz w:val="28"/>
          <w:szCs w:val="28"/>
        </w:rPr>
        <w:t>проведения</w:t>
      </w:r>
      <w:r w:rsidRPr="00A565CE">
        <w:rPr>
          <w:rFonts w:ascii="Times New Roman" w:hAnsi="Times New Roman" w:cs="Times New Roman"/>
          <w:sz w:val="28"/>
          <w:szCs w:val="28"/>
          <w:shd w:val="clear" w:color="auto" w:fill="FFFFFF"/>
        </w:rPr>
        <w:t xml:space="preserve"> литературного обзора. </w:t>
      </w:r>
    </w:p>
    <w:p w14:paraId="0B44D089" w14:textId="7E9EFFAC" w:rsidR="007D78CE" w:rsidRPr="00A565CE" w:rsidRDefault="007D78CE" w:rsidP="006C5E44">
      <w:pPr>
        <w:spacing w:after="0" w:line="240" w:lineRule="auto"/>
        <w:ind w:firstLine="567"/>
        <w:contextualSpacing/>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rPr>
        <w:t>Таким</w:t>
      </w:r>
      <w:r w:rsidRPr="00A565CE">
        <w:rPr>
          <w:rFonts w:ascii="Times New Roman" w:hAnsi="Times New Roman" w:cs="Times New Roman"/>
          <w:spacing w:val="1"/>
          <w:sz w:val="28"/>
          <w:szCs w:val="28"/>
        </w:rPr>
        <w:t xml:space="preserve"> </w:t>
      </w:r>
      <w:r w:rsidRPr="00A565CE">
        <w:rPr>
          <w:rFonts w:ascii="Times New Roman" w:hAnsi="Times New Roman" w:cs="Times New Roman"/>
          <w:sz w:val="28"/>
          <w:szCs w:val="28"/>
        </w:rPr>
        <w:t>образом,</w:t>
      </w:r>
      <w:r w:rsidRPr="00A565CE">
        <w:rPr>
          <w:rFonts w:ascii="Times New Roman" w:hAnsi="Times New Roman" w:cs="Times New Roman"/>
          <w:spacing w:val="1"/>
          <w:sz w:val="28"/>
          <w:szCs w:val="28"/>
        </w:rPr>
        <w:t xml:space="preserve"> </w:t>
      </w:r>
      <w:r w:rsidRPr="00A565CE">
        <w:rPr>
          <w:rFonts w:ascii="Times New Roman" w:hAnsi="Times New Roman" w:cs="Times New Roman"/>
          <w:sz w:val="28"/>
          <w:szCs w:val="28"/>
        </w:rPr>
        <w:t>представляется</w:t>
      </w:r>
      <w:r w:rsidRPr="00A565CE">
        <w:rPr>
          <w:rFonts w:ascii="Times New Roman" w:hAnsi="Times New Roman" w:cs="Times New Roman"/>
          <w:spacing w:val="1"/>
          <w:sz w:val="28"/>
          <w:szCs w:val="28"/>
        </w:rPr>
        <w:t xml:space="preserve"> </w:t>
      </w:r>
      <w:r w:rsidRPr="00A565CE">
        <w:rPr>
          <w:rFonts w:ascii="Times New Roman" w:hAnsi="Times New Roman" w:cs="Times New Roman"/>
          <w:sz w:val="28"/>
          <w:szCs w:val="28"/>
        </w:rPr>
        <w:t>актуальным</w:t>
      </w:r>
      <w:r w:rsidRPr="00A565CE">
        <w:rPr>
          <w:rFonts w:ascii="Times New Roman" w:hAnsi="Times New Roman" w:cs="Times New Roman"/>
          <w:spacing w:val="1"/>
          <w:sz w:val="28"/>
          <w:szCs w:val="28"/>
        </w:rPr>
        <w:t xml:space="preserve"> </w:t>
      </w:r>
      <w:r w:rsidRPr="00A565CE">
        <w:rPr>
          <w:rFonts w:ascii="Times New Roman" w:hAnsi="Times New Roman" w:cs="Times New Roman"/>
          <w:sz w:val="28"/>
          <w:szCs w:val="28"/>
        </w:rPr>
        <w:t>вопрос</w:t>
      </w:r>
      <w:r w:rsidRPr="00A565CE">
        <w:rPr>
          <w:rFonts w:ascii="Times New Roman" w:hAnsi="Times New Roman" w:cs="Times New Roman"/>
          <w:spacing w:val="1"/>
          <w:sz w:val="28"/>
          <w:szCs w:val="28"/>
        </w:rPr>
        <w:t xml:space="preserve"> </w:t>
      </w:r>
      <w:r w:rsidRPr="00A565CE">
        <w:rPr>
          <w:rFonts w:ascii="Times New Roman" w:hAnsi="Times New Roman" w:cs="Times New Roman"/>
          <w:sz w:val="28"/>
          <w:szCs w:val="28"/>
        </w:rPr>
        <w:t xml:space="preserve">изучения </w:t>
      </w:r>
      <w:r w:rsidR="00007D1E" w:rsidRPr="00A565CE">
        <w:rPr>
          <w:rFonts w:ascii="Times New Roman" w:hAnsi="Times New Roman" w:cs="Times New Roman"/>
          <w:sz w:val="28"/>
          <w:szCs w:val="28"/>
          <w:shd w:val="clear" w:color="auto" w:fill="FFFFFF"/>
        </w:rPr>
        <w:t>к</w:t>
      </w:r>
      <w:r w:rsidRPr="00A565CE">
        <w:rPr>
          <w:rFonts w:ascii="Times New Roman" w:hAnsi="Times New Roman" w:cs="Times New Roman"/>
          <w:sz w:val="28"/>
          <w:szCs w:val="28"/>
          <w:shd w:val="clear" w:color="auto" w:fill="FFFFFF"/>
        </w:rPr>
        <w:t>линическ</w:t>
      </w:r>
      <w:r w:rsidR="00007D1E" w:rsidRPr="00A565CE">
        <w:rPr>
          <w:rFonts w:ascii="Times New Roman" w:hAnsi="Times New Roman" w:cs="Times New Roman"/>
          <w:sz w:val="28"/>
          <w:szCs w:val="28"/>
          <w:shd w:val="clear" w:color="auto" w:fill="FFFFFF"/>
        </w:rPr>
        <w:t>и</w:t>
      </w:r>
      <w:r w:rsidR="00EE1771" w:rsidRPr="00A565CE">
        <w:rPr>
          <w:rFonts w:ascii="Times New Roman" w:hAnsi="Times New Roman" w:cs="Times New Roman"/>
          <w:sz w:val="28"/>
          <w:szCs w:val="28"/>
          <w:shd w:val="clear" w:color="auto" w:fill="FFFFFF"/>
        </w:rPr>
        <w:t>х</w:t>
      </w:r>
      <w:r w:rsidRPr="00A565CE">
        <w:rPr>
          <w:rFonts w:ascii="Times New Roman" w:hAnsi="Times New Roman" w:cs="Times New Roman"/>
          <w:sz w:val="28"/>
          <w:szCs w:val="28"/>
          <w:shd w:val="clear" w:color="auto" w:fill="FFFFFF"/>
        </w:rPr>
        <w:t xml:space="preserve"> особенност</w:t>
      </w:r>
      <w:r w:rsidR="00EE1771" w:rsidRPr="00A565CE">
        <w:rPr>
          <w:rFonts w:ascii="Times New Roman" w:hAnsi="Times New Roman" w:cs="Times New Roman"/>
          <w:sz w:val="28"/>
          <w:szCs w:val="28"/>
          <w:shd w:val="clear" w:color="auto" w:fill="FFFFFF"/>
        </w:rPr>
        <w:t>ей</w:t>
      </w:r>
      <w:r w:rsidRPr="00A565CE">
        <w:rPr>
          <w:rFonts w:ascii="Times New Roman" w:hAnsi="Times New Roman" w:cs="Times New Roman"/>
          <w:sz w:val="28"/>
          <w:szCs w:val="28"/>
          <w:shd w:val="clear" w:color="auto" w:fill="FFFFFF"/>
        </w:rPr>
        <w:t xml:space="preserve"> и </w:t>
      </w:r>
      <w:r w:rsidRPr="00A565CE">
        <w:rPr>
          <w:rFonts w:ascii="Times New Roman" w:hAnsi="Times New Roman" w:cs="Times New Roman"/>
          <w:bCs/>
          <w:spacing w:val="2"/>
          <w:sz w:val="28"/>
          <w:szCs w:val="28"/>
        </w:rPr>
        <w:t xml:space="preserve">факторов риска </w:t>
      </w:r>
      <w:proofErr w:type="spellStart"/>
      <w:r w:rsidRPr="00A565CE">
        <w:rPr>
          <w:rFonts w:ascii="Times New Roman" w:hAnsi="Times New Roman" w:cs="Times New Roman"/>
          <w:sz w:val="28"/>
          <w:szCs w:val="28"/>
          <w:shd w:val="clear" w:color="auto" w:fill="FFFFFF"/>
        </w:rPr>
        <w:t>коронавирусной</w:t>
      </w:r>
      <w:proofErr w:type="spellEnd"/>
      <w:r w:rsidRPr="00A565CE">
        <w:rPr>
          <w:rFonts w:ascii="Times New Roman" w:hAnsi="Times New Roman" w:cs="Times New Roman"/>
          <w:sz w:val="28"/>
          <w:szCs w:val="28"/>
          <w:shd w:val="clear" w:color="auto" w:fill="FFFFFF"/>
        </w:rPr>
        <w:t xml:space="preserve"> инфекции у беременных женщин, </w:t>
      </w:r>
      <w:r w:rsidRPr="00A565CE">
        <w:rPr>
          <w:rFonts w:ascii="Times New Roman" w:hAnsi="Times New Roman" w:cs="Times New Roman"/>
          <w:spacing w:val="1"/>
          <w:sz w:val="28"/>
          <w:szCs w:val="28"/>
        </w:rPr>
        <w:t>исход</w:t>
      </w:r>
      <w:r w:rsidR="00EE1771" w:rsidRPr="00A565CE">
        <w:rPr>
          <w:rFonts w:ascii="Times New Roman" w:hAnsi="Times New Roman" w:cs="Times New Roman"/>
          <w:spacing w:val="1"/>
          <w:sz w:val="28"/>
          <w:szCs w:val="28"/>
        </w:rPr>
        <w:t>ов</w:t>
      </w:r>
      <w:r w:rsidRPr="00A565CE">
        <w:rPr>
          <w:rFonts w:ascii="Times New Roman" w:hAnsi="Times New Roman" w:cs="Times New Roman"/>
          <w:spacing w:val="1"/>
          <w:sz w:val="28"/>
          <w:szCs w:val="28"/>
        </w:rPr>
        <w:t xml:space="preserve"> для матерей и новорожденных, а также проблем получения и оказания </w:t>
      </w:r>
      <w:r w:rsidRPr="00A565CE">
        <w:rPr>
          <w:rFonts w:ascii="Times New Roman" w:hAnsi="Times New Roman" w:cs="Times New Roman"/>
          <w:sz w:val="28"/>
          <w:szCs w:val="28"/>
          <w:shd w:val="clear" w:color="auto" w:fill="FFFFFF"/>
        </w:rPr>
        <w:t xml:space="preserve">медицинской помощи беременным женщинам с COVID-19 на амбулаторном и стационарном уровнях. </w:t>
      </w:r>
    </w:p>
    <w:p w14:paraId="17537B78" w14:textId="3003947F" w:rsidR="000A0A3D" w:rsidRPr="00A565CE" w:rsidRDefault="000A0A3D" w:rsidP="006C5E44">
      <w:pPr>
        <w:spacing w:after="0" w:line="240" w:lineRule="auto"/>
        <w:contextualSpacing/>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br w:type="page"/>
      </w:r>
    </w:p>
    <w:p w14:paraId="05F9EF15" w14:textId="25E00D77" w:rsidR="001A00CD" w:rsidRPr="00A565CE" w:rsidRDefault="001A00CD" w:rsidP="00C0791A">
      <w:pPr>
        <w:pStyle w:val="2"/>
        <w:numPr>
          <w:ilvl w:val="0"/>
          <w:numId w:val="17"/>
        </w:numPr>
        <w:tabs>
          <w:tab w:val="left" w:pos="284"/>
          <w:tab w:val="left" w:pos="851"/>
        </w:tabs>
        <w:spacing w:before="0" w:line="240" w:lineRule="auto"/>
        <w:ind w:left="0" w:firstLine="567"/>
        <w:rPr>
          <w:rFonts w:ascii="Times New Roman" w:hAnsi="Times New Roman" w:cs="Times New Roman"/>
          <w:b/>
          <w:bCs/>
          <w:color w:val="auto"/>
          <w:sz w:val="28"/>
          <w:szCs w:val="28"/>
        </w:rPr>
      </w:pPr>
      <w:bookmarkStart w:id="25" w:name="_Toc211013768"/>
      <w:bookmarkEnd w:id="15"/>
      <w:r w:rsidRPr="00A565CE">
        <w:rPr>
          <w:rFonts w:ascii="Times New Roman" w:hAnsi="Times New Roman" w:cs="Times New Roman"/>
          <w:b/>
          <w:bCs/>
          <w:color w:val="auto"/>
          <w:sz w:val="28"/>
          <w:szCs w:val="28"/>
        </w:rPr>
        <w:lastRenderedPageBreak/>
        <w:t>МАТЕРИАЛЫ И МЕТОДЫ ИССЛЕДОВАНИЯ</w:t>
      </w:r>
      <w:bookmarkEnd w:id="25"/>
    </w:p>
    <w:p w14:paraId="6055AFB4" w14:textId="77777777" w:rsidR="001A00CD" w:rsidRPr="00A565CE" w:rsidRDefault="001A00CD" w:rsidP="00346C0B">
      <w:pPr>
        <w:pStyle w:val="a6"/>
        <w:tabs>
          <w:tab w:val="left" w:pos="851"/>
        </w:tabs>
        <w:spacing w:after="0" w:line="240" w:lineRule="auto"/>
        <w:ind w:left="0" w:firstLine="567"/>
        <w:jc w:val="both"/>
        <w:rPr>
          <w:rFonts w:ascii="Times New Roman" w:hAnsi="Times New Roman" w:cs="Times New Roman"/>
          <w:b/>
          <w:sz w:val="28"/>
          <w:szCs w:val="28"/>
        </w:rPr>
      </w:pPr>
    </w:p>
    <w:p w14:paraId="3509E235" w14:textId="4D65553F" w:rsidR="00716C8D" w:rsidRPr="00A565CE" w:rsidRDefault="001A00CD" w:rsidP="00C0791A">
      <w:pPr>
        <w:pStyle w:val="2"/>
        <w:numPr>
          <w:ilvl w:val="1"/>
          <w:numId w:val="17"/>
        </w:numPr>
        <w:tabs>
          <w:tab w:val="left" w:pos="426"/>
          <w:tab w:val="left" w:pos="851"/>
          <w:tab w:val="left" w:pos="993"/>
        </w:tabs>
        <w:spacing w:before="0" w:line="240" w:lineRule="auto"/>
        <w:ind w:left="0" w:firstLine="567"/>
        <w:contextualSpacing/>
        <w:rPr>
          <w:rFonts w:ascii="Times New Roman" w:hAnsi="Times New Roman" w:cs="Times New Roman"/>
          <w:b/>
          <w:bCs/>
          <w:color w:val="auto"/>
          <w:sz w:val="28"/>
          <w:szCs w:val="28"/>
        </w:rPr>
      </w:pPr>
      <w:bookmarkStart w:id="26" w:name="_Toc211013769"/>
      <w:r w:rsidRPr="00A565CE">
        <w:rPr>
          <w:rFonts w:ascii="Times New Roman" w:hAnsi="Times New Roman" w:cs="Times New Roman"/>
          <w:b/>
          <w:bCs/>
          <w:color w:val="auto"/>
          <w:sz w:val="28"/>
          <w:szCs w:val="28"/>
        </w:rPr>
        <w:t>Программа</w:t>
      </w:r>
      <w:r w:rsidRPr="00A565CE">
        <w:rPr>
          <w:rFonts w:ascii="Times New Roman" w:hAnsi="Times New Roman" w:cs="Times New Roman"/>
          <w:b/>
          <w:bCs/>
          <w:color w:val="auto"/>
          <w:spacing w:val="-4"/>
          <w:sz w:val="28"/>
          <w:szCs w:val="28"/>
        </w:rPr>
        <w:t xml:space="preserve"> </w:t>
      </w:r>
      <w:r w:rsidRPr="00A565CE">
        <w:rPr>
          <w:rFonts w:ascii="Times New Roman" w:hAnsi="Times New Roman" w:cs="Times New Roman"/>
          <w:b/>
          <w:bCs/>
          <w:color w:val="auto"/>
          <w:sz w:val="28"/>
          <w:szCs w:val="28"/>
        </w:rPr>
        <w:t>диссертационного</w:t>
      </w:r>
      <w:r w:rsidRPr="00A565CE">
        <w:rPr>
          <w:rFonts w:ascii="Times New Roman" w:hAnsi="Times New Roman" w:cs="Times New Roman"/>
          <w:b/>
          <w:bCs/>
          <w:color w:val="auto"/>
          <w:spacing w:val="-3"/>
          <w:sz w:val="28"/>
          <w:szCs w:val="28"/>
        </w:rPr>
        <w:t xml:space="preserve"> </w:t>
      </w:r>
      <w:r w:rsidRPr="00A565CE">
        <w:rPr>
          <w:rFonts w:ascii="Times New Roman" w:hAnsi="Times New Roman" w:cs="Times New Roman"/>
          <w:b/>
          <w:bCs/>
          <w:color w:val="auto"/>
          <w:sz w:val="28"/>
          <w:szCs w:val="28"/>
        </w:rPr>
        <w:t>исследования</w:t>
      </w:r>
      <w:bookmarkEnd w:id="26"/>
    </w:p>
    <w:p w14:paraId="58F3941C" w14:textId="564F218D" w:rsidR="001A00CD" w:rsidRPr="00A565CE" w:rsidRDefault="001A00CD" w:rsidP="00346C0B">
      <w:pPr>
        <w:tabs>
          <w:tab w:val="left" w:pos="851"/>
        </w:tabs>
        <w:spacing w:after="0" w:line="240" w:lineRule="auto"/>
        <w:ind w:firstLine="567"/>
        <w:contextualSpacing/>
        <w:jc w:val="both"/>
        <w:rPr>
          <w:rFonts w:ascii="Times New Roman" w:eastAsia="Times New Roman" w:hAnsi="Times New Roman" w:cs="Times New Roman"/>
          <w:sz w:val="28"/>
          <w:szCs w:val="28"/>
        </w:rPr>
      </w:pPr>
      <w:r w:rsidRPr="00A565CE">
        <w:rPr>
          <w:rFonts w:ascii="Times New Roman" w:hAnsi="Times New Roman" w:cs="Times New Roman"/>
          <w:bCs/>
          <w:spacing w:val="2"/>
          <w:sz w:val="28"/>
          <w:szCs w:val="28"/>
        </w:rPr>
        <w:t xml:space="preserve">С целью разработки комплекса </w:t>
      </w:r>
      <w:r w:rsidRPr="00A565CE">
        <w:rPr>
          <w:rFonts w:ascii="Times New Roman" w:hAnsi="Times New Roman" w:cs="Times New Roman"/>
          <w:sz w:val="28"/>
          <w:szCs w:val="28"/>
        </w:rPr>
        <w:t xml:space="preserve">мероприятий по совершенствованию организации медицинской помощи беременным женщинам с </w:t>
      </w:r>
      <w:proofErr w:type="spellStart"/>
      <w:r w:rsidRPr="00A565CE">
        <w:rPr>
          <w:rFonts w:ascii="Times New Roman" w:hAnsi="Times New Roman" w:cs="Times New Roman"/>
          <w:sz w:val="28"/>
          <w:szCs w:val="28"/>
        </w:rPr>
        <w:t>коронавирусной</w:t>
      </w:r>
      <w:proofErr w:type="spellEnd"/>
      <w:r w:rsidRPr="00A565CE">
        <w:rPr>
          <w:rFonts w:ascii="Times New Roman" w:hAnsi="Times New Roman" w:cs="Times New Roman"/>
          <w:sz w:val="28"/>
          <w:szCs w:val="28"/>
        </w:rPr>
        <w:t xml:space="preserve"> инфекцией </w:t>
      </w:r>
      <w:r w:rsidR="00903934" w:rsidRPr="00A565CE">
        <w:rPr>
          <w:rFonts w:ascii="Times New Roman" w:eastAsia="Times New Roman" w:hAnsi="Times New Roman" w:cs="Times New Roman"/>
          <w:sz w:val="28"/>
          <w:szCs w:val="28"/>
        </w:rPr>
        <w:t>мы провели</w:t>
      </w:r>
      <w:r w:rsidRPr="00A565CE">
        <w:rPr>
          <w:rFonts w:ascii="Times New Roman" w:eastAsia="Times New Roman" w:hAnsi="Times New Roman" w:cs="Times New Roman"/>
          <w:sz w:val="28"/>
          <w:szCs w:val="28"/>
        </w:rPr>
        <w:t xml:space="preserve"> комплексное научное исследование</w:t>
      </w:r>
      <w:r w:rsidR="00903934" w:rsidRPr="00A565CE">
        <w:rPr>
          <w:rFonts w:ascii="Times New Roman" w:eastAsia="Times New Roman" w:hAnsi="Times New Roman" w:cs="Times New Roman"/>
          <w:sz w:val="28"/>
          <w:szCs w:val="28"/>
        </w:rPr>
        <w:t>, которое</w:t>
      </w:r>
      <w:r w:rsidRPr="00A565CE">
        <w:rPr>
          <w:rFonts w:ascii="Times New Roman" w:eastAsia="Times New Roman" w:hAnsi="Times New Roman" w:cs="Times New Roman"/>
          <w:sz w:val="28"/>
          <w:szCs w:val="28"/>
        </w:rPr>
        <w:t xml:space="preserve"> состояло из 4 этапов.</w:t>
      </w:r>
    </w:p>
    <w:p w14:paraId="1385D51C" w14:textId="73049580" w:rsidR="001A00CD" w:rsidRPr="00A565CE" w:rsidRDefault="001A00CD" w:rsidP="00346C0B">
      <w:pPr>
        <w:tabs>
          <w:tab w:val="left" w:pos="851"/>
        </w:tabs>
        <w:spacing w:after="0" w:line="240" w:lineRule="auto"/>
        <w:ind w:firstLine="567"/>
        <w:contextualSpacing/>
        <w:jc w:val="both"/>
        <w:rPr>
          <w:rFonts w:ascii="Times New Roman" w:hAnsi="Times New Roman" w:cs="Times New Roman"/>
          <w:sz w:val="28"/>
          <w:szCs w:val="28"/>
          <w:shd w:val="clear" w:color="auto" w:fill="FFFFFF"/>
        </w:rPr>
      </w:pPr>
      <w:r w:rsidRPr="00A565CE">
        <w:rPr>
          <w:rFonts w:ascii="Times New Roman" w:eastAsia="Times New Roman" w:hAnsi="Times New Roman" w:cs="Times New Roman"/>
          <w:sz w:val="28"/>
          <w:szCs w:val="28"/>
        </w:rPr>
        <w:t xml:space="preserve">На первом этапе были проанализированы </w:t>
      </w:r>
      <w:r w:rsidR="00903934" w:rsidRPr="00A565CE">
        <w:rPr>
          <w:rFonts w:ascii="Times New Roman" w:eastAsia="Times New Roman" w:hAnsi="Times New Roman" w:cs="Times New Roman"/>
          <w:sz w:val="28"/>
          <w:szCs w:val="28"/>
        </w:rPr>
        <w:t xml:space="preserve">документы, </w:t>
      </w:r>
      <w:r w:rsidRPr="00A565CE">
        <w:rPr>
          <w:rFonts w:ascii="Times New Roman" w:eastAsia="Times New Roman" w:hAnsi="Times New Roman" w:cs="Times New Roman"/>
          <w:sz w:val="28"/>
          <w:szCs w:val="28"/>
        </w:rPr>
        <w:t xml:space="preserve">регулирующие процесс оказания медицинской помощи беременным женщинам с </w:t>
      </w:r>
      <w:proofErr w:type="spellStart"/>
      <w:r w:rsidRPr="00A565CE">
        <w:rPr>
          <w:rFonts w:ascii="Times New Roman" w:eastAsia="Times New Roman" w:hAnsi="Times New Roman" w:cs="Times New Roman"/>
          <w:sz w:val="28"/>
          <w:szCs w:val="28"/>
        </w:rPr>
        <w:t>коронавирусной</w:t>
      </w:r>
      <w:proofErr w:type="spellEnd"/>
      <w:r w:rsidRPr="00A565CE">
        <w:rPr>
          <w:rFonts w:ascii="Times New Roman" w:eastAsia="Times New Roman" w:hAnsi="Times New Roman" w:cs="Times New Roman"/>
          <w:sz w:val="28"/>
          <w:szCs w:val="28"/>
        </w:rPr>
        <w:t xml:space="preserve"> инфекцией</w:t>
      </w:r>
      <w:r w:rsidR="00903934" w:rsidRPr="00A565CE">
        <w:rPr>
          <w:rFonts w:ascii="Times New Roman" w:hAnsi="Times New Roman" w:cs="Times New Roman"/>
          <w:sz w:val="28"/>
          <w:szCs w:val="28"/>
          <w:shd w:val="clear" w:color="auto" w:fill="FFFFFF"/>
        </w:rPr>
        <w:t xml:space="preserve"> на национальном и мировом уровнях.</w:t>
      </w:r>
    </w:p>
    <w:p w14:paraId="104D4BF9" w14:textId="35C8477E" w:rsidR="001A00CD" w:rsidRPr="00A565CE" w:rsidRDefault="001A00CD" w:rsidP="00346C0B">
      <w:pPr>
        <w:tabs>
          <w:tab w:val="left" w:pos="851"/>
        </w:tabs>
        <w:spacing w:after="0" w:line="240" w:lineRule="auto"/>
        <w:ind w:firstLine="567"/>
        <w:contextualSpacing/>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 xml:space="preserve">На втором этапе </w:t>
      </w:r>
      <w:r w:rsidR="003C6A3E" w:rsidRPr="00A565CE">
        <w:rPr>
          <w:rFonts w:ascii="Times New Roman" w:hAnsi="Times New Roman" w:cs="Times New Roman"/>
          <w:sz w:val="28"/>
          <w:szCs w:val="28"/>
          <w:shd w:val="clear" w:color="auto" w:fill="FFFFFF"/>
        </w:rPr>
        <w:t xml:space="preserve">в рамках </w:t>
      </w:r>
      <w:proofErr w:type="spellStart"/>
      <w:r w:rsidR="003C6A3E" w:rsidRPr="00A565CE">
        <w:rPr>
          <w:rFonts w:ascii="Times New Roman" w:hAnsi="Times New Roman" w:cs="Times New Roman"/>
          <w:sz w:val="28"/>
          <w:szCs w:val="28"/>
          <w:shd w:val="clear" w:color="auto" w:fill="FFFFFF"/>
        </w:rPr>
        <w:t>коллаборативной</w:t>
      </w:r>
      <w:proofErr w:type="spellEnd"/>
      <w:r w:rsidR="003C6A3E" w:rsidRPr="00A565CE">
        <w:rPr>
          <w:rFonts w:ascii="Times New Roman" w:hAnsi="Times New Roman" w:cs="Times New Roman"/>
          <w:sz w:val="28"/>
          <w:szCs w:val="28"/>
          <w:shd w:val="clear" w:color="auto" w:fill="FFFFFF"/>
        </w:rPr>
        <w:t xml:space="preserve"> работы</w:t>
      </w:r>
      <w:r w:rsidR="00903934" w:rsidRPr="00A565CE">
        <w:rPr>
          <w:rFonts w:ascii="Times New Roman" w:hAnsi="Times New Roman" w:cs="Times New Roman"/>
          <w:sz w:val="28"/>
          <w:szCs w:val="28"/>
          <w:shd w:val="clear" w:color="auto" w:fill="FFFFFF"/>
        </w:rPr>
        <w:t>, состоявшей</w:t>
      </w:r>
      <w:r w:rsidR="003C6A3E" w:rsidRPr="00A565CE">
        <w:rPr>
          <w:rFonts w:ascii="Times New Roman" w:hAnsi="Times New Roman" w:cs="Times New Roman"/>
          <w:sz w:val="28"/>
          <w:szCs w:val="28"/>
          <w:shd w:val="clear" w:color="auto" w:fill="FFFFFF"/>
        </w:rPr>
        <w:t xml:space="preserve"> из </w:t>
      </w:r>
      <w:r w:rsidR="004A33DC" w:rsidRPr="00A565CE">
        <w:rPr>
          <w:rFonts w:ascii="Times New Roman" w:hAnsi="Times New Roman" w:cs="Times New Roman"/>
          <w:sz w:val="28"/>
          <w:szCs w:val="28"/>
          <w:shd w:val="clear" w:color="auto" w:fill="FFFFFF"/>
        </w:rPr>
        <w:t>2</w:t>
      </w:r>
      <w:r w:rsidR="003C6A3E" w:rsidRPr="00A565CE">
        <w:rPr>
          <w:rFonts w:ascii="Times New Roman" w:hAnsi="Times New Roman" w:cs="Times New Roman"/>
          <w:sz w:val="28"/>
          <w:szCs w:val="28"/>
          <w:shd w:val="clear" w:color="auto" w:fill="FFFFFF"/>
        </w:rPr>
        <w:t xml:space="preserve"> </w:t>
      </w:r>
      <w:r w:rsidR="00903934" w:rsidRPr="00A565CE">
        <w:rPr>
          <w:rFonts w:ascii="Times New Roman" w:hAnsi="Times New Roman" w:cs="Times New Roman"/>
          <w:sz w:val="28"/>
          <w:szCs w:val="28"/>
          <w:shd w:val="clear" w:color="auto" w:fill="FFFFFF"/>
        </w:rPr>
        <w:t>вложенных дизайнов,</w:t>
      </w:r>
      <w:r w:rsidR="003C6A3E" w:rsidRPr="00A565CE">
        <w:rPr>
          <w:rFonts w:ascii="Times New Roman" w:hAnsi="Times New Roman" w:cs="Times New Roman"/>
          <w:sz w:val="28"/>
          <w:szCs w:val="28"/>
          <w:shd w:val="clear" w:color="auto" w:fill="FFFFFF"/>
        </w:rPr>
        <w:t xml:space="preserve"> </w:t>
      </w:r>
      <w:r w:rsidR="004D5516" w:rsidRPr="00A565CE">
        <w:rPr>
          <w:rFonts w:ascii="Times New Roman" w:hAnsi="Times New Roman" w:cs="Times New Roman"/>
          <w:sz w:val="28"/>
          <w:szCs w:val="28"/>
          <w:shd w:val="clear" w:color="auto" w:fill="FFFFFF"/>
        </w:rPr>
        <w:t xml:space="preserve">нами </w:t>
      </w:r>
      <w:r w:rsidRPr="00A565CE">
        <w:rPr>
          <w:rFonts w:ascii="Times New Roman" w:hAnsi="Times New Roman" w:cs="Times New Roman"/>
          <w:sz w:val="28"/>
          <w:szCs w:val="28"/>
          <w:shd w:val="clear" w:color="auto" w:fill="FFFFFF"/>
        </w:rPr>
        <w:t>были и</w:t>
      </w:r>
      <w:r w:rsidRPr="00A565CE">
        <w:rPr>
          <w:rFonts w:ascii="Times New Roman" w:hAnsi="Times New Roman" w:cs="Times New Roman"/>
          <w:bCs/>
          <w:spacing w:val="2"/>
          <w:sz w:val="28"/>
          <w:szCs w:val="28"/>
        </w:rPr>
        <w:t xml:space="preserve">зучены </w:t>
      </w:r>
      <w:r w:rsidRPr="00A565CE">
        <w:rPr>
          <w:rFonts w:ascii="Times New Roman" w:hAnsi="Times New Roman" w:cs="Times New Roman"/>
          <w:sz w:val="28"/>
          <w:szCs w:val="28"/>
          <w:shd w:val="clear" w:color="auto" w:fill="FFFFFF"/>
        </w:rPr>
        <w:t xml:space="preserve">клинико-эпидемиологические особенности и </w:t>
      </w:r>
      <w:r w:rsidRPr="00A565CE">
        <w:rPr>
          <w:rFonts w:ascii="Times New Roman" w:hAnsi="Times New Roman" w:cs="Times New Roman"/>
          <w:bCs/>
          <w:spacing w:val="2"/>
          <w:sz w:val="28"/>
          <w:szCs w:val="28"/>
        </w:rPr>
        <w:t xml:space="preserve">факторы риска </w:t>
      </w:r>
      <w:r w:rsidR="003A48C3" w:rsidRPr="00A565CE">
        <w:rPr>
          <w:rFonts w:ascii="Times New Roman" w:hAnsi="Times New Roman" w:cs="Times New Roman"/>
          <w:bCs/>
          <w:spacing w:val="2"/>
          <w:sz w:val="28"/>
          <w:szCs w:val="28"/>
        </w:rPr>
        <w:t xml:space="preserve">тяжелого </w:t>
      </w:r>
      <w:r w:rsidRPr="00A565CE">
        <w:rPr>
          <w:rFonts w:ascii="Times New Roman" w:hAnsi="Times New Roman" w:cs="Times New Roman"/>
          <w:bCs/>
          <w:spacing w:val="2"/>
          <w:sz w:val="28"/>
          <w:szCs w:val="28"/>
        </w:rPr>
        <w:t xml:space="preserve">течения </w:t>
      </w:r>
      <w:proofErr w:type="spellStart"/>
      <w:r w:rsidRPr="00A565CE">
        <w:rPr>
          <w:rFonts w:ascii="Times New Roman" w:hAnsi="Times New Roman" w:cs="Times New Roman"/>
          <w:sz w:val="28"/>
          <w:szCs w:val="28"/>
          <w:shd w:val="clear" w:color="auto" w:fill="FFFFFF"/>
        </w:rPr>
        <w:t>коронавирусной</w:t>
      </w:r>
      <w:proofErr w:type="spellEnd"/>
      <w:r w:rsidRPr="00A565CE">
        <w:rPr>
          <w:rFonts w:ascii="Times New Roman" w:hAnsi="Times New Roman" w:cs="Times New Roman"/>
          <w:sz w:val="28"/>
          <w:szCs w:val="28"/>
          <w:shd w:val="clear" w:color="auto" w:fill="FFFFFF"/>
        </w:rPr>
        <w:t xml:space="preserve"> инфекции у беременных женщин, а также</w:t>
      </w:r>
      <w:r w:rsidRPr="00A565CE">
        <w:rPr>
          <w:rFonts w:ascii="Times New Roman" w:hAnsi="Times New Roman" w:cs="Times New Roman"/>
          <w:bCs/>
          <w:spacing w:val="2"/>
          <w:sz w:val="28"/>
          <w:szCs w:val="28"/>
        </w:rPr>
        <w:t xml:space="preserve"> материнские и перинатальные исходы</w:t>
      </w:r>
      <w:r w:rsidRPr="00A565CE">
        <w:rPr>
          <w:rFonts w:ascii="Times New Roman" w:hAnsi="Times New Roman" w:cs="Times New Roman"/>
          <w:sz w:val="28"/>
          <w:szCs w:val="28"/>
          <w:shd w:val="clear" w:color="auto" w:fill="FFFFFF"/>
        </w:rPr>
        <w:t>.</w:t>
      </w:r>
    </w:p>
    <w:p w14:paraId="006836CC" w14:textId="619E867A" w:rsidR="001A00CD" w:rsidRPr="00A565CE" w:rsidRDefault="001A00CD" w:rsidP="006C5E44">
      <w:pPr>
        <w:spacing w:after="0" w:line="240" w:lineRule="auto"/>
        <w:ind w:firstLine="567"/>
        <w:contextualSpacing/>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 xml:space="preserve">На третьем этапе </w:t>
      </w:r>
      <w:r w:rsidR="004D5516" w:rsidRPr="00A565CE">
        <w:rPr>
          <w:rFonts w:ascii="Times New Roman" w:hAnsi="Times New Roman" w:cs="Times New Roman"/>
          <w:sz w:val="28"/>
          <w:szCs w:val="28"/>
          <w:shd w:val="clear" w:color="auto" w:fill="FFFFFF"/>
        </w:rPr>
        <w:t xml:space="preserve">был </w:t>
      </w:r>
      <w:r w:rsidRPr="00A565CE">
        <w:rPr>
          <w:rFonts w:ascii="Times New Roman" w:hAnsi="Times New Roman" w:cs="Times New Roman"/>
          <w:sz w:val="28"/>
          <w:szCs w:val="28"/>
          <w:shd w:val="clear" w:color="auto" w:fill="FFFFFF"/>
        </w:rPr>
        <w:t xml:space="preserve">проанализирован маршрут беременной женщины с </w:t>
      </w:r>
      <w:proofErr w:type="spellStart"/>
      <w:r w:rsidRPr="00A565CE">
        <w:rPr>
          <w:rFonts w:ascii="Times New Roman" w:hAnsi="Times New Roman" w:cs="Times New Roman"/>
          <w:sz w:val="28"/>
          <w:szCs w:val="28"/>
          <w:shd w:val="clear" w:color="auto" w:fill="FFFFFF"/>
        </w:rPr>
        <w:t>коронавирусной</w:t>
      </w:r>
      <w:proofErr w:type="spellEnd"/>
      <w:r w:rsidRPr="00A565CE">
        <w:rPr>
          <w:rFonts w:ascii="Times New Roman" w:hAnsi="Times New Roman" w:cs="Times New Roman"/>
          <w:sz w:val="28"/>
          <w:szCs w:val="28"/>
          <w:shd w:val="clear" w:color="auto" w:fill="FFFFFF"/>
        </w:rPr>
        <w:t xml:space="preserve"> инфекцией в организациях здравоохранения, выявлены проблемы получения и оказания медицинской помощи, выполнение действующего протокола на амбулаторном и госпитальном этапах и организаци</w:t>
      </w:r>
      <w:r w:rsidR="00E70C65" w:rsidRPr="00A565CE">
        <w:rPr>
          <w:rFonts w:ascii="Times New Roman" w:hAnsi="Times New Roman" w:cs="Times New Roman"/>
          <w:sz w:val="28"/>
          <w:szCs w:val="28"/>
          <w:shd w:val="clear" w:color="auto" w:fill="FFFFFF"/>
        </w:rPr>
        <w:t>и</w:t>
      </w:r>
      <w:r w:rsidRPr="00A565CE">
        <w:rPr>
          <w:rFonts w:ascii="Times New Roman" w:hAnsi="Times New Roman" w:cs="Times New Roman"/>
          <w:sz w:val="28"/>
          <w:szCs w:val="28"/>
          <w:shd w:val="clear" w:color="auto" w:fill="FFFFFF"/>
        </w:rPr>
        <w:t xml:space="preserve"> вакцинации. </w:t>
      </w:r>
    </w:p>
    <w:p w14:paraId="390AF173" w14:textId="013B50DB" w:rsidR="001A00CD" w:rsidRPr="00A565CE" w:rsidRDefault="001A00CD" w:rsidP="006C5E44">
      <w:pPr>
        <w:pStyle w:val="af3"/>
        <w:ind w:firstLine="567"/>
        <w:contextualSpacing/>
        <w:jc w:val="both"/>
        <w:rPr>
          <w:rFonts w:ascii="Times New Roman" w:hAnsi="Times New Roman" w:cs="Times New Roman"/>
          <w:sz w:val="28"/>
          <w:szCs w:val="28"/>
          <w:shd w:val="clear" w:color="auto" w:fill="FFFFFF"/>
        </w:rPr>
      </w:pPr>
      <w:r w:rsidRPr="00A565CE">
        <w:rPr>
          <w:rFonts w:ascii="Times New Roman" w:eastAsia="Times New Roman" w:hAnsi="Times New Roman" w:cs="Times New Roman"/>
          <w:sz w:val="28"/>
          <w:szCs w:val="28"/>
        </w:rPr>
        <w:t xml:space="preserve">На четвертом этапе </w:t>
      </w:r>
      <w:r w:rsidR="004D5516" w:rsidRPr="00A565CE">
        <w:rPr>
          <w:rFonts w:ascii="Times New Roman" w:eastAsia="Times New Roman" w:hAnsi="Times New Roman" w:cs="Times New Roman"/>
          <w:sz w:val="28"/>
          <w:szCs w:val="28"/>
        </w:rPr>
        <w:t>был</w:t>
      </w:r>
      <w:r w:rsidRPr="00A565CE">
        <w:rPr>
          <w:rFonts w:ascii="Times New Roman" w:eastAsia="Times New Roman" w:hAnsi="Times New Roman" w:cs="Times New Roman"/>
          <w:sz w:val="28"/>
          <w:szCs w:val="28"/>
        </w:rPr>
        <w:t xml:space="preserve"> разработан </w:t>
      </w:r>
      <w:r w:rsidRPr="00A565CE">
        <w:rPr>
          <w:rFonts w:ascii="Times New Roman" w:hAnsi="Times New Roman" w:cs="Times New Roman"/>
          <w:sz w:val="28"/>
          <w:szCs w:val="28"/>
        </w:rPr>
        <w:t xml:space="preserve">комплекс мероприятий по совершенствованию организации медицинской помощи беременным женщинам с </w:t>
      </w:r>
      <w:proofErr w:type="spellStart"/>
      <w:r w:rsidRPr="00A565CE">
        <w:rPr>
          <w:rFonts w:ascii="Times New Roman" w:hAnsi="Times New Roman" w:cs="Times New Roman"/>
          <w:sz w:val="28"/>
          <w:szCs w:val="28"/>
        </w:rPr>
        <w:t>коронавирусной</w:t>
      </w:r>
      <w:proofErr w:type="spellEnd"/>
      <w:r w:rsidRPr="00A565CE">
        <w:rPr>
          <w:rFonts w:ascii="Times New Roman" w:hAnsi="Times New Roman" w:cs="Times New Roman"/>
          <w:sz w:val="28"/>
          <w:szCs w:val="28"/>
        </w:rPr>
        <w:t xml:space="preserve"> инфекцией. </w:t>
      </w:r>
    </w:p>
    <w:p w14:paraId="73DD8B3D" w14:textId="274005E5" w:rsidR="001A00CD" w:rsidRPr="00A565CE" w:rsidRDefault="001A00CD" w:rsidP="006C5E44">
      <w:pPr>
        <w:spacing w:after="0" w:line="240" w:lineRule="auto"/>
        <w:ind w:firstLine="567"/>
        <w:contextualSpacing/>
        <w:jc w:val="both"/>
        <w:rPr>
          <w:rFonts w:ascii="Times New Roman" w:eastAsia="Times New Roman" w:hAnsi="Times New Roman" w:cs="Times New Roman"/>
          <w:sz w:val="28"/>
          <w:szCs w:val="28"/>
        </w:rPr>
      </w:pPr>
      <w:r w:rsidRPr="00A565CE">
        <w:rPr>
          <w:rFonts w:ascii="Times New Roman" w:hAnsi="Times New Roman" w:cs="Times New Roman"/>
          <w:sz w:val="28"/>
          <w:szCs w:val="28"/>
        </w:rPr>
        <w:t>Более подробно программа диссертационного исследования отражена на</w:t>
      </w:r>
      <w:r w:rsidRPr="00A565CE">
        <w:rPr>
          <w:rFonts w:ascii="Times New Roman" w:hAnsi="Times New Roman" w:cs="Times New Roman"/>
          <w:spacing w:val="1"/>
          <w:sz w:val="28"/>
          <w:szCs w:val="28"/>
        </w:rPr>
        <w:t xml:space="preserve"> </w:t>
      </w:r>
      <w:r w:rsidRPr="00A565CE">
        <w:rPr>
          <w:rFonts w:ascii="Times New Roman" w:hAnsi="Times New Roman" w:cs="Times New Roman"/>
          <w:sz w:val="28"/>
          <w:szCs w:val="28"/>
        </w:rPr>
        <w:t xml:space="preserve">рисунке </w:t>
      </w:r>
      <w:r w:rsidR="00716C8D" w:rsidRPr="00A565CE">
        <w:rPr>
          <w:rFonts w:ascii="Times New Roman" w:hAnsi="Times New Roman" w:cs="Times New Roman"/>
          <w:sz w:val="28"/>
          <w:szCs w:val="28"/>
        </w:rPr>
        <w:t>2</w:t>
      </w:r>
      <w:r w:rsidRPr="00A565CE">
        <w:rPr>
          <w:rFonts w:ascii="Times New Roman" w:hAnsi="Times New Roman" w:cs="Times New Roman"/>
          <w:sz w:val="28"/>
          <w:szCs w:val="28"/>
        </w:rPr>
        <w:t>.</w:t>
      </w:r>
    </w:p>
    <w:p w14:paraId="15338FCF" w14:textId="77777777" w:rsidR="001A00CD" w:rsidRPr="00A565CE" w:rsidRDefault="001A00CD" w:rsidP="006C5E44">
      <w:pPr>
        <w:spacing w:after="0" w:line="240" w:lineRule="auto"/>
        <w:ind w:firstLine="567"/>
        <w:contextualSpacing/>
        <w:jc w:val="both"/>
        <w:rPr>
          <w:rFonts w:ascii="Times New Roman" w:eastAsia="Times New Roman" w:hAnsi="Times New Roman" w:cs="Times New Roman"/>
          <w:sz w:val="28"/>
          <w:szCs w:val="28"/>
        </w:rPr>
      </w:pPr>
    </w:p>
    <w:p w14:paraId="7620BA5C" w14:textId="77777777" w:rsidR="001A00CD" w:rsidRPr="00A565CE" w:rsidRDefault="001A00CD" w:rsidP="00A81229">
      <w:pPr>
        <w:spacing w:after="0" w:line="240" w:lineRule="auto"/>
        <w:contextualSpacing/>
        <w:rPr>
          <w:b/>
          <w:sz w:val="28"/>
        </w:rPr>
      </w:pPr>
      <w:r w:rsidRPr="00A565CE">
        <w:rPr>
          <w:b/>
          <w:sz w:val="28"/>
        </w:rPr>
        <w:br w:type="page"/>
      </w:r>
    </w:p>
    <w:p w14:paraId="609A442C" w14:textId="21E99616" w:rsidR="001A00CD" w:rsidRPr="00A565CE" w:rsidRDefault="00450D94" w:rsidP="001A00CD">
      <w:pPr>
        <w:rPr>
          <w:b/>
          <w:sz w:val="28"/>
        </w:rPr>
      </w:pPr>
      <w:r w:rsidRPr="00A565CE">
        <w:rPr>
          <w:noProof/>
        </w:rPr>
        <w:lastRenderedPageBreak/>
        <mc:AlternateContent>
          <mc:Choice Requires="wpc">
            <w:drawing>
              <wp:anchor distT="0" distB="0" distL="114300" distR="114300" simplePos="0" relativeHeight="251658240" behindDoc="1" locked="0" layoutInCell="1" allowOverlap="1" wp14:anchorId="1E762925" wp14:editId="55533FDB">
                <wp:simplePos x="0" y="0"/>
                <wp:positionH relativeFrom="column">
                  <wp:posOffset>-108585</wp:posOffset>
                </wp:positionH>
                <wp:positionV relativeFrom="paragraph">
                  <wp:posOffset>0</wp:posOffset>
                </wp:positionV>
                <wp:extent cx="6056630" cy="8775700"/>
                <wp:effectExtent l="0" t="0" r="0" b="6350"/>
                <wp:wrapTight wrapText="bothSides">
                  <wp:wrapPolygon edited="0">
                    <wp:start x="2242" y="0"/>
                    <wp:lineTo x="2174" y="3470"/>
                    <wp:lineTo x="5435" y="3751"/>
                    <wp:lineTo x="2514" y="3751"/>
                    <wp:lineTo x="2242" y="3798"/>
                    <wp:lineTo x="2242" y="5345"/>
                    <wp:lineTo x="3873" y="6002"/>
                    <wp:lineTo x="408" y="6236"/>
                    <wp:lineTo x="136" y="6283"/>
                    <wp:lineTo x="136" y="9190"/>
                    <wp:lineTo x="3805" y="9753"/>
                    <wp:lineTo x="4892" y="9753"/>
                    <wp:lineTo x="1155" y="9987"/>
                    <wp:lineTo x="272" y="10128"/>
                    <wp:lineTo x="272" y="19084"/>
                    <wp:lineTo x="1631" y="19506"/>
                    <wp:lineTo x="2650" y="19646"/>
                    <wp:lineTo x="9579" y="20256"/>
                    <wp:lineTo x="408" y="20256"/>
                    <wp:lineTo x="408" y="21569"/>
                    <wp:lineTo x="20993" y="21569"/>
                    <wp:lineTo x="21129" y="20303"/>
                    <wp:lineTo x="20585" y="20256"/>
                    <wp:lineTo x="12705" y="20256"/>
                    <wp:lineTo x="20042" y="19646"/>
                    <wp:lineTo x="20246" y="18755"/>
                    <wp:lineTo x="20993" y="18146"/>
                    <wp:lineTo x="21129" y="17489"/>
                    <wp:lineTo x="20585" y="17443"/>
                    <wp:lineTo x="11550" y="17255"/>
                    <wp:lineTo x="14267" y="17255"/>
                    <wp:lineTo x="20925" y="16739"/>
                    <wp:lineTo x="20993" y="13645"/>
                    <wp:lineTo x="20653" y="13551"/>
                    <wp:lineTo x="17800" y="13504"/>
                    <wp:lineTo x="18004" y="12988"/>
                    <wp:lineTo x="17324" y="12941"/>
                    <wp:lineTo x="11278" y="12754"/>
                    <wp:lineTo x="19295" y="12754"/>
                    <wp:lineTo x="19770" y="12707"/>
                    <wp:lineTo x="19770" y="11581"/>
                    <wp:lineTo x="18751" y="11581"/>
                    <wp:lineTo x="544" y="11253"/>
                    <wp:lineTo x="13792" y="11253"/>
                    <wp:lineTo x="20585" y="11019"/>
                    <wp:lineTo x="20653" y="10081"/>
                    <wp:lineTo x="20110" y="9940"/>
                    <wp:lineTo x="16985" y="9753"/>
                    <wp:lineTo x="17664" y="9753"/>
                    <wp:lineTo x="20993" y="9143"/>
                    <wp:lineTo x="21129" y="6283"/>
                    <wp:lineTo x="20585" y="6189"/>
                    <wp:lineTo x="17189" y="6002"/>
                    <wp:lineTo x="18411" y="5298"/>
                    <wp:lineTo x="18547" y="3798"/>
                    <wp:lineTo x="18004" y="3751"/>
                    <wp:lineTo x="15286" y="3751"/>
                    <wp:lineTo x="18411" y="3470"/>
                    <wp:lineTo x="18411" y="0"/>
                    <wp:lineTo x="2242" y="0"/>
                  </wp:wrapPolygon>
                </wp:wrapTight>
                <wp:docPr id="974716777" name="Полотно 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 43"/>
                        <wps:cNvCnPr>
                          <a:cxnSpLocks/>
                        </wps:cNvCnPr>
                        <wps:spPr bwMode="auto">
                          <a:xfrm flipH="1">
                            <a:off x="2921714" y="648500"/>
                            <a:ext cx="800" cy="404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 45"/>
                        <wps:cNvCnPr>
                          <a:cxnSpLocks/>
                        </wps:cNvCnPr>
                        <wps:spPr bwMode="auto">
                          <a:xfrm>
                            <a:off x="3059015" y="8056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 46"/>
                        <wps:cNvCnPr>
                          <a:cxnSpLocks/>
                        </wps:cNvCnPr>
                        <wps:spPr bwMode="auto">
                          <a:xfrm>
                            <a:off x="1176406" y="2386400"/>
                            <a:ext cx="3584518"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 47"/>
                        <wps:cNvCnPr>
                          <a:cxnSpLocks/>
                        </wps:cNvCnPr>
                        <wps:spPr bwMode="auto">
                          <a:xfrm>
                            <a:off x="1176406" y="2387200"/>
                            <a:ext cx="13300" cy="174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 48"/>
                        <wps:cNvCnPr>
                          <a:cxnSpLocks/>
                        </wps:cNvCnPr>
                        <wps:spPr bwMode="auto">
                          <a:xfrm>
                            <a:off x="4737123" y="2368500"/>
                            <a:ext cx="10900" cy="184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 49"/>
                        <wps:cNvSpPr>
                          <a:spLocks/>
                        </wps:cNvSpPr>
                        <wps:spPr bwMode="auto">
                          <a:xfrm>
                            <a:off x="69200" y="2552700"/>
                            <a:ext cx="2688067" cy="1153200"/>
                          </a:xfrm>
                          <a:prstGeom prst="rect">
                            <a:avLst/>
                          </a:prstGeom>
                          <a:solidFill>
                            <a:srgbClr val="FFFFFF"/>
                          </a:solidFill>
                          <a:ln w="9525">
                            <a:solidFill>
                              <a:srgbClr val="000000"/>
                            </a:solidFill>
                            <a:miter lim="800000"/>
                            <a:headEnd/>
                            <a:tailEnd/>
                          </a:ln>
                        </wps:spPr>
                        <wps:txbx>
                          <w:txbxContent>
                            <w:p w14:paraId="58CDB839" w14:textId="790DC0D7" w:rsidR="00166C72" w:rsidRPr="004A33DC" w:rsidRDefault="00166C72" w:rsidP="00103680">
                              <w:pPr>
                                <w:spacing w:after="0" w:line="240" w:lineRule="auto"/>
                                <w:jc w:val="center"/>
                                <w:rPr>
                                  <w:rFonts w:ascii="Times New Roman" w:hAnsi="Times New Roman" w:cs="Times New Roman"/>
                                  <w:sz w:val="20"/>
                                  <w:szCs w:val="18"/>
                                </w:rPr>
                              </w:pPr>
                              <w:r w:rsidRPr="004A33DC">
                                <w:rPr>
                                  <w:rFonts w:ascii="Times New Roman" w:hAnsi="Times New Roman" w:cs="Times New Roman"/>
                                  <w:sz w:val="20"/>
                                  <w:szCs w:val="18"/>
                                </w:rPr>
                                <w:t xml:space="preserve">Исследование по типу «случай - контроль», РК: клинико-эпидемиологические особенности течения </w:t>
                              </w:r>
                              <w:r>
                                <w:rPr>
                                  <w:rFonts w:ascii="Times New Roman" w:hAnsi="Times New Roman" w:cs="Times New Roman"/>
                                  <w:sz w:val="20"/>
                                  <w:szCs w:val="18"/>
                                </w:rPr>
                                <w:t xml:space="preserve">и </w:t>
                              </w:r>
                              <w:r w:rsidRPr="004A33DC">
                                <w:rPr>
                                  <w:rFonts w:ascii="Times New Roman" w:hAnsi="Times New Roman" w:cs="Times New Roman"/>
                                  <w:sz w:val="20"/>
                                  <w:szCs w:val="18"/>
                                </w:rPr>
                                <w:t xml:space="preserve">предикторы тяжелого течения </w:t>
                              </w:r>
                              <w:r w:rsidRPr="004A33DC">
                                <w:rPr>
                                  <w:rFonts w:ascii="Times New Roman" w:hAnsi="Times New Roman" w:cs="Times New Roman"/>
                                  <w:bCs/>
                                  <w:sz w:val="20"/>
                                  <w:szCs w:val="18"/>
                                </w:rPr>
                                <w:t xml:space="preserve">COVID 19 </w:t>
                              </w:r>
                              <w:r>
                                <w:rPr>
                                  <w:rFonts w:ascii="Times New Roman" w:hAnsi="Times New Roman" w:cs="Times New Roman"/>
                                  <w:sz w:val="20"/>
                                  <w:szCs w:val="18"/>
                                </w:rPr>
                                <w:t>у беременных женщин</w:t>
                              </w:r>
                            </w:p>
                            <w:p w14:paraId="7B96419A" w14:textId="77777777" w:rsidR="00166C72" w:rsidRPr="00804EFC" w:rsidRDefault="00166C72" w:rsidP="001932FD">
                              <w:pPr>
                                <w:spacing w:line="240" w:lineRule="auto"/>
                                <w:jc w:val="center"/>
                                <w:rPr>
                                  <w:rFonts w:ascii="Times New Roman" w:eastAsia="Times New Roman" w:hAnsi="Times New Roman" w:cs="Times New Roman"/>
                                  <w:color w:val="000000"/>
                                  <w:sz w:val="24"/>
                                  <w:szCs w:val="24"/>
                                </w:rPr>
                              </w:pPr>
                            </w:p>
                            <w:p w14:paraId="4FF30312" w14:textId="77777777" w:rsidR="00166C72" w:rsidRDefault="00166C72" w:rsidP="001932FD"/>
                          </w:txbxContent>
                        </wps:txbx>
                        <wps:bodyPr rot="0" vert="horz" wrap="square" lIns="91440" tIns="45720" rIns="91440" bIns="45720" anchor="t" anchorCtr="0" upright="1">
                          <a:noAutofit/>
                        </wps:bodyPr>
                      </wps:wsp>
                      <wps:wsp>
                        <wps:cNvPr id="10" name=" 51"/>
                        <wps:cNvSpPr>
                          <a:spLocks/>
                        </wps:cNvSpPr>
                        <wps:spPr bwMode="auto">
                          <a:xfrm>
                            <a:off x="152301" y="8241400"/>
                            <a:ext cx="5699828" cy="498500"/>
                          </a:xfrm>
                          <a:prstGeom prst="rect">
                            <a:avLst/>
                          </a:prstGeom>
                          <a:solidFill>
                            <a:srgbClr val="FFFFFF"/>
                          </a:solidFill>
                          <a:ln w="9525">
                            <a:solidFill>
                              <a:srgbClr val="000000"/>
                            </a:solidFill>
                            <a:miter lim="800000"/>
                            <a:headEnd/>
                            <a:tailEnd/>
                          </a:ln>
                        </wps:spPr>
                        <wps:txbx>
                          <w:txbxContent>
                            <w:p w14:paraId="10DE30A7" w14:textId="77777777" w:rsidR="00166C72" w:rsidRPr="00634737" w:rsidRDefault="00166C72" w:rsidP="001932FD">
                              <w:pPr>
                                <w:spacing w:line="252" w:lineRule="auto"/>
                                <w:jc w:val="center"/>
                                <w:rPr>
                                  <w:rFonts w:ascii="Calibri" w:eastAsia="Times New Roman" w:hAnsi="Calibri" w:cs="Arial"/>
                                  <w:color w:val="000000"/>
                                  <w:sz w:val="24"/>
                                  <w:szCs w:val="24"/>
                                </w:rPr>
                              </w:pPr>
                              <w:r w:rsidRPr="00634737">
                                <w:rPr>
                                  <w:rFonts w:ascii="Times New Roman" w:hAnsi="Times New Roman" w:cs="Times New Roman"/>
                                  <w:sz w:val="24"/>
                                  <w:szCs w:val="24"/>
                                </w:rPr>
                                <w:t xml:space="preserve">Разработка комплекса мероприятий по совершенствованию организации медицинской помощи беременным женщинам с </w:t>
                              </w:r>
                              <w:r w:rsidRPr="00634737">
                                <w:rPr>
                                  <w:rFonts w:ascii="Times New Roman" w:hAnsi="Times New Roman" w:cs="Times New Roman"/>
                                  <w:bCs/>
                                  <w:sz w:val="24"/>
                                  <w:szCs w:val="24"/>
                                </w:rPr>
                                <w:t>COVID 19</w:t>
                              </w:r>
                            </w:p>
                            <w:p w14:paraId="36FD249A" w14:textId="77777777" w:rsidR="00166C72" w:rsidRPr="00634737" w:rsidRDefault="00166C72" w:rsidP="001932FD">
                              <w:pPr>
                                <w:spacing w:after="0" w:line="240" w:lineRule="auto"/>
                                <w:jc w:val="center"/>
                                <w:rPr>
                                  <w:sz w:val="20"/>
                                  <w:szCs w:val="20"/>
                                </w:rPr>
                              </w:pPr>
                            </w:p>
                          </w:txbxContent>
                        </wps:txbx>
                        <wps:bodyPr rot="0" vert="horz" wrap="square" lIns="91440" tIns="45720" rIns="91440" bIns="45720" anchor="t" anchorCtr="0" upright="1">
                          <a:noAutofit/>
                        </wps:bodyPr>
                      </wps:wsp>
                      <wps:wsp>
                        <wps:cNvPr id="11" name=" 52"/>
                        <wps:cNvSpPr>
                          <a:spLocks/>
                        </wps:cNvSpPr>
                        <wps:spPr bwMode="auto">
                          <a:xfrm>
                            <a:off x="653203" y="4720800"/>
                            <a:ext cx="4805224" cy="440800"/>
                          </a:xfrm>
                          <a:prstGeom prst="rect">
                            <a:avLst/>
                          </a:prstGeom>
                          <a:solidFill>
                            <a:srgbClr val="FFFFFF"/>
                          </a:solidFill>
                          <a:ln w="9525">
                            <a:solidFill>
                              <a:srgbClr val="000000"/>
                            </a:solidFill>
                            <a:miter lim="800000"/>
                            <a:headEnd/>
                            <a:tailEnd/>
                          </a:ln>
                        </wps:spPr>
                        <wps:txbx>
                          <w:txbxContent>
                            <w:p w14:paraId="2871E8AF" w14:textId="77777777" w:rsidR="00166C72" w:rsidRPr="00C27696" w:rsidRDefault="00166C72" w:rsidP="001932FD">
                              <w:pPr>
                                <w:spacing w:after="0" w:line="240" w:lineRule="auto"/>
                                <w:jc w:val="center"/>
                                <w:rPr>
                                  <w:rFonts w:ascii="Times New Roman" w:hAnsi="Times New Roman"/>
                                </w:rPr>
                              </w:pPr>
                              <w:r w:rsidRPr="00C27696">
                                <w:rPr>
                                  <w:rFonts w:ascii="Times New Roman" w:hAnsi="Times New Roman" w:cs="Times New Roman"/>
                                  <w:sz w:val="24"/>
                                  <w:szCs w:val="24"/>
                                  <w:shd w:val="clear" w:color="auto" w:fill="FFFFFF"/>
                                </w:rPr>
                                <w:t xml:space="preserve">Анализ маршрута беременной женщины с </w:t>
                              </w:r>
                              <w:proofErr w:type="spellStart"/>
                              <w:r w:rsidRPr="00C27696">
                                <w:rPr>
                                  <w:rFonts w:ascii="Times New Roman" w:hAnsi="Times New Roman" w:cs="Times New Roman"/>
                                  <w:sz w:val="24"/>
                                  <w:szCs w:val="24"/>
                                  <w:shd w:val="clear" w:color="auto" w:fill="FFFFFF"/>
                                </w:rPr>
                                <w:t>коронавирусной</w:t>
                              </w:r>
                              <w:proofErr w:type="spellEnd"/>
                              <w:r w:rsidRPr="00C27696">
                                <w:rPr>
                                  <w:rFonts w:ascii="Times New Roman" w:hAnsi="Times New Roman" w:cs="Times New Roman"/>
                                  <w:sz w:val="24"/>
                                  <w:szCs w:val="24"/>
                                  <w:shd w:val="clear" w:color="auto" w:fill="FFFFFF"/>
                                </w:rPr>
                                <w:t xml:space="preserve"> инфекцией в организациях здравоохранения</w:t>
                              </w:r>
                            </w:p>
                          </w:txbxContent>
                        </wps:txbx>
                        <wps:bodyPr rot="0" vert="horz" wrap="square" lIns="91440" tIns="45720" rIns="91440" bIns="45720" anchor="t" anchorCtr="0" upright="1">
                          <a:noAutofit/>
                        </wps:bodyPr>
                      </wps:wsp>
                      <wps:wsp>
                        <wps:cNvPr id="13" name=" 57"/>
                        <wps:cNvSpPr>
                          <a:spLocks/>
                        </wps:cNvSpPr>
                        <wps:spPr bwMode="auto">
                          <a:xfrm>
                            <a:off x="283101" y="4082500"/>
                            <a:ext cx="5441027" cy="3842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F85904" w14:textId="77777777" w:rsidR="00166C72" w:rsidRPr="00804EFC" w:rsidRDefault="00166C72" w:rsidP="001932FD">
                              <w:pPr>
                                <w:jc w:val="center"/>
                                <w:rPr>
                                  <w:rFonts w:ascii="Times New Roman" w:hAnsi="Times New Roman"/>
                                  <w:sz w:val="24"/>
                                  <w:szCs w:val="24"/>
                                </w:rPr>
                              </w:pPr>
                              <w:r w:rsidRPr="00804EFC">
                                <w:rPr>
                                  <w:rFonts w:ascii="Times New Roman" w:hAnsi="Times New Roman"/>
                                  <w:sz w:val="24"/>
                                  <w:szCs w:val="24"/>
                                </w:rPr>
                                <w:t xml:space="preserve">Формирование базы данных в программе </w:t>
                              </w:r>
                              <w:r>
                                <w:rPr>
                                  <w:rFonts w:ascii="Times New Roman" w:hAnsi="Times New Roman"/>
                                  <w:sz w:val="24"/>
                                  <w:szCs w:val="24"/>
                                </w:rPr>
                                <w:t>SPSS</w:t>
                              </w:r>
                              <w:r w:rsidRPr="00804EFC">
                                <w:rPr>
                                  <w:rFonts w:ascii="Times New Roman" w:hAnsi="Times New Roman"/>
                                  <w:sz w:val="24"/>
                                  <w:szCs w:val="24"/>
                                </w:rPr>
                                <w:t xml:space="preserve"> 20.0</w:t>
                              </w:r>
                            </w:p>
                          </w:txbxContent>
                        </wps:txbx>
                        <wps:bodyPr rot="0" vert="horz" wrap="square" lIns="91440" tIns="45720" rIns="91440" bIns="45720" anchor="t" anchorCtr="0" upright="1">
                          <a:noAutofit/>
                        </wps:bodyPr>
                      </wps:wsp>
                      <wps:wsp>
                        <wps:cNvPr id="14" name=" 59"/>
                        <wps:cNvCnPr>
                          <a:cxnSpLocks/>
                          <a:stCxn id="6" idx="1"/>
                          <a:endCxn id="6" idx="1"/>
                        </wps:cNvCnPr>
                        <wps:spPr bwMode="auto">
                          <a:xfrm>
                            <a:off x="4760924" y="238720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 60"/>
                        <wps:cNvCnPr>
                          <a:cxnSpLocks/>
                        </wps:cNvCnPr>
                        <wps:spPr bwMode="auto">
                          <a:xfrm flipH="1">
                            <a:off x="2989815" y="2161000"/>
                            <a:ext cx="800" cy="226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 62"/>
                        <wps:cNvCnPr>
                          <a:cxnSpLocks/>
                          <a:stCxn id="9" idx="2"/>
                        </wps:cNvCnPr>
                        <wps:spPr bwMode="auto">
                          <a:xfrm>
                            <a:off x="1413234" y="3705900"/>
                            <a:ext cx="0" cy="330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 52"/>
                        <wps:cNvSpPr>
                          <a:spLocks/>
                        </wps:cNvSpPr>
                        <wps:spPr bwMode="auto">
                          <a:xfrm>
                            <a:off x="784704" y="7609500"/>
                            <a:ext cx="4805124" cy="349400"/>
                          </a:xfrm>
                          <a:prstGeom prst="rect">
                            <a:avLst/>
                          </a:prstGeom>
                          <a:solidFill>
                            <a:srgbClr val="FFFFFF"/>
                          </a:solidFill>
                          <a:ln w="9525">
                            <a:solidFill>
                              <a:srgbClr val="000000"/>
                            </a:solidFill>
                            <a:miter lim="800000"/>
                            <a:headEnd/>
                            <a:tailEnd/>
                          </a:ln>
                        </wps:spPr>
                        <wps:txbx>
                          <w:txbxContent>
                            <w:p w14:paraId="0A03AA6F" w14:textId="77777777" w:rsidR="00166C72" w:rsidRPr="00627672" w:rsidRDefault="00166C72" w:rsidP="001932FD">
                              <w:pPr>
                                <w:spacing w:line="256" w:lineRule="auto"/>
                                <w:jc w:val="center"/>
                                <w:rPr>
                                  <w:rFonts w:ascii="Times New Roman" w:eastAsia="Calibri" w:hAnsi="Times New Roman" w:cs="Times New Roman"/>
                                  <w:sz w:val="28"/>
                                  <w:szCs w:val="28"/>
                                </w:rPr>
                              </w:pPr>
                              <w:r w:rsidRPr="00627672">
                                <w:rPr>
                                  <w:rFonts w:ascii="Times New Roman" w:eastAsia="Calibri" w:hAnsi="Times New Roman" w:cs="Times New Roman"/>
                                  <w:sz w:val="24"/>
                                  <w:szCs w:val="24"/>
                                </w:rPr>
                                <w:t> Статистический анализ</w:t>
                              </w:r>
                            </w:p>
                            <w:p w14:paraId="49AE1122" w14:textId="77777777" w:rsidR="00166C72" w:rsidRDefault="00166C72" w:rsidP="001932FD">
                              <w:pPr>
                                <w:spacing w:after="0" w:line="240" w:lineRule="auto"/>
                                <w:jc w:val="center"/>
                                <w:rPr>
                                  <w:rFonts w:eastAsia="Calibri" w:cs="Arial"/>
                                </w:rPr>
                              </w:pPr>
                            </w:p>
                          </w:txbxContent>
                        </wps:txbx>
                        <wps:bodyPr rot="0" vert="horz" wrap="square" lIns="91440" tIns="45720" rIns="91440" bIns="45720" anchor="t" anchorCtr="0" upright="1">
                          <a:noAutofit/>
                        </wps:bodyPr>
                      </wps:wsp>
                      <wps:wsp>
                        <wps:cNvPr id="18" name=" 61"/>
                        <wps:cNvSpPr>
                          <a:spLocks/>
                        </wps:cNvSpPr>
                        <wps:spPr bwMode="auto">
                          <a:xfrm>
                            <a:off x="314802" y="5537900"/>
                            <a:ext cx="1663608" cy="1292000"/>
                          </a:xfrm>
                          <a:prstGeom prst="rect">
                            <a:avLst/>
                          </a:prstGeom>
                          <a:solidFill>
                            <a:srgbClr val="FFFFFF"/>
                          </a:solidFill>
                          <a:ln w="9525">
                            <a:solidFill>
                              <a:srgbClr val="000000"/>
                            </a:solidFill>
                            <a:miter lim="800000"/>
                            <a:headEnd/>
                            <a:tailEnd/>
                          </a:ln>
                        </wps:spPr>
                        <wps:txbx>
                          <w:txbxContent>
                            <w:p w14:paraId="238FC590" w14:textId="77777777" w:rsidR="00166C72" w:rsidRDefault="00166C72" w:rsidP="001932FD">
                              <w:pPr>
                                <w:spacing w:after="0" w:line="240" w:lineRule="auto"/>
                                <w:jc w:val="center"/>
                                <w:rPr>
                                  <w:rFonts w:ascii="Times New Roman" w:hAnsi="Times New Roman" w:cs="Times New Roman"/>
                                  <w:sz w:val="24"/>
                                  <w:szCs w:val="24"/>
                                </w:rPr>
                              </w:pPr>
                              <w:r w:rsidRPr="00627672">
                                <w:rPr>
                                  <w:rFonts w:ascii="Times New Roman" w:hAnsi="Times New Roman" w:cs="Times New Roman"/>
                                  <w:sz w:val="24"/>
                                  <w:szCs w:val="24"/>
                                </w:rPr>
                                <w:t>Глубинное интервью</w:t>
                              </w:r>
                              <w:r>
                                <w:rPr>
                                  <w:rFonts w:ascii="Times New Roman" w:hAnsi="Times New Roman" w:cs="Times New Roman"/>
                                  <w:sz w:val="24"/>
                                  <w:szCs w:val="24"/>
                                </w:rPr>
                                <w:t xml:space="preserve"> с врачами </w:t>
                              </w:r>
                            </w:p>
                            <w:p w14:paraId="5D9AF88E" w14:textId="444F863B" w:rsidR="00166C72" w:rsidRDefault="00166C72" w:rsidP="00166C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484A5B">
                                <w:rPr>
                                  <w:rFonts w:ascii="Times New Roman" w:hAnsi="Times New Roman" w:cs="Times New Roman"/>
                                  <w:sz w:val="24"/>
                                  <w:szCs w:val="24"/>
                                  <w:lang w:val="kk-KZ"/>
                                </w:rPr>
                                <w:t>главный врач, заместитель главного врача, инфекционист, врач</w:t>
                              </w:r>
                              <w:r w:rsidR="00484A5B">
                                <w:rPr>
                                  <w:rFonts w:ascii="Times New Roman" w:hAnsi="Times New Roman" w:cs="Times New Roman"/>
                                  <w:sz w:val="24"/>
                                  <w:szCs w:val="24"/>
                                </w:rPr>
                                <w:t>и а</w:t>
                              </w:r>
                              <w:r>
                                <w:rPr>
                                  <w:rFonts w:ascii="Times New Roman" w:hAnsi="Times New Roman" w:cs="Times New Roman"/>
                                  <w:sz w:val="24"/>
                                  <w:szCs w:val="24"/>
                                </w:rPr>
                                <w:t xml:space="preserve">кушер гинекологи) </w:t>
                              </w:r>
                            </w:p>
                            <w:p w14:paraId="1DD2B943" w14:textId="77777777" w:rsidR="00166C72" w:rsidRDefault="00166C72" w:rsidP="001932FD">
                              <w:pPr>
                                <w:spacing w:after="0" w:line="240" w:lineRule="auto"/>
                                <w:jc w:val="center"/>
                                <w:rPr>
                                  <w:rFonts w:ascii="Calibri" w:eastAsia="Times New Roman" w:hAnsi="Calibri" w:cs="Arial"/>
                                  <w:color w:val="000000"/>
                                </w:rPr>
                              </w:pPr>
                            </w:p>
                            <w:p w14:paraId="1D3E5839" w14:textId="77777777" w:rsidR="00166C72" w:rsidRPr="00627672" w:rsidRDefault="00166C72" w:rsidP="001932FD">
                              <w:pPr>
                                <w:spacing w:line="256" w:lineRule="auto"/>
                                <w:jc w:val="center"/>
                                <w:rPr>
                                  <w:rFonts w:eastAsia="Times New Roman" w:cs="Arial"/>
                                  <w:color w:val="000000"/>
                                </w:rPr>
                              </w:pPr>
                            </w:p>
                          </w:txbxContent>
                        </wps:txbx>
                        <wps:bodyPr rot="0" vert="horz" wrap="square" lIns="91440" tIns="45720" rIns="91440" bIns="45720" anchor="t" anchorCtr="0" upright="1">
                          <a:noAutofit/>
                        </wps:bodyPr>
                      </wps:wsp>
                      <wps:wsp>
                        <wps:cNvPr id="19" name=" 61"/>
                        <wps:cNvSpPr>
                          <a:spLocks/>
                        </wps:cNvSpPr>
                        <wps:spPr bwMode="auto">
                          <a:xfrm>
                            <a:off x="2129611" y="5526300"/>
                            <a:ext cx="1721509" cy="1267300"/>
                          </a:xfrm>
                          <a:prstGeom prst="rect">
                            <a:avLst/>
                          </a:prstGeom>
                          <a:solidFill>
                            <a:srgbClr val="FFFFFF"/>
                          </a:solidFill>
                          <a:ln w="9525">
                            <a:solidFill>
                              <a:srgbClr val="000000"/>
                            </a:solidFill>
                            <a:miter lim="800000"/>
                            <a:headEnd/>
                            <a:tailEnd/>
                          </a:ln>
                        </wps:spPr>
                        <wps:txbx>
                          <w:txbxContent>
                            <w:p w14:paraId="40741D85" w14:textId="099EC262" w:rsidR="00166C72" w:rsidRDefault="00166C72" w:rsidP="00484A5B">
                              <w:pPr>
                                <w:spacing w:after="0" w:line="240" w:lineRule="auto"/>
                                <w:jc w:val="center"/>
                                <w:rPr>
                                  <w:rFonts w:ascii="Times New Roman" w:hAnsi="Times New Roman" w:cs="Times New Roman"/>
                                  <w:sz w:val="24"/>
                                  <w:szCs w:val="24"/>
                                </w:rPr>
                              </w:pPr>
                              <w:r w:rsidRPr="00627672">
                                <w:rPr>
                                  <w:rFonts w:ascii="Times New Roman" w:hAnsi="Times New Roman" w:cs="Times New Roman"/>
                                  <w:sz w:val="24"/>
                                  <w:szCs w:val="24"/>
                                </w:rPr>
                                <w:t>Глубинное интервью</w:t>
                              </w:r>
                              <w:r>
                                <w:rPr>
                                  <w:rFonts w:ascii="Times New Roman" w:hAnsi="Times New Roman" w:cs="Times New Roman"/>
                                  <w:sz w:val="24"/>
                                  <w:szCs w:val="24"/>
                                </w:rPr>
                                <w:t xml:space="preserve"> со средним медицинским персоналом </w:t>
                              </w:r>
                            </w:p>
                            <w:p w14:paraId="2A93DCEE" w14:textId="46BE76C1" w:rsidR="00484A5B" w:rsidRDefault="00484A5B" w:rsidP="00484A5B">
                              <w:pPr>
                                <w:spacing w:after="0" w:line="240" w:lineRule="auto"/>
                                <w:jc w:val="center"/>
                                <w:rPr>
                                  <w:rFonts w:ascii="Calibri" w:eastAsia="Times New Roman" w:hAnsi="Calibri" w:cs="Arial"/>
                                  <w:color w:val="000000"/>
                                </w:rPr>
                              </w:pPr>
                              <w:r>
                                <w:rPr>
                                  <w:rFonts w:ascii="Times New Roman" w:hAnsi="Times New Roman" w:cs="Times New Roman"/>
                                  <w:sz w:val="24"/>
                                  <w:szCs w:val="24"/>
                                </w:rPr>
                                <w:t xml:space="preserve">(акушерки) </w:t>
                              </w:r>
                            </w:p>
                          </w:txbxContent>
                        </wps:txbx>
                        <wps:bodyPr rot="0" vert="horz" wrap="square" lIns="91440" tIns="45720" rIns="91440" bIns="45720" anchor="t" anchorCtr="0" upright="1">
                          <a:noAutofit/>
                        </wps:bodyPr>
                      </wps:wsp>
                      <wps:wsp>
                        <wps:cNvPr id="20" name=" 61"/>
                        <wps:cNvSpPr>
                          <a:spLocks/>
                        </wps:cNvSpPr>
                        <wps:spPr bwMode="auto">
                          <a:xfrm>
                            <a:off x="3940220" y="5526300"/>
                            <a:ext cx="1861109" cy="1262700"/>
                          </a:xfrm>
                          <a:prstGeom prst="rect">
                            <a:avLst/>
                          </a:prstGeom>
                          <a:solidFill>
                            <a:srgbClr val="FFFFFF"/>
                          </a:solidFill>
                          <a:ln w="9525">
                            <a:solidFill>
                              <a:srgbClr val="000000"/>
                            </a:solidFill>
                            <a:miter lim="800000"/>
                            <a:headEnd/>
                            <a:tailEnd/>
                          </a:ln>
                        </wps:spPr>
                        <wps:txbx>
                          <w:txbxContent>
                            <w:p w14:paraId="4995D058" w14:textId="77777777" w:rsidR="00166C72" w:rsidRPr="00BA4B0B" w:rsidRDefault="00166C72" w:rsidP="001932FD">
                              <w:pPr>
                                <w:spacing w:line="252" w:lineRule="auto"/>
                                <w:jc w:val="center"/>
                                <w:rPr>
                                  <w:rFonts w:ascii="Calibri" w:eastAsia="Times New Roman" w:hAnsi="Calibri" w:cs="Arial"/>
                                  <w:color w:val="000000"/>
                                  <w:sz w:val="18"/>
                                  <w:szCs w:val="18"/>
                                </w:rPr>
                              </w:pPr>
                              <w:r w:rsidRPr="00BA4B0B">
                                <w:rPr>
                                  <w:rFonts w:ascii="Times New Roman" w:hAnsi="Times New Roman" w:cs="Times New Roman"/>
                                  <w:sz w:val="20"/>
                                  <w:szCs w:val="20"/>
                                </w:rPr>
                                <w:t xml:space="preserve">Глубинное интервью с </w:t>
                              </w:r>
                              <w:r w:rsidRPr="00BA4B0B">
                                <w:rPr>
                                  <w:rFonts w:ascii="Times New Roman" w:hAnsi="Times New Roman" w:cs="Times New Roman"/>
                                  <w:noProof/>
                                  <w:sz w:val="20"/>
                                  <w:szCs w:val="20"/>
                                </w:rPr>
                                <w:t xml:space="preserve">беременными женщинами </w:t>
                              </w:r>
                              <w:r w:rsidRPr="00BA4B0B">
                                <w:rPr>
                                  <w:rFonts w:ascii="Times New Roman" w:hAnsi="Times New Roman" w:cs="Times New Roman"/>
                                  <w:bCs/>
                                  <w:sz w:val="20"/>
                                  <w:szCs w:val="20"/>
                                </w:rPr>
                                <w:t>с COVID 19 инфекцией</w:t>
                              </w:r>
                              <w:r w:rsidRPr="00BA4B0B">
                                <w:rPr>
                                  <w:rFonts w:ascii="Times New Roman" w:hAnsi="Times New Roman" w:cs="Times New Roman"/>
                                  <w:noProof/>
                                  <w:sz w:val="20"/>
                                  <w:szCs w:val="20"/>
                                </w:rPr>
                                <w:t xml:space="preserve"> или женщинами перенесших </w:t>
                              </w:r>
                              <w:r w:rsidRPr="00BA4B0B">
                                <w:rPr>
                                  <w:rFonts w:ascii="Times New Roman" w:hAnsi="Times New Roman" w:cs="Times New Roman"/>
                                  <w:bCs/>
                                  <w:sz w:val="20"/>
                                  <w:szCs w:val="20"/>
                                </w:rPr>
                                <w:t xml:space="preserve">COVID </w:t>
                              </w:r>
                              <w:proofErr w:type="gramStart"/>
                              <w:r w:rsidRPr="00BA4B0B">
                                <w:rPr>
                                  <w:rFonts w:ascii="Times New Roman" w:hAnsi="Times New Roman" w:cs="Times New Roman"/>
                                  <w:bCs/>
                                  <w:sz w:val="20"/>
                                  <w:szCs w:val="20"/>
                                </w:rPr>
                                <w:t>19</w:t>
                              </w:r>
                              <w:r>
                                <w:rPr>
                                  <w:rFonts w:ascii="Times New Roman" w:hAnsi="Times New Roman" w:cs="Times New Roman"/>
                                  <w:bCs/>
                                  <w:sz w:val="20"/>
                                  <w:szCs w:val="20"/>
                                </w:rPr>
                                <w:t xml:space="preserve">  в</w:t>
                              </w:r>
                              <w:proofErr w:type="gramEnd"/>
                              <w:r>
                                <w:rPr>
                                  <w:rFonts w:ascii="Times New Roman" w:hAnsi="Times New Roman" w:cs="Times New Roman"/>
                                  <w:bCs/>
                                  <w:sz w:val="20"/>
                                  <w:szCs w:val="20"/>
                                </w:rPr>
                                <w:t xml:space="preserve"> период беременности </w:t>
                              </w:r>
                            </w:p>
                          </w:txbxContent>
                        </wps:txbx>
                        <wps:bodyPr rot="0" vert="horz" wrap="square" lIns="91440" tIns="45720" rIns="91440" bIns="45720" anchor="t" anchorCtr="0" upright="1">
                          <a:noAutofit/>
                        </wps:bodyPr>
                      </wps:wsp>
                      <wps:wsp>
                        <wps:cNvPr id="21" name=" 57"/>
                        <wps:cNvSpPr>
                          <a:spLocks/>
                        </wps:cNvSpPr>
                        <wps:spPr bwMode="auto">
                          <a:xfrm>
                            <a:off x="411402" y="7102500"/>
                            <a:ext cx="5440727" cy="2887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80B35F" w14:textId="12BD193B" w:rsidR="00166C72" w:rsidRPr="00627672" w:rsidRDefault="00166C72" w:rsidP="001932FD">
                              <w:pPr>
                                <w:spacing w:line="256" w:lineRule="auto"/>
                                <w:jc w:val="center"/>
                                <w:rPr>
                                  <w:rFonts w:eastAsia="Calibri" w:cs="Arial"/>
                                </w:rPr>
                              </w:pPr>
                              <w:r w:rsidRPr="00627672">
                                <w:rPr>
                                  <w:rFonts w:ascii="Times New Roman" w:hAnsi="Times New Roman" w:cs="Times New Roman"/>
                                  <w:sz w:val="24"/>
                                  <w:szCs w:val="24"/>
                                </w:rPr>
                                <w:t xml:space="preserve">Анализ и кодирование </w:t>
                              </w:r>
                              <w:proofErr w:type="spellStart"/>
                              <w:r w:rsidRPr="00627672">
                                <w:rPr>
                                  <w:rFonts w:ascii="Times New Roman" w:hAnsi="Times New Roman" w:cs="Times New Roman"/>
                                  <w:sz w:val="24"/>
                                  <w:szCs w:val="24"/>
                                </w:rPr>
                                <w:t>транскриптов</w:t>
                              </w:r>
                              <w:proofErr w:type="spellEnd"/>
                              <w:r w:rsidRPr="00627672">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804EFC">
                                <w:rPr>
                                  <w:rFonts w:ascii="Times New Roman" w:hAnsi="Times New Roman"/>
                                  <w:sz w:val="24"/>
                                  <w:szCs w:val="24"/>
                                </w:rPr>
                                <w:t>программе</w:t>
                              </w:r>
                              <w:r w:rsidRPr="00627672">
                                <w:rPr>
                                  <w:rFonts w:ascii="Times New Roman" w:hAnsi="Times New Roman" w:cs="Times New Roman"/>
                                  <w:sz w:val="24"/>
                                  <w:szCs w:val="24"/>
                                </w:rPr>
                                <w:t xml:space="preserve"> </w:t>
                              </w:r>
                              <w:proofErr w:type="spellStart"/>
                              <w:r w:rsidRPr="00856629">
                                <w:rPr>
                                  <w:rFonts w:ascii="Times New Roman" w:hAnsi="Times New Roman" w:cs="Times New Roman"/>
                                  <w:sz w:val="28"/>
                                  <w:szCs w:val="28"/>
                                </w:rPr>
                                <w:t>ATLAS.ti</w:t>
                              </w:r>
                              <w:proofErr w:type="spellEnd"/>
                              <w:r w:rsidRPr="00856629">
                                <w:rPr>
                                  <w:rFonts w:ascii="Times New Roman" w:hAnsi="Times New Roman" w:cs="Times New Roman"/>
                                  <w:sz w:val="28"/>
                                  <w:szCs w:val="28"/>
                                </w:rPr>
                                <w:t xml:space="preserve"> 24</w:t>
                              </w:r>
                            </w:p>
                          </w:txbxContent>
                        </wps:txbx>
                        <wps:bodyPr rot="0" vert="horz" wrap="square" lIns="91440" tIns="45720" rIns="91440" bIns="45720" anchor="t" anchorCtr="0" upright="1">
                          <a:noAutofit/>
                        </wps:bodyPr>
                      </wps:wsp>
                      <wps:wsp>
                        <wps:cNvPr id="22" name=" 54"/>
                        <wps:cNvCnPr>
                          <a:cxnSpLocks/>
                        </wps:cNvCnPr>
                        <wps:spPr bwMode="auto">
                          <a:xfrm>
                            <a:off x="3137916" y="6800800"/>
                            <a:ext cx="5100" cy="19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 63"/>
                        <wps:cNvCnPr>
                          <a:cxnSpLocks/>
                        </wps:cNvCnPr>
                        <wps:spPr bwMode="auto">
                          <a:xfrm>
                            <a:off x="3137916" y="7391200"/>
                            <a:ext cx="5100" cy="16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 62"/>
                        <wps:cNvCnPr>
                          <a:cxnSpLocks/>
                        </wps:cNvCnPr>
                        <wps:spPr bwMode="auto">
                          <a:xfrm>
                            <a:off x="1176406" y="6843900"/>
                            <a:ext cx="1966610" cy="147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 56"/>
                        <wps:cNvCnPr>
                          <a:cxnSpLocks/>
                        </wps:cNvCnPr>
                        <wps:spPr bwMode="auto">
                          <a:xfrm flipH="1">
                            <a:off x="3132816" y="6847300"/>
                            <a:ext cx="1578508" cy="15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 46"/>
                        <wps:cNvCnPr>
                          <a:cxnSpLocks/>
                        </wps:cNvCnPr>
                        <wps:spPr bwMode="auto">
                          <a:xfrm>
                            <a:off x="1355907" y="5272300"/>
                            <a:ext cx="3584018"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 47"/>
                        <wps:cNvCnPr>
                          <a:cxnSpLocks/>
                        </wps:cNvCnPr>
                        <wps:spPr bwMode="auto">
                          <a:xfrm flipH="1">
                            <a:off x="1355907" y="5273000"/>
                            <a:ext cx="0" cy="264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 63"/>
                        <wps:cNvCnPr>
                          <a:cxnSpLocks/>
                        </wps:cNvCnPr>
                        <wps:spPr bwMode="auto">
                          <a:xfrm>
                            <a:off x="3103615" y="7958900"/>
                            <a:ext cx="5100" cy="282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 54"/>
                        <wps:cNvCnPr>
                          <a:cxnSpLocks/>
                        </wps:cNvCnPr>
                        <wps:spPr bwMode="auto">
                          <a:xfrm>
                            <a:off x="3099215" y="5273000"/>
                            <a:ext cx="10800" cy="223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 54"/>
                        <wps:cNvCnPr>
                          <a:cxnSpLocks/>
                        </wps:cNvCnPr>
                        <wps:spPr bwMode="auto">
                          <a:xfrm flipH="1">
                            <a:off x="4939924" y="5272300"/>
                            <a:ext cx="600" cy="254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 54"/>
                        <wps:cNvCnPr>
                          <a:cxnSpLocks/>
                        </wps:cNvCnPr>
                        <wps:spPr bwMode="auto">
                          <a:xfrm flipH="1">
                            <a:off x="3103615" y="5161600"/>
                            <a:ext cx="6400" cy="110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4716768" name="Straight Connector 2"/>
                        <wps:cNvCnPr>
                          <a:cxnSpLocks noChangeShapeType="1"/>
                        </wps:cNvCnPr>
                        <wps:spPr bwMode="auto">
                          <a:xfrm>
                            <a:off x="108001" y="4259500"/>
                            <a:ext cx="0" cy="348300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74716769" name="Straight Arrow Connector 22"/>
                        <wps:cNvCnPr>
                          <a:cxnSpLocks noChangeShapeType="1"/>
                        </wps:cNvCnPr>
                        <wps:spPr bwMode="auto">
                          <a:xfrm>
                            <a:off x="108001" y="7742500"/>
                            <a:ext cx="621403"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74716770" name="Straight Connector 46"/>
                        <wps:cNvCnPr>
                          <a:cxnSpLocks noChangeShapeType="1"/>
                        </wps:cNvCnPr>
                        <wps:spPr bwMode="auto">
                          <a:xfrm>
                            <a:off x="108001" y="4259500"/>
                            <a:ext cx="120501"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974716771" name=" 50"/>
                        <wps:cNvSpPr>
                          <a:spLocks/>
                        </wps:cNvSpPr>
                        <wps:spPr bwMode="auto">
                          <a:xfrm>
                            <a:off x="671803" y="0"/>
                            <a:ext cx="4457022" cy="755000"/>
                          </a:xfrm>
                          <a:prstGeom prst="rect">
                            <a:avLst/>
                          </a:prstGeom>
                          <a:solidFill>
                            <a:srgbClr val="FFFFFF"/>
                          </a:solidFill>
                          <a:ln w="9525">
                            <a:solidFill>
                              <a:srgbClr val="000000"/>
                            </a:solidFill>
                            <a:miter lim="800000"/>
                            <a:headEnd/>
                            <a:tailEnd/>
                          </a:ln>
                        </wps:spPr>
                        <wps:txbx>
                          <w:txbxContent>
                            <w:p w14:paraId="19AAC8E3" w14:textId="77777777" w:rsidR="00166C72" w:rsidRPr="00057BCD" w:rsidRDefault="00166C72" w:rsidP="001932FD">
                              <w:pPr>
                                <w:spacing w:after="0" w:line="240" w:lineRule="auto"/>
                                <w:jc w:val="center"/>
                                <w:rPr>
                                  <w:rFonts w:ascii="Times New Roman" w:hAnsi="Times New Roman" w:cs="Times New Roman"/>
                                  <w:shd w:val="clear" w:color="auto" w:fill="FFFFFF"/>
                                </w:rPr>
                              </w:pPr>
                              <w:r w:rsidRPr="00057BCD">
                                <w:rPr>
                                  <w:rFonts w:ascii="Times New Roman" w:eastAsia="Calibri" w:hAnsi="Times New Roman" w:cs="Times New Roman"/>
                                </w:rPr>
                                <w:t xml:space="preserve">Изучение международного и отечественного опыта оказания медицинской помощи беременным женщинам при </w:t>
                              </w:r>
                              <w:proofErr w:type="spellStart"/>
                              <w:r w:rsidRPr="00057BCD">
                                <w:rPr>
                                  <w:rFonts w:ascii="Times New Roman" w:hAnsi="Times New Roman" w:cs="Times New Roman"/>
                                  <w:shd w:val="clear" w:color="auto" w:fill="FFFFFF"/>
                                </w:rPr>
                                <w:t>коронавирусной</w:t>
                              </w:r>
                              <w:proofErr w:type="spellEnd"/>
                              <w:r w:rsidRPr="00057BCD">
                                <w:rPr>
                                  <w:rFonts w:ascii="Times New Roman" w:hAnsi="Times New Roman" w:cs="Times New Roman"/>
                                  <w:shd w:val="clear" w:color="auto" w:fill="FFFFFF"/>
                                </w:rPr>
                                <w:t xml:space="preserve"> инфекции </w:t>
                              </w:r>
                            </w:p>
                            <w:p w14:paraId="47E95E4B" w14:textId="77777777" w:rsidR="00166C72" w:rsidRPr="00CB4609" w:rsidRDefault="00166C72" w:rsidP="001932FD">
                              <w:pPr>
                                <w:spacing w:after="0" w:line="240" w:lineRule="auto"/>
                                <w:jc w:val="center"/>
                                <w:rPr>
                                  <w:rFonts w:eastAsia="Calibri" w:cs="Arial"/>
                                </w:rPr>
                              </w:pPr>
                              <w:r w:rsidRPr="00057BCD">
                                <w:rPr>
                                  <w:rFonts w:ascii="Times New Roman" w:hAnsi="Times New Roman" w:cs="Times New Roman"/>
                                  <w:shd w:val="clear" w:color="auto" w:fill="FFFFFF"/>
                                </w:rPr>
                                <w:t>(Литературный обзор)</w:t>
                              </w:r>
                            </w:p>
                            <w:p w14:paraId="5ED33511" w14:textId="77777777" w:rsidR="00166C72" w:rsidRPr="006E3925" w:rsidRDefault="00166C72" w:rsidP="001932FD">
                              <w:pPr>
                                <w:spacing w:line="256" w:lineRule="auto"/>
                                <w:rPr>
                                  <w:rFonts w:ascii="Calibri" w:eastAsia="Calibri" w:hAnsi="Calibri" w:cs="Arial"/>
                                </w:rPr>
                              </w:pPr>
                              <w:r>
                                <w:rPr>
                                  <w:rFonts w:ascii="Calibri" w:eastAsia="Calibri" w:hAnsi="Calibri" w:cs="Arial"/>
                                </w:rPr>
                                <w:t> </w:t>
                              </w:r>
                            </w:p>
                          </w:txbxContent>
                        </wps:txbx>
                        <wps:bodyPr rot="0" vert="horz" wrap="square" lIns="91440" tIns="45720" rIns="91440" bIns="45720" anchor="t" anchorCtr="0" upright="1">
                          <a:noAutofit/>
                        </wps:bodyPr>
                      </wps:wsp>
                      <wps:wsp>
                        <wps:cNvPr id="974716772" name=" 43"/>
                        <wps:cNvCnPr>
                          <a:cxnSpLocks/>
                        </wps:cNvCnPr>
                        <wps:spPr bwMode="auto">
                          <a:xfrm>
                            <a:off x="2914614" y="1308100"/>
                            <a:ext cx="100" cy="2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4716773" name=" 50"/>
                        <wps:cNvSpPr>
                          <a:spLocks/>
                        </wps:cNvSpPr>
                        <wps:spPr bwMode="auto">
                          <a:xfrm>
                            <a:off x="672503" y="1550700"/>
                            <a:ext cx="4457022" cy="627400"/>
                          </a:xfrm>
                          <a:prstGeom prst="rect">
                            <a:avLst/>
                          </a:prstGeom>
                          <a:solidFill>
                            <a:srgbClr val="FFFFFF"/>
                          </a:solidFill>
                          <a:ln w="9525">
                            <a:solidFill>
                              <a:srgbClr val="000000"/>
                            </a:solidFill>
                            <a:miter lim="800000"/>
                            <a:headEnd/>
                            <a:tailEnd/>
                          </a:ln>
                        </wps:spPr>
                        <wps:txbx>
                          <w:txbxContent>
                            <w:p w14:paraId="27C47ED9" w14:textId="702DBFAD" w:rsidR="00166C72" w:rsidRPr="00CB4609" w:rsidRDefault="00166C72" w:rsidP="001932FD">
                              <w:pPr>
                                <w:spacing w:after="0" w:line="240" w:lineRule="auto"/>
                                <w:jc w:val="center"/>
                                <w:rPr>
                                  <w:sz w:val="20"/>
                                  <w:szCs w:val="20"/>
                                </w:rPr>
                              </w:pPr>
                              <w:r w:rsidRPr="00CB4609">
                                <w:rPr>
                                  <w:rFonts w:ascii="Times New Roman" w:hAnsi="Times New Roman" w:cs="Times New Roman"/>
                                  <w:sz w:val="24"/>
                                  <w:szCs w:val="24"/>
                                  <w:shd w:val="clear" w:color="auto" w:fill="FFFFFF"/>
                                </w:rPr>
                                <w:t xml:space="preserve">Анализ </w:t>
                              </w:r>
                              <w:r>
                                <w:rPr>
                                  <w:rFonts w:ascii="Times New Roman" w:eastAsia="Times New Roman" w:hAnsi="Times New Roman" w:cs="Times New Roman"/>
                                  <w:color w:val="000000"/>
                                  <w:sz w:val="24"/>
                                  <w:szCs w:val="24"/>
                                </w:rPr>
                                <w:t xml:space="preserve">клинико-эпидемиологических </w:t>
                              </w:r>
                              <w:r w:rsidRPr="00CB4609">
                                <w:rPr>
                                  <w:rFonts w:ascii="Times New Roman" w:hAnsi="Times New Roman" w:cs="Times New Roman"/>
                                  <w:sz w:val="24"/>
                                  <w:szCs w:val="24"/>
                                  <w:shd w:val="clear" w:color="auto" w:fill="FFFFFF"/>
                                </w:rPr>
                                <w:t xml:space="preserve">особенностей </w:t>
                              </w:r>
                              <w:r w:rsidRPr="00CB4609">
                                <w:rPr>
                                  <w:rFonts w:ascii="Times New Roman" w:hAnsi="Times New Roman" w:cs="Times New Roman"/>
                                  <w:bCs/>
                                  <w:spacing w:val="2"/>
                                  <w:sz w:val="24"/>
                                  <w:szCs w:val="24"/>
                                </w:rPr>
                                <w:t xml:space="preserve">течения </w:t>
                              </w:r>
                              <w:proofErr w:type="spellStart"/>
                              <w:r w:rsidRPr="00CB4609">
                                <w:rPr>
                                  <w:rFonts w:ascii="Times New Roman" w:hAnsi="Times New Roman" w:cs="Times New Roman"/>
                                  <w:sz w:val="24"/>
                                  <w:szCs w:val="24"/>
                                  <w:shd w:val="clear" w:color="auto" w:fill="FFFFFF"/>
                                </w:rPr>
                                <w:t>коронавирусной</w:t>
                              </w:r>
                              <w:proofErr w:type="spellEnd"/>
                              <w:r w:rsidRPr="00CB4609">
                                <w:rPr>
                                  <w:rFonts w:ascii="Times New Roman" w:hAnsi="Times New Roman" w:cs="Times New Roman"/>
                                  <w:sz w:val="24"/>
                                  <w:szCs w:val="24"/>
                                  <w:shd w:val="clear" w:color="auto" w:fill="FFFFFF"/>
                                </w:rPr>
                                <w:t xml:space="preserve"> инфекции у беременных женщин и  </w:t>
                              </w:r>
                            </w:p>
                            <w:p w14:paraId="38431756" w14:textId="32C23B0B" w:rsidR="00166C72" w:rsidRPr="00CB4609" w:rsidRDefault="00166C72" w:rsidP="001932FD">
                              <w:pPr>
                                <w:spacing w:after="0" w:line="240" w:lineRule="auto"/>
                                <w:jc w:val="center"/>
                                <w:rPr>
                                  <w:rFonts w:ascii="Calibri" w:eastAsia="Calibri" w:hAnsi="Calibri" w:cs="Arial"/>
                                  <w:sz w:val="24"/>
                                  <w:szCs w:val="24"/>
                                </w:rPr>
                              </w:pPr>
                              <w:r w:rsidRPr="00CB4609">
                                <w:rPr>
                                  <w:rFonts w:ascii="Times New Roman" w:hAnsi="Times New Roman" w:cs="Times New Roman"/>
                                  <w:bCs/>
                                  <w:spacing w:val="2"/>
                                  <w:sz w:val="24"/>
                                  <w:szCs w:val="24"/>
                                </w:rPr>
                                <w:t>материнских</w:t>
                              </w:r>
                              <w:r>
                                <w:rPr>
                                  <w:rFonts w:ascii="Times New Roman" w:hAnsi="Times New Roman" w:cs="Times New Roman"/>
                                  <w:bCs/>
                                  <w:spacing w:val="2"/>
                                  <w:sz w:val="24"/>
                                  <w:szCs w:val="24"/>
                                </w:rPr>
                                <w:t>,</w:t>
                              </w:r>
                              <w:r w:rsidRPr="00CB4609">
                                <w:rPr>
                                  <w:rFonts w:ascii="Times New Roman" w:hAnsi="Times New Roman" w:cs="Times New Roman"/>
                                  <w:bCs/>
                                  <w:spacing w:val="2"/>
                                  <w:sz w:val="24"/>
                                  <w:szCs w:val="24"/>
                                </w:rPr>
                                <w:t xml:space="preserve"> перинатальных исходов у беременных женщин </w:t>
                              </w:r>
                            </w:p>
                          </w:txbxContent>
                        </wps:txbx>
                        <wps:bodyPr rot="0" vert="horz" wrap="square" lIns="91440" tIns="45720" rIns="91440" bIns="45720" anchor="t" anchorCtr="0" upright="1">
                          <a:noAutofit/>
                        </wps:bodyPr>
                      </wps:wsp>
                      <wps:wsp>
                        <wps:cNvPr id="974716774" name=" 50"/>
                        <wps:cNvSpPr>
                          <a:spLocks/>
                        </wps:cNvSpPr>
                        <wps:spPr bwMode="auto">
                          <a:xfrm>
                            <a:off x="653403" y="887100"/>
                            <a:ext cx="4457722" cy="508000"/>
                          </a:xfrm>
                          <a:prstGeom prst="rect">
                            <a:avLst/>
                          </a:prstGeom>
                          <a:solidFill>
                            <a:srgbClr val="FFFFFF"/>
                          </a:solidFill>
                          <a:ln w="9525">
                            <a:solidFill>
                              <a:srgbClr val="000000"/>
                            </a:solidFill>
                            <a:miter lim="800000"/>
                            <a:headEnd/>
                            <a:tailEnd/>
                          </a:ln>
                        </wps:spPr>
                        <wps:txbx>
                          <w:txbxContent>
                            <w:p w14:paraId="1FFDB363" w14:textId="698BE1F1" w:rsidR="00166C72" w:rsidRPr="00057BCD" w:rsidRDefault="00166C72" w:rsidP="001932FD">
                              <w:pPr>
                                <w:spacing w:line="256" w:lineRule="auto"/>
                                <w:jc w:val="center"/>
                                <w:rPr>
                                  <w:rFonts w:eastAsia="Times New Roman" w:cs="Arial"/>
                                  <w:color w:val="000000"/>
                                  <w:sz w:val="24"/>
                                  <w:szCs w:val="24"/>
                                </w:rPr>
                              </w:pPr>
                              <w:r w:rsidRPr="006573DF">
                                <w:rPr>
                                  <w:rFonts w:ascii="Times New Roman" w:hAnsi="Times New Roman" w:cs="Times New Roman"/>
                                  <w:sz w:val="24"/>
                                  <w:szCs w:val="24"/>
                                </w:rPr>
                                <w:t xml:space="preserve">Контент-анализ международных, </w:t>
                              </w:r>
                              <w:r w:rsidRPr="006573DF">
                                <w:rPr>
                                  <w:rFonts w:ascii="Times New Roman" w:hAnsi="Times New Roman" w:cs="Times New Roman"/>
                                  <w:sz w:val="24"/>
                                  <w:szCs w:val="24"/>
                                  <w:shd w:val="clear" w:color="auto" w:fill="FFFFFF"/>
                                </w:rPr>
                                <w:t>национальных</w:t>
                              </w:r>
                              <w:r w:rsidRPr="006573DF">
                                <w:rPr>
                                  <w:rFonts w:ascii="Times New Roman" w:hAnsi="Times New Roman" w:cs="Times New Roman"/>
                                  <w:sz w:val="24"/>
                                  <w:szCs w:val="24"/>
                                </w:rPr>
                                <w:t xml:space="preserve"> рекомендаций</w:t>
                              </w:r>
                              <w:r w:rsidRPr="006573DF">
                                <w:rPr>
                                  <w:rFonts w:ascii="Times New Roman" w:hAnsi="Times New Roman" w:cs="Times New Roman"/>
                                  <w:sz w:val="24"/>
                                  <w:szCs w:val="24"/>
                                  <w:shd w:val="clear" w:color="auto" w:fill="FFFFFF"/>
                                </w:rPr>
                                <w:t xml:space="preserve"> и протоколов диагностики и лечения </w:t>
                              </w:r>
                              <w:r w:rsidRPr="006573DF">
                                <w:rPr>
                                  <w:rFonts w:ascii="Times New Roman" w:hAnsi="Times New Roman" w:cs="Times New Roman"/>
                                  <w:sz w:val="24"/>
                                  <w:szCs w:val="24"/>
                                  <w:shd w:val="clear" w:color="auto" w:fill="FFFFFF"/>
                                  <w:lang w:val="en-US"/>
                                </w:rPr>
                                <w:t>COVID</w:t>
                              </w:r>
                              <w:r w:rsidRPr="006573DF">
                                <w:rPr>
                                  <w:rFonts w:ascii="Times New Roman" w:hAnsi="Times New Roman" w:cs="Times New Roman"/>
                                  <w:sz w:val="24"/>
                                  <w:szCs w:val="24"/>
                                  <w:shd w:val="clear" w:color="auto" w:fill="FFFFFF"/>
                                </w:rPr>
                                <w:t>-19 в РК</w:t>
                              </w:r>
                            </w:p>
                            <w:p w14:paraId="62D78EDE" w14:textId="77777777" w:rsidR="00166C72" w:rsidRPr="006A5FDE" w:rsidRDefault="00166C72" w:rsidP="001932FD"/>
                          </w:txbxContent>
                        </wps:txbx>
                        <wps:bodyPr rot="0" vert="horz" wrap="square" lIns="91440" tIns="45720" rIns="91440" bIns="45720" anchor="t" anchorCtr="0" upright="1">
                          <a:noAutofit/>
                        </wps:bodyPr>
                      </wps:wsp>
                      <wps:wsp>
                        <wps:cNvPr id="974716775" name=" 49"/>
                        <wps:cNvSpPr>
                          <a:spLocks/>
                        </wps:cNvSpPr>
                        <wps:spPr bwMode="auto">
                          <a:xfrm>
                            <a:off x="3355144" y="2561800"/>
                            <a:ext cx="2496985" cy="1153200"/>
                          </a:xfrm>
                          <a:prstGeom prst="rect">
                            <a:avLst/>
                          </a:prstGeom>
                          <a:solidFill>
                            <a:srgbClr val="FFFFFF"/>
                          </a:solidFill>
                          <a:ln w="9525">
                            <a:solidFill>
                              <a:srgbClr val="000000"/>
                            </a:solidFill>
                            <a:miter lim="800000"/>
                            <a:headEnd/>
                            <a:tailEnd/>
                          </a:ln>
                        </wps:spPr>
                        <wps:txbx>
                          <w:txbxContent>
                            <w:p w14:paraId="492EFA29" w14:textId="2E8D6CAB" w:rsidR="00166C72" w:rsidRPr="004A33DC" w:rsidRDefault="00166C72" w:rsidP="001932FD">
                              <w:pPr>
                                <w:spacing w:after="0" w:line="240" w:lineRule="auto"/>
                                <w:jc w:val="center"/>
                                <w:rPr>
                                  <w:rFonts w:ascii="Times New Roman" w:hAnsi="Times New Roman" w:cs="Times New Roman"/>
                                  <w:sz w:val="20"/>
                                  <w:szCs w:val="18"/>
                                </w:rPr>
                              </w:pPr>
                              <w:r w:rsidRPr="004A33DC">
                                <w:rPr>
                                  <w:rFonts w:ascii="Times New Roman" w:hAnsi="Times New Roman" w:cs="Times New Roman"/>
                                  <w:sz w:val="20"/>
                                  <w:szCs w:val="18"/>
                                </w:rPr>
                                <w:t>Исследование по типу серии случаев, Сербия:</w:t>
                              </w:r>
                            </w:p>
                            <w:p w14:paraId="028EAEEC" w14:textId="5366FA0A" w:rsidR="00166C72" w:rsidRPr="004A33DC" w:rsidRDefault="00166C72" w:rsidP="00103680">
                              <w:pPr>
                                <w:spacing w:after="0" w:line="240" w:lineRule="auto"/>
                                <w:jc w:val="center"/>
                                <w:rPr>
                                  <w:rFonts w:ascii="Times New Roman" w:hAnsi="Times New Roman" w:cs="Times New Roman"/>
                                  <w:sz w:val="20"/>
                                  <w:szCs w:val="18"/>
                                </w:rPr>
                              </w:pPr>
                              <w:r w:rsidRPr="004A33DC">
                                <w:rPr>
                                  <w:rFonts w:ascii="Times New Roman" w:hAnsi="Times New Roman" w:cs="Times New Roman"/>
                                  <w:sz w:val="20"/>
                                  <w:szCs w:val="18"/>
                                </w:rPr>
                                <w:t xml:space="preserve">клинико-эпидемиологические особенности течения </w:t>
                              </w:r>
                              <w:r>
                                <w:rPr>
                                  <w:rFonts w:ascii="Times New Roman" w:hAnsi="Times New Roman" w:cs="Times New Roman"/>
                                  <w:sz w:val="20"/>
                                  <w:szCs w:val="18"/>
                                </w:rPr>
                                <w:t xml:space="preserve">и </w:t>
                              </w:r>
                              <w:r w:rsidRPr="004A33DC">
                                <w:rPr>
                                  <w:rFonts w:ascii="Times New Roman" w:hAnsi="Times New Roman" w:cs="Times New Roman"/>
                                  <w:sz w:val="20"/>
                                  <w:szCs w:val="18"/>
                                </w:rPr>
                                <w:t xml:space="preserve">предикторы тяжелого течения </w:t>
                              </w:r>
                              <w:r w:rsidRPr="004A33DC">
                                <w:rPr>
                                  <w:rFonts w:ascii="Times New Roman" w:hAnsi="Times New Roman" w:cs="Times New Roman"/>
                                  <w:bCs/>
                                  <w:sz w:val="20"/>
                                  <w:szCs w:val="18"/>
                                </w:rPr>
                                <w:t xml:space="preserve">COVID 19 </w:t>
                              </w:r>
                              <w:r>
                                <w:rPr>
                                  <w:rFonts w:ascii="Times New Roman" w:hAnsi="Times New Roman" w:cs="Times New Roman"/>
                                  <w:sz w:val="20"/>
                                  <w:szCs w:val="18"/>
                                </w:rPr>
                                <w:t>у беременных женщин.</w:t>
                              </w:r>
                            </w:p>
                            <w:p w14:paraId="2A3FE2DE" w14:textId="77777777" w:rsidR="00166C72" w:rsidRPr="00804EFC" w:rsidRDefault="00166C72" w:rsidP="001932FD">
                              <w:pPr>
                                <w:spacing w:line="240" w:lineRule="auto"/>
                                <w:jc w:val="center"/>
                                <w:rPr>
                                  <w:rFonts w:ascii="Times New Roman" w:eastAsia="Times New Roman" w:hAnsi="Times New Roman" w:cs="Times New Roman"/>
                                  <w:color w:val="000000"/>
                                  <w:sz w:val="24"/>
                                  <w:szCs w:val="24"/>
                                </w:rPr>
                              </w:pPr>
                            </w:p>
                            <w:p w14:paraId="6FEF2EAB" w14:textId="77777777" w:rsidR="00166C72" w:rsidRDefault="00166C72" w:rsidP="001932FD"/>
                          </w:txbxContent>
                        </wps:txbx>
                        <wps:bodyPr rot="0" vert="horz" wrap="square" lIns="91440" tIns="45720" rIns="91440" bIns="45720" anchor="t" anchorCtr="0" upright="1">
                          <a:noAutofit/>
                        </wps:bodyPr>
                      </wps:wsp>
                      <wps:wsp>
                        <wps:cNvPr id="974716776" name=" 56"/>
                        <wps:cNvCnPr>
                          <a:cxnSpLocks/>
                        </wps:cNvCnPr>
                        <wps:spPr bwMode="auto">
                          <a:xfrm>
                            <a:off x="4711224" y="3705900"/>
                            <a:ext cx="100" cy="373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margin">
                  <wp14:pctHeight>0</wp14:pctHeight>
                </wp14:sizeRelV>
              </wp:anchor>
            </w:drawing>
          </mc:Choice>
          <mc:Fallback>
            <w:pict>
              <v:group w14:anchorId="1E762925" id="Полотно 41" o:spid="_x0000_s1026" editas="canvas" style="position:absolute;margin-left:-8.55pt;margin-top:0;width:476.9pt;height:691pt;z-index:-251658240;mso-height-relative:margin" coordsize="60566,87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566;height:87757;visibility:visible;mso-wrap-style:square">
                  <v:fill o:detectmouseclick="t"/>
                  <v:path o:connecttype="none"/>
                </v:shape>
                <v:line id=" 43" o:spid="_x0000_s1028" style="position:absolute;flip:x;visibility:visible;mso-wrap-style:square" from="29217,6485" to="29225,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">
                  <o:lock v:ext="edit" shapetype="f"/>
                </v:line>
                <v:line id=" 45" o:spid="_x0000_s1029" style="position:absolute;visibility:visible;mso-wrap-style:square" from="30590,8056" to="30590,8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o:lock v:ext="edit" shapetype="f"/>
                </v:line>
                <v:line id=" 46" o:spid="_x0000_s1030" style="position:absolute;visibility:visible;mso-wrap-style:square" from="11764,23864" to="47609,2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o:lock v:ext="edit" shapetype="f"/>
                </v:line>
                <v:line id=" 47" o:spid="_x0000_s1031" style="position:absolute;visibility:visible;mso-wrap-style:square" from="11764,23872" to="11897,2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">
                  <v:stroke endarrow="block"/>
                  <o:lock v:ext="edit" shapetype="f"/>
                </v:line>
                <v:line id=" 48" o:spid="_x0000_s1032" style="position:absolute;visibility:visible;mso-wrap-style:square" from="47371,23685" to="47480,2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">
                  <v:stroke endarrow="block"/>
                  <o:lock v:ext="edit" shapetype="f"/>
                </v:line>
                <v:rect id=" 49" o:spid="_x0000_s1033" style="position:absolute;left:692;top:25527;width:26880;height:1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">
                  <v:path arrowok="t"/>
                  <v:textbox>
                    <w:txbxContent>
                      <w:p w14:paraId="58CDB839" w14:textId="790DC0D7" w:rsidR="00166C72" w:rsidRPr="004A33DC" w:rsidRDefault="00166C72" w:rsidP="00103680">
                        <w:pPr>
                          <w:spacing w:after="0" w:line="240" w:lineRule="auto"/>
                          <w:jc w:val="center"/>
                          <w:rPr>
                            <w:rFonts w:ascii="Times New Roman" w:hAnsi="Times New Roman" w:cs="Times New Roman"/>
                            <w:sz w:val="20"/>
                            <w:szCs w:val="18"/>
                          </w:rPr>
                        </w:pPr>
                        <w:r w:rsidRPr="004A33DC">
                          <w:rPr>
                            <w:rFonts w:ascii="Times New Roman" w:hAnsi="Times New Roman" w:cs="Times New Roman"/>
                            <w:sz w:val="20"/>
                            <w:szCs w:val="18"/>
                          </w:rPr>
                          <w:t xml:space="preserve">Исследование по типу «случай - контроль», РК: клинико-эпидемиологические особенности течения </w:t>
                        </w:r>
                        <w:r>
                          <w:rPr>
                            <w:rFonts w:ascii="Times New Roman" w:hAnsi="Times New Roman" w:cs="Times New Roman"/>
                            <w:sz w:val="20"/>
                            <w:szCs w:val="18"/>
                          </w:rPr>
                          <w:t xml:space="preserve">и </w:t>
                        </w:r>
                        <w:r w:rsidRPr="004A33DC">
                          <w:rPr>
                            <w:rFonts w:ascii="Times New Roman" w:hAnsi="Times New Roman" w:cs="Times New Roman"/>
                            <w:sz w:val="20"/>
                            <w:szCs w:val="18"/>
                          </w:rPr>
                          <w:t xml:space="preserve">предикторы тяжелого течения </w:t>
                        </w:r>
                        <w:r w:rsidRPr="004A33DC">
                          <w:rPr>
                            <w:rFonts w:ascii="Times New Roman" w:hAnsi="Times New Roman" w:cs="Times New Roman"/>
                            <w:bCs/>
                            <w:sz w:val="20"/>
                            <w:szCs w:val="18"/>
                          </w:rPr>
                          <w:t xml:space="preserve">COVID 19 </w:t>
                        </w:r>
                        <w:r>
                          <w:rPr>
                            <w:rFonts w:ascii="Times New Roman" w:hAnsi="Times New Roman" w:cs="Times New Roman"/>
                            <w:sz w:val="20"/>
                            <w:szCs w:val="18"/>
                          </w:rPr>
                          <w:t>у беременных женщин</w:t>
                        </w:r>
                      </w:p>
                      <w:p w14:paraId="7B96419A" w14:textId="77777777" w:rsidR="00166C72" w:rsidRPr="00804EFC" w:rsidRDefault="00166C72" w:rsidP="001932FD">
                        <w:pPr>
                          <w:spacing w:line="240" w:lineRule="auto"/>
                          <w:jc w:val="center"/>
                          <w:rPr>
                            <w:rFonts w:ascii="Times New Roman" w:eastAsia="Times New Roman" w:hAnsi="Times New Roman" w:cs="Times New Roman"/>
                            <w:color w:val="000000"/>
                            <w:sz w:val="24"/>
                            <w:szCs w:val="24"/>
                          </w:rPr>
                        </w:pPr>
                      </w:p>
                      <w:p w14:paraId="4FF30312" w14:textId="77777777" w:rsidR="00166C72" w:rsidRDefault="00166C72" w:rsidP="001932FD"/>
                    </w:txbxContent>
                  </v:textbox>
                </v:rect>
                <v:rect id=" 51" o:spid="_x0000_s1034" style="position:absolute;left:1523;top:82414;width:56998;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">
                  <v:path arrowok="t"/>
                  <v:textbox>
                    <w:txbxContent>
                      <w:p w14:paraId="10DE30A7" w14:textId="77777777" w:rsidR="00166C72" w:rsidRPr="00634737" w:rsidRDefault="00166C72" w:rsidP="001932FD">
                        <w:pPr>
                          <w:spacing w:line="252" w:lineRule="auto"/>
                          <w:jc w:val="center"/>
                          <w:rPr>
                            <w:rFonts w:ascii="Calibri" w:eastAsia="Times New Roman" w:hAnsi="Calibri" w:cs="Arial"/>
                            <w:color w:val="000000"/>
                            <w:sz w:val="24"/>
                            <w:szCs w:val="24"/>
                          </w:rPr>
                        </w:pPr>
                        <w:r w:rsidRPr="00634737">
                          <w:rPr>
                            <w:rFonts w:ascii="Times New Roman" w:hAnsi="Times New Roman" w:cs="Times New Roman"/>
                            <w:sz w:val="24"/>
                            <w:szCs w:val="24"/>
                          </w:rPr>
                          <w:t xml:space="preserve">Разработка комплекса мероприятий по совершенствованию организации медицинской помощи беременным женщинам с </w:t>
                        </w:r>
                        <w:r w:rsidRPr="00634737">
                          <w:rPr>
                            <w:rFonts w:ascii="Times New Roman" w:hAnsi="Times New Roman" w:cs="Times New Roman"/>
                            <w:bCs/>
                            <w:sz w:val="24"/>
                            <w:szCs w:val="24"/>
                          </w:rPr>
                          <w:t>COVID 19</w:t>
                        </w:r>
                      </w:p>
                      <w:p w14:paraId="36FD249A" w14:textId="77777777" w:rsidR="00166C72" w:rsidRPr="00634737" w:rsidRDefault="00166C72" w:rsidP="001932FD">
                        <w:pPr>
                          <w:spacing w:after="0" w:line="240" w:lineRule="auto"/>
                          <w:jc w:val="center"/>
                          <w:rPr>
                            <w:sz w:val="20"/>
                            <w:szCs w:val="20"/>
                          </w:rPr>
                        </w:pPr>
                      </w:p>
                    </w:txbxContent>
                  </v:textbox>
                </v:rect>
                <v:rect id=" 52" o:spid="_x0000_s1035" style="position:absolute;left:6532;top:47208;width:48052;height:4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">
                  <v:path arrowok="t"/>
                  <v:textbox>
                    <w:txbxContent>
                      <w:p w14:paraId="2871E8AF" w14:textId="77777777" w:rsidR="00166C72" w:rsidRPr="00C27696" w:rsidRDefault="00166C72" w:rsidP="001932FD">
                        <w:pPr>
                          <w:spacing w:after="0" w:line="240" w:lineRule="auto"/>
                          <w:jc w:val="center"/>
                          <w:rPr>
                            <w:rFonts w:ascii="Times New Roman" w:hAnsi="Times New Roman"/>
                          </w:rPr>
                        </w:pPr>
                        <w:r w:rsidRPr="00C27696">
                          <w:rPr>
                            <w:rFonts w:ascii="Times New Roman" w:hAnsi="Times New Roman" w:cs="Times New Roman"/>
                            <w:sz w:val="24"/>
                            <w:szCs w:val="24"/>
                            <w:shd w:val="clear" w:color="auto" w:fill="FFFFFF"/>
                          </w:rPr>
                          <w:t xml:space="preserve">Анализ маршрута беременной женщины с </w:t>
                        </w:r>
                        <w:proofErr w:type="spellStart"/>
                        <w:r w:rsidRPr="00C27696">
                          <w:rPr>
                            <w:rFonts w:ascii="Times New Roman" w:hAnsi="Times New Roman" w:cs="Times New Roman"/>
                            <w:sz w:val="24"/>
                            <w:szCs w:val="24"/>
                            <w:shd w:val="clear" w:color="auto" w:fill="FFFFFF"/>
                          </w:rPr>
                          <w:t>коронавирусной</w:t>
                        </w:r>
                        <w:proofErr w:type="spellEnd"/>
                        <w:r w:rsidRPr="00C27696">
                          <w:rPr>
                            <w:rFonts w:ascii="Times New Roman" w:hAnsi="Times New Roman" w:cs="Times New Roman"/>
                            <w:sz w:val="24"/>
                            <w:szCs w:val="24"/>
                            <w:shd w:val="clear" w:color="auto" w:fill="FFFFFF"/>
                          </w:rPr>
                          <w:t xml:space="preserve"> инфекцией в организациях здравоохранения</w:t>
                        </w:r>
                      </w:p>
                    </w:txbxContent>
                  </v:textbox>
                </v:rect>
                <v:rect id=" 57" o:spid="_x0000_s1036" style="position:absolute;left:2831;top:40825;width:54410;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" fillcolor="white [3201]" strokecolor="#4bacc6 [3208]" strokeweight="1pt">
                  <v:stroke dashstyle="dash"/>
                  <v:shadow color="#868686"/>
                  <v:path arrowok="t"/>
                  <v:textbox>
                    <w:txbxContent>
                      <w:p w14:paraId="34F85904" w14:textId="77777777" w:rsidR="00166C72" w:rsidRPr="00804EFC" w:rsidRDefault="00166C72" w:rsidP="001932FD">
                        <w:pPr>
                          <w:jc w:val="center"/>
                          <w:rPr>
                            <w:rFonts w:ascii="Times New Roman" w:hAnsi="Times New Roman"/>
                            <w:sz w:val="24"/>
                            <w:szCs w:val="24"/>
                          </w:rPr>
                        </w:pPr>
                        <w:r w:rsidRPr="00804EFC">
                          <w:rPr>
                            <w:rFonts w:ascii="Times New Roman" w:hAnsi="Times New Roman"/>
                            <w:sz w:val="24"/>
                            <w:szCs w:val="24"/>
                          </w:rPr>
                          <w:t xml:space="preserve">Формирование базы данных в программе </w:t>
                        </w:r>
                        <w:r>
                          <w:rPr>
                            <w:rFonts w:ascii="Times New Roman" w:hAnsi="Times New Roman"/>
                            <w:sz w:val="24"/>
                            <w:szCs w:val="24"/>
                          </w:rPr>
                          <w:t>SPSS</w:t>
                        </w:r>
                        <w:r w:rsidRPr="00804EFC">
                          <w:rPr>
                            <w:rFonts w:ascii="Times New Roman" w:hAnsi="Times New Roman"/>
                            <w:sz w:val="24"/>
                            <w:szCs w:val="24"/>
                          </w:rPr>
                          <w:t xml:space="preserve"> 20.0</w:t>
                        </w:r>
                      </w:p>
                    </w:txbxContent>
                  </v:textbox>
                </v:rect>
                <v:shapetype id="_x0000_t32" coordsize="21600,21600" o:spt="32" o:oned="t" path="m,l21600,21600e" filled="f">
                  <v:path arrowok="t" fillok="f" o:connecttype="none"/>
                  <o:lock v:ext="edit" shapetype="t"/>
                </v:shapetype>
                <v:shape id=" 59" o:spid="_x0000_s1037" type="#_x0000_t32" style="position:absolute;left:47609;top:23872;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o:lock v:ext="edit" shapetype="f"/>
                </v:shape>
                <v:line id=" 60" o:spid="_x0000_s1038" style="position:absolute;flip:x;visibility:visible;mso-wrap-style:square" from="29898,21610" to="29906,2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vqxAAAANsAAAAPAAAAZHJzL2Rvd25yZXYueG1sRI9Ba8JA&#10;EIXvQv/DMgUvoW6sWN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K9oK+rEAAAA2wAAAA8A&#10;AAAAAAAAAAAAAAAABwIAAGRycy9kb3ducmV2LnhtbFBLBQYAAAAAAwADALcAAAD4AgAAAAA=&#10;">
                  <v:stroke endarrow="block"/>
                  <o:lock v:ext="edit" shapetype="f"/>
                </v:line>
                <v:shape id=" 62" o:spid="_x0000_s1039" type="#_x0000_t32" style="position:absolute;left:14132;top:37059;width:0;height:33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o:lock v:ext="edit" shapetype="f"/>
                </v:shape>
                <v:rect id=" 52" o:spid="_x0000_s1040" style="position:absolute;left:7847;top:76095;width:48051;height:3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">
                  <v:path arrowok="t"/>
                  <v:textbox>
                    <w:txbxContent>
                      <w:p w14:paraId="0A03AA6F" w14:textId="77777777" w:rsidR="00166C72" w:rsidRPr="00627672" w:rsidRDefault="00166C72" w:rsidP="001932FD">
                        <w:pPr>
                          <w:spacing w:line="256" w:lineRule="auto"/>
                          <w:jc w:val="center"/>
                          <w:rPr>
                            <w:rFonts w:ascii="Times New Roman" w:eastAsia="Calibri" w:hAnsi="Times New Roman" w:cs="Times New Roman"/>
                            <w:sz w:val="28"/>
                            <w:szCs w:val="28"/>
                          </w:rPr>
                        </w:pPr>
                        <w:r w:rsidRPr="00627672">
                          <w:rPr>
                            <w:rFonts w:ascii="Times New Roman" w:eastAsia="Calibri" w:hAnsi="Times New Roman" w:cs="Times New Roman"/>
                            <w:sz w:val="24"/>
                            <w:szCs w:val="24"/>
                          </w:rPr>
                          <w:t> Статистический анализ</w:t>
                        </w:r>
                      </w:p>
                      <w:p w14:paraId="49AE1122" w14:textId="77777777" w:rsidR="00166C72" w:rsidRDefault="00166C72" w:rsidP="001932FD">
                        <w:pPr>
                          <w:spacing w:after="0" w:line="240" w:lineRule="auto"/>
                          <w:jc w:val="center"/>
                          <w:rPr>
                            <w:rFonts w:eastAsia="Calibri" w:cs="Arial"/>
                          </w:rPr>
                        </w:pPr>
                      </w:p>
                    </w:txbxContent>
                  </v:textbox>
                </v:rect>
                <v:rect id=" 61" o:spid="_x0000_s1041" style="position:absolute;left:3148;top:55379;width:16636;height:1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">
                  <v:path arrowok="t"/>
                  <v:textbox>
                    <w:txbxContent>
                      <w:p w14:paraId="238FC590" w14:textId="77777777" w:rsidR="00166C72" w:rsidRDefault="00166C72" w:rsidP="001932FD">
                        <w:pPr>
                          <w:spacing w:after="0" w:line="240" w:lineRule="auto"/>
                          <w:jc w:val="center"/>
                          <w:rPr>
                            <w:rFonts w:ascii="Times New Roman" w:hAnsi="Times New Roman" w:cs="Times New Roman"/>
                            <w:sz w:val="24"/>
                            <w:szCs w:val="24"/>
                          </w:rPr>
                        </w:pPr>
                        <w:r w:rsidRPr="00627672">
                          <w:rPr>
                            <w:rFonts w:ascii="Times New Roman" w:hAnsi="Times New Roman" w:cs="Times New Roman"/>
                            <w:sz w:val="24"/>
                            <w:szCs w:val="24"/>
                          </w:rPr>
                          <w:t>Глубинное интервью</w:t>
                        </w:r>
                        <w:r>
                          <w:rPr>
                            <w:rFonts w:ascii="Times New Roman" w:hAnsi="Times New Roman" w:cs="Times New Roman"/>
                            <w:sz w:val="24"/>
                            <w:szCs w:val="24"/>
                          </w:rPr>
                          <w:t xml:space="preserve"> с врачами </w:t>
                        </w:r>
                      </w:p>
                      <w:p w14:paraId="5D9AF88E" w14:textId="444F863B" w:rsidR="00166C72" w:rsidRDefault="00166C72" w:rsidP="00166C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484A5B">
                          <w:rPr>
                            <w:rFonts w:ascii="Times New Roman" w:hAnsi="Times New Roman" w:cs="Times New Roman"/>
                            <w:sz w:val="24"/>
                            <w:szCs w:val="24"/>
                            <w:lang w:val="kk-KZ"/>
                          </w:rPr>
                          <w:t>главный врач, заместитель главного врача, инфекционист, врач</w:t>
                        </w:r>
                        <w:r w:rsidR="00484A5B">
                          <w:rPr>
                            <w:rFonts w:ascii="Times New Roman" w:hAnsi="Times New Roman" w:cs="Times New Roman"/>
                            <w:sz w:val="24"/>
                            <w:szCs w:val="24"/>
                          </w:rPr>
                          <w:t>и а</w:t>
                        </w:r>
                        <w:r>
                          <w:rPr>
                            <w:rFonts w:ascii="Times New Roman" w:hAnsi="Times New Roman" w:cs="Times New Roman"/>
                            <w:sz w:val="24"/>
                            <w:szCs w:val="24"/>
                          </w:rPr>
                          <w:t xml:space="preserve">кушер гинекологи) </w:t>
                        </w:r>
                      </w:p>
                      <w:p w14:paraId="1DD2B943" w14:textId="77777777" w:rsidR="00166C72" w:rsidRDefault="00166C72" w:rsidP="001932FD">
                        <w:pPr>
                          <w:spacing w:after="0" w:line="240" w:lineRule="auto"/>
                          <w:jc w:val="center"/>
                          <w:rPr>
                            <w:rFonts w:ascii="Calibri" w:eastAsia="Times New Roman" w:hAnsi="Calibri" w:cs="Arial"/>
                            <w:color w:val="000000"/>
                          </w:rPr>
                        </w:pPr>
                      </w:p>
                      <w:p w14:paraId="1D3E5839" w14:textId="77777777" w:rsidR="00166C72" w:rsidRPr="00627672" w:rsidRDefault="00166C72" w:rsidP="001932FD">
                        <w:pPr>
                          <w:spacing w:line="256" w:lineRule="auto"/>
                          <w:jc w:val="center"/>
                          <w:rPr>
                            <w:rFonts w:eastAsia="Times New Roman" w:cs="Arial"/>
                            <w:color w:val="000000"/>
                          </w:rPr>
                        </w:pPr>
                      </w:p>
                    </w:txbxContent>
                  </v:textbox>
                </v:rect>
                <v:rect id=" 61" o:spid="_x0000_s1042" style="position:absolute;left:21296;top:55263;width:17215;height:1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">
                  <v:path arrowok="t"/>
                  <v:textbox>
                    <w:txbxContent>
                      <w:p w14:paraId="40741D85" w14:textId="099EC262" w:rsidR="00166C72" w:rsidRDefault="00166C72" w:rsidP="00484A5B">
                        <w:pPr>
                          <w:spacing w:after="0" w:line="240" w:lineRule="auto"/>
                          <w:jc w:val="center"/>
                          <w:rPr>
                            <w:rFonts w:ascii="Times New Roman" w:hAnsi="Times New Roman" w:cs="Times New Roman"/>
                            <w:sz w:val="24"/>
                            <w:szCs w:val="24"/>
                          </w:rPr>
                        </w:pPr>
                        <w:r w:rsidRPr="00627672">
                          <w:rPr>
                            <w:rFonts w:ascii="Times New Roman" w:hAnsi="Times New Roman" w:cs="Times New Roman"/>
                            <w:sz w:val="24"/>
                            <w:szCs w:val="24"/>
                          </w:rPr>
                          <w:t>Глубинное интервью</w:t>
                        </w:r>
                        <w:r>
                          <w:rPr>
                            <w:rFonts w:ascii="Times New Roman" w:hAnsi="Times New Roman" w:cs="Times New Roman"/>
                            <w:sz w:val="24"/>
                            <w:szCs w:val="24"/>
                          </w:rPr>
                          <w:t xml:space="preserve"> со средним медицинским персоналом </w:t>
                        </w:r>
                      </w:p>
                      <w:p w14:paraId="2A93DCEE" w14:textId="46BE76C1" w:rsidR="00484A5B" w:rsidRDefault="00484A5B" w:rsidP="00484A5B">
                        <w:pPr>
                          <w:spacing w:after="0" w:line="240" w:lineRule="auto"/>
                          <w:jc w:val="center"/>
                          <w:rPr>
                            <w:rFonts w:ascii="Calibri" w:eastAsia="Times New Roman" w:hAnsi="Calibri" w:cs="Arial"/>
                            <w:color w:val="000000"/>
                          </w:rPr>
                        </w:pPr>
                        <w:r>
                          <w:rPr>
                            <w:rFonts w:ascii="Times New Roman" w:hAnsi="Times New Roman" w:cs="Times New Roman"/>
                            <w:sz w:val="24"/>
                            <w:szCs w:val="24"/>
                          </w:rPr>
                          <w:t xml:space="preserve">(акушерки) </w:t>
                        </w:r>
                      </w:p>
                    </w:txbxContent>
                  </v:textbox>
                </v:rect>
                <v:rect id=" 61" o:spid="_x0000_s1043" style="position:absolute;left:39402;top:55263;width:18611;height:1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">
                  <v:path arrowok="t"/>
                  <v:textbox>
                    <w:txbxContent>
                      <w:p w14:paraId="4995D058" w14:textId="77777777" w:rsidR="00166C72" w:rsidRPr="00BA4B0B" w:rsidRDefault="00166C72" w:rsidP="001932FD">
                        <w:pPr>
                          <w:spacing w:line="252" w:lineRule="auto"/>
                          <w:jc w:val="center"/>
                          <w:rPr>
                            <w:rFonts w:ascii="Calibri" w:eastAsia="Times New Roman" w:hAnsi="Calibri" w:cs="Arial"/>
                            <w:color w:val="000000"/>
                            <w:sz w:val="18"/>
                            <w:szCs w:val="18"/>
                          </w:rPr>
                        </w:pPr>
                        <w:r w:rsidRPr="00BA4B0B">
                          <w:rPr>
                            <w:rFonts w:ascii="Times New Roman" w:hAnsi="Times New Roman" w:cs="Times New Roman"/>
                            <w:sz w:val="20"/>
                            <w:szCs w:val="20"/>
                          </w:rPr>
                          <w:t xml:space="preserve">Глубинное интервью с </w:t>
                        </w:r>
                        <w:r w:rsidRPr="00BA4B0B">
                          <w:rPr>
                            <w:rFonts w:ascii="Times New Roman" w:hAnsi="Times New Roman" w:cs="Times New Roman"/>
                            <w:noProof/>
                            <w:sz w:val="20"/>
                            <w:szCs w:val="20"/>
                          </w:rPr>
                          <w:t xml:space="preserve">беременными женщинами </w:t>
                        </w:r>
                        <w:r w:rsidRPr="00BA4B0B">
                          <w:rPr>
                            <w:rFonts w:ascii="Times New Roman" w:hAnsi="Times New Roman" w:cs="Times New Roman"/>
                            <w:bCs/>
                            <w:sz w:val="20"/>
                            <w:szCs w:val="20"/>
                          </w:rPr>
                          <w:t>с COVID 19 инфекцией</w:t>
                        </w:r>
                        <w:r w:rsidRPr="00BA4B0B">
                          <w:rPr>
                            <w:rFonts w:ascii="Times New Roman" w:hAnsi="Times New Roman" w:cs="Times New Roman"/>
                            <w:noProof/>
                            <w:sz w:val="20"/>
                            <w:szCs w:val="20"/>
                          </w:rPr>
                          <w:t xml:space="preserve"> или женщинами перенесших </w:t>
                        </w:r>
                        <w:r w:rsidRPr="00BA4B0B">
                          <w:rPr>
                            <w:rFonts w:ascii="Times New Roman" w:hAnsi="Times New Roman" w:cs="Times New Roman"/>
                            <w:bCs/>
                            <w:sz w:val="20"/>
                            <w:szCs w:val="20"/>
                          </w:rPr>
                          <w:t xml:space="preserve">COVID </w:t>
                        </w:r>
                        <w:proofErr w:type="gramStart"/>
                        <w:r w:rsidRPr="00BA4B0B">
                          <w:rPr>
                            <w:rFonts w:ascii="Times New Roman" w:hAnsi="Times New Roman" w:cs="Times New Roman"/>
                            <w:bCs/>
                            <w:sz w:val="20"/>
                            <w:szCs w:val="20"/>
                          </w:rPr>
                          <w:t>19</w:t>
                        </w:r>
                        <w:r>
                          <w:rPr>
                            <w:rFonts w:ascii="Times New Roman" w:hAnsi="Times New Roman" w:cs="Times New Roman"/>
                            <w:bCs/>
                            <w:sz w:val="20"/>
                            <w:szCs w:val="20"/>
                          </w:rPr>
                          <w:t xml:space="preserve">  в</w:t>
                        </w:r>
                        <w:proofErr w:type="gramEnd"/>
                        <w:r>
                          <w:rPr>
                            <w:rFonts w:ascii="Times New Roman" w:hAnsi="Times New Roman" w:cs="Times New Roman"/>
                            <w:bCs/>
                            <w:sz w:val="20"/>
                            <w:szCs w:val="20"/>
                          </w:rPr>
                          <w:t xml:space="preserve"> период беременности </w:t>
                        </w:r>
                      </w:p>
                    </w:txbxContent>
                  </v:textbox>
                </v:rect>
                <v:rect id=" 57" o:spid="_x0000_s1044" style="position:absolute;left:4114;top:71025;width:54407;height:2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" fillcolor="white [3201]" strokecolor="#4bacc6 [3208]" strokeweight="1pt">
                  <v:stroke dashstyle="dash"/>
                  <v:shadow color="#868686"/>
                  <v:path arrowok="t"/>
                  <v:textbox>
                    <w:txbxContent>
                      <w:p w14:paraId="6180B35F" w14:textId="12BD193B" w:rsidR="00166C72" w:rsidRPr="00627672" w:rsidRDefault="00166C72" w:rsidP="001932FD">
                        <w:pPr>
                          <w:spacing w:line="256" w:lineRule="auto"/>
                          <w:jc w:val="center"/>
                          <w:rPr>
                            <w:rFonts w:eastAsia="Calibri" w:cs="Arial"/>
                          </w:rPr>
                        </w:pPr>
                        <w:r w:rsidRPr="00627672">
                          <w:rPr>
                            <w:rFonts w:ascii="Times New Roman" w:hAnsi="Times New Roman" w:cs="Times New Roman"/>
                            <w:sz w:val="24"/>
                            <w:szCs w:val="24"/>
                          </w:rPr>
                          <w:t xml:space="preserve">Анализ и кодирование </w:t>
                        </w:r>
                        <w:proofErr w:type="spellStart"/>
                        <w:r w:rsidRPr="00627672">
                          <w:rPr>
                            <w:rFonts w:ascii="Times New Roman" w:hAnsi="Times New Roman" w:cs="Times New Roman"/>
                            <w:sz w:val="24"/>
                            <w:szCs w:val="24"/>
                          </w:rPr>
                          <w:t>транскриптов</w:t>
                        </w:r>
                        <w:proofErr w:type="spellEnd"/>
                        <w:r w:rsidRPr="00627672">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804EFC">
                          <w:rPr>
                            <w:rFonts w:ascii="Times New Roman" w:hAnsi="Times New Roman"/>
                            <w:sz w:val="24"/>
                            <w:szCs w:val="24"/>
                          </w:rPr>
                          <w:t>программе</w:t>
                        </w:r>
                        <w:r w:rsidRPr="00627672">
                          <w:rPr>
                            <w:rFonts w:ascii="Times New Roman" w:hAnsi="Times New Roman" w:cs="Times New Roman"/>
                            <w:sz w:val="24"/>
                            <w:szCs w:val="24"/>
                          </w:rPr>
                          <w:t xml:space="preserve"> </w:t>
                        </w:r>
                        <w:proofErr w:type="spellStart"/>
                        <w:r w:rsidRPr="00856629">
                          <w:rPr>
                            <w:rFonts w:ascii="Times New Roman" w:hAnsi="Times New Roman" w:cs="Times New Roman"/>
                            <w:sz w:val="28"/>
                            <w:szCs w:val="28"/>
                          </w:rPr>
                          <w:t>ATLAS.ti</w:t>
                        </w:r>
                        <w:proofErr w:type="spellEnd"/>
                        <w:r w:rsidRPr="00856629">
                          <w:rPr>
                            <w:rFonts w:ascii="Times New Roman" w:hAnsi="Times New Roman" w:cs="Times New Roman"/>
                            <w:sz w:val="28"/>
                            <w:szCs w:val="28"/>
                          </w:rPr>
                          <w:t xml:space="preserve"> 24</w:t>
                        </w:r>
                      </w:p>
                    </w:txbxContent>
                  </v:textbox>
                </v:rect>
                <v:line id=" 54" o:spid="_x0000_s1045" style="position:absolute;visibility:visible;mso-wrap-style:square" from="31379,68008" to="31430,69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o:lock v:ext="edit" shapetype="f"/>
                </v:line>
                <v:line id=" 63" o:spid="_x0000_s1046" style="position:absolute;visibility:visible;mso-wrap-style:square" from="31379,73912" to="31430,7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o:lock v:ext="edit" shapetype="f"/>
                </v:line>
                <v:shape id=" 62" o:spid="_x0000_s1047" type="#_x0000_t32" style="position:absolute;left:11764;top:68439;width:19666;height:1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o:lock v:ext="edit" shapetype="f"/>
                </v:shape>
                <v:shape id=" 56" o:spid="_x0000_s1048" type="#_x0000_t32" style="position:absolute;left:31328;top:68473;width:15785;height:15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">
                  <v:stroke endarrow="block"/>
                  <o:lock v:ext="edit" shapetype="f"/>
                </v:shape>
                <v:line id=" 46" o:spid="_x0000_s1049" style="position:absolute;visibility:visible;mso-wrap-style:square" from="13559,52723" to="49399,5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o:lock v:ext="edit" shapetype="f"/>
                </v:line>
                <v:line id=" 47" o:spid="_x0000_s1050" style="position:absolute;flip:x;visibility:visible;mso-wrap-style:square" from="13559,52730" to="13559,5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">
                  <v:stroke endarrow="block"/>
                  <o:lock v:ext="edit" shapetype="f"/>
                </v:line>
                <v:line id=" 63" o:spid="_x0000_s1051" style="position:absolute;visibility:visible;mso-wrap-style:square" from="31036,79589" to="31087,8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o:lock v:ext="edit" shapetype="f"/>
                </v:line>
                <v:line id=" 54" o:spid="_x0000_s1052" style="position:absolute;visibility:visible;mso-wrap-style:square" from="30992,52730" to="31100,5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o:lock v:ext="edit" shapetype="f"/>
                </v:line>
                <v:line id=" 54" o:spid="_x0000_s1053" style="position:absolute;flip:x;visibility:visible;mso-wrap-style:square" from="49399,52723" to="49405,55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">
                  <v:stroke endarrow="block"/>
                  <o:lock v:ext="edit" shapetype="f"/>
                </v:line>
                <v:line id=" 54" o:spid="_x0000_s1054" style="position:absolute;flip:x;visibility:visible;mso-wrap-style:square" from="31036,51616" to="31100,52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">
                  <v:stroke endarrow="block"/>
                  <o:lock v:ext="edit" shapetype="f"/>
                </v:line>
                <v:line id="Straight Connector 2" o:spid="_x0000_s1055" style="position:absolute;visibility:visible;mso-wrap-style:square" from="1080,42595" to="1080,7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" strokecolor="black [3213]"/>
                <v:shape id="Straight Arrow Connector 22" o:spid="_x0000_s1056" type="#_x0000_t32" style="position:absolute;left:1080;top:77425;width:62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" strokecolor="black [3213]">
                  <v:stroke endarrow="block"/>
                </v:shape>
                <v:line id="Straight Connector 46" o:spid="_x0000_s1057" style="position:absolute;visibility:visible;mso-wrap-style:square" from="1080,42595" to="2285,4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" strokecolor="#4579b8 [3044]"/>
                <v:rect id=" 50" o:spid="_x0000_s1058" style="position:absolute;left:6718;width:44570;height:7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">
                  <v:path arrowok="t"/>
                  <v:textbox>
                    <w:txbxContent>
                      <w:p w14:paraId="19AAC8E3" w14:textId="77777777" w:rsidR="00166C72" w:rsidRPr="00057BCD" w:rsidRDefault="00166C72" w:rsidP="001932FD">
                        <w:pPr>
                          <w:spacing w:after="0" w:line="240" w:lineRule="auto"/>
                          <w:jc w:val="center"/>
                          <w:rPr>
                            <w:rFonts w:ascii="Times New Roman" w:hAnsi="Times New Roman" w:cs="Times New Roman"/>
                            <w:shd w:val="clear" w:color="auto" w:fill="FFFFFF"/>
                          </w:rPr>
                        </w:pPr>
                        <w:r w:rsidRPr="00057BCD">
                          <w:rPr>
                            <w:rFonts w:ascii="Times New Roman" w:eastAsia="Calibri" w:hAnsi="Times New Roman" w:cs="Times New Roman"/>
                          </w:rPr>
                          <w:t xml:space="preserve">Изучение международного и отечественного опыта оказания медицинской помощи беременным женщинам при </w:t>
                        </w:r>
                        <w:proofErr w:type="spellStart"/>
                        <w:r w:rsidRPr="00057BCD">
                          <w:rPr>
                            <w:rFonts w:ascii="Times New Roman" w:hAnsi="Times New Roman" w:cs="Times New Roman"/>
                            <w:shd w:val="clear" w:color="auto" w:fill="FFFFFF"/>
                          </w:rPr>
                          <w:t>коронавирусной</w:t>
                        </w:r>
                        <w:proofErr w:type="spellEnd"/>
                        <w:r w:rsidRPr="00057BCD">
                          <w:rPr>
                            <w:rFonts w:ascii="Times New Roman" w:hAnsi="Times New Roman" w:cs="Times New Roman"/>
                            <w:shd w:val="clear" w:color="auto" w:fill="FFFFFF"/>
                          </w:rPr>
                          <w:t xml:space="preserve"> инфекции </w:t>
                        </w:r>
                      </w:p>
                      <w:p w14:paraId="47E95E4B" w14:textId="77777777" w:rsidR="00166C72" w:rsidRPr="00CB4609" w:rsidRDefault="00166C72" w:rsidP="001932FD">
                        <w:pPr>
                          <w:spacing w:after="0" w:line="240" w:lineRule="auto"/>
                          <w:jc w:val="center"/>
                          <w:rPr>
                            <w:rFonts w:eastAsia="Calibri" w:cs="Arial"/>
                          </w:rPr>
                        </w:pPr>
                        <w:r w:rsidRPr="00057BCD">
                          <w:rPr>
                            <w:rFonts w:ascii="Times New Roman" w:hAnsi="Times New Roman" w:cs="Times New Roman"/>
                            <w:shd w:val="clear" w:color="auto" w:fill="FFFFFF"/>
                          </w:rPr>
                          <w:t>(Литературный обзор)</w:t>
                        </w:r>
                      </w:p>
                      <w:p w14:paraId="5ED33511" w14:textId="77777777" w:rsidR="00166C72" w:rsidRPr="006E3925" w:rsidRDefault="00166C72" w:rsidP="001932FD">
                        <w:pPr>
                          <w:spacing w:line="256" w:lineRule="auto"/>
                          <w:rPr>
                            <w:rFonts w:ascii="Calibri" w:eastAsia="Calibri" w:hAnsi="Calibri" w:cs="Arial"/>
                          </w:rPr>
                        </w:pPr>
                        <w:r>
                          <w:rPr>
                            <w:rFonts w:ascii="Calibri" w:eastAsia="Calibri" w:hAnsi="Calibri" w:cs="Arial"/>
                          </w:rPr>
                          <w:t> </w:t>
                        </w:r>
                      </w:p>
                    </w:txbxContent>
                  </v:textbox>
                </v:rect>
                <v:line id=" 43" o:spid="_x0000_s1059" style="position:absolute;visibility:visible;mso-wrap-style:square" from="29146,13081" to="29147,1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">
                  <o:lock v:ext="edit" shapetype="f"/>
                </v:line>
                <v:rect id=" 50" o:spid="_x0000_s1060" style="position:absolute;left:6725;top:15507;width:44570;height:6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">
                  <v:path arrowok="t"/>
                  <v:textbox>
                    <w:txbxContent>
                      <w:p w14:paraId="27C47ED9" w14:textId="702DBFAD" w:rsidR="00166C72" w:rsidRPr="00CB4609" w:rsidRDefault="00166C72" w:rsidP="001932FD">
                        <w:pPr>
                          <w:spacing w:after="0" w:line="240" w:lineRule="auto"/>
                          <w:jc w:val="center"/>
                          <w:rPr>
                            <w:sz w:val="20"/>
                            <w:szCs w:val="20"/>
                          </w:rPr>
                        </w:pPr>
                        <w:r w:rsidRPr="00CB4609">
                          <w:rPr>
                            <w:rFonts w:ascii="Times New Roman" w:hAnsi="Times New Roman" w:cs="Times New Roman"/>
                            <w:sz w:val="24"/>
                            <w:szCs w:val="24"/>
                            <w:shd w:val="clear" w:color="auto" w:fill="FFFFFF"/>
                          </w:rPr>
                          <w:t xml:space="preserve">Анализ </w:t>
                        </w:r>
                        <w:r>
                          <w:rPr>
                            <w:rFonts w:ascii="Times New Roman" w:eastAsia="Times New Roman" w:hAnsi="Times New Roman" w:cs="Times New Roman"/>
                            <w:color w:val="000000"/>
                            <w:sz w:val="24"/>
                            <w:szCs w:val="24"/>
                          </w:rPr>
                          <w:t xml:space="preserve">клинико-эпидемиологических </w:t>
                        </w:r>
                        <w:r w:rsidRPr="00CB4609">
                          <w:rPr>
                            <w:rFonts w:ascii="Times New Roman" w:hAnsi="Times New Roman" w:cs="Times New Roman"/>
                            <w:sz w:val="24"/>
                            <w:szCs w:val="24"/>
                            <w:shd w:val="clear" w:color="auto" w:fill="FFFFFF"/>
                          </w:rPr>
                          <w:t xml:space="preserve">особенностей </w:t>
                        </w:r>
                        <w:r w:rsidRPr="00CB4609">
                          <w:rPr>
                            <w:rFonts w:ascii="Times New Roman" w:hAnsi="Times New Roman" w:cs="Times New Roman"/>
                            <w:bCs/>
                            <w:spacing w:val="2"/>
                            <w:sz w:val="24"/>
                            <w:szCs w:val="24"/>
                          </w:rPr>
                          <w:t xml:space="preserve">течения </w:t>
                        </w:r>
                        <w:proofErr w:type="spellStart"/>
                        <w:r w:rsidRPr="00CB4609">
                          <w:rPr>
                            <w:rFonts w:ascii="Times New Roman" w:hAnsi="Times New Roman" w:cs="Times New Roman"/>
                            <w:sz w:val="24"/>
                            <w:szCs w:val="24"/>
                            <w:shd w:val="clear" w:color="auto" w:fill="FFFFFF"/>
                          </w:rPr>
                          <w:t>коронавирусной</w:t>
                        </w:r>
                        <w:proofErr w:type="spellEnd"/>
                        <w:r w:rsidRPr="00CB4609">
                          <w:rPr>
                            <w:rFonts w:ascii="Times New Roman" w:hAnsi="Times New Roman" w:cs="Times New Roman"/>
                            <w:sz w:val="24"/>
                            <w:szCs w:val="24"/>
                            <w:shd w:val="clear" w:color="auto" w:fill="FFFFFF"/>
                          </w:rPr>
                          <w:t xml:space="preserve"> инфекции у беременных женщин и  </w:t>
                        </w:r>
                      </w:p>
                      <w:p w14:paraId="38431756" w14:textId="32C23B0B" w:rsidR="00166C72" w:rsidRPr="00CB4609" w:rsidRDefault="00166C72" w:rsidP="001932FD">
                        <w:pPr>
                          <w:spacing w:after="0" w:line="240" w:lineRule="auto"/>
                          <w:jc w:val="center"/>
                          <w:rPr>
                            <w:rFonts w:ascii="Calibri" w:eastAsia="Calibri" w:hAnsi="Calibri" w:cs="Arial"/>
                            <w:sz w:val="24"/>
                            <w:szCs w:val="24"/>
                          </w:rPr>
                        </w:pPr>
                        <w:r w:rsidRPr="00CB4609">
                          <w:rPr>
                            <w:rFonts w:ascii="Times New Roman" w:hAnsi="Times New Roman" w:cs="Times New Roman"/>
                            <w:bCs/>
                            <w:spacing w:val="2"/>
                            <w:sz w:val="24"/>
                            <w:szCs w:val="24"/>
                          </w:rPr>
                          <w:t>материнских</w:t>
                        </w:r>
                        <w:r>
                          <w:rPr>
                            <w:rFonts w:ascii="Times New Roman" w:hAnsi="Times New Roman" w:cs="Times New Roman"/>
                            <w:bCs/>
                            <w:spacing w:val="2"/>
                            <w:sz w:val="24"/>
                            <w:szCs w:val="24"/>
                          </w:rPr>
                          <w:t>,</w:t>
                        </w:r>
                        <w:r w:rsidRPr="00CB4609">
                          <w:rPr>
                            <w:rFonts w:ascii="Times New Roman" w:hAnsi="Times New Roman" w:cs="Times New Roman"/>
                            <w:bCs/>
                            <w:spacing w:val="2"/>
                            <w:sz w:val="24"/>
                            <w:szCs w:val="24"/>
                          </w:rPr>
                          <w:t xml:space="preserve"> перинатальных исходов у беременных женщин </w:t>
                        </w:r>
                      </w:p>
                    </w:txbxContent>
                  </v:textbox>
                </v:rect>
                <v:rect id=" 50" o:spid="_x0000_s1061" style="position:absolute;left:6534;top:8871;width:44577;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">
                  <v:path arrowok="t"/>
                  <v:textbox>
                    <w:txbxContent>
                      <w:p w14:paraId="1FFDB363" w14:textId="698BE1F1" w:rsidR="00166C72" w:rsidRPr="00057BCD" w:rsidRDefault="00166C72" w:rsidP="001932FD">
                        <w:pPr>
                          <w:spacing w:line="256" w:lineRule="auto"/>
                          <w:jc w:val="center"/>
                          <w:rPr>
                            <w:rFonts w:eastAsia="Times New Roman" w:cs="Arial"/>
                            <w:color w:val="000000"/>
                            <w:sz w:val="24"/>
                            <w:szCs w:val="24"/>
                          </w:rPr>
                        </w:pPr>
                        <w:r w:rsidRPr="006573DF">
                          <w:rPr>
                            <w:rFonts w:ascii="Times New Roman" w:hAnsi="Times New Roman" w:cs="Times New Roman"/>
                            <w:sz w:val="24"/>
                            <w:szCs w:val="24"/>
                          </w:rPr>
                          <w:t xml:space="preserve">Контент-анализ международных, </w:t>
                        </w:r>
                        <w:r w:rsidRPr="006573DF">
                          <w:rPr>
                            <w:rFonts w:ascii="Times New Roman" w:hAnsi="Times New Roman" w:cs="Times New Roman"/>
                            <w:sz w:val="24"/>
                            <w:szCs w:val="24"/>
                            <w:shd w:val="clear" w:color="auto" w:fill="FFFFFF"/>
                          </w:rPr>
                          <w:t>национальных</w:t>
                        </w:r>
                        <w:r w:rsidRPr="006573DF">
                          <w:rPr>
                            <w:rFonts w:ascii="Times New Roman" w:hAnsi="Times New Roman" w:cs="Times New Roman"/>
                            <w:sz w:val="24"/>
                            <w:szCs w:val="24"/>
                          </w:rPr>
                          <w:t xml:space="preserve"> рекомендаций</w:t>
                        </w:r>
                        <w:r w:rsidRPr="006573DF">
                          <w:rPr>
                            <w:rFonts w:ascii="Times New Roman" w:hAnsi="Times New Roman" w:cs="Times New Roman"/>
                            <w:sz w:val="24"/>
                            <w:szCs w:val="24"/>
                            <w:shd w:val="clear" w:color="auto" w:fill="FFFFFF"/>
                          </w:rPr>
                          <w:t xml:space="preserve"> и протоколов диагностики и лечения </w:t>
                        </w:r>
                        <w:r w:rsidRPr="006573DF">
                          <w:rPr>
                            <w:rFonts w:ascii="Times New Roman" w:hAnsi="Times New Roman" w:cs="Times New Roman"/>
                            <w:sz w:val="24"/>
                            <w:szCs w:val="24"/>
                            <w:shd w:val="clear" w:color="auto" w:fill="FFFFFF"/>
                            <w:lang w:val="en-US"/>
                          </w:rPr>
                          <w:t>COVID</w:t>
                        </w:r>
                        <w:r w:rsidRPr="006573DF">
                          <w:rPr>
                            <w:rFonts w:ascii="Times New Roman" w:hAnsi="Times New Roman" w:cs="Times New Roman"/>
                            <w:sz w:val="24"/>
                            <w:szCs w:val="24"/>
                            <w:shd w:val="clear" w:color="auto" w:fill="FFFFFF"/>
                          </w:rPr>
                          <w:t>-19 в РК</w:t>
                        </w:r>
                      </w:p>
                      <w:p w14:paraId="62D78EDE" w14:textId="77777777" w:rsidR="00166C72" w:rsidRPr="006A5FDE" w:rsidRDefault="00166C72" w:rsidP="001932FD"/>
                    </w:txbxContent>
                  </v:textbox>
                </v:rect>
                <v:rect id=" 49" o:spid="_x0000_s1062" style="position:absolute;left:33551;top:25618;width:24970;height:1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">
                  <v:path arrowok="t"/>
                  <v:textbox>
                    <w:txbxContent>
                      <w:p w14:paraId="492EFA29" w14:textId="2E8D6CAB" w:rsidR="00166C72" w:rsidRPr="004A33DC" w:rsidRDefault="00166C72" w:rsidP="001932FD">
                        <w:pPr>
                          <w:spacing w:after="0" w:line="240" w:lineRule="auto"/>
                          <w:jc w:val="center"/>
                          <w:rPr>
                            <w:rFonts w:ascii="Times New Roman" w:hAnsi="Times New Roman" w:cs="Times New Roman"/>
                            <w:sz w:val="20"/>
                            <w:szCs w:val="18"/>
                          </w:rPr>
                        </w:pPr>
                        <w:r w:rsidRPr="004A33DC">
                          <w:rPr>
                            <w:rFonts w:ascii="Times New Roman" w:hAnsi="Times New Roman" w:cs="Times New Roman"/>
                            <w:sz w:val="20"/>
                            <w:szCs w:val="18"/>
                          </w:rPr>
                          <w:t>Исследование по типу серии случаев, Сербия:</w:t>
                        </w:r>
                      </w:p>
                      <w:p w14:paraId="028EAEEC" w14:textId="5366FA0A" w:rsidR="00166C72" w:rsidRPr="004A33DC" w:rsidRDefault="00166C72" w:rsidP="00103680">
                        <w:pPr>
                          <w:spacing w:after="0" w:line="240" w:lineRule="auto"/>
                          <w:jc w:val="center"/>
                          <w:rPr>
                            <w:rFonts w:ascii="Times New Roman" w:hAnsi="Times New Roman" w:cs="Times New Roman"/>
                            <w:sz w:val="20"/>
                            <w:szCs w:val="18"/>
                          </w:rPr>
                        </w:pPr>
                        <w:r w:rsidRPr="004A33DC">
                          <w:rPr>
                            <w:rFonts w:ascii="Times New Roman" w:hAnsi="Times New Roman" w:cs="Times New Roman"/>
                            <w:sz w:val="20"/>
                            <w:szCs w:val="18"/>
                          </w:rPr>
                          <w:t xml:space="preserve">клинико-эпидемиологические особенности течения </w:t>
                        </w:r>
                        <w:r>
                          <w:rPr>
                            <w:rFonts w:ascii="Times New Roman" w:hAnsi="Times New Roman" w:cs="Times New Roman"/>
                            <w:sz w:val="20"/>
                            <w:szCs w:val="18"/>
                          </w:rPr>
                          <w:t xml:space="preserve">и </w:t>
                        </w:r>
                        <w:r w:rsidRPr="004A33DC">
                          <w:rPr>
                            <w:rFonts w:ascii="Times New Roman" w:hAnsi="Times New Roman" w:cs="Times New Roman"/>
                            <w:sz w:val="20"/>
                            <w:szCs w:val="18"/>
                          </w:rPr>
                          <w:t xml:space="preserve">предикторы тяжелого течения </w:t>
                        </w:r>
                        <w:r w:rsidRPr="004A33DC">
                          <w:rPr>
                            <w:rFonts w:ascii="Times New Roman" w:hAnsi="Times New Roman" w:cs="Times New Roman"/>
                            <w:bCs/>
                            <w:sz w:val="20"/>
                            <w:szCs w:val="18"/>
                          </w:rPr>
                          <w:t xml:space="preserve">COVID 19 </w:t>
                        </w:r>
                        <w:r>
                          <w:rPr>
                            <w:rFonts w:ascii="Times New Roman" w:hAnsi="Times New Roman" w:cs="Times New Roman"/>
                            <w:sz w:val="20"/>
                            <w:szCs w:val="18"/>
                          </w:rPr>
                          <w:t>у беременных женщин.</w:t>
                        </w:r>
                      </w:p>
                      <w:p w14:paraId="2A3FE2DE" w14:textId="77777777" w:rsidR="00166C72" w:rsidRPr="00804EFC" w:rsidRDefault="00166C72" w:rsidP="001932FD">
                        <w:pPr>
                          <w:spacing w:line="240" w:lineRule="auto"/>
                          <w:jc w:val="center"/>
                          <w:rPr>
                            <w:rFonts w:ascii="Times New Roman" w:eastAsia="Times New Roman" w:hAnsi="Times New Roman" w:cs="Times New Roman"/>
                            <w:color w:val="000000"/>
                            <w:sz w:val="24"/>
                            <w:szCs w:val="24"/>
                          </w:rPr>
                        </w:pPr>
                      </w:p>
                      <w:p w14:paraId="6FEF2EAB" w14:textId="77777777" w:rsidR="00166C72" w:rsidRDefault="00166C72" w:rsidP="001932FD"/>
                    </w:txbxContent>
                  </v:textbox>
                </v:rect>
                <v:shape id=" 56" o:spid="_x0000_s1063" type="#_x0000_t32" style="position:absolute;left:47112;top:37059;width:1;height:3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">
                  <v:stroke endarrow="block"/>
                  <o:lock v:ext="edit" shapetype="f"/>
                </v:shape>
                <w10:wrap type="tight"/>
              </v:group>
            </w:pict>
          </mc:Fallback>
        </mc:AlternateContent>
      </w:r>
      <w:r w:rsidR="001A00CD" w:rsidRPr="00A565CE">
        <w:rPr>
          <w:b/>
          <w:sz w:val="28"/>
        </w:rPr>
        <w:t xml:space="preserve"> </w:t>
      </w:r>
    </w:p>
    <w:p w14:paraId="1936236E" w14:textId="77777777" w:rsidR="001A00CD" w:rsidRPr="00A565CE" w:rsidRDefault="001A00CD" w:rsidP="001A00CD">
      <w:pPr>
        <w:rPr>
          <w:b/>
          <w:sz w:val="28"/>
        </w:rPr>
      </w:pPr>
    </w:p>
    <w:p w14:paraId="4CF9E576" w14:textId="77777777" w:rsidR="001A00CD" w:rsidRPr="00A565CE" w:rsidRDefault="001A00CD" w:rsidP="001A00CD">
      <w:pPr>
        <w:rPr>
          <w:b/>
          <w:sz w:val="28"/>
        </w:rPr>
      </w:pPr>
    </w:p>
    <w:p w14:paraId="29E4CA0B" w14:textId="77777777" w:rsidR="001A00CD" w:rsidRPr="00A565CE" w:rsidRDefault="001A00CD" w:rsidP="001A00CD">
      <w:pPr>
        <w:rPr>
          <w:b/>
          <w:sz w:val="28"/>
        </w:rPr>
      </w:pPr>
    </w:p>
    <w:p w14:paraId="4927CA3C" w14:textId="77777777" w:rsidR="001A00CD" w:rsidRPr="00A565CE" w:rsidRDefault="001A00CD" w:rsidP="001A00CD">
      <w:pPr>
        <w:rPr>
          <w:b/>
          <w:sz w:val="28"/>
        </w:rPr>
      </w:pPr>
    </w:p>
    <w:p w14:paraId="16862928" w14:textId="77777777" w:rsidR="001A00CD" w:rsidRPr="00A565CE" w:rsidRDefault="001A00CD" w:rsidP="001A00CD">
      <w:pPr>
        <w:rPr>
          <w:b/>
          <w:sz w:val="28"/>
        </w:rPr>
      </w:pPr>
    </w:p>
    <w:p w14:paraId="33E59057" w14:textId="77777777" w:rsidR="001A00CD" w:rsidRPr="00A565CE" w:rsidRDefault="001A00CD" w:rsidP="001A00CD">
      <w:pPr>
        <w:rPr>
          <w:b/>
          <w:sz w:val="28"/>
        </w:rPr>
      </w:pPr>
    </w:p>
    <w:p w14:paraId="08DF24E9" w14:textId="77777777" w:rsidR="001A00CD" w:rsidRPr="00A565CE" w:rsidRDefault="001A00CD" w:rsidP="001A00CD">
      <w:pPr>
        <w:rPr>
          <w:b/>
          <w:sz w:val="28"/>
        </w:rPr>
      </w:pPr>
    </w:p>
    <w:p w14:paraId="7397C72C" w14:textId="77777777" w:rsidR="001A00CD" w:rsidRPr="00A565CE" w:rsidRDefault="001A00CD" w:rsidP="001A00CD">
      <w:pPr>
        <w:rPr>
          <w:b/>
          <w:sz w:val="28"/>
        </w:rPr>
      </w:pPr>
    </w:p>
    <w:p w14:paraId="20C0DC98" w14:textId="77777777" w:rsidR="001A00CD" w:rsidRPr="00A565CE" w:rsidRDefault="001A00CD" w:rsidP="001A00CD">
      <w:pPr>
        <w:rPr>
          <w:b/>
          <w:sz w:val="28"/>
        </w:rPr>
      </w:pPr>
    </w:p>
    <w:p w14:paraId="28E51C4C" w14:textId="77777777" w:rsidR="00292BE4" w:rsidRPr="00A565CE" w:rsidRDefault="00292BE4" w:rsidP="001A00CD">
      <w:pPr>
        <w:jc w:val="center"/>
        <w:rPr>
          <w:rFonts w:ascii="Times New Roman" w:hAnsi="Times New Roman" w:cs="Times New Roman"/>
          <w:sz w:val="28"/>
          <w:szCs w:val="28"/>
        </w:rPr>
      </w:pPr>
    </w:p>
    <w:p w14:paraId="2EEE5074" w14:textId="77777777" w:rsidR="00292BE4" w:rsidRPr="00A565CE" w:rsidRDefault="00292BE4" w:rsidP="001A00CD">
      <w:pPr>
        <w:jc w:val="center"/>
        <w:rPr>
          <w:rFonts w:ascii="Times New Roman" w:hAnsi="Times New Roman" w:cs="Times New Roman"/>
          <w:sz w:val="28"/>
          <w:szCs w:val="28"/>
        </w:rPr>
      </w:pPr>
    </w:p>
    <w:p w14:paraId="21DB8591" w14:textId="62343E56" w:rsidR="001A00CD" w:rsidRPr="00A565CE" w:rsidRDefault="004A78A6" w:rsidP="001A00CD">
      <w:pPr>
        <w:jc w:val="center"/>
        <w:rPr>
          <w:rFonts w:ascii="Times New Roman" w:hAnsi="Times New Roman" w:cs="Times New Roman"/>
          <w:b/>
          <w:sz w:val="28"/>
          <w:szCs w:val="28"/>
        </w:rPr>
      </w:pPr>
      <w:r w:rsidRPr="00A565CE">
        <w:rPr>
          <w:rFonts w:ascii="Times New Roman" w:hAnsi="Times New Roman" w:cs="Times New Roman"/>
          <w:sz w:val="28"/>
          <w:szCs w:val="28"/>
        </w:rPr>
        <w:t>Рисунок 2</w:t>
      </w:r>
      <w:r w:rsidR="00346C0B" w:rsidRPr="00A565CE">
        <w:rPr>
          <w:rFonts w:ascii="Times New Roman" w:hAnsi="Times New Roman" w:cs="Times New Roman"/>
          <w:sz w:val="28"/>
          <w:szCs w:val="28"/>
        </w:rPr>
        <w:t xml:space="preserve"> -</w:t>
      </w:r>
      <w:r w:rsidRPr="00A565CE">
        <w:rPr>
          <w:rFonts w:ascii="Times New Roman" w:hAnsi="Times New Roman" w:cs="Times New Roman"/>
          <w:sz w:val="28"/>
          <w:szCs w:val="28"/>
        </w:rPr>
        <w:t xml:space="preserve"> </w:t>
      </w:r>
      <w:r w:rsidR="001A00CD" w:rsidRPr="00A565CE">
        <w:rPr>
          <w:rFonts w:ascii="Times New Roman" w:hAnsi="Times New Roman" w:cs="Times New Roman"/>
          <w:sz w:val="28"/>
          <w:szCs w:val="28"/>
        </w:rPr>
        <w:t>Схема диссертационного исследования</w:t>
      </w:r>
    </w:p>
    <w:p w14:paraId="7060E7F1" w14:textId="0E5B923F" w:rsidR="00716C8D" w:rsidRPr="00A565CE" w:rsidRDefault="00C2236F" w:rsidP="00C0791A">
      <w:pPr>
        <w:pStyle w:val="2"/>
        <w:numPr>
          <w:ilvl w:val="1"/>
          <w:numId w:val="17"/>
        </w:numPr>
        <w:tabs>
          <w:tab w:val="left" w:pos="993"/>
        </w:tabs>
        <w:spacing w:before="0" w:line="240" w:lineRule="auto"/>
        <w:ind w:left="0" w:firstLine="567"/>
        <w:rPr>
          <w:rFonts w:ascii="Times New Roman" w:hAnsi="Times New Roman" w:cs="Times New Roman"/>
          <w:b/>
          <w:bCs/>
          <w:color w:val="auto"/>
          <w:sz w:val="28"/>
          <w:szCs w:val="28"/>
        </w:rPr>
      </w:pPr>
      <w:r w:rsidRPr="00A565CE">
        <w:rPr>
          <w:rFonts w:ascii="Times New Roman" w:hAnsi="Times New Roman" w:cs="Times New Roman"/>
          <w:b/>
          <w:bCs/>
          <w:color w:val="auto"/>
          <w:sz w:val="28"/>
          <w:szCs w:val="28"/>
        </w:rPr>
        <w:lastRenderedPageBreak/>
        <w:t xml:space="preserve"> </w:t>
      </w:r>
      <w:bookmarkStart w:id="27" w:name="_Toc211013770"/>
      <w:r w:rsidR="009F794F" w:rsidRPr="00A565CE">
        <w:rPr>
          <w:rFonts w:ascii="Times New Roman" w:hAnsi="Times New Roman" w:cs="Times New Roman"/>
          <w:b/>
          <w:bCs/>
          <w:color w:val="auto"/>
          <w:sz w:val="28"/>
          <w:szCs w:val="28"/>
        </w:rPr>
        <w:t>Методология проведения контент анализа</w:t>
      </w:r>
      <w:bookmarkEnd w:id="27"/>
      <w:r w:rsidR="009F794F" w:rsidRPr="00A565CE">
        <w:rPr>
          <w:rFonts w:ascii="Times New Roman" w:hAnsi="Times New Roman" w:cs="Times New Roman"/>
          <w:b/>
          <w:bCs/>
          <w:color w:val="auto"/>
          <w:sz w:val="28"/>
          <w:szCs w:val="28"/>
        </w:rPr>
        <w:t xml:space="preserve"> </w:t>
      </w:r>
    </w:p>
    <w:p w14:paraId="21E14B31" w14:textId="36674AF2" w:rsidR="008450A1" w:rsidRPr="00A565CE" w:rsidRDefault="008450A1" w:rsidP="00655380">
      <w:pPr>
        <w:spacing w:after="0" w:line="240" w:lineRule="auto"/>
        <w:ind w:firstLine="567"/>
        <w:jc w:val="both"/>
        <w:rPr>
          <w:rFonts w:ascii="Times New Roman" w:eastAsia="Times New Roman" w:hAnsi="Times New Roman" w:cs="Times New Roman"/>
          <w:bCs/>
          <w:sz w:val="28"/>
          <w:szCs w:val="24"/>
        </w:rPr>
      </w:pPr>
      <w:r w:rsidRPr="00A565CE">
        <w:rPr>
          <w:rFonts w:ascii="Times New Roman" w:eastAsia="Times New Roman" w:hAnsi="Times New Roman" w:cs="Times New Roman"/>
          <w:bCs/>
          <w:sz w:val="28"/>
          <w:szCs w:val="24"/>
        </w:rPr>
        <w:t>С целью изучения подходов к организации медицинской помощи беременным женщинам в условиях пандемии COVID-19 был проведён контент-анализ международных и национальных рекомендаций, а также клинических протоколов диагностики и лечения COVID-19. А</w:t>
      </w:r>
      <w:r w:rsidR="00D7026B" w:rsidRPr="00A565CE">
        <w:rPr>
          <w:rFonts w:ascii="Times New Roman" w:eastAsia="Times New Roman" w:hAnsi="Times New Roman" w:cs="Times New Roman"/>
          <w:bCs/>
          <w:sz w:val="28"/>
          <w:szCs w:val="24"/>
        </w:rPr>
        <w:t>нализ осуществлялся в два этапа, этапы контент а</w:t>
      </w:r>
      <w:r w:rsidR="00697334" w:rsidRPr="00A565CE">
        <w:rPr>
          <w:rFonts w:ascii="Times New Roman" w:eastAsia="Times New Roman" w:hAnsi="Times New Roman" w:cs="Times New Roman"/>
          <w:bCs/>
          <w:sz w:val="28"/>
          <w:szCs w:val="24"/>
        </w:rPr>
        <w:t>нализа представлены на рисунке 3</w:t>
      </w:r>
      <w:r w:rsidR="00D7026B" w:rsidRPr="00A565CE">
        <w:rPr>
          <w:rFonts w:ascii="Times New Roman" w:eastAsia="Times New Roman" w:hAnsi="Times New Roman" w:cs="Times New Roman"/>
          <w:bCs/>
          <w:sz w:val="28"/>
          <w:szCs w:val="24"/>
        </w:rPr>
        <w:t>.</w:t>
      </w:r>
    </w:p>
    <w:p w14:paraId="6504E0D4" w14:textId="3A10C6A7" w:rsidR="00D7026B" w:rsidRPr="00A565CE" w:rsidRDefault="00197E42" w:rsidP="008450A1">
      <w:pPr>
        <w:spacing w:after="0" w:line="240" w:lineRule="auto"/>
        <w:ind w:right="-284" w:firstLine="567"/>
        <w:jc w:val="both"/>
        <w:rPr>
          <w:rFonts w:ascii="Times New Roman" w:eastAsia="Times New Roman" w:hAnsi="Times New Roman" w:cs="Times New Roman"/>
          <w:sz w:val="28"/>
          <w:szCs w:val="24"/>
          <w:highlight w:val="yellow"/>
        </w:rPr>
      </w:pPr>
      <w:r w:rsidRPr="00A565CE">
        <w:rPr>
          <w:noProof/>
        </w:rPr>
        <w:drawing>
          <wp:anchor distT="0" distB="0" distL="114300" distR="114300" simplePos="0" relativeHeight="251664896" behindDoc="1" locked="0" layoutInCell="1" allowOverlap="1" wp14:anchorId="2A323B87" wp14:editId="75C5A147">
            <wp:simplePos x="0" y="0"/>
            <wp:positionH relativeFrom="column">
              <wp:posOffset>628015</wp:posOffset>
            </wp:positionH>
            <wp:positionV relativeFrom="paragraph">
              <wp:posOffset>191770</wp:posOffset>
            </wp:positionV>
            <wp:extent cx="4965065" cy="2575560"/>
            <wp:effectExtent l="0" t="0" r="6985" b="0"/>
            <wp:wrapTight wrapText="bothSides">
              <wp:wrapPolygon edited="0">
                <wp:start x="0" y="0"/>
                <wp:lineTo x="0" y="21408"/>
                <wp:lineTo x="21548" y="21408"/>
                <wp:lineTo x="21548" y="0"/>
                <wp:lineTo x="0" y="0"/>
              </wp:wrapPolygon>
            </wp:wrapTight>
            <wp:docPr id="974716780" name="Рисунок 974716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965065" cy="2575560"/>
                    </a:xfrm>
                    <a:prstGeom prst="rect">
                      <a:avLst/>
                    </a:prstGeom>
                  </pic:spPr>
                </pic:pic>
              </a:graphicData>
            </a:graphic>
            <wp14:sizeRelH relativeFrom="margin">
              <wp14:pctWidth>0</wp14:pctWidth>
            </wp14:sizeRelH>
            <wp14:sizeRelV relativeFrom="margin">
              <wp14:pctHeight>0</wp14:pctHeight>
            </wp14:sizeRelV>
          </wp:anchor>
        </w:drawing>
      </w:r>
    </w:p>
    <w:p w14:paraId="07600486" w14:textId="47FC6DE5" w:rsidR="009F794F" w:rsidRPr="00A565CE" w:rsidRDefault="009F794F" w:rsidP="009F794F">
      <w:pPr>
        <w:tabs>
          <w:tab w:val="left" w:pos="0"/>
        </w:tabs>
        <w:spacing w:after="0" w:line="240" w:lineRule="auto"/>
        <w:ind w:right="-284" w:firstLine="567"/>
        <w:contextualSpacing/>
        <w:jc w:val="both"/>
        <w:rPr>
          <w:rFonts w:ascii="Times New Roman" w:hAnsi="Times New Roman" w:cs="Times New Roman"/>
          <w:sz w:val="28"/>
          <w:szCs w:val="28"/>
        </w:rPr>
      </w:pPr>
    </w:p>
    <w:p w14:paraId="13566829" w14:textId="77777777" w:rsidR="00197E42" w:rsidRPr="00A565CE" w:rsidRDefault="00197E42" w:rsidP="009F794F">
      <w:pPr>
        <w:spacing w:after="0" w:line="240" w:lineRule="auto"/>
        <w:ind w:firstLine="567"/>
        <w:contextualSpacing/>
        <w:rPr>
          <w:rFonts w:ascii="Times New Roman" w:hAnsi="Times New Roman" w:cs="Times New Roman"/>
          <w:b/>
          <w:bCs/>
          <w:sz w:val="28"/>
          <w:szCs w:val="28"/>
        </w:rPr>
      </w:pPr>
    </w:p>
    <w:p w14:paraId="11EB599D" w14:textId="77777777" w:rsidR="00197E42" w:rsidRPr="00A565CE" w:rsidRDefault="00197E42" w:rsidP="009F794F">
      <w:pPr>
        <w:spacing w:after="0" w:line="240" w:lineRule="auto"/>
        <w:ind w:firstLine="567"/>
        <w:contextualSpacing/>
        <w:rPr>
          <w:rFonts w:ascii="Times New Roman" w:hAnsi="Times New Roman" w:cs="Times New Roman"/>
          <w:b/>
          <w:bCs/>
          <w:sz w:val="28"/>
          <w:szCs w:val="28"/>
        </w:rPr>
      </w:pPr>
    </w:p>
    <w:p w14:paraId="4B0FCB63" w14:textId="77777777" w:rsidR="00197E42" w:rsidRPr="00A565CE" w:rsidRDefault="00197E42" w:rsidP="009F794F">
      <w:pPr>
        <w:spacing w:after="0" w:line="240" w:lineRule="auto"/>
        <w:ind w:firstLine="567"/>
        <w:contextualSpacing/>
        <w:rPr>
          <w:rFonts w:ascii="Times New Roman" w:hAnsi="Times New Roman" w:cs="Times New Roman"/>
          <w:b/>
          <w:bCs/>
          <w:sz w:val="28"/>
          <w:szCs w:val="28"/>
        </w:rPr>
      </w:pPr>
    </w:p>
    <w:p w14:paraId="01BF4F62" w14:textId="77777777" w:rsidR="00197E42" w:rsidRPr="00A565CE" w:rsidRDefault="00197E42" w:rsidP="009F794F">
      <w:pPr>
        <w:spacing w:after="0" w:line="240" w:lineRule="auto"/>
        <w:ind w:firstLine="567"/>
        <w:contextualSpacing/>
        <w:rPr>
          <w:rFonts w:ascii="Times New Roman" w:hAnsi="Times New Roman" w:cs="Times New Roman"/>
          <w:b/>
          <w:bCs/>
          <w:sz w:val="28"/>
          <w:szCs w:val="28"/>
        </w:rPr>
      </w:pPr>
    </w:p>
    <w:p w14:paraId="227D078D" w14:textId="77777777" w:rsidR="00197E42" w:rsidRPr="00A565CE" w:rsidRDefault="00197E42" w:rsidP="009F794F">
      <w:pPr>
        <w:spacing w:after="0" w:line="240" w:lineRule="auto"/>
        <w:ind w:firstLine="567"/>
        <w:contextualSpacing/>
        <w:rPr>
          <w:rFonts w:ascii="Times New Roman" w:hAnsi="Times New Roman" w:cs="Times New Roman"/>
          <w:b/>
          <w:bCs/>
          <w:sz w:val="28"/>
          <w:szCs w:val="28"/>
        </w:rPr>
      </w:pPr>
    </w:p>
    <w:p w14:paraId="1558D859" w14:textId="77777777" w:rsidR="00197E42" w:rsidRPr="00A565CE" w:rsidRDefault="00197E42" w:rsidP="009F794F">
      <w:pPr>
        <w:spacing w:after="0" w:line="240" w:lineRule="auto"/>
        <w:ind w:firstLine="567"/>
        <w:contextualSpacing/>
        <w:rPr>
          <w:rFonts w:ascii="Times New Roman" w:hAnsi="Times New Roman" w:cs="Times New Roman"/>
          <w:b/>
          <w:bCs/>
          <w:sz w:val="28"/>
          <w:szCs w:val="28"/>
        </w:rPr>
      </w:pPr>
    </w:p>
    <w:p w14:paraId="54C61F03" w14:textId="77777777" w:rsidR="00197E42" w:rsidRPr="00A565CE" w:rsidRDefault="00197E42" w:rsidP="009F794F">
      <w:pPr>
        <w:spacing w:after="0" w:line="240" w:lineRule="auto"/>
        <w:ind w:firstLine="567"/>
        <w:contextualSpacing/>
        <w:rPr>
          <w:rFonts w:ascii="Times New Roman" w:hAnsi="Times New Roman" w:cs="Times New Roman"/>
          <w:b/>
          <w:bCs/>
          <w:sz w:val="28"/>
          <w:szCs w:val="28"/>
        </w:rPr>
      </w:pPr>
    </w:p>
    <w:p w14:paraId="2966B3A3" w14:textId="77777777" w:rsidR="00197E42" w:rsidRPr="00A565CE" w:rsidRDefault="00197E42" w:rsidP="009F794F">
      <w:pPr>
        <w:spacing w:after="0" w:line="240" w:lineRule="auto"/>
        <w:ind w:firstLine="567"/>
        <w:contextualSpacing/>
        <w:rPr>
          <w:rFonts w:ascii="Times New Roman" w:hAnsi="Times New Roman" w:cs="Times New Roman"/>
          <w:b/>
          <w:bCs/>
          <w:sz w:val="28"/>
          <w:szCs w:val="28"/>
        </w:rPr>
      </w:pPr>
    </w:p>
    <w:p w14:paraId="59D7D214" w14:textId="77777777" w:rsidR="00197E42" w:rsidRPr="00A565CE" w:rsidRDefault="00197E42" w:rsidP="009F794F">
      <w:pPr>
        <w:spacing w:after="0" w:line="240" w:lineRule="auto"/>
        <w:ind w:firstLine="567"/>
        <w:contextualSpacing/>
        <w:rPr>
          <w:rFonts w:ascii="Times New Roman" w:hAnsi="Times New Roman" w:cs="Times New Roman"/>
          <w:b/>
          <w:bCs/>
          <w:sz w:val="28"/>
          <w:szCs w:val="28"/>
        </w:rPr>
      </w:pPr>
    </w:p>
    <w:p w14:paraId="047FBD43" w14:textId="77777777" w:rsidR="00197E42" w:rsidRPr="00A565CE" w:rsidRDefault="00197E42" w:rsidP="009F794F">
      <w:pPr>
        <w:spacing w:after="0" w:line="240" w:lineRule="auto"/>
        <w:ind w:firstLine="567"/>
        <w:contextualSpacing/>
        <w:rPr>
          <w:rFonts w:ascii="Times New Roman" w:hAnsi="Times New Roman" w:cs="Times New Roman"/>
          <w:b/>
          <w:bCs/>
          <w:sz w:val="28"/>
          <w:szCs w:val="28"/>
        </w:rPr>
      </w:pPr>
    </w:p>
    <w:p w14:paraId="70DCEC04" w14:textId="77777777" w:rsidR="00197E42" w:rsidRPr="00A565CE" w:rsidRDefault="00197E42" w:rsidP="009F794F">
      <w:pPr>
        <w:spacing w:after="0" w:line="240" w:lineRule="auto"/>
        <w:ind w:firstLine="567"/>
        <w:contextualSpacing/>
        <w:rPr>
          <w:rFonts w:ascii="Times New Roman" w:hAnsi="Times New Roman" w:cs="Times New Roman"/>
          <w:b/>
          <w:bCs/>
          <w:sz w:val="28"/>
          <w:szCs w:val="28"/>
        </w:rPr>
      </w:pPr>
    </w:p>
    <w:p w14:paraId="3AF69EEC" w14:textId="77777777" w:rsidR="00197E42" w:rsidRPr="00A565CE" w:rsidRDefault="00197E42" w:rsidP="009F794F">
      <w:pPr>
        <w:spacing w:after="0" w:line="240" w:lineRule="auto"/>
        <w:ind w:firstLine="567"/>
        <w:contextualSpacing/>
        <w:rPr>
          <w:rFonts w:ascii="Times New Roman" w:hAnsi="Times New Roman" w:cs="Times New Roman"/>
          <w:b/>
          <w:bCs/>
          <w:sz w:val="28"/>
          <w:szCs w:val="28"/>
        </w:rPr>
      </w:pPr>
    </w:p>
    <w:p w14:paraId="0AD92A6B" w14:textId="2B0B1CEC" w:rsidR="00197E42" w:rsidRPr="00A565CE" w:rsidRDefault="001F3282" w:rsidP="00346C0B">
      <w:pPr>
        <w:spacing w:after="0" w:line="240" w:lineRule="auto"/>
        <w:contextualSpacing/>
        <w:jc w:val="center"/>
        <w:rPr>
          <w:rFonts w:ascii="Times New Roman" w:hAnsi="Times New Roman" w:cs="Times New Roman"/>
          <w:b/>
          <w:bCs/>
          <w:sz w:val="28"/>
          <w:szCs w:val="28"/>
        </w:rPr>
      </w:pPr>
      <w:r w:rsidRPr="00A565CE">
        <w:rPr>
          <w:rFonts w:ascii="Times New Roman" w:hAnsi="Times New Roman" w:cs="Times New Roman"/>
          <w:bCs/>
          <w:sz w:val="28"/>
          <w:szCs w:val="28"/>
        </w:rPr>
        <w:t>Рисунок 3</w:t>
      </w:r>
      <w:r w:rsidR="00346C0B" w:rsidRPr="00A565CE">
        <w:rPr>
          <w:rFonts w:ascii="Times New Roman" w:hAnsi="Times New Roman" w:cs="Times New Roman"/>
          <w:bCs/>
          <w:sz w:val="28"/>
          <w:szCs w:val="28"/>
        </w:rPr>
        <w:t xml:space="preserve"> -</w:t>
      </w:r>
      <w:r w:rsidR="00197E42" w:rsidRPr="00A565CE">
        <w:rPr>
          <w:rFonts w:ascii="Times New Roman" w:hAnsi="Times New Roman" w:cs="Times New Roman"/>
          <w:bCs/>
          <w:sz w:val="28"/>
          <w:szCs w:val="28"/>
        </w:rPr>
        <w:t xml:space="preserve"> </w:t>
      </w:r>
      <w:r w:rsidR="00197E42" w:rsidRPr="00A565CE">
        <w:rPr>
          <w:rFonts w:ascii="Times New Roman" w:eastAsia="Times New Roman" w:hAnsi="Times New Roman" w:cs="Times New Roman"/>
          <w:bCs/>
          <w:sz w:val="28"/>
          <w:szCs w:val="24"/>
        </w:rPr>
        <w:t>Этапы контент анализа</w:t>
      </w:r>
    </w:p>
    <w:p w14:paraId="24F48292" w14:textId="77777777" w:rsidR="00197E42" w:rsidRPr="00A565CE" w:rsidRDefault="00197E42" w:rsidP="009F794F">
      <w:pPr>
        <w:spacing w:after="0" w:line="240" w:lineRule="auto"/>
        <w:ind w:firstLine="567"/>
        <w:contextualSpacing/>
        <w:rPr>
          <w:rFonts w:ascii="Times New Roman" w:hAnsi="Times New Roman" w:cs="Times New Roman"/>
          <w:b/>
          <w:bCs/>
          <w:sz w:val="28"/>
          <w:szCs w:val="28"/>
        </w:rPr>
      </w:pPr>
    </w:p>
    <w:p w14:paraId="099A2F7F" w14:textId="7A0ECDA7" w:rsidR="009F794F" w:rsidRPr="00A565CE" w:rsidRDefault="009F794F" w:rsidP="009F794F">
      <w:pPr>
        <w:spacing w:after="0" w:line="240" w:lineRule="auto"/>
        <w:ind w:firstLine="567"/>
        <w:contextualSpacing/>
        <w:rPr>
          <w:rFonts w:ascii="Times New Roman" w:hAnsi="Times New Roman" w:cs="Times New Roman"/>
          <w:b/>
          <w:bCs/>
          <w:sz w:val="28"/>
          <w:szCs w:val="28"/>
        </w:rPr>
      </w:pPr>
      <w:r w:rsidRPr="00A565CE">
        <w:rPr>
          <w:rFonts w:ascii="Times New Roman" w:hAnsi="Times New Roman" w:cs="Times New Roman"/>
          <w:b/>
          <w:bCs/>
          <w:sz w:val="28"/>
          <w:szCs w:val="28"/>
        </w:rPr>
        <w:t>Поиск литературы и оценка соответствия</w:t>
      </w:r>
    </w:p>
    <w:p w14:paraId="7EA0CF33" w14:textId="05288F13" w:rsidR="00E67AAE" w:rsidRPr="00A565CE" w:rsidRDefault="00F97649" w:rsidP="00A36C8E">
      <w:pPr>
        <w:spacing w:after="0" w:line="240" w:lineRule="auto"/>
        <w:ind w:firstLine="567"/>
        <w:contextualSpacing/>
        <w:jc w:val="both"/>
        <w:rPr>
          <w:rFonts w:ascii="Times New Roman" w:hAnsi="Times New Roman" w:cs="Times New Roman"/>
          <w:sz w:val="28"/>
          <w:szCs w:val="28"/>
        </w:rPr>
      </w:pPr>
      <w:r w:rsidRPr="00A565CE">
        <w:rPr>
          <w:rFonts w:ascii="Times New Roman" w:hAnsi="Times New Roman" w:cs="Times New Roman"/>
          <w:sz w:val="28"/>
          <w:szCs w:val="28"/>
        </w:rPr>
        <w:t xml:space="preserve">Нами был проведен поиск в </w:t>
      </w:r>
      <w:proofErr w:type="spellStart"/>
      <w:r w:rsidRPr="00A565CE">
        <w:rPr>
          <w:rFonts w:ascii="Times New Roman" w:hAnsi="Times New Roman" w:cs="Times New Roman"/>
          <w:sz w:val="28"/>
          <w:szCs w:val="28"/>
        </w:rPr>
        <w:t>Кокрановской</w:t>
      </w:r>
      <w:proofErr w:type="spellEnd"/>
      <w:r w:rsidRPr="00A565CE">
        <w:rPr>
          <w:rFonts w:ascii="Times New Roman" w:hAnsi="Times New Roman" w:cs="Times New Roman"/>
          <w:sz w:val="28"/>
          <w:szCs w:val="28"/>
        </w:rPr>
        <w:t xml:space="preserve"> базе данных и баз</w:t>
      </w:r>
      <w:r w:rsidR="00363988" w:rsidRPr="00A565CE">
        <w:rPr>
          <w:rFonts w:ascii="Times New Roman" w:hAnsi="Times New Roman" w:cs="Times New Roman"/>
          <w:sz w:val="28"/>
          <w:szCs w:val="28"/>
        </w:rPr>
        <w:t>е</w:t>
      </w:r>
      <w:r w:rsidRPr="00A565CE">
        <w:rPr>
          <w:rFonts w:ascii="Times New Roman" w:hAnsi="Times New Roman" w:cs="Times New Roman"/>
          <w:sz w:val="28"/>
          <w:szCs w:val="28"/>
        </w:rPr>
        <w:t xml:space="preserve"> данных </w:t>
      </w:r>
      <w:proofErr w:type="spellStart"/>
      <w:r w:rsidRPr="00A565CE">
        <w:rPr>
          <w:rFonts w:ascii="Times New Roman" w:hAnsi="Times New Roman" w:cs="Times New Roman"/>
          <w:sz w:val="28"/>
          <w:szCs w:val="28"/>
        </w:rPr>
        <w:t>PubMed</w:t>
      </w:r>
      <w:proofErr w:type="spellEnd"/>
      <w:r w:rsidRPr="00A565CE">
        <w:rPr>
          <w:rFonts w:ascii="Times New Roman" w:hAnsi="Times New Roman" w:cs="Times New Roman"/>
          <w:sz w:val="28"/>
          <w:szCs w:val="28"/>
        </w:rPr>
        <w:t xml:space="preserve"> с использованием следующих </w:t>
      </w:r>
      <w:r w:rsidR="00813000" w:rsidRPr="00A565CE">
        <w:rPr>
          <w:rFonts w:ascii="Times New Roman" w:hAnsi="Times New Roman" w:cs="Times New Roman"/>
          <w:sz w:val="28"/>
          <w:szCs w:val="28"/>
        </w:rPr>
        <w:t>ключевых слов</w:t>
      </w:r>
      <w:r w:rsidRPr="00A565CE">
        <w:rPr>
          <w:rFonts w:ascii="Times New Roman" w:hAnsi="Times New Roman" w:cs="Times New Roman"/>
          <w:sz w:val="28"/>
          <w:szCs w:val="28"/>
        </w:rPr>
        <w:t>:</w:t>
      </w:r>
      <w:r w:rsidR="00CF3AB6" w:rsidRPr="00A565CE">
        <w:rPr>
          <w:rFonts w:ascii="Times New Roman" w:hAnsi="Times New Roman" w:cs="Times New Roman"/>
          <w:sz w:val="28"/>
          <w:szCs w:val="28"/>
        </w:rPr>
        <w:t xml:space="preserve"> «COVID-19 </w:t>
      </w:r>
      <w:r w:rsidR="00CF3AB6" w:rsidRPr="00A565CE">
        <w:rPr>
          <w:rFonts w:ascii="Times New Roman" w:hAnsi="Times New Roman" w:cs="Times New Roman"/>
          <w:sz w:val="28"/>
          <w:szCs w:val="28"/>
          <w:lang w:val="en-US"/>
        </w:rPr>
        <w:t>pregnancy</w:t>
      </w:r>
      <w:r w:rsidR="00CF3AB6" w:rsidRPr="00A565CE">
        <w:rPr>
          <w:rFonts w:ascii="Times New Roman" w:hAnsi="Times New Roman" w:cs="Times New Roman"/>
          <w:sz w:val="28"/>
          <w:szCs w:val="28"/>
        </w:rPr>
        <w:t xml:space="preserve">», «COVID-19 </w:t>
      </w:r>
      <w:r w:rsidR="00CF3AB6" w:rsidRPr="00A565CE">
        <w:rPr>
          <w:rFonts w:ascii="Times New Roman" w:hAnsi="Times New Roman" w:cs="Times New Roman"/>
          <w:sz w:val="28"/>
          <w:szCs w:val="28"/>
          <w:lang w:val="en-US"/>
        </w:rPr>
        <w:t>guidelines</w:t>
      </w:r>
      <w:r w:rsidR="00CF3AB6" w:rsidRPr="00A565CE">
        <w:rPr>
          <w:rFonts w:ascii="Times New Roman" w:hAnsi="Times New Roman" w:cs="Times New Roman"/>
          <w:sz w:val="28"/>
          <w:szCs w:val="28"/>
        </w:rPr>
        <w:t>», «</w:t>
      </w:r>
      <w:r w:rsidR="00CF3AB6" w:rsidRPr="00A565CE">
        <w:rPr>
          <w:rFonts w:ascii="Times New Roman" w:hAnsi="Times New Roman" w:cs="Times New Roman"/>
          <w:sz w:val="28"/>
          <w:szCs w:val="28"/>
          <w:lang w:val="en-US"/>
        </w:rPr>
        <w:t>guidelines</w:t>
      </w:r>
      <w:r w:rsidR="00CF3AB6" w:rsidRPr="00A565CE">
        <w:rPr>
          <w:rFonts w:ascii="Times New Roman" w:hAnsi="Times New Roman" w:cs="Times New Roman"/>
          <w:sz w:val="28"/>
          <w:szCs w:val="28"/>
        </w:rPr>
        <w:t xml:space="preserve"> </w:t>
      </w:r>
      <w:r w:rsidR="00CF3AB6" w:rsidRPr="00A565CE">
        <w:rPr>
          <w:rFonts w:ascii="Times New Roman" w:hAnsi="Times New Roman" w:cs="Times New Roman"/>
          <w:sz w:val="28"/>
          <w:szCs w:val="28"/>
          <w:lang w:val="en-US"/>
        </w:rPr>
        <w:t>pregnanc</w:t>
      </w:r>
      <w:r w:rsidR="0053038F" w:rsidRPr="00A565CE">
        <w:rPr>
          <w:rFonts w:ascii="Times New Roman" w:hAnsi="Times New Roman" w:cs="Times New Roman"/>
          <w:sz w:val="28"/>
          <w:szCs w:val="28"/>
          <w:lang w:val="en-US"/>
        </w:rPr>
        <w:t>y</w:t>
      </w:r>
      <w:r w:rsidR="001D09D4" w:rsidRPr="00A565CE">
        <w:rPr>
          <w:rFonts w:ascii="Times New Roman" w:hAnsi="Times New Roman" w:cs="Times New Roman"/>
          <w:sz w:val="28"/>
          <w:szCs w:val="28"/>
        </w:rPr>
        <w:t xml:space="preserve"> COVID-19</w:t>
      </w:r>
      <w:r w:rsidR="00831791" w:rsidRPr="00A565CE">
        <w:rPr>
          <w:rFonts w:ascii="Times New Roman" w:hAnsi="Times New Roman" w:cs="Times New Roman"/>
          <w:sz w:val="28"/>
          <w:szCs w:val="28"/>
        </w:rPr>
        <w:t xml:space="preserve">». </w:t>
      </w:r>
      <w:r w:rsidR="00E67AAE" w:rsidRPr="00A565CE">
        <w:rPr>
          <w:rFonts w:ascii="Times New Roman" w:hAnsi="Times New Roman" w:cs="Times New Roman"/>
          <w:sz w:val="28"/>
          <w:szCs w:val="28"/>
        </w:rPr>
        <w:t>Чтобы охватить глобальную картину</w:t>
      </w:r>
      <w:r w:rsidR="00E70C65" w:rsidRPr="00A565CE">
        <w:rPr>
          <w:rFonts w:ascii="Times New Roman" w:hAnsi="Times New Roman" w:cs="Times New Roman"/>
          <w:sz w:val="28"/>
          <w:szCs w:val="28"/>
        </w:rPr>
        <w:t>,</w:t>
      </w:r>
      <w:r w:rsidR="00E67AAE" w:rsidRPr="00A565CE">
        <w:rPr>
          <w:rFonts w:ascii="Times New Roman" w:hAnsi="Times New Roman" w:cs="Times New Roman"/>
          <w:sz w:val="28"/>
          <w:szCs w:val="28"/>
        </w:rPr>
        <w:t xml:space="preserve"> мы в контент анализ включили международные руководства из трех стран: США, Великобритания, Канада. Мы также включили ВОЗ, CDC и ряд международных организаций (SMFM, FIGO, SOAP) </w:t>
      </w:r>
      <w:r w:rsidR="00E70C65" w:rsidRPr="00A565CE">
        <w:rPr>
          <w:rFonts w:ascii="Times New Roman" w:hAnsi="Times New Roman" w:cs="Times New Roman"/>
          <w:sz w:val="28"/>
          <w:szCs w:val="28"/>
        </w:rPr>
        <w:t>учитывая их</w:t>
      </w:r>
      <w:r w:rsidR="00E67AAE" w:rsidRPr="00A565CE">
        <w:rPr>
          <w:rFonts w:ascii="Times New Roman" w:hAnsi="Times New Roman" w:cs="Times New Roman"/>
          <w:sz w:val="28"/>
          <w:szCs w:val="28"/>
        </w:rPr>
        <w:t xml:space="preserve"> опыт в области глобального здравоохранения и инфекционных заболеваний, соответственно. Так же поиск литературы проводился путем прямого просмотра </w:t>
      </w:r>
      <w:r w:rsidR="00CF3AB6" w:rsidRPr="00A565CE">
        <w:rPr>
          <w:rFonts w:ascii="Times New Roman" w:hAnsi="Times New Roman" w:cs="Times New Roman"/>
          <w:sz w:val="28"/>
          <w:szCs w:val="28"/>
        </w:rPr>
        <w:t xml:space="preserve">веб-сайтов </w:t>
      </w:r>
      <w:r w:rsidR="00E67AAE" w:rsidRPr="00A565CE">
        <w:rPr>
          <w:rFonts w:ascii="Times New Roman" w:hAnsi="Times New Roman" w:cs="Times New Roman"/>
          <w:sz w:val="28"/>
          <w:szCs w:val="28"/>
        </w:rPr>
        <w:t>всех вышеупомянутых</w:t>
      </w:r>
      <w:r w:rsidR="00CF3AB6" w:rsidRPr="00A565CE">
        <w:rPr>
          <w:rFonts w:ascii="Times New Roman" w:hAnsi="Times New Roman" w:cs="Times New Roman"/>
          <w:sz w:val="28"/>
          <w:szCs w:val="28"/>
        </w:rPr>
        <w:t xml:space="preserve"> организаци</w:t>
      </w:r>
      <w:r w:rsidR="00E70C65" w:rsidRPr="00A565CE">
        <w:rPr>
          <w:rFonts w:ascii="Times New Roman" w:hAnsi="Times New Roman" w:cs="Times New Roman"/>
          <w:sz w:val="28"/>
          <w:szCs w:val="28"/>
        </w:rPr>
        <w:t>й</w:t>
      </w:r>
      <w:r w:rsidR="00E67AAE" w:rsidRPr="00A565CE">
        <w:rPr>
          <w:rFonts w:ascii="Times New Roman" w:hAnsi="Times New Roman" w:cs="Times New Roman"/>
          <w:sz w:val="28"/>
          <w:szCs w:val="28"/>
        </w:rPr>
        <w:t>.</w:t>
      </w:r>
      <w:r w:rsidR="00697334" w:rsidRPr="00A565CE">
        <w:rPr>
          <w:rFonts w:ascii="Times New Roman" w:hAnsi="Times New Roman" w:cs="Times New Roman"/>
          <w:sz w:val="28"/>
          <w:szCs w:val="28"/>
        </w:rPr>
        <w:t xml:space="preserve"> На рисунке 4</w:t>
      </w:r>
      <w:r w:rsidR="00A36C8E" w:rsidRPr="00A565CE">
        <w:rPr>
          <w:rFonts w:ascii="Times New Roman" w:hAnsi="Times New Roman" w:cs="Times New Roman"/>
          <w:sz w:val="28"/>
          <w:szCs w:val="28"/>
        </w:rPr>
        <w:t xml:space="preserve"> представлен</w:t>
      </w:r>
      <w:r w:rsidR="007E34AD" w:rsidRPr="00A565CE">
        <w:rPr>
          <w:rFonts w:ascii="Times New Roman" w:hAnsi="Times New Roman" w:cs="Times New Roman"/>
          <w:sz w:val="28"/>
          <w:szCs w:val="28"/>
        </w:rPr>
        <w:t xml:space="preserve"> </w:t>
      </w:r>
      <w:r w:rsidR="00A36C8E" w:rsidRPr="00A565CE">
        <w:rPr>
          <w:rFonts w:asciiTheme="majorBidi" w:hAnsiTheme="majorBidi" w:cstheme="majorBidi"/>
          <w:sz w:val="28"/>
          <w:szCs w:val="28"/>
        </w:rPr>
        <w:t>алгоритм поиска и отбора рекомендаций по ведению беременных женщин с COVID-19 для контент-анализа</w:t>
      </w:r>
      <w:r w:rsidR="007E34AD" w:rsidRPr="00A565CE">
        <w:rPr>
          <w:rFonts w:asciiTheme="majorBidi" w:hAnsiTheme="majorBidi" w:cstheme="majorBidi"/>
          <w:sz w:val="28"/>
          <w:szCs w:val="28"/>
        </w:rPr>
        <w:t>.</w:t>
      </w:r>
    </w:p>
    <w:p w14:paraId="6403A6BE" w14:textId="42561274" w:rsidR="00DC6025" w:rsidRPr="00A565CE" w:rsidRDefault="00A36C8E" w:rsidP="00346C0B">
      <w:pPr>
        <w:spacing w:after="0" w:line="240" w:lineRule="auto"/>
        <w:ind w:right="-1"/>
        <w:contextualSpacing/>
        <w:jc w:val="both"/>
        <w:rPr>
          <w:rFonts w:ascii="Times New Roman" w:hAnsi="Times New Roman" w:cs="Times New Roman"/>
          <w:sz w:val="28"/>
          <w:szCs w:val="28"/>
        </w:rPr>
      </w:pPr>
      <w:r w:rsidRPr="00A565CE">
        <w:rPr>
          <w:noProof/>
        </w:rPr>
        <w:lastRenderedPageBreak/>
        <w:drawing>
          <wp:anchor distT="0" distB="0" distL="114300" distR="114300" simplePos="0" relativeHeight="251764224" behindDoc="0" locked="0" layoutInCell="1" allowOverlap="1" wp14:anchorId="7EF294F5" wp14:editId="6F231DBC">
            <wp:simplePos x="0" y="0"/>
            <wp:positionH relativeFrom="column">
              <wp:posOffset>1040765</wp:posOffset>
            </wp:positionH>
            <wp:positionV relativeFrom="paragraph">
              <wp:posOffset>0</wp:posOffset>
            </wp:positionV>
            <wp:extent cx="4246880" cy="3810000"/>
            <wp:effectExtent l="0" t="0" r="1270" b="0"/>
            <wp:wrapSquare wrapText="bothSides"/>
            <wp:docPr id="974716789" name="Рисунок 974716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246880" cy="3810000"/>
                    </a:xfrm>
                    <a:prstGeom prst="rect">
                      <a:avLst/>
                    </a:prstGeom>
                  </pic:spPr>
                </pic:pic>
              </a:graphicData>
            </a:graphic>
            <wp14:sizeRelH relativeFrom="margin">
              <wp14:pctWidth>0</wp14:pctWidth>
            </wp14:sizeRelH>
            <wp14:sizeRelV relativeFrom="margin">
              <wp14:pctHeight>0</wp14:pctHeight>
            </wp14:sizeRelV>
          </wp:anchor>
        </w:drawing>
      </w:r>
    </w:p>
    <w:p w14:paraId="2DDAE499" w14:textId="77777777" w:rsidR="00DC6025" w:rsidRPr="00A565CE" w:rsidRDefault="00DC6025" w:rsidP="0038426D">
      <w:pPr>
        <w:pStyle w:val="ae"/>
        <w:ind w:right="-143" w:firstLine="567"/>
        <w:rPr>
          <w:b/>
          <w:bCs/>
        </w:rPr>
      </w:pPr>
    </w:p>
    <w:p w14:paraId="7BA6C91F" w14:textId="77777777" w:rsidR="00DC6025" w:rsidRPr="00A565CE" w:rsidRDefault="00DC6025" w:rsidP="0038426D">
      <w:pPr>
        <w:pStyle w:val="ae"/>
        <w:ind w:right="-143" w:firstLine="567"/>
        <w:rPr>
          <w:b/>
          <w:bCs/>
        </w:rPr>
      </w:pPr>
    </w:p>
    <w:p w14:paraId="7276C6E7" w14:textId="77777777" w:rsidR="007E34AD" w:rsidRPr="00A565CE" w:rsidRDefault="007E34AD" w:rsidP="0038426D">
      <w:pPr>
        <w:pStyle w:val="ae"/>
        <w:ind w:right="-143" w:firstLine="567"/>
      </w:pPr>
    </w:p>
    <w:p w14:paraId="574F86DA" w14:textId="77777777" w:rsidR="007E34AD" w:rsidRPr="00A565CE" w:rsidRDefault="007E34AD" w:rsidP="0038426D">
      <w:pPr>
        <w:pStyle w:val="ae"/>
        <w:ind w:right="-143" w:firstLine="567"/>
      </w:pPr>
    </w:p>
    <w:p w14:paraId="7A1E0D27" w14:textId="77777777" w:rsidR="007E34AD" w:rsidRPr="00A565CE" w:rsidRDefault="007E34AD" w:rsidP="0038426D">
      <w:pPr>
        <w:pStyle w:val="ae"/>
        <w:ind w:right="-143" w:firstLine="567"/>
      </w:pPr>
    </w:p>
    <w:p w14:paraId="0148DA6F" w14:textId="77777777" w:rsidR="007E34AD" w:rsidRPr="00A565CE" w:rsidRDefault="007E34AD" w:rsidP="0038426D">
      <w:pPr>
        <w:pStyle w:val="ae"/>
        <w:ind w:right="-143" w:firstLine="567"/>
      </w:pPr>
    </w:p>
    <w:p w14:paraId="3E4C2F87" w14:textId="77777777" w:rsidR="007E34AD" w:rsidRPr="00A565CE" w:rsidRDefault="007E34AD" w:rsidP="0038426D">
      <w:pPr>
        <w:pStyle w:val="ae"/>
        <w:ind w:right="-143" w:firstLine="567"/>
      </w:pPr>
    </w:p>
    <w:p w14:paraId="19D6ED75" w14:textId="77777777" w:rsidR="007E34AD" w:rsidRPr="00A565CE" w:rsidRDefault="007E34AD" w:rsidP="0038426D">
      <w:pPr>
        <w:pStyle w:val="ae"/>
        <w:ind w:right="-143" w:firstLine="567"/>
      </w:pPr>
    </w:p>
    <w:p w14:paraId="3B38D7E6" w14:textId="77777777" w:rsidR="007E34AD" w:rsidRPr="00A565CE" w:rsidRDefault="007E34AD" w:rsidP="0038426D">
      <w:pPr>
        <w:pStyle w:val="ae"/>
        <w:ind w:right="-143" w:firstLine="567"/>
      </w:pPr>
    </w:p>
    <w:p w14:paraId="61B3C498" w14:textId="77777777" w:rsidR="007E34AD" w:rsidRPr="00A565CE" w:rsidRDefault="007E34AD" w:rsidP="0038426D">
      <w:pPr>
        <w:pStyle w:val="ae"/>
        <w:ind w:right="-143" w:firstLine="567"/>
      </w:pPr>
    </w:p>
    <w:p w14:paraId="6BF8C406" w14:textId="77777777" w:rsidR="007E34AD" w:rsidRPr="00A565CE" w:rsidRDefault="007E34AD" w:rsidP="0038426D">
      <w:pPr>
        <w:pStyle w:val="ae"/>
        <w:ind w:right="-143" w:firstLine="567"/>
      </w:pPr>
    </w:p>
    <w:p w14:paraId="262D4325" w14:textId="77777777" w:rsidR="007E34AD" w:rsidRPr="00A565CE" w:rsidRDefault="007E34AD" w:rsidP="0038426D">
      <w:pPr>
        <w:pStyle w:val="ae"/>
        <w:ind w:right="-143" w:firstLine="567"/>
      </w:pPr>
    </w:p>
    <w:p w14:paraId="0CB6887A" w14:textId="77777777" w:rsidR="007E34AD" w:rsidRPr="00A565CE" w:rsidRDefault="007E34AD" w:rsidP="0038426D">
      <w:pPr>
        <w:pStyle w:val="ae"/>
        <w:ind w:right="-143" w:firstLine="567"/>
      </w:pPr>
    </w:p>
    <w:p w14:paraId="476C97FE" w14:textId="77777777" w:rsidR="007E34AD" w:rsidRPr="00A565CE" w:rsidRDefault="007E34AD" w:rsidP="0038426D">
      <w:pPr>
        <w:pStyle w:val="ae"/>
        <w:ind w:right="-143" w:firstLine="567"/>
      </w:pPr>
    </w:p>
    <w:p w14:paraId="7490D520" w14:textId="77777777" w:rsidR="007E34AD" w:rsidRPr="00A565CE" w:rsidRDefault="007E34AD" w:rsidP="0038426D">
      <w:pPr>
        <w:pStyle w:val="ae"/>
        <w:ind w:right="-143" w:firstLine="567"/>
      </w:pPr>
    </w:p>
    <w:p w14:paraId="726476B2" w14:textId="77777777" w:rsidR="007E34AD" w:rsidRPr="00A565CE" w:rsidRDefault="007E34AD" w:rsidP="0038426D">
      <w:pPr>
        <w:pStyle w:val="ae"/>
        <w:ind w:right="-143" w:firstLine="567"/>
      </w:pPr>
    </w:p>
    <w:p w14:paraId="5E35E566" w14:textId="77777777" w:rsidR="007E34AD" w:rsidRPr="00A565CE" w:rsidRDefault="007E34AD" w:rsidP="0038426D">
      <w:pPr>
        <w:pStyle w:val="ae"/>
        <w:ind w:right="-143" w:firstLine="567"/>
      </w:pPr>
    </w:p>
    <w:p w14:paraId="4202C544" w14:textId="77777777" w:rsidR="007E34AD" w:rsidRPr="00A565CE" w:rsidRDefault="007E34AD" w:rsidP="0038426D">
      <w:pPr>
        <w:pStyle w:val="ae"/>
        <w:ind w:right="-143" w:firstLine="567"/>
      </w:pPr>
    </w:p>
    <w:p w14:paraId="5C749A4C" w14:textId="77777777" w:rsidR="00346C0B" w:rsidRPr="00A565CE" w:rsidRDefault="00346C0B" w:rsidP="00346C0B">
      <w:pPr>
        <w:pStyle w:val="ae"/>
        <w:ind w:right="-143"/>
        <w:jc w:val="center"/>
      </w:pPr>
    </w:p>
    <w:p w14:paraId="67C066F4" w14:textId="529C97B3" w:rsidR="007E34AD" w:rsidRPr="00A565CE" w:rsidRDefault="00697334" w:rsidP="00346C0B">
      <w:pPr>
        <w:pStyle w:val="ae"/>
        <w:ind w:right="-143"/>
        <w:jc w:val="center"/>
        <w:rPr>
          <w:b/>
          <w:bCs/>
        </w:rPr>
      </w:pPr>
      <w:r w:rsidRPr="00A565CE">
        <w:t>Рисунок 4</w:t>
      </w:r>
      <w:r w:rsidR="00346C0B" w:rsidRPr="00A565CE">
        <w:t xml:space="preserve"> -</w:t>
      </w:r>
      <w:r w:rsidR="007E34AD" w:rsidRPr="00A565CE">
        <w:t xml:space="preserve"> </w:t>
      </w:r>
      <w:r w:rsidR="000F3251" w:rsidRPr="00A565CE">
        <w:t>Алгоритм поиска и отбора рекомендаций по ведению беременных женщин с COVID-19 для контент-анализа</w:t>
      </w:r>
    </w:p>
    <w:p w14:paraId="6C371A16" w14:textId="77777777" w:rsidR="007E34AD" w:rsidRPr="00A565CE" w:rsidRDefault="007E34AD" w:rsidP="0038426D">
      <w:pPr>
        <w:pStyle w:val="ae"/>
        <w:ind w:right="-143" w:firstLine="567"/>
        <w:rPr>
          <w:b/>
          <w:bCs/>
        </w:rPr>
      </w:pPr>
    </w:p>
    <w:p w14:paraId="054ABB60" w14:textId="59A363C3" w:rsidR="0038426D" w:rsidRPr="00A565CE" w:rsidRDefault="0038426D" w:rsidP="0038426D">
      <w:pPr>
        <w:pStyle w:val="ae"/>
        <w:ind w:right="-143" w:firstLine="567"/>
        <w:rPr>
          <w:b/>
          <w:bCs/>
        </w:rPr>
      </w:pPr>
      <w:r w:rsidRPr="00A565CE">
        <w:rPr>
          <w:b/>
          <w:bCs/>
        </w:rPr>
        <w:t>Критерии включения и исключения из исследования</w:t>
      </w:r>
    </w:p>
    <w:p w14:paraId="402D0E1B" w14:textId="04FD7259" w:rsidR="00852ECE" w:rsidRPr="00A565CE" w:rsidRDefault="004010B2" w:rsidP="00681AAF">
      <w:pPr>
        <w:spacing w:after="0" w:line="240" w:lineRule="auto"/>
        <w:ind w:firstLine="567"/>
        <w:contextualSpacing/>
        <w:jc w:val="both"/>
        <w:rPr>
          <w:rFonts w:ascii="Times New Roman" w:hAnsi="Times New Roman" w:cs="Times New Roman"/>
          <w:sz w:val="28"/>
          <w:szCs w:val="28"/>
        </w:rPr>
      </w:pPr>
      <w:r w:rsidRPr="00A565CE">
        <w:rPr>
          <w:rFonts w:ascii="Times New Roman" w:hAnsi="Times New Roman" w:cs="Times New Roman"/>
          <w:sz w:val="28"/>
          <w:szCs w:val="28"/>
        </w:rPr>
        <w:t xml:space="preserve">В контент анализ мы включили руководства, которые содержали клинические рекомендации или нормативные положения, касающиеся оказания медицинской помощи женщинам во время беременности, родов или послеродового периода в контексте пандемии COVID-19. Заслуживали </w:t>
      </w:r>
      <w:r w:rsidR="00023318" w:rsidRPr="00A565CE">
        <w:rPr>
          <w:rFonts w:ascii="Times New Roman" w:hAnsi="Times New Roman" w:cs="Times New Roman"/>
          <w:sz w:val="28"/>
          <w:szCs w:val="28"/>
        </w:rPr>
        <w:t xml:space="preserve">особого </w:t>
      </w:r>
      <w:r w:rsidRPr="00A565CE">
        <w:rPr>
          <w:rFonts w:ascii="Times New Roman" w:hAnsi="Times New Roman" w:cs="Times New Roman"/>
          <w:sz w:val="28"/>
          <w:szCs w:val="28"/>
        </w:rPr>
        <w:t xml:space="preserve">внимания рекомендации, разработанные специально в </w:t>
      </w:r>
      <w:r w:rsidR="00AD19BB" w:rsidRPr="00A565CE">
        <w:rPr>
          <w:rFonts w:ascii="Times New Roman" w:hAnsi="Times New Roman" w:cs="Times New Roman"/>
          <w:sz w:val="28"/>
          <w:szCs w:val="28"/>
        </w:rPr>
        <w:t xml:space="preserve">период </w:t>
      </w:r>
      <w:r w:rsidRPr="00A565CE">
        <w:rPr>
          <w:rFonts w:ascii="Times New Roman" w:hAnsi="Times New Roman" w:cs="Times New Roman"/>
          <w:sz w:val="28"/>
          <w:szCs w:val="28"/>
        </w:rPr>
        <w:t>пандемии COVID-19, или рекомендации, касающиеся изменений в рутинной медицинской помощи в контексте лечения COVID-19.</w:t>
      </w:r>
      <w:r w:rsidR="00023318" w:rsidRPr="00A565CE">
        <w:rPr>
          <w:rFonts w:ascii="Times New Roman" w:hAnsi="Times New Roman" w:cs="Times New Roman"/>
          <w:sz w:val="28"/>
          <w:szCs w:val="28"/>
        </w:rPr>
        <w:t xml:space="preserve"> </w:t>
      </w:r>
      <w:r w:rsidR="00E67AAE" w:rsidRPr="00A565CE">
        <w:rPr>
          <w:rFonts w:ascii="Times New Roman" w:hAnsi="Times New Roman" w:cs="Times New Roman"/>
          <w:sz w:val="28"/>
          <w:szCs w:val="28"/>
        </w:rPr>
        <w:t>Рекомендации, которые были дубликатами или не имели отношения к беременным женщинам, были исключены</w:t>
      </w:r>
      <w:r w:rsidR="00023318" w:rsidRPr="00A565CE">
        <w:rPr>
          <w:rFonts w:ascii="Times New Roman" w:hAnsi="Times New Roman" w:cs="Times New Roman"/>
          <w:sz w:val="28"/>
          <w:szCs w:val="28"/>
        </w:rPr>
        <w:t xml:space="preserve"> и р</w:t>
      </w:r>
      <w:r w:rsidR="00E67AAE" w:rsidRPr="00A565CE">
        <w:rPr>
          <w:rFonts w:ascii="Times New Roman" w:hAnsi="Times New Roman" w:cs="Times New Roman"/>
          <w:sz w:val="28"/>
          <w:szCs w:val="28"/>
        </w:rPr>
        <w:t>екомендации, опубликованные до 2020 года и относящиеся к другим респираторным заболеваниям или инфекциям, не были включены.</w:t>
      </w:r>
      <w:r w:rsidR="00023318" w:rsidRPr="00A565CE">
        <w:rPr>
          <w:rFonts w:ascii="Times New Roman" w:hAnsi="Times New Roman" w:cs="Times New Roman"/>
          <w:sz w:val="28"/>
          <w:szCs w:val="28"/>
        </w:rPr>
        <w:t xml:space="preserve"> </w:t>
      </w:r>
      <w:r w:rsidR="00023318" w:rsidRPr="00A565CE">
        <w:rPr>
          <w:rFonts w:ascii="Times New Roman" w:eastAsia="Times New Roman" w:hAnsi="Times New Roman" w:cs="Times New Roman"/>
          <w:sz w:val="28"/>
          <w:szCs w:val="28"/>
        </w:rPr>
        <w:t xml:space="preserve">Критерии включения/исключения </w:t>
      </w:r>
      <w:r w:rsidR="00023318" w:rsidRPr="00A565CE">
        <w:rPr>
          <w:rFonts w:ascii="Times New Roman" w:hAnsi="Times New Roman" w:cs="Times New Roman"/>
          <w:sz w:val="28"/>
          <w:szCs w:val="28"/>
        </w:rPr>
        <w:t xml:space="preserve">из контент-анализа представлены </w:t>
      </w:r>
      <w:r w:rsidR="00697334" w:rsidRPr="00A565CE">
        <w:rPr>
          <w:rFonts w:ascii="Times New Roman" w:hAnsi="Times New Roman" w:cs="Times New Roman"/>
          <w:sz w:val="28"/>
          <w:szCs w:val="28"/>
        </w:rPr>
        <w:t>в таблице 1</w:t>
      </w:r>
      <w:r w:rsidR="00852ECE" w:rsidRPr="00A565CE">
        <w:rPr>
          <w:rFonts w:ascii="Times New Roman" w:hAnsi="Times New Roman" w:cs="Times New Roman"/>
          <w:sz w:val="28"/>
          <w:szCs w:val="28"/>
        </w:rPr>
        <w:t>.</w:t>
      </w:r>
    </w:p>
    <w:p w14:paraId="21EDE149" w14:textId="77777777" w:rsidR="00346C0B" w:rsidRPr="00A565CE" w:rsidRDefault="00346C0B" w:rsidP="00346C0B">
      <w:pPr>
        <w:spacing w:after="0" w:line="240" w:lineRule="auto"/>
        <w:jc w:val="both"/>
        <w:rPr>
          <w:rFonts w:ascii="Times New Roman" w:eastAsia="Times New Roman" w:hAnsi="Times New Roman" w:cs="Times New Roman"/>
          <w:sz w:val="28"/>
          <w:szCs w:val="28"/>
        </w:rPr>
      </w:pPr>
    </w:p>
    <w:p w14:paraId="0E8721D1" w14:textId="00504183" w:rsidR="0038426D" w:rsidRPr="00A565CE" w:rsidRDefault="0038426D" w:rsidP="00346C0B">
      <w:pPr>
        <w:spacing w:after="0" w:line="240" w:lineRule="auto"/>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t xml:space="preserve">Таблица </w:t>
      </w:r>
      <w:r w:rsidR="00697334" w:rsidRPr="00A565CE">
        <w:rPr>
          <w:rFonts w:ascii="Times New Roman" w:eastAsia="Times New Roman" w:hAnsi="Times New Roman" w:cs="Times New Roman"/>
          <w:sz w:val="28"/>
          <w:szCs w:val="28"/>
        </w:rPr>
        <w:t>1</w:t>
      </w:r>
      <w:r w:rsidRPr="00A565CE">
        <w:rPr>
          <w:rFonts w:ascii="Times New Roman" w:eastAsia="Times New Roman" w:hAnsi="Times New Roman" w:cs="Times New Roman"/>
          <w:sz w:val="28"/>
          <w:szCs w:val="28"/>
        </w:rPr>
        <w:t xml:space="preserve"> – Критерии включения/исключения </w:t>
      </w:r>
      <w:r w:rsidR="00852ECE" w:rsidRPr="00A565CE">
        <w:rPr>
          <w:rFonts w:ascii="Times New Roman" w:hAnsi="Times New Roman" w:cs="Times New Roman"/>
          <w:sz w:val="28"/>
          <w:szCs w:val="28"/>
        </w:rPr>
        <w:t>из контент-анализа</w:t>
      </w:r>
    </w:p>
    <w:p w14:paraId="712911AF" w14:textId="77777777" w:rsidR="0038426D" w:rsidRPr="00A565CE" w:rsidRDefault="0038426D" w:rsidP="0038426D">
      <w:pPr>
        <w:pStyle w:val="ae"/>
        <w:rPr>
          <w:noProof/>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6"/>
        <w:gridCol w:w="5073"/>
      </w:tblGrid>
      <w:tr w:rsidR="00A565CE" w:rsidRPr="00A565CE" w14:paraId="4FDF28D8" w14:textId="77777777" w:rsidTr="000178A5">
        <w:tc>
          <w:tcPr>
            <w:tcW w:w="4566" w:type="dxa"/>
          </w:tcPr>
          <w:p w14:paraId="23C2DC98" w14:textId="77777777" w:rsidR="000178A5" w:rsidRPr="00A565CE" w:rsidRDefault="000178A5" w:rsidP="000178A5">
            <w:pPr>
              <w:spacing w:after="0" w:line="240" w:lineRule="auto"/>
              <w:contextualSpacing/>
              <w:jc w:val="center"/>
              <w:rPr>
                <w:rFonts w:ascii="Times New Roman" w:eastAsia="Times New Roman" w:hAnsi="Times New Roman" w:cs="Times New Roman"/>
                <w:b/>
                <w:sz w:val="24"/>
                <w:szCs w:val="24"/>
              </w:rPr>
            </w:pPr>
            <w:r w:rsidRPr="00A565CE">
              <w:rPr>
                <w:rFonts w:ascii="Times New Roman" w:eastAsia="Times New Roman" w:hAnsi="Times New Roman" w:cs="Times New Roman"/>
                <w:sz w:val="24"/>
                <w:szCs w:val="24"/>
              </w:rPr>
              <w:t>Критерии включения</w:t>
            </w:r>
          </w:p>
        </w:tc>
        <w:tc>
          <w:tcPr>
            <w:tcW w:w="5073" w:type="dxa"/>
          </w:tcPr>
          <w:p w14:paraId="059568B9" w14:textId="77777777" w:rsidR="000178A5" w:rsidRPr="00A565CE" w:rsidRDefault="000178A5" w:rsidP="000178A5">
            <w:pPr>
              <w:spacing w:after="0" w:line="240" w:lineRule="auto"/>
              <w:contextualSpacing/>
              <w:jc w:val="center"/>
              <w:rPr>
                <w:rFonts w:ascii="Times New Roman" w:eastAsia="Times New Roman" w:hAnsi="Times New Roman" w:cs="Times New Roman"/>
                <w:b/>
                <w:sz w:val="24"/>
                <w:szCs w:val="24"/>
              </w:rPr>
            </w:pPr>
            <w:r w:rsidRPr="00A565CE">
              <w:rPr>
                <w:rFonts w:ascii="Times New Roman" w:eastAsia="Times New Roman" w:hAnsi="Times New Roman" w:cs="Times New Roman"/>
                <w:sz w:val="24"/>
                <w:szCs w:val="24"/>
              </w:rPr>
              <w:t>Критерии исключения</w:t>
            </w:r>
          </w:p>
        </w:tc>
      </w:tr>
      <w:tr w:rsidR="00A565CE" w:rsidRPr="00A565CE" w14:paraId="3194ED65" w14:textId="77777777" w:rsidTr="000178A5">
        <w:tc>
          <w:tcPr>
            <w:tcW w:w="4566" w:type="dxa"/>
          </w:tcPr>
          <w:p w14:paraId="61DBCE44" w14:textId="415386A2" w:rsidR="000178A5" w:rsidRPr="00A565CE" w:rsidRDefault="000178A5" w:rsidP="0075495B">
            <w:pPr>
              <w:spacing w:after="0" w:line="240" w:lineRule="auto"/>
              <w:contextualSpacing/>
              <w:rPr>
                <w:rFonts w:ascii="Times New Roman" w:hAnsi="Times New Roman" w:cs="Times New Roman"/>
                <w:sz w:val="24"/>
                <w:szCs w:val="24"/>
              </w:rPr>
            </w:pPr>
            <w:r w:rsidRPr="00A565CE">
              <w:rPr>
                <w:rFonts w:ascii="Times New Roman" w:hAnsi="Times New Roman" w:cs="Times New Roman"/>
                <w:sz w:val="24"/>
                <w:szCs w:val="24"/>
              </w:rPr>
              <w:t>Рекомендации для беременных женщин с COVID-19</w:t>
            </w:r>
          </w:p>
        </w:tc>
        <w:tc>
          <w:tcPr>
            <w:tcW w:w="5073" w:type="dxa"/>
          </w:tcPr>
          <w:p w14:paraId="4885016F" w14:textId="38E7AC90" w:rsidR="000178A5" w:rsidRPr="00A565CE" w:rsidRDefault="000178A5" w:rsidP="0075495B">
            <w:pPr>
              <w:spacing w:after="0" w:line="240" w:lineRule="auto"/>
              <w:contextualSpacing/>
              <w:rPr>
                <w:rFonts w:ascii="Times New Roman" w:eastAsia="Times New Roman" w:hAnsi="Times New Roman" w:cs="Times New Roman"/>
                <w:sz w:val="24"/>
                <w:szCs w:val="24"/>
              </w:rPr>
            </w:pPr>
            <w:r w:rsidRPr="00A565CE">
              <w:rPr>
                <w:rFonts w:ascii="Times New Roman" w:hAnsi="Times New Roman" w:cs="Times New Roman"/>
                <w:sz w:val="24"/>
                <w:szCs w:val="24"/>
              </w:rPr>
              <w:t xml:space="preserve">Рекомендации для беременных женщин с другими заболеваниями </w:t>
            </w:r>
          </w:p>
        </w:tc>
      </w:tr>
      <w:tr w:rsidR="00A565CE" w:rsidRPr="00A565CE" w14:paraId="261CA59E" w14:textId="77777777" w:rsidTr="000178A5">
        <w:tc>
          <w:tcPr>
            <w:tcW w:w="4566" w:type="dxa"/>
          </w:tcPr>
          <w:p w14:paraId="4EA0BF54" w14:textId="3C47F095" w:rsidR="000178A5" w:rsidRPr="00A565CE" w:rsidRDefault="000178A5" w:rsidP="0075495B">
            <w:pPr>
              <w:spacing w:after="0" w:line="240" w:lineRule="auto"/>
              <w:contextualSpacing/>
              <w:rPr>
                <w:rFonts w:ascii="Times New Roman" w:hAnsi="Times New Roman" w:cs="Times New Roman"/>
                <w:sz w:val="24"/>
                <w:szCs w:val="24"/>
              </w:rPr>
            </w:pPr>
            <w:r w:rsidRPr="00A565CE">
              <w:rPr>
                <w:rFonts w:ascii="Times New Roman" w:hAnsi="Times New Roman" w:cs="Times New Roman"/>
                <w:sz w:val="24"/>
                <w:szCs w:val="24"/>
              </w:rPr>
              <w:t>Полноценные клинические рекомендаций</w:t>
            </w:r>
          </w:p>
        </w:tc>
        <w:tc>
          <w:tcPr>
            <w:tcW w:w="5073" w:type="dxa"/>
          </w:tcPr>
          <w:p w14:paraId="07D8E02C" w14:textId="03DBEBED" w:rsidR="000178A5" w:rsidRPr="00A565CE" w:rsidRDefault="000178A5" w:rsidP="0075495B">
            <w:pPr>
              <w:spacing w:after="0" w:line="240" w:lineRule="auto"/>
              <w:contextualSpacing/>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Экспертное мнение, комментарии, письма</w:t>
            </w:r>
          </w:p>
        </w:tc>
      </w:tr>
    </w:tbl>
    <w:p w14:paraId="3FE174CF" w14:textId="77777777" w:rsidR="000B06BE" w:rsidRPr="00A565CE" w:rsidRDefault="000B06BE" w:rsidP="002A0E03">
      <w:pPr>
        <w:spacing w:after="0" w:line="240" w:lineRule="auto"/>
        <w:ind w:right="-284" w:firstLine="567"/>
        <w:contextualSpacing/>
        <w:jc w:val="both"/>
        <w:rPr>
          <w:rFonts w:ascii="Times New Roman" w:hAnsi="Times New Roman" w:cs="Times New Roman"/>
          <w:sz w:val="28"/>
          <w:szCs w:val="28"/>
        </w:rPr>
      </w:pPr>
    </w:p>
    <w:p w14:paraId="4CC6B61D" w14:textId="7D717FD6" w:rsidR="009F794F" w:rsidRPr="00A565CE" w:rsidRDefault="00023318" w:rsidP="00681AAF">
      <w:pPr>
        <w:spacing w:after="0" w:line="240" w:lineRule="auto"/>
        <w:ind w:firstLine="567"/>
        <w:contextualSpacing/>
        <w:jc w:val="both"/>
        <w:rPr>
          <w:rFonts w:ascii="Times New Roman" w:hAnsi="Times New Roman" w:cs="Times New Roman"/>
          <w:sz w:val="28"/>
          <w:szCs w:val="28"/>
        </w:rPr>
      </w:pPr>
      <w:r w:rsidRPr="00A565CE">
        <w:rPr>
          <w:rFonts w:ascii="Times New Roman" w:hAnsi="Times New Roman" w:cs="Times New Roman"/>
          <w:sz w:val="28"/>
          <w:szCs w:val="28"/>
        </w:rPr>
        <w:t>Национальные протокола диагностики и лечени</w:t>
      </w:r>
      <w:r w:rsidR="00AD19BB" w:rsidRPr="00A565CE">
        <w:rPr>
          <w:rFonts w:ascii="Times New Roman" w:hAnsi="Times New Roman" w:cs="Times New Roman"/>
          <w:sz w:val="28"/>
          <w:szCs w:val="28"/>
        </w:rPr>
        <w:t>я</w:t>
      </w:r>
      <w:r w:rsidRPr="00A565CE">
        <w:rPr>
          <w:rFonts w:ascii="Times New Roman" w:hAnsi="Times New Roman" w:cs="Times New Roman"/>
          <w:sz w:val="28"/>
          <w:szCs w:val="28"/>
        </w:rPr>
        <w:t xml:space="preserve"> COVID-19 у беременных женщин были найдены через </w:t>
      </w:r>
      <w:r w:rsidR="009F794F" w:rsidRPr="00A565CE">
        <w:rPr>
          <w:rFonts w:ascii="Times New Roman" w:hAnsi="Times New Roman" w:cs="Times New Roman"/>
          <w:sz w:val="28"/>
          <w:szCs w:val="28"/>
        </w:rPr>
        <w:t>поисков</w:t>
      </w:r>
      <w:r w:rsidRPr="00A565CE">
        <w:rPr>
          <w:rFonts w:ascii="Times New Roman" w:hAnsi="Times New Roman" w:cs="Times New Roman"/>
          <w:sz w:val="28"/>
          <w:szCs w:val="28"/>
        </w:rPr>
        <w:t>ую</w:t>
      </w:r>
      <w:r w:rsidR="009F794F" w:rsidRPr="00A565CE">
        <w:rPr>
          <w:rFonts w:ascii="Times New Roman" w:hAnsi="Times New Roman" w:cs="Times New Roman"/>
          <w:sz w:val="28"/>
          <w:szCs w:val="28"/>
        </w:rPr>
        <w:t xml:space="preserve"> систем</w:t>
      </w:r>
      <w:r w:rsidRPr="00A565CE">
        <w:rPr>
          <w:rFonts w:ascii="Times New Roman" w:hAnsi="Times New Roman" w:cs="Times New Roman"/>
          <w:sz w:val="28"/>
          <w:szCs w:val="28"/>
        </w:rPr>
        <w:t>у</w:t>
      </w:r>
      <w:r w:rsidR="009F794F" w:rsidRPr="00A565CE">
        <w:rPr>
          <w:rFonts w:ascii="Times New Roman" w:hAnsi="Times New Roman" w:cs="Times New Roman"/>
          <w:sz w:val="28"/>
          <w:szCs w:val="28"/>
        </w:rPr>
        <w:t xml:space="preserve"> </w:t>
      </w:r>
      <w:proofErr w:type="spellStart"/>
      <w:r w:rsidR="009F794F" w:rsidRPr="00A565CE">
        <w:rPr>
          <w:rFonts w:ascii="Times New Roman" w:hAnsi="Times New Roman" w:cs="Times New Roman"/>
          <w:sz w:val="28"/>
          <w:szCs w:val="28"/>
        </w:rPr>
        <w:t>Google</w:t>
      </w:r>
      <w:proofErr w:type="spellEnd"/>
      <w:r w:rsidR="009F794F" w:rsidRPr="00A565CE">
        <w:rPr>
          <w:rFonts w:ascii="Times New Roman" w:hAnsi="Times New Roman" w:cs="Times New Roman"/>
          <w:sz w:val="28"/>
          <w:szCs w:val="28"/>
        </w:rPr>
        <w:t xml:space="preserve">. Ключевыми словами </w:t>
      </w:r>
      <w:r w:rsidR="009F794F" w:rsidRPr="00A565CE">
        <w:rPr>
          <w:rFonts w:ascii="Times New Roman" w:hAnsi="Times New Roman" w:cs="Times New Roman"/>
          <w:sz w:val="28"/>
          <w:szCs w:val="28"/>
        </w:rPr>
        <w:lastRenderedPageBreak/>
        <w:t>были «</w:t>
      </w:r>
      <w:r w:rsidR="00AD19BB" w:rsidRPr="00A565CE">
        <w:rPr>
          <w:rFonts w:ascii="Times New Roman" w:hAnsi="Times New Roman" w:cs="Times New Roman"/>
          <w:sz w:val="28"/>
          <w:szCs w:val="28"/>
        </w:rPr>
        <w:t>р</w:t>
      </w:r>
      <w:r w:rsidR="009F794F" w:rsidRPr="00A565CE">
        <w:rPr>
          <w:rFonts w:ascii="Times New Roman" w:hAnsi="Times New Roman" w:cs="Times New Roman"/>
          <w:sz w:val="28"/>
          <w:szCs w:val="28"/>
        </w:rPr>
        <w:t>екомендации беременным женщинам с COVID-19», «протокол диагностики и лечения COVID-19 у беременных» прописанные одномоментно в строке поиска на русском язык</w:t>
      </w:r>
      <w:r w:rsidRPr="00A565CE">
        <w:rPr>
          <w:rFonts w:ascii="Times New Roman" w:hAnsi="Times New Roman" w:cs="Times New Roman"/>
          <w:sz w:val="28"/>
          <w:szCs w:val="28"/>
        </w:rPr>
        <w:t>е</w:t>
      </w:r>
      <w:r w:rsidR="009F794F" w:rsidRPr="00A565CE">
        <w:rPr>
          <w:rFonts w:ascii="Times New Roman" w:hAnsi="Times New Roman" w:cs="Times New Roman"/>
          <w:sz w:val="28"/>
          <w:szCs w:val="28"/>
        </w:rPr>
        <w:t xml:space="preserve">. Анализу были подвергнуты начальные 2 страницы поиска, как наиболее релевантные. </w:t>
      </w:r>
    </w:p>
    <w:p w14:paraId="7E4555FE" w14:textId="77777777" w:rsidR="009F794F" w:rsidRPr="00A565CE" w:rsidRDefault="009F794F" w:rsidP="00681AAF">
      <w:pPr>
        <w:spacing w:after="0" w:line="240" w:lineRule="auto"/>
        <w:ind w:firstLine="567"/>
        <w:contextualSpacing/>
        <w:jc w:val="both"/>
        <w:rPr>
          <w:rFonts w:ascii="Times New Roman" w:hAnsi="Times New Roman" w:cs="Times New Roman"/>
          <w:b/>
          <w:bCs/>
          <w:sz w:val="28"/>
          <w:szCs w:val="28"/>
        </w:rPr>
      </w:pPr>
      <w:r w:rsidRPr="00A565CE">
        <w:rPr>
          <w:rFonts w:ascii="Times New Roman" w:hAnsi="Times New Roman" w:cs="Times New Roman"/>
          <w:b/>
          <w:bCs/>
          <w:sz w:val="28"/>
          <w:szCs w:val="28"/>
        </w:rPr>
        <w:t xml:space="preserve">Извлечение и менеджмент данных </w:t>
      </w:r>
    </w:p>
    <w:p w14:paraId="50575E48" w14:textId="5A2DC0D3" w:rsidR="00DC6025" w:rsidRPr="00A565CE" w:rsidRDefault="009F794F" w:rsidP="00681AAF">
      <w:pPr>
        <w:spacing w:after="0" w:line="240" w:lineRule="auto"/>
        <w:ind w:firstLine="567"/>
        <w:contextualSpacing/>
        <w:jc w:val="both"/>
        <w:rPr>
          <w:rFonts w:ascii="Times New Roman" w:hAnsi="Times New Roman" w:cs="Times New Roman"/>
          <w:sz w:val="28"/>
          <w:szCs w:val="28"/>
        </w:rPr>
      </w:pPr>
      <w:r w:rsidRPr="00A565CE">
        <w:rPr>
          <w:rFonts w:ascii="Times New Roman" w:hAnsi="Times New Roman" w:cs="Times New Roman"/>
          <w:sz w:val="28"/>
          <w:szCs w:val="28"/>
        </w:rPr>
        <w:t>Все выявленные рекомендации были первоначально проверены на предмет соответствия требованиям. Для получения соответствующих рекомендаций были отобраны все рекомендации, касающиеся ведения беременности, родов и непосредственно послеродового периода для женщин в условиях пандемии COVID-19</w:t>
      </w:r>
      <w:r w:rsidR="001D09D4" w:rsidRPr="00A565CE">
        <w:rPr>
          <w:rFonts w:ascii="Times New Roman" w:hAnsi="Times New Roman" w:cs="Times New Roman"/>
          <w:sz w:val="28"/>
          <w:szCs w:val="28"/>
        </w:rPr>
        <w:t>.</w:t>
      </w:r>
    </w:p>
    <w:p w14:paraId="4CD88E1F" w14:textId="44123E5E" w:rsidR="009F794F" w:rsidRPr="00A565CE" w:rsidRDefault="009F794F" w:rsidP="00681AAF">
      <w:pPr>
        <w:spacing w:after="0" w:line="240" w:lineRule="auto"/>
        <w:ind w:firstLine="567"/>
        <w:contextualSpacing/>
        <w:jc w:val="both"/>
        <w:rPr>
          <w:rFonts w:ascii="Times New Roman" w:hAnsi="Times New Roman" w:cs="Times New Roman"/>
          <w:sz w:val="28"/>
          <w:szCs w:val="28"/>
        </w:rPr>
      </w:pPr>
      <w:r w:rsidRPr="00A565CE">
        <w:rPr>
          <w:rFonts w:ascii="Times New Roman" w:hAnsi="Times New Roman" w:cs="Times New Roman"/>
          <w:sz w:val="28"/>
          <w:szCs w:val="28"/>
        </w:rPr>
        <w:t>На основе полученных данных мы определили краткий пер</w:t>
      </w:r>
      <w:r w:rsidR="00697334" w:rsidRPr="00A565CE">
        <w:rPr>
          <w:rFonts w:ascii="Times New Roman" w:hAnsi="Times New Roman" w:cs="Times New Roman"/>
          <w:sz w:val="28"/>
          <w:szCs w:val="28"/>
        </w:rPr>
        <w:t xml:space="preserve">ечень приоритетных тем </w:t>
      </w:r>
      <w:r w:rsidR="00655380">
        <w:rPr>
          <w:rFonts w:ascii="Times New Roman" w:hAnsi="Times New Roman" w:cs="Times New Roman"/>
          <w:sz w:val="28"/>
          <w:szCs w:val="28"/>
        </w:rPr>
        <w:t>(т</w:t>
      </w:r>
      <w:r w:rsidR="00697334" w:rsidRPr="00A565CE">
        <w:rPr>
          <w:rFonts w:ascii="Times New Roman" w:hAnsi="Times New Roman" w:cs="Times New Roman"/>
          <w:sz w:val="28"/>
          <w:szCs w:val="28"/>
        </w:rPr>
        <w:t>аблица 2</w:t>
      </w:r>
      <w:r w:rsidR="00655380">
        <w:rPr>
          <w:rFonts w:ascii="Times New Roman" w:hAnsi="Times New Roman" w:cs="Times New Roman"/>
          <w:sz w:val="28"/>
          <w:szCs w:val="28"/>
        </w:rPr>
        <w:t>)</w:t>
      </w:r>
      <w:r w:rsidRPr="00A565CE">
        <w:rPr>
          <w:rFonts w:ascii="Times New Roman" w:hAnsi="Times New Roman" w:cs="Times New Roman"/>
          <w:sz w:val="28"/>
          <w:szCs w:val="28"/>
        </w:rPr>
        <w:t>. Приоритетными темами были те, которые считались наиболее важными с точки зрения оказания медицинской помощи беременным женщинам во время пандемии COVID-19</w:t>
      </w:r>
    </w:p>
    <w:p w14:paraId="2AD12C8E" w14:textId="77777777" w:rsidR="009F794F" w:rsidRPr="00A565CE" w:rsidRDefault="009F794F" w:rsidP="00681AAF">
      <w:pPr>
        <w:spacing w:after="0" w:line="240" w:lineRule="auto"/>
        <w:contextualSpacing/>
        <w:jc w:val="both"/>
        <w:rPr>
          <w:rFonts w:ascii="Times New Roman" w:hAnsi="Times New Roman" w:cs="Times New Roman"/>
          <w:sz w:val="28"/>
          <w:szCs w:val="28"/>
        </w:rPr>
      </w:pPr>
    </w:p>
    <w:p w14:paraId="35A70FA4" w14:textId="10B82086" w:rsidR="009F794F" w:rsidRPr="00A565CE" w:rsidRDefault="00697334" w:rsidP="00681AAF">
      <w:pPr>
        <w:spacing w:after="0" w:line="240" w:lineRule="auto"/>
        <w:contextualSpacing/>
        <w:jc w:val="both"/>
        <w:rPr>
          <w:rFonts w:ascii="Times New Roman" w:hAnsi="Times New Roman" w:cs="Times New Roman"/>
          <w:sz w:val="28"/>
          <w:szCs w:val="28"/>
        </w:rPr>
      </w:pPr>
      <w:r w:rsidRPr="00A565CE">
        <w:rPr>
          <w:rFonts w:ascii="Times New Roman" w:hAnsi="Times New Roman" w:cs="Times New Roman"/>
          <w:sz w:val="28"/>
          <w:szCs w:val="28"/>
        </w:rPr>
        <w:t>Таблица 2 -</w:t>
      </w:r>
      <w:r w:rsidR="00C530CB" w:rsidRPr="00A565CE">
        <w:rPr>
          <w:rFonts w:ascii="Times New Roman" w:hAnsi="Times New Roman" w:cs="Times New Roman"/>
          <w:sz w:val="28"/>
          <w:szCs w:val="28"/>
        </w:rPr>
        <w:t xml:space="preserve"> Темы анализа медицинской помощи беременным женщинам во время пандемии COVID-19</w:t>
      </w:r>
    </w:p>
    <w:p w14:paraId="650FC810" w14:textId="77777777" w:rsidR="009F794F" w:rsidRPr="00A565CE" w:rsidRDefault="009F794F" w:rsidP="009F794F">
      <w:pPr>
        <w:spacing w:after="0" w:line="240" w:lineRule="auto"/>
        <w:ind w:right="-284"/>
        <w:contextualSpacing/>
        <w:jc w:val="both"/>
        <w:rPr>
          <w:sz w:val="28"/>
          <w:szCs w:val="28"/>
        </w:rPr>
      </w:pPr>
    </w:p>
    <w:tbl>
      <w:tblPr>
        <w:tblStyle w:val="ac"/>
        <w:tblW w:w="9639" w:type="dxa"/>
        <w:tblInd w:w="-5" w:type="dxa"/>
        <w:tblLook w:val="04A0" w:firstRow="1" w:lastRow="0" w:firstColumn="1" w:lastColumn="0" w:noHBand="0" w:noVBand="1"/>
      </w:tblPr>
      <w:tblGrid>
        <w:gridCol w:w="607"/>
        <w:gridCol w:w="9032"/>
      </w:tblGrid>
      <w:tr w:rsidR="00A565CE" w:rsidRPr="00A565CE" w14:paraId="031F63CC" w14:textId="77777777" w:rsidTr="000178A5">
        <w:tc>
          <w:tcPr>
            <w:tcW w:w="426" w:type="dxa"/>
          </w:tcPr>
          <w:p w14:paraId="297B0493" w14:textId="77777777" w:rsidR="009F794F" w:rsidRPr="00A565CE" w:rsidRDefault="009F794F" w:rsidP="000178A5">
            <w:pPr>
              <w:ind w:right="162"/>
              <w:contextualSpacing/>
              <w:jc w:val="center"/>
              <w:rPr>
                <w:rFonts w:ascii="Times New Roman" w:hAnsi="Times New Roman" w:cs="Times New Roman"/>
                <w:sz w:val="24"/>
                <w:szCs w:val="24"/>
              </w:rPr>
            </w:pPr>
            <w:r w:rsidRPr="00A565CE">
              <w:rPr>
                <w:rFonts w:ascii="Times New Roman" w:hAnsi="Times New Roman" w:cs="Times New Roman"/>
                <w:sz w:val="24"/>
                <w:szCs w:val="24"/>
              </w:rPr>
              <w:t>№</w:t>
            </w:r>
          </w:p>
        </w:tc>
        <w:tc>
          <w:tcPr>
            <w:tcW w:w="9213" w:type="dxa"/>
          </w:tcPr>
          <w:p w14:paraId="6F6B516B" w14:textId="77777777" w:rsidR="009F794F" w:rsidRPr="00A565CE" w:rsidRDefault="009F794F" w:rsidP="000178A5">
            <w:pPr>
              <w:ind w:right="162"/>
              <w:contextualSpacing/>
              <w:jc w:val="center"/>
              <w:rPr>
                <w:rFonts w:ascii="Times New Roman" w:hAnsi="Times New Roman" w:cs="Times New Roman"/>
                <w:sz w:val="24"/>
                <w:szCs w:val="24"/>
              </w:rPr>
            </w:pPr>
            <w:r w:rsidRPr="00A565CE">
              <w:rPr>
                <w:rFonts w:ascii="Times New Roman" w:hAnsi="Times New Roman" w:cs="Times New Roman"/>
                <w:sz w:val="24"/>
                <w:szCs w:val="24"/>
              </w:rPr>
              <w:t>Организация медицинской помощи беременным женщинам во время пандемии COVID-19</w:t>
            </w:r>
          </w:p>
        </w:tc>
      </w:tr>
      <w:tr w:rsidR="00A565CE" w:rsidRPr="00A565CE" w14:paraId="793C7163" w14:textId="77777777" w:rsidTr="000178A5">
        <w:tc>
          <w:tcPr>
            <w:tcW w:w="426" w:type="dxa"/>
          </w:tcPr>
          <w:p w14:paraId="66442834" w14:textId="77777777" w:rsidR="009F794F" w:rsidRPr="00A565CE" w:rsidRDefault="009F794F" w:rsidP="0075495B">
            <w:pPr>
              <w:ind w:right="-284"/>
              <w:contextualSpacing/>
              <w:jc w:val="both"/>
              <w:rPr>
                <w:rFonts w:ascii="Times New Roman" w:hAnsi="Times New Roman" w:cs="Times New Roman"/>
                <w:sz w:val="24"/>
                <w:szCs w:val="24"/>
              </w:rPr>
            </w:pPr>
            <w:r w:rsidRPr="00A565CE">
              <w:rPr>
                <w:rFonts w:ascii="Times New Roman" w:hAnsi="Times New Roman" w:cs="Times New Roman"/>
                <w:sz w:val="24"/>
                <w:szCs w:val="24"/>
              </w:rPr>
              <w:t>1</w:t>
            </w:r>
          </w:p>
        </w:tc>
        <w:tc>
          <w:tcPr>
            <w:tcW w:w="9213" w:type="dxa"/>
          </w:tcPr>
          <w:p w14:paraId="5FC73B57" w14:textId="77777777" w:rsidR="009F794F" w:rsidRPr="00A565CE" w:rsidRDefault="009F794F" w:rsidP="0075495B">
            <w:pPr>
              <w:ind w:right="-284"/>
              <w:contextualSpacing/>
              <w:jc w:val="both"/>
              <w:rPr>
                <w:rFonts w:ascii="Times New Roman" w:hAnsi="Times New Roman" w:cs="Times New Roman"/>
                <w:sz w:val="24"/>
                <w:szCs w:val="24"/>
              </w:rPr>
            </w:pPr>
            <w:r w:rsidRPr="00A565CE">
              <w:rPr>
                <w:rFonts w:ascii="Times New Roman" w:hAnsi="Times New Roman" w:cs="Times New Roman"/>
                <w:sz w:val="24"/>
                <w:szCs w:val="24"/>
              </w:rPr>
              <w:t>Модели ухода</w:t>
            </w:r>
          </w:p>
        </w:tc>
      </w:tr>
      <w:tr w:rsidR="00A565CE" w:rsidRPr="00A565CE" w14:paraId="72DA2B70" w14:textId="77777777" w:rsidTr="000178A5">
        <w:tc>
          <w:tcPr>
            <w:tcW w:w="426" w:type="dxa"/>
          </w:tcPr>
          <w:p w14:paraId="1ED6DBAD" w14:textId="77777777" w:rsidR="009F794F" w:rsidRPr="00A565CE" w:rsidRDefault="009F794F" w:rsidP="0075495B">
            <w:pPr>
              <w:ind w:right="-284"/>
              <w:contextualSpacing/>
              <w:jc w:val="both"/>
              <w:rPr>
                <w:rFonts w:ascii="Times New Roman" w:hAnsi="Times New Roman" w:cs="Times New Roman"/>
                <w:sz w:val="24"/>
                <w:szCs w:val="24"/>
              </w:rPr>
            </w:pPr>
            <w:r w:rsidRPr="00A565CE">
              <w:rPr>
                <w:rFonts w:ascii="Times New Roman" w:hAnsi="Times New Roman" w:cs="Times New Roman"/>
                <w:sz w:val="24"/>
                <w:szCs w:val="24"/>
              </w:rPr>
              <w:t>2</w:t>
            </w:r>
          </w:p>
        </w:tc>
        <w:tc>
          <w:tcPr>
            <w:tcW w:w="9213" w:type="dxa"/>
          </w:tcPr>
          <w:p w14:paraId="33B6474D" w14:textId="77777777" w:rsidR="009F794F" w:rsidRPr="00A565CE" w:rsidRDefault="009F794F" w:rsidP="0075495B">
            <w:pPr>
              <w:ind w:right="-284"/>
              <w:contextualSpacing/>
              <w:jc w:val="both"/>
              <w:rPr>
                <w:rFonts w:ascii="Times New Roman" w:hAnsi="Times New Roman" w:cs="Times New Roman"/>
                <w:sz w:val="24"/>
                <w:szCs w:val="24"/>
              </w:rPr>
            </w:pPr>
            <w:r w:rsidRPr="00A565CE">
              <w:rPr>
                <w:rFonts w:ascii="Times New Roman" w:hAnsi="Times New Roman" w:cs="Times New Roman"/>
                <w:sz w:val="24"/>
                <w:szCs w:val="24"/>
              </w:rPr>
              <w:t>Антенатальные кортикостероиды при преждевременных родах</w:t>
            </w:r>
          </w:p>
        </w:tc>
      </w:tr>
      <w:tr w:rsidR="00A565CE" w:rsidRPr="00A565CE" w14:paraId="4A0B6C69" w14:textId="77777777" w:rsidTr="000178A5">
        <w:tc>
          <w:tcPr>
            <w:tcW w:w="426" w:type="dxa"/>
          </w:tcPr>
          <w:p w14:paraId="36C1590E" w14:textId="77777777" w:rsidR="009F794F" w:rsidRPr="00A565CE" w:rsidRDefault="009F794F" w:rsidP="0075495B">
            <w:pPr>
              <w:ind w:right="-284"/>
              <w:contextualSpacing/>
              <w:jc w:val="both"/>
              <w:rPr>
                <w:rFonts w:ascii="Times New Roman" w:hAnsi="Times New Roman" w:cs="Times New Roman"/>
                <w:sz w:val="24"/>
                <w:szCs w:val="24"/>
              </w:rPr>
            </w:pPr>
            <w:r w:rsidRPr="00A565CE">
              <w:rPr>
                <w:rFonts w:ascii="Times New Roman" w:hAnsi="Times New Roman" w:cs="Times New Roman"/>
                <w:sz w:val="24"/>
                <w:szCs w:val="24"/>
              </w:rPr>
              <w:t>3</w:t>
            </w:r>
          </w:p>
        </w:tc>
        <w:tc>
          <w:tcPr>
            <w:tcW w:w="9213" w:type="dxa"/>
          </w:tcPr>
          <w:p w14:paraId="3282412F" w14:textId="77777777" w:rsidR="009F794F" w:rsidRPr="00A565CE" w:rsidRDefault="009F794F" w:rsidP="0075495B">
            <w:pPr>
              <w:ind w:right="-284"/>
              <w:contextualSpacing/>
              <w:jc w:val="both"/>
              <w:rPr>
                <w:rFonts w:ascii="Times New Roman" w:hAnsi="Times New Roman" w:cs="Times New Roman"/>
                <w:sz w:val="24"/>
                <w:szCs w:val="24"/>
              </w:rPr>
            </w:pPr>
            <w:r w:rsidRPr="00A565CE">
              <w:rPr>
                <w:rFonts w:ascii="Times New Roman" w:hAnsi="Times New Roman" w:cs="Times New Roman"/>
                <w:sz w:val="24"/>
                <w:szCs w:val="24"/>
              </w:rPr>
              <w:t>Мониторинг течения COVID-19</w:t>
            </w:r>
          </w:p>
        </w:tc>
      </w:tr>
      <w:tr w:rsidR="00A565CE" w:rsidRPr="00A565CE" w14:paraId="1F35AAFB" w14:textId="77777777" w:rsidTr="000178A5">
        <w:tc>
          <w:tcPr>
            <w:tcW w:w="426" w:type="dxa"/>
          </w:tcPr>
          <w:p w14:paraId="334AC4CC" w14:textId="77777777" w:rsidR="009F794F" w:rsidRPr="00A565CE" w:rsidRDefault="009F794F" w:rsidP="0075495B">
            <w:pPr>
              <w:ind w:right="-284"/>
              <w:contextualSpacing/>
              <w:jc w:val="both"/>
              <w:rPr>
                <w:rFonts w:ascii="Times New Roman" w:hAnsi="Times New Roman" w:cs="Times New Roman"/>
                <w:sz w:val="24"/>
                <w:szCs w:val="24"/>
              </w:rPr>
            </w:pPr>
            <w:r w:rsidRPr="00A565CE">
              <w:rPr>
                <w:rFonts w:ascii="Times New Roman" w:hAnsi="Times New Roman" w:cs="Times New Roman"/>
                <w:sz w:val="24"/>
                <w:szCs w:val="24"/>
              </w:rPr>
              <w:t>4</w:t>
            </w:r>
          </w:p>
        </w:tc>
        <w:tc>
          <w:tcPr>
            <w:tcW w:w="9213" w:type="dxa"/>
          </w:tcPr>
          <w:p w14:paraId="566C98FB" w14:textId="77777777" w:rsidR="009F794F" w:rsidRPr="00A565CE" w:rsidRDefault="009F794F" w:rsidP="0075495B">
            <w:pPr>
              <w:ind w:right="-284"/>
              <w:contextualSpacing/>
              <w:jc w:val="both"/>
              <w:rPr>
                <w:rFonts w:ascii="Times New Roman" w:hAnsi="Times New Roman" w:cs="Times New Roman"/>
                <w:sz w:val="24"/>
                <w:szCs w:val="24"/>
              </w:rPr>
            </w:pPr>
            <w:r w:rsidRPr="00A565CE">
              <w:rPr>
                <w:rFonts w:ascii="Times New Roman" w:hAnsi="Times New Roman" w:cs="Times New Roman"/>
                <w:sz w:val="24"/>
                <w:szCs w:val="24"/>
              </w:rPr>
              <w:t>Лечение антибиотиками</w:t>
            </w:r>
          </w:p>
        </w:tc>
      </w:tr>
      <w:tr w:rsidR="00A565CE" w:rsidRPr="00A565CE" w14:paraId="3ACF6BC5" w14:textId="77777777" w:rsidTr="000178A5">
        <w:trPr>
          <w:trHeight w:val="70"/>
        </w:trPr>
        <w:tc>
          <w:tcPr>
            <w:tcW w:w="426" w:type="dxa"/>
          </w:tcPr>
          <w:p w14:paraId="68ED11D5" w14:textId="77777777" w:rsidR="009F794F" w:rsidRPr="00A565CE" w:rsidRDefault="009F794F" w:rsidP="0075495B">
            <w:pPr>
              <w:ind w:right="-284"/>
              <w:contextualSpacing/>
              <w:jc w:val="both"/>
              <w:rPr>
                <w:rFonts w:ascii="Times New Roman" w:hAnsi="Times New Roman" w:cs="Times New Roman"/>
                <w:sz w:val="24"/>
                <w:szCs w:val="24"/>
              </w:rPr>
            </w:pPr>
            <w:r w:rsidRPr="00A565CE">
              <w:rPr>
                <w:rFonts w:ascii="Times New Roman" w:hAnsi="Times New Roman" w:cs="Times New Roman"/>
                <w:sz w:val="24"/>
                <w:szCs w:val="24"/>
              </w:rPr>
              <w:t>5</w:t>
            </w:r>
          </w:p>
        </w:tc>
        <w:tc>
          <w:tcPr>
            <w:tcW w:w="9213" w:type="dxa"/>
          </w:tcPr>
          <w:p w14:paraId="69D2107D" w14:textId="77777777" w:rsidR="009F794F" w:rsidRPr="00A565CE" w:rsidRDefault="009F794F" w:rsidP="0075495B">
            <w:pPr>
              <w:ind w:right="-284"/>
              <w:contextualSpacing/>
              <w:jc w:val="both"/>
              <w:rPr>
                <w:rFonts w:ascii="Times New Roman" w:hAnsi="Times New Roman" w:cs="Times New Roman"/>
                <w:sz w:val="24"/>
                <w:szCs w:val="24"/>
              </w:rPr>
            </w:pPr>
            <w:r w:rsidRPr="00A565CE">
              <w:rPr>
                <w:rFonts w:ascii="Times New Roman" w:hAnsi="Times New Roman" w:cs="Times New Roman"/>
                <w:sz w:val="24"/>
                <w:szCs w:val="24"/>
              </w:rPr>
              <w:t>Противовирусные препараты и другие средства, изменяющие течение болезни</w:t>
            </w:r>
          </w:p>
        </w:tc>
      </w:tr>
      <w:tr w:rsidR="00A565CE" w:rsidRPr="00A565CE" w14:paraId="1603777E" w14:textId="77777777" w:rsidTr="000178A5">
        <w:tc>
          <w:tcPr>
            <w:tcW w:w="426" w:type="dxa"/>
          </w:tcPr>
          <w:p w14:paraId="42662EAC" w14:textId="77777777" w:rsidR="009F794F" w:rsidRPr="00A565CE" w:rsidRDefault="009F794F" w:rsidP="0075495B">
            <w:pPr>
              <w:ind w:right="-284"/>
              <w:contextualSpacing/>
              <w:jc w:val="both"/>
              <w:rPr>
                <w:rFonts w:ascii="Times New Roman" w:hAnsi="Times New Roman" w:cs="Times New Roman"/>
                <w:sz w:val="24"/>
                <w:szCs w:val="24"/>
              </w:rPr>
            </w:pPr>
            <w:r w:rsidRPr="00A565CE">
              <w:rPr>
                <w:rFonts w:ascii="Times New Roman" w:hAnsi="Times New Roman" w:cs="Times New Roman"/>
                <w:sz w:val="24"/>
                <w:szCs w:val="24"/>
              </w:rPr>
              <w:t>6</w:t>
            </w:r>
          </w:p>
        </w:tc>
        <w:tc>
          <w:tcPr>
            <w:tcW w:w="9213" w:type="dxa"/>
          </w:tcPr>
          <w:p w14:paraId="6519489C" w14:textId="77777777" w:rsidR="009F794F" w:rsidRPr="00A565CE" w:rsidRDefault="009F794F" w:rsidP="0075495B">
            <w:pPr>
              <w:ind w:right="-284"/>
              <w:contextualSpacing/>
              <w:jc w:val="both"/>
              <w:rPr>
                <w:rFonts w:ascii="Times New Roman" w:hAnsi="Times New Roman" w:cs="Times New Roman"/>
                <w:sz w:val="24"/>
                <w:szCs w:val="24"/>
              </w:rPr>
            </w:pPr>
            <w:r w:rsidRPr="00A565CE">
              <w:rPr>
                <w:rFonts w:ascii="Times New Roman" w:hAnsi="Times New Roman" w:cs="Times New Roman"/>
                <w:sz w:val="24"/>
                <w:szCs w:val="24"/>
              </w:rPr>
              <w:t>Антикоагулянты</w:t>
            </w:r>
          </w:p>
        </w:tc>
      </w:tr>
      <w:tr w:rsidR="00A565CE" w:rsidRPr="00A565CE" w14:paraId="5AA538EF" w14:textId="77777777" w:rsidTr="000178A5">
        <w:trPr>
          <w:trHeight w:val="50"/>
        </w:trPr>
        <w:tc>
          <w:tcPr>
            <w:tcW w:w="426" w:type="dxa"/>
          </w:tcPr>
          <w:p w14:paraId="1E0BE90E" w14:textId="77777777" w:rsidR="009F794F" w:rsidRPr="00A565CE" w:rsidRDefault="009F794F" w:rsidP="0075495B">
            <w:pPr>
              <w:contextualSpacing/>
              <w:rPr>
                <w:rFonts w:ascii="Times New Roman" w:hAnsi="Times New Roman" w:cs="Times New Roman"/>
                <w:sz w:val="24"/>
                <w:szCs w:val="24"/>
              </w:rPr>
            </w:pPr>
            <w:r w:rsidRPr="00A565CE">
              <w:rPr>
                <w:rFonts w:ascii="Times New Roman" w:hAnsi="Times New Roman" w:cs="Times New Roman"/>
                <w:sz w:val="24"/>
                <w:szCs w:val="24"/>
              </w:rPr>
              <w:t>7</w:t>
            </w:r>
          </w:p>
        </w:tc>
        <w:tc>
          <w:tcPr>
            <w:tcW w:w="9213" w:type="dxa"/>
          </w:tcPr>
          <w:p w14:paraId="49F86E1D" w14:textId="77777777" w:rsidR="009F794F" w:rsidRPr="00A565CE" w:rsidRDefault="009F794F" w:rsidP="0075495B">
            <w:pPr>
              <w:contextualSpacing/>
              <w:rPr>
                <w:rFonts w:ascii="Times New Roman" w:hAnsi="Times New Roman" w:cs="Times New Roman"/>
                <w:sz w:val="24"/>
                <w:szCs w:val="24"/>
              </w:rPr>
            </w:pPr>
            <w:r w:rsidRPr="00A565CE">
              <w:rPr>
                <w:rFonts w:ascii="Times New Roman" w:hAnsi="Times New Roman" w:cs="Times New Roman"/>
                <w:sz w:val="24"/>
                <w:szCs w:val="24"/>
              </w:rPr>
              <w:t>Совместное пребывание матери и ребенка</w:t>
            </w:r>
          </w:p>
        </w:tc>
      </w:tr>
      <w:tr w:rsidR="00A565CE" w:rsidRPr="00A565CE" w14:paraId="42F34249" w14:textId="77777777" w:rsidTr="000178A5">
        <w:trPr>
          <w:trHeight w:val="70"/>
        </w:trPr>
        <w:tc>
          <w:tcPr>
            <w:tcW w:w="426" w:type="dxa"/>
          </w:tcPr>
          <w:p w14:paraId="0F85FFF8" w14:textId="77777777" w:rsidR="009F794F" w:rsidRPr="00A565CE" w:rsidRDefault="009F794F" w:rsidP="0075495B">
            <w:pPr>
              <w:contextualSpacing/>
              <w:rPr>
                <w:rFonts w:ascii="Times New Roman" w:hAnsi="Times New Roman" w:cs="Times New Roman"/>
                <w:sz w:val="24"/>
                <w:szCs w:val="24"/>
              </w:rPr>
            </w:pPr>
            <w:r w:rsidRPr="00A565CE">
              <w:rPr>
                <w:rFonts w:ascii="Times New Roman" w:hAnsi="Times New Roman" w:cs="Times New Roman"/>
                <w:sz w:val="24"/>
                <w:szCs w:val="24"/>
              </w:rPr>
              <w:t>8</w:t>
            </w:r>
          </w:p>
        </w:tc>
        <w:tc>
          <w:tcPr>
            <w:tcW w:w="9213" w:type="dxa"/>
          </w:tcPr>
          <w:p w14:paraId="22B98A16" w14:textId="77777777" w:rsidR="009F794F" w:rsidRPr="00A565CE" w:rsidRDefault="009F794F" w:rsidP="0075495B">
            <w:pPr>
              <w:contextualSpacing/>
              <w:rPr>
                <w:rFonts w:ascii="Times New Roman" w:hAnsi="Times New Roman" w:cs="Times New Roman"/>
                <w:sz w:val="24"/>
                <w:szCs w:val="24"/>
              </w:rPr>
            </w:pPr>
            <w:r w:rsidRPr="00A565CE">
              <w:rPr>
                <w:rFonts w:ascii="Times New Roman" w:hAnsi="Times New Roman" w:cs="Times New Roman"/>
                <w:sz w:val="24"/>
                <w:szCs w:val="24"/>
              </w:rPr>
              <w:t>Грудное вскармливание</w:t>
            </w:r>
          </w:p>
        </w:tc>
      </w:tr>
    </w:tbl>
    <w:p w14:paraId="059D0044" w14:textId="601EC66A" w:rsidR="001A00CD" w:rsidRPr="00A565CE" w:rsidRDefault="000178A5" w:rsidP="001A00CD">
      <w:pPr>
        <w:rPr>
          <w:rFonts w:ascii="Times New Roman" w:hAnsi="Times New Roman" w:cs="Times New Roman"/>
          <w:sz w:val="28"/>
          <w:szCs w:val="28"/>
        </w:rPr>
        <w:sectPr w:rsidR="001A00CD" w:rsidRPr="00A565CE" w:rsidSect="008843EA">
          <w:pgSz w:w="11906" w:h="16838"/>
          <w:pgMar w:top="1134" w:right="566" w:bottom="1134" w:left="1701" w:header="708" w:footer="708" w:gutter="0"/>
          <w:cols w:space="708"/>
          <w:docGrid w:linePitch="360"/>
        </w:sectPr>
      </w:pPr>
      <w:r w:rsidRPr="00A565CE">
        <w:rPr>
          <w:rFonts w:ascii="Times New Roman" w:hAnsi="Times New Roman" w:cs="Times New Roman"/>
          <w:noProof/>
          <w:sz w:val="28"/>
          <w:szCs w:val="28"/>
        </w:rPr>
        <mc:AlternateContent>
          <mc:Choice Requires="wps">
            <w:drawing>
              <wp:anchor distT="0" distB="0" distL="114300" distR="114300" simplePos="0" relativeHeight="251769344" behindDoc="0" locked="0" layoutInCell="1" allowOverlap="1" wp14:anchorId="17AEC001" wp14:editId="79EC117F">
                <wp:simplePos x="0" y="0"/>
                <wp:positionH relativeFrom="margin">
                  <wp:align>left</wp:align>
                </wp:positionH>
                <wp:positionV relativeFrom="paragraph">
                  <wp:posOffset>105410</wp:posOffset>
                </wp:positionV>
                <wp:extent cx="6181725" cy="1933575"/>
                <wp:effectExtent l="0" t="0" r="28575" b="28575"/>
                <wp:wrapNone/>
                <wp:docPr id="1261556494" name="Прямоугольник 119"/>
                <wp:cNvGraphicFramePr/>
                <a:graphic xmlns:a="http://schemas.openxmlformats.org/drawingml/2006/main">
                  <a:graphicData uri="http://schemas.microsoft.com/office/word/2010/wordprocessingShape">
                    <wps:wsp>
                      <wps:cNvSpPr/>
                      <wps:spPr>
                        <a:xfrm>
                          <a:off x="0" y="0"/>
                          <a:ext cx="6181725" cy="19335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EA2BDCF" w14:textId="10959436" w:rsidR="00166C72" w:rsidRPr="000178A5" w:rsidRDefault="00166C72" w:rsidP="000178A5">
                            <w:pPr>
                              <w:pStyle w:val="2"/>
                              <w:spacing w:before="0" w:line="240" w:lineRule="auto"/>
                              <w:ind w:left="-142" w:firstLine="567"/>
                              <w:contextualSpacing/>
                              <w:jc w:val="both"/>
                              <w:rPr>
                                <w:rFonts w:ascii="Times New Roman" w:hAnsi="Times New Roman" w:cs="Times New Roman"/>
                                <w:b/>
                                <w:bCs/>
                                <w:color w:val="000000" w:themeColor="text1"/>
                                <w:sz w:val="28"/>
                              </w:rPr>
                            </w:pPr>
                            <w:bookmarkStart w:id="28" w:name="_Toc211013771"/>
                            <w:r w:rsidRPr="000178A5">
                              <w:rPr>
                                <w:rFonts w:ascii="Times New Roman" w:hAnsi="Times New Roman" w:cs="Times New Roman"/>
                                <w:b/>
                                <w:bCs/>
                                <w:color w:val="000000" w:themeColor="text1"/>
                                <w:sz w:val="28"/>
                              </w:rPr>
                              <w:t>2.3 Методология проведения количественного исследования</w:t>
                            </w:r>
                            <w:bookmarkEnd w:id="28"/>
                            <w:r w:rsidRPr="000178A5">
                              <w:rPr>
                                <w:rFonts w:ascii="Times New Roman" w:hAnsi="Times New Roman" w:cs="Times New Roman"/>
                                <w:b/>
                                <w:bCs/>
                                <w:color w:val="000000" w:themeColor="text1"/>
                                <w:sz w:val="28"/>
                              </w:rPr>
                              <w:t xml:space="preserve">  </w:t>
                            </w:r>
                          </w:p>
                          <w:p w14:paraId="18C85466" w14:textId="31272718" w:rsidR="00166C72" w:rsidRDefault="00166C72" w:rsidP="000178A5">
                            <w:pPr>
                              <w:spacing w:after="0" w:line="240" w:lineRule="auto"/>
                              <w:ind w:left="-142" w:firstLine="567"/>
                              <w:jc w:val="both"/>
                            </w:pPr>
                            <w:r w:rsidRPr="0066136C">
                              <w:rPr>
                                <w:rFonts w:ascii="Times New Roman" w:hAnsi="Times New Roman" w:cs="Times New Roman"/>
                                <w:color w:val="000000"/>
                                <w:sz w:val="28"/>
                                <w:szCs w:val="28"/>
                              </w:rPr>
                              <w:t xml:space="preserve">Для </w:t>
                            </w:r>
                            <w:r w:rsidRPr="0066136C">
                              <w:rPr>
                                <w:rFonts w:ascii="Times New Roman" w:hAnsi="Times New Roman" w:cs="Times New Roman"/>
                                <w:i/>
                                <w:iCs/>
                                <w:color w:val="000000"/>
                                <w:sz w:val="28"/>
                                <w:szCs w:val="28"/>
                              </w:rPr>
                              <w:t xml:space="preserve">2 задачи по анализу </w:t>
                            </w:r>
                            <w:r w:rsidRPr="0066136C">
                              <w:rPr>
                                <w:rFonts w:ascii="Times New Roman" w:hAnsi="Times New Roman" w:cs="Times New Roman"/>
                                <w:sz w:val="28"/>
                                <w:szCs w:val="28"/>
                                <w:shd w:val="clear" w:color="auto" w:fill="FFFFFF"/>
                              </w:rPr>
                              <w:t xml:space="preserve">клинико-эпидемиологических особенностей </w:t>
                            </w:r>
                            <w:r w:rsidRPr="0066136C">
                              <w:rPr>
                                <w:rFonts w:ascii="Times New Roman" w:hAnsi="Times New Roman" w:cs="Times New Roman"/>
                                <w:bCs/>
                                <w:spacing w:val="2"/>
                                <w:sz w:val="28"/>
                                <w:szCs w:val="28"/>
                              </w:rPr>
                              <w:t xml:space="preserve">течения </w:t>
                            </w:r>
                            <w:proofErr w:type="spellStart"/>
                            <w:r w:rsidRPr="0066136C">
                              <w:rPr>
                                <w:rFonts w:ascii="Times New Roman" w:hAnsi="Times New Roman" w:cs="Times New Roman"/>
                                <w:sz w:val="28"/>
                                <w:szCs w:val="28"/>
                                <w:shd w:val="clear" w:color="auto" w:fill="FFFFFF"/>
                              </w:rPr>
                              <w:t>коронавирусной</w:t>
                            </w:r>
                            <w:proofErr w:type="spellEnd"/>
                            <w:r w:rsidRPr="0066136C">
                              <w:rPr>
                                <w:rFonts w:ascii="Times New Roman" w:hAnsi="Times New Roman" w:cs="Times New Roman"/>
                                <w:sz w:val="28"/>
                                <w:szCs w:val="28"/>
                                <w:shd w:val="clear" w:color="auto" w:fill="FFFFFF"/>
                              </w:rPr>
                              <w:t xml:space="preserve"> инфекции у беременных женщин</w:t>
                            </w:r>
                            <w:r w:rsidRPr="0066136C">
                              <w:rPr>
                                <w:rFonts w:ascii="Times New Roman" w:hAnsi="Times New Roman" w:cs="Times New Roman"/>
                                <w:color w:val="000000"/>
                                <w:sz w:val="28"/>
                                <w:szCs w:val="28"/>
                              </w:rPr>
                              <w:t xml:space="preserve"> нами были проведены исследования с дизайном «</w:t>
                            </w:r>
                            <w:r w:rsidRPr="0066136C">
                              <w:rPr>
                                <w:rFonts w:ascii="Times New Roman" w:hAnsi="Times New Roman" w:cs="Times New Roman"/>
                                <w:bCs/>
                                <w:sz w:val="28"/>
                                <w:szCs w:val="28"/>
                              </w:rPr>
                              <w:t xml:space="preserve">случай-контроль» </w:t>
                            </w:r>
                            <w:r w:rsidRPr="0066136C">
                              <w:rPr>
                                <w:rFonts w:ascii="Times New Roman" w:hAnsi="Times New Roman" w:cs="Times New Roman"/>
                                <w:bCs/>
                                <w:sz w:val="28"/>
                                <w:szCs w:val="28"/>
                              </w:rPr>
                              <w:fldChar w:fldCharType="begin"/>
                            </w:r>
                            <w:r w:rsidRPr="0066136C">
                              <w:rPr>
                                <w:rFonts w:ascii="Times New Roman" w:hAnsi="Times New Roman" w:cs="Times New Roman"/>
                                <w:bCs/>
                                <w:sz w:val="28"/>
                                <w:szCs w:val="28"/>
                              </w:rPr>
                              <w:instrText xml:space="preserve"> ADDIN ZOTERO_ITEM CSL_CITATION {"citationID":"kUBhbvjQ","properties":{"formattedCitation":"[138]","plainCitation":"[138]","noteIndex":0},"citationItems":[{"id":1024,"uris":["http://zotero.org/users/10179893/items/6V2XA34V"],"itemData":{"id":1024,"type":"article-journal","abstract":"Background and Objectives: The study aimed at identification and analysis of adverse COVID-19 outcomes (admission to intensive care units due to COVID-19, acute respiratory distress syndrome, mechanical ventilation, and death) among hospitalized pregnant and nonpregnant women, which are critical for informed decision-making in obstetric diagnostics and healthcare. Materials and Methods: This was a retrospective observational study conducted on a series of inpatient pregnant women comparatively followed up with nonpregnant women hospitalized between 15 July 2020 to 20 January 2022 across multidisciplinary hospitals in three cities of Kazakhstan. Following group matching with propensity score for COVID-19 disease severity, residence status, and age, the study ultimately included 156 participants, of whom 50% were pregnant, from an initial sample of 314 female inpatients diagnosed with COVID-19. All findings were considered statistically significant at a p-value &lt; 0.05. Results: Laboratory investigations revealed significantly elevated levels of erythrocyte sedimentation rate, creatinine, neutrophils, platelet count, alanine aminotransferase, aspartate aminotransferase, lymphocyte count, and C-reactive protein in pregnant inpatients compared to nonpregnant inpatients. Furthermore, pregnant women exhibited significantly higher levels of D-dimer (2402.97 ng/mL vs. 793.91 ng/mL) and procalcitonin (0.398 ng/mL vs. 0.134 ng/mL) compared to their nonpregnant counterparts. Overall, 16.88% of the pregnant women were admitted to the intensive care unit, whereas among the nonpregnant women, only 2.6% were hospitalized. The most lethal outcomes (8.3%) occurred among pregnant women, while for nonpregnant women, there were two cases (1.3%). Conclusions: Pregnant women diagnosed with COVID-19 may exhibit more severe clinical symptoms and encounter more adverse outcomes compared to their nonpregnant counterparts. Future research should incorporate larger matched samples to comprehensively explore the association between additional factors and clinical conditions.","container-title":"Diagnostics (Basel, Switzerland)","DOI":"10.3390/diagnostics15070900","ISSN":"2075-4418","issue":"7","journalAbbreviation":"Diagnostics (Basel)","language":"eng","note":"PMID: 40218250\nPMCID: PMC11988812","page":"900","source":"PubMed","title":"A Multicentric Study on Adverse COVID-19 Outcomes Among Pregnant and Nonpregnant Women in Multidisciplinary Hospitals of Kazakhstan","volume":"15","author":[{"family":"Nurgaliyeva","given":"Zhansaya"},{"family":"Pivina","given":"Lyudmila"},{"family":"Moiynbayeva","given":"Sharapat"},{"family":"Alibayeva","given":"Galiya"},{"family":"Suleimenova","given":"Meruyert"},{"family":"Kozhekenova","given":"Nailya"},{"family":"Abdullina","given":"Moldir"},{"family":"Malgazhdarov","given":"Maulen"},{"family":"Turbekova","given":"Mira"},{"family":"Nikolic","given":"Dejan"},{"family":"Lackovic","given":"Milan"},{"family":"Sarria-Santamera","given":"Antonio"},{"family":"Santric-Milicevic","given":"Milena"}],"issued":{"date-parts":[["2025",4,1]]}}}],"schema":"https://github.com/citation-style-language/schema/raw/master/csl-citation.json"} </w:instrText>
                            </w:r>
                            <w:r w:rsidRPr="0066136C">
                              <w:rPr>
                                <w:rFonts w:ascii="Times New Roman" w:hAnsi="Times New Roman" w:cs="Times New Roman"/>
                                <w:bCs/>
                                <w:sz w:val="28"/>
                                <w:szCs w:val="28"/>
                              </w:rPr>
                              <w:fldChar w:fldCharType="separate"/>
                            </w:r>
                            <w:r w:rsidRPr="0066136C">
                              <w:rPr>
                                <w:rFonts w:ascii="Times New Roman" w:hAnsi="Times New Roman" w:cs="Times New Roman"/>
                                <w:sz w:val="28"/>
                              </w:rPr>
                              <w:t>[138]</w:t>
                            </w:r>
                            <w:r w:rsidRPr="0066136C">
                              <w:rPr>
                                <w:rFonts w:ascii="Times New Roman" w:hAnsi="Times New Roman" w:cs="Times New Roman"/>
                                <w:bCs/>
                                <w:sz w:val="28"/>
                                <w:szCs w:val="28"/>
                              </w:rPr>
                              <w:fldChar w:fldCharType="end"/>
                            </w:r>
                            <w:r w:rsidRPr="0066136C">
                              <w:rPr>
                                <w:rFonts w:ascii="Times New Roman" w:hAnsi="Times New Roman" w:cs="Times New Roman"/>
                                <w:color w:val="000000"/>
                                <w:sz w:val="28"/>
                                <w:szCs w:val="28"/>
                              </w:rPr>
                              <w:t xml:space="preserve"> </w:t>
                            </w:r>
                            <w:r w:rsidRPr="0066136C">
                              <w:rPr>
                                <w:rFonts w:ascii="Times New Roman" w:hAnsi="Times New Roman" w:cs="Times New Roman"/>
                                <w:color w:val="1B1B1B"/>
                                <w:sz w:val="28"/>
                                <w:szCs w:val="28"/>
                                <w:shd w:val="clear" w:color="auto" w:fill="FFFFFF"/>
                              </w:rPr>
                              <w:t xml:space="preserve">и </w:t>
                            </w:r>
                            <w:r w:rsidRPr="0066136C">
                              <w:rPr>
                                <w:rFonts w:ascii="Times New Roman" w:hAnsi="Times New Roman" w:cs="Times New Roman"/>
                                <w:color w:val="000000"/>
                                <w:sz w:val="28"/>
                                <w:szCs w:val="28"/>
                              </w:rPr>
                              <w:t xml:space="preserve">дизайном «серии случаев» </w:t>
                            </w:r>
                            <w:r w:rsidRPr="0066136C">
                              <w:rPr>
                                <w:rFonts w:ascii="Times New Roman" w:hAnsi="Times New Roman" w:cs="Times New Roman"/>
                                <w:color w:val="000000"/>
                                <w:sz w:val="28"/>
                                <w:szCs w:val="28"/>
                              </w:rPr>
                              <w:fldChar w:fldCharType="begin"/>
                            </w:r>
                            <w:r w:rsidRPr="0066136C">
                              <w:rPr>
                                <w:rFonts w:ascii="Times New Roman" w:hAnsi="Times New Roman" w:cs="Times New Roman"/>
                                <w:color w:val="000000"/>
                                <w:sz w:val="28"/>
                                <w:szCs w:val="28"/>
                              </w:rPr>
                              <w:instrText xml:space="preserve"> ADDIN ZOTERO_ITEM CSL_CITATION {"citationID":"rMJIIdCn","properties":{"formattedCitation":"[139]","plainCitation":"[139]","noteIndex":0},"citationItems":[{"id":1027,"uris":["http://zotero.org/users/10179893/items/F5Q3RWCF"],"itemData":{"id":1027,"type":"article-journal","abstract":"BACKGROUND AND OBJECTIVES: During the COVID-19 pandemic, a possible overlap of obesity and COVID-19 infection has raised concerns among patients and healthcare professionals about protecting pregnant women from developing a severe infection and unwanted pregnancy outcomes. The aim of this study was to evaluate the associations of body mass index with clinical, laboratory, and radiology diagnostic parameters as well as pregnancy complications and maternal outcomes in pregnant patients with COVID-19.\nMATERIALS AND METHODS: Clinical status, laboratory, and radiology diagnostic parameters and pregnancy outcomes were analyzed for pregnant women hospitalized between March 2020 and November 2021 in one tertiary-level university clinic in Belgrade, Serbia, due to infection with SARS-CoV-2. Pregnant women were divided into the three sub-groups according to their pre-pregnancy body mass index. For testing the differences between groups, a two-sided p-value &lt;0.05 (the Kruskal-Wallis and ANOVA tests) was considered statistically significant.\nRESULTS: Out of 192 hospitalized pregnant women, obese pregnant women had extended hospitalizations, including ICU duration, and they were more likely to develop multi-organ failure, pulmonary embolism, and drug-resistant nosocomial infection. Higher maternal mortality rates, as well as poor pregnancy outcomes, were also more likely to occur in the obese group of pregnant women. Overweight and obese pregnant women were more likely to develop gestational hypertension, and they had a higher grade of placental maturity.\nCONCLUSIONS: Obese pregnant women hospitalized due to COVID-19 infection were more likely to develop severe complications.","container-title":"Journal of Clinical Medicine","DOI":"10.3390/jcm12082936","ISSN":"2077-0383","issue":"8","journalAbbreviation":"J Clin Med","language":"eng","note":"PMID: 37109271\nPMCID: PMC10144693","page":"2936","source":"PubMed","title":"Association of Pre-Pregnancy Obesity and COVID-19 with Poor Pregnancy Outcome","volume":"12","author":[{"family":"Mihajlovic","given":"Sladjana"},{"family":"Nikolic","given":"Dejan"},{"family":"Milicic","given":"Biljana"},{"family":"Santric-Milicevic","given":"Milena"},{"family":"Glushkova","given":"Natalya"},{"family":"Nurgalieva","given":"Zhansaya"},{"family":"Lackovic","given":"Milan"}],"issued":{"date-parts":[["2023",4,18]]}}}],"schema":"https://github.com/citation-style-language/schema/raw/master/csl-citation.json"} </w:instrText>
                            </w:r>
                            <w:r w:rsidRPr="0066136C">
                              <w:rPr>
                                <w:rFonts w:ascii="Times New Roman" w:hAnsi="Times New Roman" w:cs="Times New Roman"/>
                                <w:color w:val="000000"/>
                                <w:sz w:val="28"/>
                                <w:szCs w:val="28"/>
                              </w:rPr>
                              <w:fldChar w:fldCharType="separate"/>
                            </w:r>
                            <w:r w:rsidRPr="0066136C">
                              <w:rPr>
                                <w:rFonts w:ascii="Times New Roman" w:hAnsi="Times New Roman" w:cs="Times New Roman"/>
                                <w:sz w:val="28"/>
                              </w:rPr>
                              <w:t>[139]</w:t>
                            </w:r>
                            <w:r w:rsidRPr="0066136C">
                              <w:rPr>
                                <w:rFonts w:ascii="Times New Roman" w:hAnsi="Times New Roman" w:cs="Times New Roman"/>
                                <w:color w:val="000000"/>
                                <w:sz w:val="28"/>
                                <w:szCs w:val="28"/>
                              </w:rPr>
                              <w:fldChar w:fldCharType="end"/>
                            </w:r>
                            <w:r w:rsidRPr="0066136C">
                              <w:rPr>
                                <w:rFonts w:ascii="Times New Roman" w:hAnsi="Times New Roman" w:cs="Times New Roman"/>
                                <w:color w:val="000000"/>
                                <w:sz w:val="28"/>
                                <w:szCs w:val="28"/>
                              </w:rPr>
                              <w:t xml:space="preserve"> </w:t>
                            </w:r>
                            <w:r w:rsidRPr="0066136C">
                              <w:rPr>
                                <w:rFonts w:ascii="Times New Roman" w:hAnsi="Times New Roman" w:cs="Times New Roman"/>
                                <w:sz w:val="28"/>
                                <w:szCs w:val="28"/>
                                <w:shd w:val="clear" w:color="auto" w:fill="FFFFFF"/>
                              </w:rPr>
                              <w:t xml:space="preserve">в </w:t>
                            </w:r>
                            <w:proofErr w:type="spellStart"/>
                            <w:r w:rsidRPr="0066136C">
                              <w:rPr>
                                <w:rFonts w:ascii="Times New Roman" w:hAnsi="Times New Roman" w:cs="Times New Roman"/>
                                <w:sz w:val="28"/>
                                <w:szCs w:val="28"/>
                                <w:shd w:val="clear" w:color="auto" w:fill="FFFFFF"/>
                              </w:rPr>
                              <w:t>коллаборации</w:t>
                            </w:r>
                            <w:proofErr w:type="spellEnd"/>
                            <w:r w:rsidRPr="0066136C">
                              <w:rPr>
                                <w:rFonts w:ascii="Times New Roman" w:hAnsi="Times New Roman" w:cs="Times New Roman"/>
                                <w:sz w:val="28"/>
                                <w:szCs w:val="28"/>
                                <w:shd w:val="clear" w:color="auto" w:fill="FFFFFF"/>
                              </w:rPr>
                              <w:t xml:space="preserve"> с медицинским факультетом Белградского университета (Сербия) </w:t>
                            </w:r>
                            <w:r w:rsidRPr="0066136C">
                              <w:rPr>
                                <w:rFonts w:ascii="Times New Roman" w:hAnsi="Times New Roman" w:cs="Times New Roman"/>
                                <w:color w:val="000000"/>
                                <w:sz w:val="28"/>
                                <w:szCs w:val="28"/>
                              </w:rPr>
                              <w:t>в рамках договора научно-академического сотрудничества</w:t>
                            </w:r>
                            <w:r w:rsidRPr="0066136C">
                              <w:rPr>
                                <w:rFonts w:ascii="Times New Roman" w:hAnsi="Times New Roman" w:cs="Times New Roman"/>
                                <w:sz w:val="28"/>
                                <w:szCs w:val="28"/>
                                <w:shd w:val="clear" w:color="auto" w:fill="FFFFFF"/>
                              </w:rPr>
                              <w:t xml:space="preserve"> (Договор в приложении </w:t>
                            </w:r>
                            <w:r>
                              <w:rPr>
                                <w:rFonts w:ascii="Times New Roman" w:hAnsi="Times New Roman" w:cs="Times New Roman"/>
                                <w:sz w:val="28"/>
                                <w:szCs w:val="28"/>
                                <w:shd w:val="clear" w:color="auto" w:fill="FFFFFF"/>
                              </w:rPr>
                              <w:t>А</w:t>
                            </w:r>
                            <w:r w:rsidRPr="0066136C">
                              <w:rPr>
                                <w:rFonts w:ascii="Times New Roman" w:hAnsi="Times New Roman" w:cs="Times New Roman"/>
                                <w:sz w:val="28"/>
                                <w:szCs w:val="28"/>
                                <w:shd w:val="clear" w:color="auto" w:fill="FFFFFF"/>
                              </w:rPr>
                              <w:t>)</w:t>
                            </w:r>
                            <w:r w:rsidRPr="0066136C">
                              <w:rPr>
                                <w:rFonts w:ascii="Times New Roman" w:hAnsi="Times New Roman" w:cs="Times New Roman"/>
                                <w:color w:val="000000"/>
                                <w:sz w:val="28"/>
                                <w:szCs w:val="28"/>
                              </w:rPr>
                              <w:t>. План проведения исследования представлен в рисунке</w:t>
                            </w:r>
                            <w:r>
                              <w:rPr>
                                <w:rFonts w:ascii="Times New Roman" w:hAnsi="Times New Roman" w:cs="Times New Roman"/>
                                <w:color w:val="000000"/>
                                <w:sz w:val="28"/>
                                <w:szCs w:val="28"/>
                              </w:rPr>
                              <w:t xml:space="preserv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EC001" id="Прямоугольник 119" o:spid="_x0000_s1064" style="position:absolute;margin-left:0;margin-top:8.3pt;width:486.75pt;height:152.25pt;z-index:251769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" fillcolor="white [3201]" strokecolor="white [3212]" strokeweight="2pt">
                <v:textbox>
                  <w:txbxContent>
                    <w:p w14:paraId="0EA2BDCF" w14:textId="10959436" w:rsidR="00166C72" w:rsidRPr="000178A5" w:rsidRDefault="00166C72" w:rsidP="000178A5">
                      <w:pPr>
                        <w:pStyle w:val="2"/>
                        <w:spacing w:before="0" w:line="240" w:lineRule="auto"/>
                        <w:ind w:left="-142" w:firstLine="567"/>
                        <w:contextualSpacing/>
                        <w:jc w:val="both"/>
                        <w:rPr>
                          <w:rFonts w:ascii="Times New Roman" w:hAnsi="Times New Roman" w:cs="Times New Roman"/>
                          <w:b/>
                          <w:bCs/>
                          <w:color w:val="000000" w:themeColor="text1"/>
                          <w:sz w:val="28"/>
                        </w:rPr>
                      </w:pPr>
                      <w:bookmarkStart w:id="28" w:name="_Toc211013771"/>
                      <w:r w:rsidRPr="000178A5">
                        <w:rPr>
                          <w:rFonts w:ascii="Times New Roman" w:hAnsi="Times New Roman" w:cs="Times New Roman"/>
                          <w:b/>
                          <w:bCs/>
                          <w:color w:val="000000" w:themeColor="text1"/>
                          <w:sz w:val="28"/>
                        </w:rPr>
                        <w:t>2.3 Методология проведения количественного исследования</w:t>
                      </w:r>
                      <w:bookmarkEnd w:id="28"/>
                      <w:r w:rsidRPr="000178A5">
                        <w:rPr>
                          <w:rFonts w:ascii="Times New Roman" w:hAnsi="Times New Roman" w:cs="Times New Roman"/>
                          <w:b/>
                          <w:bCs/>
                          <w:color w:val="000000" w:themeColor="text1"/>
                          <w:sz w:val="28"/>
                        </w:rPr>
                        <w:t xml:space="preserve">  </w:t>
                      </w:r>
                    </w:p>
                    <w:p w14:paraId="18C85466" w14:textId="31272718" w:rsidR="00166C72" w:rsidRDefault="00166C72" w:rsidP="000178A5">
                      <w:pPr>
                        <w:spacing w:after="0" w:line="240" w:lineRule="auto"/>
                        <w:ind w:left="-142" w:firstLine="567"/>
                        <w:jc w:val="both"/>
                      </w:pPr>
                      <w:r w:rsidRPr="0066136C">
                        <w:rPr>
                          <w:rFonts w:ascii="Times New Roman" w:hAnsi="Times New Roman" w:cs="Times New Roman"/>
                          <w:color w:val="000000"/>
                          <w:sz w:val="28"/>
                          <w:szCs w:val="28"/>
                        </w:rPr>
                        <w:t xml:space="preserve">Для </w:t>
                      </w:r>
                      <w:r w:rsidRPr="0066136C">
                        <w:rPr>
                          <w:rFonts w:ascii="Times New Roman" w:hAnsi="Times New Roman" w:cs="Times New Roman"/>
                          <w:i/>
                          <w:iCs/>
                          <w:color w:val="000000"/>
                          <w:sz w:val="28"/>
                          <w:szCs w:val="28"/>
                        </w:rPr>
                        <w:t xml:space="preserve">2 задачи по анализу </w:t>
                      </w:r>
                      <w:r w:rsidRPr="0066136C">
                        <w:rPr>
                          <w:rFonts w:ascii="Times New Roman" w:hAnsi="Times New Roman" w:cs="Times New Roman"/>
                          <w:sz w:val="28"/>
                          <w:szCs w:val="28"/>
                          <w:shd w:val="clear" w:color="auto" w:fill="FFFFFF"/>
                        </w:rPr>
                        <w:t xml:space="preserve">клинико-эпидемиологических особенностей </w:t>
                      </w:r>
                      <w:r w:rsidRPr="0066136C">
                        <w:rPr>
                          <w:rFonts w:ascii="Times New Roman" w:hAnsi="Times New Roman" w:cs="Times New Roman"/>
                          <w:bCs/>
                          <w:spacing w:val="2"/>
                          <w:sz w:val="28"/>
                          <w:szCs w:val="28"/>
                        </w:rPr>
                        <w:t xml:space="preserve">течения </w:t>
                      </w:r>
                      <w:r w:rsidRPr="0066136C">
                        <w:rPr>
                          <w:rFonts w:ascii="Times New Roman" w:hAnsi="Times New Roman" w:cs="Times New Roman"/>
                          <w:sz w:val="28"/>
                          <w:szCs w:val="28"/>
                          <w:shd w:val="clear" w:color="auto" w:fill="FFFFFF"/>
                        </w:rPr>
                        <w:t>коронавирусной инфекции у беременных женщин</w:t>
                      </w:r>
                      <w:r w:rsidRPr="0066136C">
                        <w:rPr>
                          <w:rFonts w:ascii="Times New Roman" w:hAnsi="Times New Roman" w:cs="Times New Roman"/>
                          <w:color w:val="000000"/>
                          <w:sz w:val="28"/>
                          <w:szCs w:val="28"/>
                        </w:rPr>
                        <w:t xml:space="preserve"> нами были проведены исследования с дизайном «</w:t>
                      </w:r>
                      <w:r w:rsidRPr="0066136C">
                        <w:rPr>
                          <w:rFonts w:ascii="Times New Roman" w:hAnsi="Times New Roman" w:cs="Times New Roman"/>
                          <w:bCs/>
                          <w:sz w:val="28"/>
                          <w:szCs w:val="28"/>
                        </w:rPr>
                        <w:t xml:space="preserve">случай-контроль» </w:t>
                      </w:r>
                      <w:r w:rsidRPr="0066136C">
                        <w:rPr>
                          <w:rFonts w:ascii="Times New Roman" w:hAnsi="Times New Roman" w:cs="Times New Roman"/>
                          <w:bCs/>
                          <w:sz w:val="28"/>
                          <w:szCs w:val="28"/>
                        </w:rPr>
                        <w:fldChar w:fldCharType="begin"/>
                      </w:r>
                      <w:r w:rsidRPr="0066136C">
                        <w:rPr>
                          <w:rFonts w:ascii="Times New Roman" w:hAnsi="Times New Roman" w:cs="Times New Roman"/>
                          <w:bCs/>
                          <w:sz w:val="28"/>
                          <w:szCs w:val="28"/>
                        </w:rPr>
                        <w:instrText xml:space="preserve"> ADDIN ZOTERO_ITEM CSL_CITATION {"citationID":"kUBhbvjQ","properties":{"formattedCitation":"[138]","plainCitation":"[138]","noteIndex":0},"citationItems":[{"id":1024,"uris":["http://zotero.org/users/10179893/items/6V2XA34V"],"itemData":{"id":1024,"type":"article-journal","abstract":"Background and Objectives: The study aimed at identification and analysis of adverse COVID-19 outcomes (admission to intensive care units due to COVID-19, acute respiratory distress syndrome, mechanical ventilation, and death) among hospitalized pregnant and nonpregnant women, which are critical for informed decision-making in obstetric diagnostics and healthcare. Materials and Methods: This was a retrospective observational study conducted on a series of inpatient pregnant women comparatively followed up with nonpregnant women hospitalized between 15 July 2020 to 20 January 2022 across multidisciplinary hospitals in three cities of Kazakhstan. Following group matching with propensity score for COVID-19 disease severity, residence status, and age, the study ultimately included 156 participants, of whom 50% were pregnant, from an initial sample of 314 female inpatients diagnosed with COVID-19. All findings were considered statistically significant at a p-value &lt; 0.05. Results: Laboratory investigations revealed significantly elevated levels of erythrocyte sedimentation rate, creatinine, neutrophils, platelet count, alanine aminotransferase, aspartate aminotransferase, lymphocyte count, and C-reactive protein in pregnant inpatients compared to nonpregnant inpatients. Furthermore, pregnant women exhibited significantly higher levels of D-dimer (2402.97 ng/mL vs. 793.91 ng/mL) and procalcitonin (0.398 ng/mL vs. 0.134 ng/mL) compared to their nonpregnant counterparts. Overall, 16.88% of the pregnant women were admitted to the intensive care unit, whereas among the nonpregnant women, only 2.6% were hospitalized. The most lethal outcomes (8.3%) occurred among pregnant women, while for nonpregnant women, there were two cases (1.3%). Conclusions: Pregnant women diagnosed with COVID-19 may exhibit more severe clinical symptoms and encounter more adverse outcomes compared to their nonpregnant counterparts. Future research should incorporate larger matched samples to comprehensively explore the association between additional factors and clinical conditions.","container-title":"Diagnostics (Basel, Switzerland)","DOI":"10.3390/diagnostics15070900","ISSN":"2075-4418","issue":"7","journalAbbreviation":"Diagnostics (Basel)","language":"eng","note":"PMID: 40218250\nPMCID: PMC11988812","page":"900","source":"PubMed","title":"A Multicentric Study on Adverse COVID-19 Outcomes Among Pregnant and Nonpregnant Women in Multidisciplinary Hospitals of Kazakhstan","volume":"15","author":[{"family":"Nurgaliyeva","given":"Zhansaya"},{"family":"Pivina","given":"Lyudmila"},{"family":"Moiynbayeva","given":"Sharapat"},{"family":"Alibayeva","given":"Galiya"},{"family":"Suleimenova","given":"Meruyert"},{"family":"Kozhekenova","given":"Nailya"},{"family":"Abdullina","given":"Moldir"},{"family":"Malgazhdarov","given":"Maulen"},{"family":"Turbekova","given":"Mira"},{"family":"Nikolic","given":"Dejan"},{"family":"Lackovic","given":"Milan"},{"family":"Sarria-Santamera","given":"Antonio"},{"family":"Santric-Milicevic","given":"Milena"}],"issued":{"date-parts":[["2025",4,1]]}}}],"schema":"https://github.com/citation-style-language/schema/raw/master/csl-citation.json"} </w:instrText>
                      </w:r>
                      <w:r w:rsidRPr="0066136C">
                        <w:rPr>
                          <w:rFonts w:ascii="Times New Roman" w:hAnsi="Times New Roman" w:cs="Times New Roman"/>
                          <w:bCs/>
                          <w:sz w:val="28"/>
                          <w:szCs w:val="28"/>
                        </w:rPr>
                        <w:fldChar w:fldCharType="separate"/>
                      </w:r>
                      <w:r w:rsidRPr="0066136C">
                        <w:rPr>
                          <w:rFonts w:ascii="Times New Roman" w:hAnsi="Times New Roman" w:cs="Times New Roman"/>
                          <w:sz w:val="28"/>
                        </w:rPr>
                        <w:t>[138]</w:t>
                      </w:r>
                      <w:r w:rsidRPr="0066136C">
                        <w:rPr>
                          <w:rFonts w:ascii="Times New Roman" w:hAnsi="Times New Roman" w:cs="Times New Roman"/>
                          <w:bCs/>
                          <w:sz w:val="28"/>
                          <w:szCs w:val="28"/>
                        </w:rPr>
                        <w:fldChar w:fldCharType="end"/>
                      </w:r>
                      <w:r w:rsidRPr="0066136C">
                        <w:rPr>
                          <w:rFonts w:ascii="Times New Roman" w:hAnsi="Times New Roman" w:cs="Times New Roman"/>
                          <w:color w:val="000000"/>
                          <w:sz w:val="28"/>
                          <w:szCs w:val="28"/>
                        </w:rPr>
                        <w:t xml:space="preserve"> </w:t>
                      </w:r>
                      <w:r w:rsidRPr="0066136C">
                        <w:rPr>
                          <w:rFonts w:ascii="Times New Roman" w:hAnsi="Times New Roman" w:cs="Times New Roman"/>
                          <w:color w:val="1B1B1B"/>
                          <w:sz w:val="28"/>
                          <w:szCs w:val="28"/>
                          <w:shd w:val="clear" w:color="auto" w:fill="FFFFFF"/>
                        </w:rPr>
                        <w:t xml:space="preserve">и </w:t>
                      </w:r>
                      <w:r w:rsidRPr="0066136C">
                        <w:rPr>
                          <w:rFonts w:ascii="Times New Roman" w:hAnsi="Times New Roman" w:cs="Times New Roman"/>
                          <w:color w:val="000000"/>
                          <w:sz w:val="28"/>
                          <w:szCs w:val="28"/>
                        </w:rPr>
                        <w:t xml:space="preserve">дизайном «серии случаев» </w:t>
                      </w:r>
                      <w:r w:rsidRPr="0066136C">
                        <w:rPr>
                          <w:rFonts w:ascii="Times New Roman" w:hAnsi="Times New Roman" w:cs="Times New Roman"/>
                          <w:color w:val="000000"/>
                          <w:sz w:val="28"/>
                          <w:szCs w:val="28"/>
                        </w:rPr>
                        <w:fldChar w:fldCharType="begin"/>
                      </w:r>
                      <w:r w:rsidRPr="0066136C">
                        <w:rPr>
                          <w:rFonts w:ascii="Times New Roman" w:hAnsi="Times New Roman" w:cs="Times New Roman"/>
                          <w:color w:val="000000"/>
                          <w:sz w:val="28"/>
                          <w:szCs w:val="28"/>
                        </w:rPr>
                        <w:instrText xml:space="preserve"> ADDIN ZOTERO_ITEM CSL_CITATION {"citationID":"rMJIIdCn","properties":{"formattedCitation":"[139]","plainCitation":"[139]","noteIndex":0},"citationItems":[{"id":1027,"uris":["http://zotero.org/users/10179893/items/F5Q3RWCF"],"itemData":{"id":1027,"type":"article-journal","abstract":"BACKGROUND AND OBJECTIVES: During the COVID-19 pandemic, a possible overlap of obesity and COVID-19 infection has raised concerns among patients and healthcare professionals about protecting pregnant women from developing a severe infection and unwanted pregnancy outcomes. The aim of this study was to evaluate the associations of body mass index with clinical, laboratory, and radiology diagnostic parameters as well as pregnancy complications and maternal outcomes in pregnant patients with COVID-19.\nMATERIALS AND METHODS: Clinical status, laboratory, and radiology diagnostic parameters and pregnancy outcomes were analyzed for pregnant women hospitalized between March 2020 and November 2021 in one tertiary-level university clinic in Belgrade, Serbia, due to infection with SARS-CoV-2. Pregnant women were divided into the three sub-groups according to their pre-pregnancy body mass index. For testing the differences between groups, a two-sided p-value &lt;0.05 (the Kruskal-Wallis and ANOVA tests) was considered statistically significant.\nRESULTS: Out of 192 hospitalized pregnant women, obese pregnant women had extended hospitalizations, including ICU duration, and they were more likely to develop multi-organ failure, pulmonary embolism, and drug-resistant nosocomial infection. Higher maternal mortality rates, as well as poor pregnancy outcomes, were also more likely to occur in the obese group of pregnant women. Overweight and obese pregnant women were more likely to develop gestational hypertension, and they had a higher grade of placental maturity.\nCONCLUSIONS: Obese pregnant women hospitalized due to COVID-19 infection were more likely to develop severe complications.","container-title":"Journal of Clinical Medicine","DOI":"10.3390/jcm12082936","ISSN":"2077-0383","issue":"8","journalAbbreviation":"J Clin Med","language":"eng","note":"PMID: 37109271\nPMCID: PMC10144693","page":"2936","source":"PubMed","title":"Association of Pre-Pregnancy Obesity and COVID-19 with Poor Pregnancy Outcome","volume":"12","author":[{"family":"Mihajlovic","given":"Sladjana"},{"family":"Nikolic","given":"Dejan"},{"family":"Milicic","given":"Biljana"},{"family":"Santric-Milicevic","given":"Milena"},{"family":"Glushkova","given":"Natalya"},{"family":"Nurgalieva","given":"Zhansaya"},{"family":"Lackovic","given":"Milan"}],"issued":{"date-parts":[["2023",4,18]]}}}],"schema":"https://github.com/citation-style-language/schema/raw/master/csl-citation.json"} </w:instrText>
                      </w:r>
                      <w:r w:rsidRPr="0066136C">
                        <w:rPr>
                          <w:rFonts w:ascii="Times New Roman" w:hAnsi="Times New Roman" w:cs="Times New Roman"/>
                          <w:color w:val="000000"/>
                          <w:sz w:val="28"/>
                          <w:szCs w:val="28"/>
                        </w:rPr>
                        <w:fldChar w:fldCharType="separate"/>
                      </w:r>
                      <w:r w:rsidRPr="0066136C">
                        <w:rPr>
                          <w:rFonts w:ascii="Times New Roman" w:hAnsi="Times New Roman" w:cs="Times New Roman"/>
                          <w:sz w:val="28"/>
                        </w:rPr>
                        <w:t>[139]</w:t>
                      </w:r>
                      <w:r w:rsidRPr="0066136C">
                        <w:rPr>
                          <w:rFonts w:ascii="Times New Roman" w:hAnsi="Times New Roman" w:cs="Times New Roman"/>
                          <w:color w:val="000000"/>
                          <w:sz w:val="28"/>
                          <w:szCs w:val="28"/>
                        </w:rPr>
                        <w:fldChar w:fldCharType="end"/>
                      </w:r>
                      <w:r w:rsidRPr="0066136C">
                        <w:rPr>
                          <w:rFonts w:ascii="Times New Roman" w:hAnsi="Times New Roman" w:cs="Times New Roman"/>
                          <w:color w:val="000000"/>
                          <w:sz w:val="28"/>
                          <w:szCs w:val="28"/>
                        </w:rPr>
                        <w:t xml:space="preserve"> </w:t>
                      </w:r>
                      <w:r w:rsidRPr="0066136C">
                        <w:rPr>
                          <w:rFonts w:ascii="Times New Roman" w:hAnsi="Times New Roman" w:cs="Times New Roman"/>
                          <w:sz w:val="28"/>
                          <w:szCs w:val="28"/>
                          <w:shd w:val="clear" w:color="auto" w:fill="FFFFFF"/>
                        </w:rPr>
                        <w:t xml:space="preserve">в коллаборации с медицинским факультетом Белградского университета (Сербия) </w:t>
                      </w:r>
                      <w:r w:rsidRPr="0066136C">
                        <w:rPr>
                          <w:rFonts w:ascii="Times New Roman" w:hAnsi="Times New Roman" w:cs="Times New Roman"/>
                          <w:color w:val="000000"/>
                          <w:sz w:val="28"/>
                          <w:szCs w:val="28"/>
                        </w:rPr>
                        <w:t>в рамках договора научно-академического сотрудничества</w:t>
                      </w:r>
                      <w:r w:rsidRPr="0066136C">
                        <w:rPr>
                          <w:rFonts w:ascii="Times New Roman" w:hAnsi="Times New Roman" w:cs="Times New Roman"/>
                          <w:sz w:val="28"/>
                          <w:szCs w:val="28"/>
                          <w:shd w:val="clear" w:color="auto" w:fill="FFFFFF"/>
                        </w:rPr>
                        <w:t xml:space="preserve"> (Договор в приложении </w:t>
                      </w:r>
                      <w:r>
                        <w:rPr>
                          <w:rFonts w:ascii="Times New Roman" w:hAnsi="Times New Roman" w:cs="Times New Roman"/>
                          <w:sz w:val="28"/>
                          <w:szCs w:val="28"/>
                          <w:shd w:val="clear" w:color="auto" w:fill="FFFFFF"/>
                        </w:rPr>
                        <w:t>А</w:t>
                      </w:r>
                      <w:r w:rsidRPr="0066136C">
                        <w:rPr>
                          <w:rFonts w:ascii="Times New Roman" w:hAnsi="Times New Roman" w:cs="Times New Roman"/>
                          <w:sz w:val="28"/>
                          <w:szCs w:val="28"/>
                          <w:shd w:val="clear" w:color="auto" w:fill="FFFFFF"/>
                        </w:rPr>
                        <w:t>)</w:t>
                      </w:r>
                      <w:r w:rsidRPr="0066136C">
                        <w:rPr>
                          <w:rFonts w:ascii="Times New Roman" w:hAnsi="Times New Roman" w:cs="Times New Roman"/>
                          <w:color w:val="000000"/>
                          <w:sz w:val="28"/>
                          <w:szCs w:val="28"/>
                        </w:rPr>
                        <w:t>. План проведения исследования представлен в рисунке</w:t>
                      </w:r>
                      <w:r>
                        <w:rPr>
                          <w:rFonts w:ascii="Times New Roman" w:hAnsi="Times New Roman" w:cs="Times New Roman"/>
                          <w:color w:val="000000"/>
                          <w:sz w:val="28"/>
                          <w:szCs w:val="28"/>
                        </w:rPr>
                        <w:t xml:space="preserve"> 5.</w:t>
                      </w:r>
                    </w:p>
                  </w:txbxContent>
                </v:textbox>
                <w10:wrap anchorx="margin"/>
              </v:rect>
            </w:pict>
          </mc:Fallback>
        </mc:AlternateContent>
      </w:r>
    </w:p>
    <w:p w14:paraId="788C2A65" w14:textId="06BAD5E1" w:rsidR="00F004A9" w:rsidRPr="00A565CE" w:rsidRDefault="000178A5" w:rsidP="000178A5">
      <w:pPr>
        <w:pStyle w:val="af3"/>
        <w:ind w:right="-1" w:firstLine="567"/>
        <w:contextualSpacing/>
        <w:jc w:val="both"/>
        <w:rPr>
          <w:rFonts w:ascii="Times New Roman" w:hAnsi="Times New Roman" w:cs="Times New Roman"/>
          <w:sz w:val="16"/>
          <w:szCs w:val="16"/>
        </w:rPr>
      </w:pPr>
      <w:bookmarkStart w:id="29" w:name="_Hlk180618815"/>
      <w:bookmarkStart w:id="30" w:name="_Hlk178975386"/>
      <w:r w:rsidRPr="00A565CE">
        <w:rPr>
          <w:noProof/>
          <w:lang w:eastAsia="ru-RU"/>
        </w:rPr>
        <w:lastRenderedPageBreak/>
        <w:drawing>
          <wp:anchor distT="0" distB="0" distL="114300" distR="114300" simplePos="0" relativeHeight="251665920" behindDoc="0" locked="0" layoutInCell="1" allowOverlap="1" wp14:anchorId="7EF5A3F7" wp14:editId="1183AAA6">
            <wp:simplePos x="0" y="0"/>
            <wp:positionH relativeFrom="margin">
              <wp:align>left</wp:align>
            </wp:positionH>
            <wp:positionV relativeFrom="paragraph">
              <wp:posOffset>0</wp:posOffset>
            </wp:positionV>
            <wp:extent cx="5940425" cy="3811270"/>
            <wp:effectExtent l="0" t="0" r="317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40425" cy="3811270"/>
                    </a:xfrm>
                    <a:prstGeom prst="rect">
                      <a:avLst/>
                    </a:prstGeom>
                  </pic:spPr>
                </pic:pic>
              </a:graphicData>
            </a:graphic>
          </wp:anchor>
        </w:drawing>
      </w:r>
      <w:r w:rsidR="00697334" w:rsidRPr="00A565CE">
        <w:rPr>
          <w:rFonts w:ascii="Times New Roman" w:hAnsi="Times New Roman" w:cs="Times New Roman"/>
          <w:sz w:val="28"/>
          <w:szCs w:val="28"/>
        </w:rPr>
        <w:t xml:space="preserve"> </w:t>
      </w:r>
    </w:p>
    <w:p w14:paraId="23597446" w14:textId="206040D2" w:rsidR="00757DC9" w:rsidRPr="00A565CE" w:rsidRDefault="00611226" w:rsidP="000178A5">
      <w:pPr>
        <w:pStyle w:val="af3"/>
        <w:ind w:right="-284"/>
        <w:jc w:val="center"/>
        <w:rPr>
          <w:rFonts w:ascii="Times" w:hAnsi="Times" w:cs="Times"/>
          <w:sz w:val="28"/>
          <w:szCs w:val="28"/>
        </w:rPr>
      </w:pPr>
      <w:r w:rsidRPr="00A565CE">
        <w:rPr>
          <w:rFonts w:ascii="Times" w:hAnsi="Times" w:cs="Times"/>
          <w:sz w:val="28"/>
          <w:szCs w:val="28"/>
        </w:rPr>
        <w:t>Рисунок 5</w:t>
      </w:r>
      <w:r>
        <w:rPr>
          <w:rFonts w:ascii="Times" w:hAnsi="Times" w:cs="Times"/>
          <w:sz w:val="28"/>
          <w:szCs w:val="28"/>
        </w:rPr>
        <w:t xml:space="preserve"> -</w:t>
      </w:r>
      <w:r w:rsidR="00757DC9" w:rsidRPr="00A565CE">
        <w:rPr>
          <w:rFonts w:ascii="Times" w:hAnsi="Times" w:cs="Times"/>
          <w:sz w:val="28"/>
          <w:szCs w:val="28"/>
        </w:rPr>
        <w:t xml:space="preserve"> План исследования 2 задачи</w:t>
      </w:r>
    </w:p>
    <w:p w14:paraId="3DF1FF0E" w14:textId="0B0FCC51" w:rsidR="00757DC9" w:rsidRPr="00A565CE" w:rsidRDefault="00757DC9" w:rsidP="00C2236F">
      <w:pPr>
        <w:pStyle w:val="af3"/>
        <w:ind w:right="-284" w:firstLine="567"/>
        <w:jc w:val="both"/>
        <w:rPr>
          <w:rFonts w:ascii="Times" w:hAnsi="Times" w:cs="Times"/>
          <w:sz w:val="28"/>
          <w:szCs w:val="28"/>
        </w:rPr>
      </w:pPr>
    </w:p>
    <w:p w14:paraId="242769BD" w14:textId="3BE5271D" w:rsidR="00757DC9" w:rsidRPr="00A565CE" w:rsidRDefault="00757DC9" w:rsidP="000178A5">
      <w:pPr>
        <w:widowControl w:val="0"/>
        <w:tabs>
          <w:tab w:val="left" w:pos="567"/>
          <w:tab w:val="left" w:pos="1134"/>
        </w:tabs>
        <w:autoSpaceDE w:val="0"/>
        <w:autoSpaceDN w:val="0"/>
        <w:adjustRightInd w:val="0"/>
        <w:spacing w:after="0" w:line="240" w:lineRule="auto"/>
        <w:ind w:right="-284" w:firstLine="567"/>
        <w:jc w:val="both"/>
        <w:rPr>
          <w:rFonts w:ascii="Times New Roman" w:hAnsi="Times New Roman" w:cs="Times New Roman"/>
          <w:b/>
          <w:bCs/>
          <w:sz w:val="28"/>
          <w:szCs w:val="28"/>
        </w:rPr>
      </w:pPr>
      <w:r w:rsidRPr="00A565CE">
        <w:rPr>
          <w:rFonts w:ascii="Times New Roman" w:hAnsi="Times New Roman" w:cs="Times New Roman"/>
          <w:b/>
          <w:bCs/>
          <w:sz w:val="28"/>
          <w:szCs w:val="28"/>
        </w:rPr>
        <w:t>Объем исследования (выборка)</w:t>
      </w:r>
      <w:r w:rsidR="00B608A8" w:rsidRPr="00A565CE">
        <w:rPr>
          <w:rFonts w:ascii="Times New Roman" w:hAnsi="Times New Roman" w:cs="Times New Roman"/>
          <w:b/>
          <w:bCs/>
          <w:sz w:val="28"/>
          <w:szCs w:val="28"/>
        </w:rPr>
        <w:t xml:space="preserve"> количественных исследований </w:t>
      </w:r>
    </w:p>
    <w:p w14:paraId="1710369A" w14:textId="07D8B507" w:rsidR="00757DC9" w:rsidRPr="00A565CE" w:rsidRDefault="00424C80" w:rsidP="000178A5">
      <w:pPr>
        <w:pStyle w:val="af3"/>
        <w:ind w:firstLine="567"/>
        <w:jc w:val="both"/>
        <w:rPr>
          <w:rFonts w:ascii="Times New Roman" w:hAnsi="Times New Roman" w:cs="Times New Roman"/>
          <w:noProof/>
          <w:sz w:val="28"/>
          <w:szCs w:val="28"/>
        </w:rPr>
      </w:pPr>
      <w:r w:rsidRPr="00A565CE">
        <w:rPr>
          <w:rFonts w:ascii="Times New Roman" w:hAnsi="Times New Roman" w:cs="Times New Roman"/>
          <w:sz w:val="28"/>
          <w:szCs w:val="28"/>
        </w:rPr>
        <w:t>При планировании исследования с использованием дизайнов «случай-контроль» и «серия случаев» размер выборки рассчитывался по следующей формуле (1)</w:t>
      </w:r>
      <w:r w:rsidR="00757DC9" w:rsidRPr="00A565CE">
        <w:rPr>
          <w:rFonts w:ascii="Times New Roman" w:hAnsi="Times New Roman" w:cs="Times New Roman"/>
          <w:sz w:val="28"/>
          <w:szCs w:val="28"/>
        </w:rPr>
        <w:t>:</w:t>
      </w:r>
    </w:p>
    <w:p w14:paraId="640B7B99" w14:textId="77777777" w:rsidR="00757DC9" w:rsidRPr="00A565CE" w:rsidRDefault="00757DC9" w:rsidP="00D82E6F">
      <w:pPr>
        <w:pStyle w:val="af3"/>
        <w:jc w:val="both"/>
        <w:rPr>
          <w:rFonts w:ascii="Times New Roman" w:hAnsi="Times New Roman" w:cs="Times New Roman"/>
          <w:noProof/>
          <w:sz w:val="28"/>
          <w:szCs w:val="28"/>
        </w:rPr>
      </w:pPr>
    </w:p>
    <w:p w14:paraId="27918BA1" w14:textId="3213BD1F" w:rsidR="00757DC9" w:rsidRPr="00A565CE" w:rsidRDefault="00757DC9" w:rsidP="000178A5">
      <w:pPr>
        <w:pStyle w:val="af3"/>
        <w:jc w:val="right"/>
        <w:rPr>
          <w:rFonts w:ascii="Times New Roman" w:hAnsi="Times New Roman" w:cs="Times New Roman"/>
          <w:noProof/>
          <w:sz w:val="28"/>
          <w:szCs w:val="28"/>
        </w:rPr>
      </w:pPr>
      <w:r w:rsidRPr="00A565CE">
        <w:rPr>
          <w:rFonts w:ascii="Times New Roman" w:hAnsi="Times New Roman" w:cs="Times New Roman"/>
          <w:noProof/>
          <w:sz w:val="28"/>
          <w:szCs w:val="28"/>
        </w:rPr>
        <w:t>n =  t</w:t>
      </w:r>
      <w:r w:rsidRPr="00A565CE">
        <w:rPr>
          <w:rFonts w:ascii="Times New Roman" w:hAnsi="Times New Roman" w:cs="Times New Roman"/>
          <w:noProof/>
          <w:sz w:val="28"/>
          <w:szCs w:val="28"/>
          <w:vertAlign w:val="superscript"/>
        </w:rPr>
        <w:t>2</w:t>
      </w:r>
      <w:r w:rsidRPr="00A565CE">
        <w:rPr>
          <w:rFonts w:ascii="Times New Roman" w:hAnsi="Times New Roman" w:cs="Times New Roman"/>
          <w:noProof/>
          <w:sz w:val="28"/>
          <w:szCs w:val="28"/>
        </w:rPr>
        <w:t>pq / Δ</w:t>
      </w:r>
      <w:r w:rsidRPr="00A565CE">
        <w:rPr>
          <w:rFonts w:ascii="Times New Roman" w:hAnsi="Times New Roman" w:cs="Times New Roman"/>
          <w:noProof/>
          <w:sz w:val="28"/>
          <w:szCs w:val="28"/>
          <w:vertAlign w:val="superscript"/>
        </w:rPr>
        <w:t xml:space="preserve">2           </w:t>
      </w:r>
      <w:r w:rsidR="000178A5" w:rsidRPr="00A565CE">
        <w:rPr>
          <w:rFonts w:ascii="Times New Roman" w:hAnsi="Times New Roman" w:cs="Times New Roman"/>
          <w:noProof/>
          <w:sz w:val="28"/>
          <w:szCs w:val="28"/>
          <w:vertAlign w:val="superscript"/>
        </w:rPr>
        <w:t xml:space="preserve">                                                                      </w:t>
      </w:r>
      <w:r w:rsidRPr="00A565CE">
        <w:rPr>
          <w:rFonts w:ascii="Times New Roman" w:hAnsi="Times New Roman" w:cs="Times New Roman"/>
          <w:noProof/>
          <w:sz w:val="28"/>
          <w:szCs w:val="28"/>
          <w:vertAlign w:val="superscript"/>
        </w:rPr>
        <w:t xml:space="preserve">   </w:t>
      </w:r>
      <w:r w:rsidRPr="00A565CE">
        <w:rPr>
          <w:rFonts w:ascii="Times New Roman" w:hAnsi="Times New Roman" w:cs="Times New Roman"/>
          <w:noProof/>
          <w:sz w:val="28"/>
          <w:szCs w:val="28"/>
        </w:rPr>
        <w:t>(1)</w:t>
      </w:r>
    </w:p>
    <w:p w14:paraId="15A65A4F" w14:textId="77777777" w:rsidR="00757DC9" w:rsidRPr="00A565CE" w:rsidRDefault="00757DC9" w:rsidP="00D82E6F">
      <w:pPr>
        <w:pStyle w:val="af3"/>
        <w:jc w:val="both"/>
        <w:rPr>
          <w:rFonts w:ascii="Times New Roman" w:hAnsi="Times New Roman" w:cs="Times New Roman"/>
          <w:noProof/>
          <w:sz w:val="28"/>
          <w:szCs w:val="28"/>
        </w:rPr>
      </w:pPr>
    </w:p>
    <w:p w14:paraId="0E96A39D" w14:textId="77777777" w:rsidR="00424C80" w:rsidRPr="00A565CE" w:rsidRDefault="00424C80" w:rsidP="000178A5">
      <w:pPr>
        <w:pStyle w:val="af3"/>
        <w:ind w:firstLine="567"/>
        <w:jc w:val="both"/>
        <w:rPr>
          <w:rFonts w:ascii="Times New Roman" w:hAnsi="Times New Roman" w:cs="Times New Roman"/>
          <w:noProof/>
          <w:sz w:val="28"/>
          <w:szCs w:val="28"/>
        </w:rPr>
      </w:pPr>
      <w:r w:rsidRPr="00A565CE">
        <w:rPr>
          <w:rFonts w:ascii="Times New Roman" w:hAnsi="Times New Roman" w:cs="Times New Roman"/>
          <w:noProof/>
          <w:sz w:val="28"/>
          <w:szCs w:val="28"/>
        </w:rPr>
        <w:t>г</w:t>
      </w:r>
      <w:r w:rsidR="00757DC9" w:rsidRPr="00A565CE">
        <w:rPr>
          <w:rFonts w:ascii="Times New Roman" w:hAnsi="Times New Roman" w:cs="Times New Roman"/>
          <w:noProof/>
          <w:sz w:val="28"/>
          <w:szCs w:val="28"/>
        </w:rPr>
        <w:t>де</w:t>
      </w:r>
      <w:r w:rsidRPr="00A565CE">
        <w:rPr>
          <w:rFonts w:ascii="Times New Roman" w:hAnsi="Times New Roman" w:cs="Times New Roman"/>
          <w:noProof/>
          <w:sz w:val="28"/>
          <w:szCs w:val="28"/>
        </w:rPr>
        <w:t>:</w:t>
      </w:r>
    </w:p>
    <w:p w14:paraId="29E352BB" w14:textId="3F643A49" w:rsidR="00757DC9" w:rsidRPr="00A565CE" w:rsidRDefault="00424C80" w:rsidP="000178A5">
      <w:pPr>
        <w:pStyle w:val="af3"/>
        <w:ind w:firstLine="567"/>
        <w:jc w:val="both"/>
        <w:rPr>
          <w:rFonts w:ascii="Times New Roman" w:hAnsi="Times New Roman" w:cs="Times New Roman"/>
          <w:noProof/>
          <w:sz w:val="28"/>
          <w:szCs w:val="28"/>
        </w:rPr>
      </w:pPr>
      <w:r w:rsidRPr="00A565CE">
        <w:rPr>
          <w:rFonts w:ascii="Times New Roman" w:hAnsi="Times New Roman" w:cs="Times New Roman"/>
          <w:noProof/>
          <w:sz w:val="28"/>
          <w:szCs w:val="28"/>
        </w:rPr>
        <w:t xml:space="preserve">t - доверительный коэффициент </w:t>
      </w:r>
      <w:r w:rsidRPr="00A565CE">
        <w:rPr>
          <w:rFonts w:ascii="Times New Roman" w:hAnsi="Times New Roman" w:cs="Times New Roman"/>
          <w:sz w:val="28"/>
          <w:szCs w:val="28"/>
        </w:rPr>
        <w:t xml:space="preserve">(при уровне значимости 95% </w:t>
      </w:r>
      <w:r w:rsidRPr="00A565CE">
        <w:rPr>
          <w:rStyle w:val="afc"/>
          <w:rFonts w:ascii="Times New Roman" w:hAnsi="Times New Roman" w:cs="Times New Roman"/>
          <w:sz w:val="28"/>
          <w:szCs w:val="28"/>
        </w:rPr>
        <w:t>t</w:t>
      </w:r>
      <w:r w:rsidRPr="00A565CE">
        <w:rPr>
          <w:rFonts w:ascii="Times New Roman" w:hAnsi="Times New Roman" w:cs="Times New Roman"/>
          <w:sz w:val="28"/>
          <w:szCs w:val="28"/>
        </w:rPr>
        <w:t xml:space="preserve"> = 2)</w:t>
      </w:r>
      <w:r w:rsidR="00757DC9" w:rsidRPr="00A565CE">
        <w:rPr>
          <w:rFonts w:ascii="Times New Roman" w:hAnsi="Times New Roman" w:cs="Times New Roman"/>
          <w:noProof/>
          <w:sz w:val="28"/>
          <w:szCs w:val="28"/>
        </w:rPr>
        <w:t>;</w:t>
      </w:r>
    </w:p>
    <w:p w14:paraId="10E99518" w14:textId="031CCA4E" w:rsidR="00757DC9" w:rsidRPr="00A565CE" w:rsidRDefault="00757DC9" w:rsidP="000178A5">
      <w:pPr>
        <w:pStyle w:val="af3"/>
        <w:ind w:firstLine="567"/>
        <w:jc w:val="both"/>
        <w:rPr>
          <w:rFonts w:ascii="Times New Roman" w:hAnsi="Times New Roman" w:cs="Times New Roman"/>
          <w:noProof/>
          <w:sz w:val="28"/>
          <w:szCs w:val="28"/>
        </w:rPr>
      </w:pPr>
      <w:r w:rsidRPr="00A565CE">
        <w:rPr>
          <w:rFonts w:ascii="Times New Roman" w:hAnsi="Times New Roman" w:cs="Times New Roman"/>
          <w:noProof/>
          <w:sz w:val="28"/>
          <w:szCs w:val="28"/>
        </w:rPr>
        <w:t xml:space="preserve">р – </w:t>
      </w:r>
      <w:r w:rsidR="00424C80" w:rsidRPr="00A565CE">
        <w:rPr>
          <w:rFonts w:ascii="Times New Roman" w:hAnsi="Times New Roman" w:cs="Times New Roman"/>
          <w:sz w:val="28"/>
          <w:szCs w:val="28"/>
        </w:rPr>
        <w:t>показатель распространенности явления (основанный на данных предыдущих исследований);</w:t>
      </w:r>
      <w:r w:rsidR="00B608A8" w:rsidRPr="00A565CE">
        <w:rPr>
          <w:rFonts w:ascii="Times New Roman" w:hAnsi="Times New Roman" w:cs="Times New Roman"/>
          <w:noProof/>
          <w:sz w:val="28"/>
          <w:szCs w:val="28"/>
        </w:rPr>
        <w:t xml:space="preserve"> </w:t>
      </w:r>
    </w:p>
    <w:p w14:paraId="6C09864B" w14:textId="0289C644" w:rsidR="00757DC9" w:rsidRPr="00A565CE" w:rsidRDefault="00B608A8" w:rsidP="000178A5">
      <w:pPr>
        <w:pStyle w:val="af3"/>
        <w:ind w:firstLine="567"/>
        <w:jc w:val="both"/>
        <w:rPr>
          <w:rFonts w:ascii="Times New Roman" w:hAnsi="Times New Roman" w:cs="Times New Roman"/>
          <w:noProof/>
          <w:sz w:val="28"/>
          <w:szCs w:val="28"/>
        </w:rPr>
      </w:pPr>
      <w:r w:rsidRPr="00A565CE">
        <w:rPr>
          <w:rFonts w:ascii="Times New Roman" w:hAnsi="Times New Roman" w:cs="Times New Roman"/>
          <w:noProof/>
          <w:sz w:val="28"/>
          <w:szCs w:val="28"/>
        </w:rPr>
        <w:t xml:space="preserve">q – </w:t>
      </w:r>
      <w:r w:rsidR="00424C80" w:rsidRPr="00A565CE">
        <w:rPr>
          <w:rFonts w:ascii="Times New Roman" w:hAnsi="Times New Roman" w:cs="Times New Roman"/>
          <w:sz w:val="28"/>
          <w:szCs w:val="28"/>
        </w:rPr>
        <w:t xml:space="preserve">дополнение к </w:t>
      </w:r>
      <w:r w:rsidR="00424C80" w:rsidRPr="00A565CE">
        <w:rPr>
          <w:rStyle w:val="afc"/>
          <w:rFonts w:ascii="Times New Roman" w:hAnsi="Times New Roman" w:cs="Times New Roman"/>
          <w:sz w:val="28"/>
          <w:szCs w:val="28"/>
        </w:rPr>
        <w:t>p</w:t>
      </w:r>
      <w:r w:rsidR="00424C80" w:rsidRPr="00A565CE">
        <w:rPr>
          <w:rFonts w:ascii="Times New Roman" w:hAnsi="Times New Roman" w:cs="Times New Roman"/>
          <w:sz w:val="28"/>
          <w:szCs w:val="28"/>
        </w:rPr>
        <w:t xml:space="preserve"> (100% – </w:t>
      </w:r>
      <w:r w:rsidR="00424C80" w:rsidRPr="00A565CE">
        <w:rPr>
          <w:rStyle w:val="afc"/>
          <w:rFonts w:ascii="Times New Roman" w:hAnsi="Times New Roman" w:cs="Times New Roman"/>
          <w:sz w:val="28"/>
          <w:szCs w:val="28"/>
        </w:rPr>
        <w:t>p</w:t>
      </w:r>
      <w:r w:rsidR="00424C80" w:rsidRPr="00A565CE">
        <w:rPr>
          <w:rFonts w:ascii="Times New Roman" w:hAnsi="Times New Roman" w:cs="Times New Roman"/>
          <w:sz w:val="28"/>
          <w:szCs w:val="28"/>
        </w:rPr>
        <w:t>)</w:t>
      </w:r>
      <w:r w:rsidR="00757DC9" w:rsidRPr="00A565CE">
        <w:rPr>
          <w:rFonts w:ascii="Times New Roman" w:hAnsi="Times New Roman" w:cs="Times New Roman"/>
          <w:noProof/>
          <w:sz w:val="28"/>
          <w:szCs w:val="28"/>
        </w:rPr>
        <w:t xml:space="preserve">; </w:t>
      </w:r>
    </w:p>
    <w:p w14:paraId="4471DD83" w14:textId="7A87CD75" w:rsidR="00757DC9" w:rsidRPr="00A565CE" w:rsidRDefault="00757DC9" w:rsidP="000178A5">
      <w:pPr>
        <w:pStyle w:val="af3"/>
        <w:ind w:firstLine="567"/>
        <w:jc w:val="both"/>
        <w:rPr>
          <w:rFonts w:ascii="Times New Roman" w:hAnsi="Times New Roman" w:cs="Times New Roman"/>
          <w:noProof/>
          <w:sz w:val="28"/>
          <w:szCs w:val="28"/>
        </w:rPr>
      </w:pPr>
      <w:r w:rsidRPr="00A565CE">
        <w:rPr>
          <w:rFonts w:ascii="Times New Roman" w:hAnsi="Times New Roman" w:cs="Times New Roman"/>
          <w:noProof/>
          <w:sz w:val="28"/>
          <w:szCs w:val="28"/>
        </w:rPr>
        <w:t xml:space="preserve">∆ - </w:t>
      </w:r>
      <w:r w:rsidR="00424C80" w:rsidRPr="00A565CE">
        <w:rPr>
          <w:rFonts w:ascii="Times New Roman" w:hAnsi="Times New Roman" w:cs="Times New Roman"/>
          <w:sz w:val="28"/>
          <w:szCs w:val="28"/>
        </w:rPr>
        <w:t xml:space="preserve">максимально допустимая ошибка, установленная исследователем (обычно не превышает 5%, в данном исследовании </w:t>
      </w:r>
      <w:r w:rsidR="00424C80" w:rsidRPr="00A565CE">
        <w:rPr>
          <w:rStyle w:val="afc"/>
          <w:rFonts w:ascii="Times New Roman" w:hAnsi="Times New Roman" w:cs="Times New Roman"/>
          <w:sz w:val="28"/>
          <w:szCs w:val="28"/>
        </w:rPr>
        <w:t>Δ</w:t>
      </w:r>
      <w:r w:rsidR="00424C80" w:rsidRPr="00A565CE">
        <w:rPr>
          <w:rFonts w:ascii="Times New Roman" w:hAnsi="Times New Roman" w:cs="Times New Roman"/>
          <w:sz w:val="28"/>
          <w:szCs w:val="28"/>
        </w:rPr>
        <w:t xml:space="preserve"> = 5%)</w:t>
      </w:r>
    </w:p>
    <w:p w14:paraId="5F4BC494" w14:textId="096186C1" w:rsidR="00757DC9" w:rsidRPr="00A565CE" w:rsidRDefault="00424C80" w:rsidP="000178A5">
      <w:pPr>
        <w:pStyle w:val="af3"/>
        <w:ind w:firstLine="567"/>
        <w:jc w:val="both"/>
        <w:rPr>
          <w:rFonts w:ascii="Times New Roman" w:hAnsi="Times New Roman" w:cs="Times New Roman"/>
          <w:noProof/>
          <w:sz w:val="28"/>
          <w:szCs w:val="28"/>
        </w:rPr>
      </w:pPr>
      <w:r w:rsidRPr="00A565CE">
        <w:rPr>
          <w:rFonts w:ascii="Times New Roman" w:hAnsi="Times New Roman" w:cs="Times New Roman"/>
          <w:sz w:val="28"/>
          <w:szCs w:val="28"/>
        </w:rPr>
        <w:t>Таким образом, для исследования, проведенного по дизайну «случай-контроль», был рассчитан объем выборки</w:t>
      </w:r>
      <w:r w:rsidR="00B608A8" w:rsidRPr="00A565CE">
        <w:rPr>
          <w:rFonts w:ascii="Times New Roman" w:hAnsi="Times New Roman" w:cs="Times New Roman"/>
          <w:noProof/>
          <w:sz w:val="28"/>
          <w:szCs w:val="28"/>
        </w:rPr>
        <w:t>:</w:t>
      </w:r>
    </w:p>
    <w:p w14:paraId="7D7B3F59" w14:textId="77777777" w:rsidR="00424C80" w:rsidRPr="00A565CE" w:rsidRDefault="00424C80" w:rsidP="00C078FE">
      <w:pPr>
        <w:pStyle w:val="af3"/>
        <w:ind w:right="-284" w:firstLine="567"/>
        <w:jc w:val="both"/>
        <w:rPr>
          <w:rFonts w:ascii="Times New Roman" w:hAnsi="Times New Roman" w:cs="Times New Roman"/>
          <w:noProof/>
          <w:sz w:val="28"/>
          <w:szCs w:val="28"/>
        </w:rPr>
      </w:pPr>
    </w:p>
    <w:p w14:paraId="78C1415F" w14:textId="4196E34A" w:rsidR="00757DC9" w:rsidRPr="00A565CE" w:rsidRDefault="00757DC9" w:rsidP="008F40EA">
      <w:pPr>
        <w:pStyle w:val="af3"/>
        <w:ind w:right="-284"/>
        <w:jc w:val="center"/>
        <w:rPr>
          <w:rFonts w:ascii="Times New Roman" w:hAnsi="Times New Roman" w:cs="Times New Roman"/>
          <w:noProof/>
          <w:sz w:val="28"/>
          <w:szCs w:val="28"/>
        </w:rPr>
      </w:pPr>
      <w:r w:rsidRPr="00A565CE">
        <w:rPr>
          <w:rFonts w:ascii="Times New Roman" w:hAnsi="Times New Roman" w:cs="Times New Roman"/>
          <w:noProof/>
          <w:sz w:val="28"/>
          <w:szCs w:val="28"/>
        </w:rPr>
        <w:t>n =  4</w:t>
      </w:r>
      <w:r w:rsidR="00903934" w:rsidRPr="00A565CE">
        <w:rPr>
          <w:rFonts w:ascii="Times New Roman" w:hAnsi="Times New Roman" w:cs="Times New Roman"/>
          <w:noProof/>
          <w:sz w:val="28"/>
          <w:szCs w:val="28"/>
        </w:rPr>
        <w:t xml:space="preserve"> </w:t>
      </w:r>
      <w:r w:rsidRPr="00A565CE">
        <w:rPr>
          <w:rFonts w:ascii="Times New Roman" w:hAnsi="Times New Roman" w:cs="Times New Roman"/>
          <w:noProof/>
          <w:sz w:val="28"/>
          <w:szCs w:val="28"/>
        </w:rPr>
        <w:t>х</w:t>
      </w:r>
      <w:r w:rsidR="00903934" w:rsidRPr="00A565CE">
        <w:rPr>
          <w:rFonts w:ascii="Times New Roman" w:hAnsi="Times New Roman" w:cs="Times New Roman"/>
          <w:noProof/>
          <w:sz w:val="28"/>
          <w:szCs w:val="28"/>
        </w:rPr>
        <w:t xml:space="preserve"> </w:t>
      </w:r>
      <w:r w:rsidRPr="00A565CE">
        <w:rPr>
          <w:rFonts w:ascii="Times New Roman" w:hAnsi="Times New Roman" w:cs="Times New Roman"/>
          <w:noProof/>
          <w:sz w:val="28"/>
          <w:szCs w:val="28"/>
        </w:rPr>
        <w:t>26,9</w:t>
      </w:r>
      <w:r w:rsidR="00B608A8" w:rsidRPr="00A565CE">
        <w:rPr>
          <w:rFonts w:ascii="Times New Roman" w:hAnsi="Times New Roman" w:cs="Times New Roman"/>
          <w:noProof/>
          <w:sz w:val="28"/>
          <w:szCs w:val="28"/>
        </w:rPr>
        <w:t xml:space="preserve"> </w:t>
      </w:r>
      <w:r w:rsidR="00B608A8" w:rsidRPr="00A565CE">
        <w:rPr>
          <w:rFonts w:ascii="Times New Roman" w:hAnsi="Times New Roman" w:cs="Times New Roman"/>
          <w:noProof/>
          <w:sz w:val="28"/>
          <w:szCs w:val="28"/>
        </w:rPr>
        <w:fldChar w:fldCharType="begin"/>
      </w:r>
      <w:r w:rsidR="008F40EA" w:rsidRPr="00A565CE">
        <w:rPr>
          <w:rFonts w:ascii="Times New Roman" w:hAnsi="Times New Roman" w:cs="Times New Roman"/>
          <w:noProof/>
          <w:sz w:val="28"/>
          <w:szCs w:val="28"/>
        </w:rPr>
        <w:instrText xml:space="preserve"> ADDIN ZOTERO_ITEM CSL_CITATION {"citationID":"Tkkv5f1y","properties":{"formattedCitation":"[140]","plainCitation":"[140]","noteIndex":0},"citationItems":[{"id":33,"uris":["http://zotero.org/users/10179893/items/2KLPB26C"],"itemData":{"id":33,"type":"article-journal","abstract":"Pregnant women with severe and critical coronavirus disease 2019 are at an increased risk for certain morbidities when compared with nonpregnant controls. Despite the higher comorbidities of diabetes and hypertension in the nonpregnant controls, the pregnant cases were at an increased risk for compo …","container-title":"American journal of obstetrics and gynecology","DOI":"10.1016/j.ajog.2020.11.022","ISSN":"1097-6868","issue":"5","language":"en","note":"publisher: Am J Obstet Gynecol\nPMID: 33221292","source":"pubmed.ncbi.nlm.nih.gov","title":"Pregnant women with severe or critical coronavirus disease 2019 have increased composite morbidity compared with nonpregnant matched controls","URL":"https://pubmed.ncbi.nlm.nih.gov/33221292/","volume":"224","author":[{"family":"Ca","given":"DeBolt"},{"family":"A","given":"Bianco"},{"family":"Ma","given":"Limaye"},{"family":"J","given":"Silverstein"},{"family":"Ca","given":"Penfield"},{"family":"As","given":"Roman"},{"family":"Hm","given":"Rosenberg"},{"family":"L","given":"Ferrara"},{"family":"C","given":"Lambert"},{"family":"R","given":"Khoury"},{"family":"Ps","given":"Bernstein"},{"family":"J","given":"Burd"},{"family":"V","given":"Berghella"},{"family":"E","given":"Kaplowitz"},{"family":"Jr","given":"Overbey"},{"family":"J","given":"Stone"}],"accessed":{"date-parts":[["2024",6,5]]},"issued":{"date-parts":[["2021",5]]}}}],"schema":"https://github.com/citation-style-language/schema/raw/master/csl-citation.json"} </w:instrText>
      </w:r>
      <w:r w:rsidR="00B608A8" w:rsidRPr="00A565CE">
        <w:rPr>
          <w:rFonts w:ascii="Times New Roman" w:hAnsi="Times New Roman" w:cs="Times New Roman"/>
          <w:noProof/>
          <w:sz w:val="28"/>
          <w:szCs w:val="28"/>
        </w:rPr>
        <w:fldChar w:fldCharType="separate"/>
      </w:r>
      <w:r w:rsidR="008F40EA" w:rsidRPr="00A565CE">
        <w:rPr>
          <w:rFonts w:ascii="Times New Roman" w:hAnsi="Times New Roman" w:cs="Times New Roman"/>
          <w:sz w:val="28"/>
        </w:rPr>
        <w:t>[140]</w:t>
      </w:r>
      <w:r w:rsidR="00B608A8" w:rsidRPr="00A565CE">
        <w:rPr>
          <w:rFonts w:ascii="Times New Roman" w:hAnsi="Times New Roman" w:cs="Times New Roman"/>
          <w:noProof/>
          <w:sz w:val="28"/>
          <w:szCs w:val="28"/>
        </w:rPr>
        <w:fldChar w:fldCharType="end"/>
      </w:r>
      <w:r w:rsidR="00B608A8" w:rsidRPr="00A565CE">
        <w:rPr>
          <w:rFonts w:ascii="Times New Roman" w:hAnsi="Times New Roman" w:cs="Times New Roman"/>
          <w:noProof/>
          <w:sz w:val="28"/>
          <w:szCs w:val="28"/>
        </w:rPr>
        <w:t>.</w:t>
      </w:r>
      <w:r w:rsidR="00903934" w:rsidRPr="00A565CE">
        <w:rPr>
          <w:rFonts w:ascii="Times New Roman" w:hAnsi="Times New Roman" w:cs="Times New Roman"/>
          <w:noProof/>
          <w:sz w:val="28"/>
          <w:szCs w:val="28"/>
        </w:rPr>
        <w:t xml:space="preserve"> </w:t>
      </w:r>
      <w:r w:rsidRPr="00A565CE">
        <w:rPr>
          <w:rFonts w:ascii="Times New Roman" w:hAnsi="Times New Roman" w:cs="Times New Roman"/>
          <w:noProof/>
          <w:sz w:val="28"/>
          <w:szCs w:val="28"/>
        </w:rPr>
        <w:t>х</w:t>
      </w:r>
      <w:r w:rsidR="00903934" w:rsidRPr="00A565CE">
        <w:rPr>
          <w:rFonts w:ascii="Times New Roman" w:hAnsi="Times New Roman" w:cs="Times New Roman"/>
          <w:noProof/>
          <w:sz w:val="28"/>
          <w:szCs w:val="28"/>
        </w:rPr>
        <w:t xml:space="preserve"> </w:t>
      </w:r>
      <w:r w:rsidRPr="00A565CE">
        <w:rPr>
          <w:rFonts w:ascii="Times New Roman" w:hAnsi="Times New Roman" w:cs="Times New Roman"/>
          <w:noProof/>
          <w:sz w:val="28"/>
          <w:szCs w:val="28"/>
        </w:rPr>
        <w:t>73,1 / 25</w:t>
      </w:r>
      <w:r w:rsidR="00903934" w:rsidRPr="00A565CE">
        <w:rPr>
          <w:rFonts w:ascii="Times New Roman" w:hAnsi="Times New Roman" w:cs="Times New Roman"/>
          <w:noProof/>
          <w:sz w:val="28"/>
          <w:szCs w:val="28"/>
        </w:rPr>
        <w:t xml:space="preserve"> </w:t>
      </w:r>
      <w:r w:rsidRPr="00A565CE">
        <w:rPr>
          <w:rFonts w:ascii="Times New Roman" w:hAnsi="Times New Roman" w:cs="Times New Roman"/>
          <w:noProof/>
          <w:sz w:val="28"/>
          <w:szCs w:val="28"/>
        </w:rPr>
        <w:t>= 314</w:t>
      </w:r>
    </w:p>
    <w:p w14:paraId="3F5D77EE" w14:textId="77777777" w:rsidR="00424C80" w:rsidRPr="00A565CE" w:rsidRDefault="00424C80" w:rsidP="00B226DE">
      <w:pPr>
        <w:pStyle w:val="af3"/>
        <w:ind w:right="-284"/>
        <w:jc w:val="center"/>
        <w:rPr>
          <w:rFonts w:ascii="Times New Roman" w:hAnsi="Times New Roman" w:cs="Times New Roman"/>
          <w:noProof/>
          <w:sz w:val="28"/>
          <w:szCs w:val="28"/>
        </w:rPr>
      </w:pPr>
    </w:p>
    <w:p w14:paraId="40101514" w14:textId="64794B38" w:rsidR="00C078FE" w:rsidRPr="00A565CE" w:rsidRDefault="00424C80" w:rsidP="00D82E6F">
      <w:pPr>
        <w:pStyle w:val="af3"/>
        <w:ind w:firstLine="567"/>
        <w:jc w:val="both"/>
        <w:rPr>
          <w:rFonts w:ascii="Times New Roman" w:hAnsi="Times New Roman" w:cs="Times New Roman"/>
          <w:noProof/>
          <w:sz w:val="36"/>
          <w:szCs w:val="28"/>
        </w:rPr>
      </w:pPr>
      <w:r w:rsidRPr="00A565CE">
        <w:rPr>
          <w:rFonts w:ascii="Times New Roman" w:hAnsi="Times New Roman" w:cs="Times New Roman"/>
          <w:sz w:val="28"/>
        </w:rPr>
        <w:t>Для минимизации потенциальных искажений в исходных характеристиках между группами было применено сопоставление по показателю склонности (</w:t>
      </w:r>
      <w:proofErr w:type="spellStart"/>
      <w:r w:rsidRPr="00A565CE">
        <w:rPr>
          <w:rStyle w:val="afc"/>
          <w:rFonts w:ascii="Times New Roman" w:hAnsi="Times New Roman" w:cs="Times New Roman"/>
          <w:sz w:val="28"/>
        </w:rPr>
        <w:t>propensity</w:t>
      </w:r>
      <w:proofErr w:type="spellEnd"/>
      <w:r w:rsidRPr="00A565CE">
        <w:rPr>
          <w:rStyle w:val="afc"/>
          <w:rFonts w:ascii="Times New Roman" w:hAnsi="Times New Roman" w:cs="Times New Roman"/>
          <w:sz w:val="28"/>
        </w:rPr>
        <w:t xml:space="preserve"> </w:t>
      </w:r>
      <w:proofErr w:type="spellStart"/>
      <w:r w:rsidRPr="00A565CE">
        <w:rPr>
          <w:rStyle w:val="afc"/>
          <w:rFonts w:ascii="Times New Roman" w:hAnsi="Times New Roman" w:cs="Times New Roman"/>
          <w:sz w:val="28"/>
        </w:rPr>
        <w:t>score</w:t>
      </w:r>
      <w:proofErr w:type="spellEnd"/>
      <w:r w:rsidRPr="00A565CE">
        <w:rPr>
          <w:rStyle w:val="afc"/>
          <w:rFonts w:ascii="Times New Roman" w:hAnsi="Times New Roman" w:cs="Times New Roman"/>
          <w:sz w:val="28"/>
        </w:rPr>
        <w:t xml:space="preserve"> </w:t>
      </w:r>
      <w:proofErr w:type="spellStart"/>
      <w:r w:rsidRPr="00A565CE">
        <w:rPr>
          <w:rStyle w:val="afc"/>
          <w:rFonts w:ascii="Times New Roman" w:hAnsi="Times New Roman" w:cs="Times New Roman"/>
          <w:sz w:val="28"/>
        </w:rPr>
        <w:t>matching</w:t>
      </w:r>
      <w:proofErr w:type="spellEnd"/>
      <w:r w:rsidRPr="00A565CE">
        <w:rPr>
          <w:rFonts w:ascii="Times New Roman" w:hAnsi="Times New Roman" w:cs="Times New Roman"/>
          <w:sz w:val="28"/>
        </w:rPr>
        <w:t xml:space="preserve">, PSM) в соотношении 1:1 без замены. Пациенты из группы небеременных женщин сопоставлялись с пациентами из группы </w:t>
      </w:r>
      <w:r w:rsidRPr="00A565CE">
        <w:rPr>
          <w:rFonts w:ascii="Times New Roman" w:hAnsi="Times New Roman" w:cs="Times New Roman"/>
          <w:sz w:val="28"/>
        </w:rPr>
        <w:lastRenderedPageBreak/>
        <w:t>беременных с использованием метода ближайшего соседа (</w:t>
      </w:r>
      <w:proofErr w:type="spellStart"/>
      <w:r w:rsidRPr="00A565CE">
        <w:rPr>
          <w:rStyle w:val="afc"/>
          <w:rFonts w:ascii="Times New Roman" w:hAnsi="Times New Roman" w:cs="Times New Roman"/>
          <w:sz w:val="28"/>
        </w:rPr>
        <w:t>nearest</w:t>
      </w:r>
      <w:proofErr w:type="spellEnd"/>
      <w:r w:rsidRPr="00A565CE">
        <w:rPr>
          <w:rStyle w:val="afc"/>
          <w:rFonts w:ascii="Times New Roman" w:hAnsi="Times New Roman" w:cs="Times New Roman"/>
          <w:sz w:val="28"/>
        </w:rPr>
        <w:t xml:space="preserve"> </w:t>
      </w:r>
      <w:proofErr w:type="spellStart"/>
      <w:r w:rsidRPr="00A565CE">
        <w:rPr>
          <w:rStyle w:val="afc"/>
          <w:rFonts w:ascii="Times New Roman" w:hAnsi="Times New Roman" w:cs="Times New Roman"/>
          <w:sz w:val="28"/>
        </w:rPr>
        <w:t>neighbor</w:t>
      </w:r>
      <w:proofErr w:type="spellEnd"/>
      <w:r w:rsidRPr="00A565CE">
        <w:rPr>
          <w:rStyle w:val="afc"/>
          <w:rFonts w:ascii="Times New Roman" w:hAnsi="Times New Roman" w:cs="Times New Roman"/>
          <w:sz w:val="28"/>
        </w:rPr>
        <w:t xml:space="preserve"> </w:t>
      </w:r>
      <w:proofErr w:type="spellStart"/>
      <w:r w:rsidRPr="00A565CE">
        <w:rPr>
          <w:rStyle w:val="afc"/>
          <w:rFonts w:ascii="Times New Roman" w:hAnsi="Times New Roman" w:cs="Times New Roman"/>
          <w:sz w:val="28"/>
        </w:rPr>
        <w:t>matching</w:t>
      </w:r>
      <w:proofErr w:type="spellEnd"/>
      <w:r w:rsidRPr="00A565CE">
        <w:rPr>
          <w:rFonts w:ascii="Times New Roman" w:hAnsi="Times New Roman" w:cs="Times New Roman"/>
          <w:sz w:val="28"/>
        </w:rPr>
        <w:t>). В результате сформирована сопоставленная выборка, включающая 78 беременных и 78 небеременных женщин, наряду с исходной (</w:t>
      </w:r>
      <w:proofErr w:type="spellStart"/>
      <w:r w:rsidRPr="00A565CE">
        <w:rPr>
          <w:rFonts w:ascii="Times New Roman" w:hAnsi="Times New Roman" w:cs="Times New Roman"/>
          <w:sz w:val="28"/>
        </w:rPr>
        <w:t>несопоставленной</w:t>
      </w:r>
      <w:proofErr w:type="spellEnd"/>
      <w:r w:rsidRPr="00A565CE">
        <w:rPr>
          <w:rFonts w:ascii="Times New Roman" w:hAnsi="Times New Roman" w:cs="Times New Roman"/>
          <w:sz w:val="28"/>
        </w:rPr>
        <w:t>) выборкой, использованной для дальнейшего анализа.</w:t>
      </w:r>
    </w:p>
    <w:p w14:paraId="4406963B" w14:textId="6E85C51F" w:rsidR="00757DC9" w:rsidRPr="00A565CE" w:rsidRDefault="00886262" w:rsidP="00820FFC">
      <w:pPr>
        <w:pStyle w:val="af3"/>
        <w:ind w:firstLine="567"/>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rPr>
        <w:t xml:space="preserve">Для исследования с дизайном «серия случаев» </w:t>
      </w:r>
      <w:r w:rsidR="008200FE" w:rsidRPr="00A565CE">
        <w:rPr>
          <w:rFonts w:ascii="Times New Roman" w:hAnsi="Times New Roman" w:cs="Times New Roman"/>
          <w:sz w:val="28"/>
          <w:szCs w:val="28"/>
          <w:shd w:val="clear" w:color="auto" w:fill="FFFFFF"/>
        </w:rPr>
        <w:t xml:space="preserve">был </w:t>
      </w:r>
      <w:r w:rsidR="000D65D9" w:rsidRPr="00A565CE">
        <w:rPr>
          <w:rFonts w:ascii="Times New Roman" w:hAnsi="Times New Roman" w:cs="Times New Roman"/>
          <w:sz w:val="28"/>
          <w:szCs w:val="28"/>
        </w:rPr>
        <w:t xml:space="preserve">рассчитан </w:t>
      </w:r>
      <w:r w:rsidR="008200FE" w:rsidRPr="00A565CE">
        <w:rPr>
          <w:rFonts w:ascii="Times New Roman" w:hAnsi="Times New Roman" w:cs="Times New Roman"/>
          <w:sz w:val="28"/>
          <w:szCs w:val="28"/>
          <w:shd w:val="clear" w:color="auto" w:fill="FFFFFF"/>
        </w:rPr>
        <w:t>следующий объем выборки.</w:t>
      </w:r>
      <w:r w:rsidR="00757DC9" w:rsidRPr="00A565CE">
        <w:rPr>
          <w:rFonts w:ascii="Times New Roman" w:hAnsi="Times New Roman" w:cs="Times New Roman"/>
          <w:sz w:val="28"/>
          <w:szCs w:val="28"/>
          <w:shd w:val="clear" w:color="auto" w:fill="FFFFFF"/>
        </w:rPr>
        <w:t xml:space="preserve"> </w:t>
      </w:r>
    </w:p>
    <w:p w14:paraId="35DA75C3" w14:textId="77777777" w:rsidR="00757DC9" w:rsidRPr="00A565CE" w:rsidRDefault="00757DC9" w:rsidP="00D82E6F">
      <w:pPr>
        <w:pStyle w:val="af3"/>
        <w:ind w:firstLine="567"/>
        <w:jc w:val="both"/>
        <w:rPr>
          <w:rFonts w:ascii="Times New Roman" w:hAnsi="Times New Roman" w:cs="Times New Roman"/>
          <w:sz w:val="28"/>
          <w:szCs w:val="28"/>
          <w:shd w:val="clear" w:color="auto" w:fill="FFFFFF"/>
        </w:rPr>
      </w:pPr>
    </w:p>
    <w:p w14:paraId="4BBE2AB4" w14:textId="71EDFED0" w:rsidR="00757DC9" w:rsidRPr="00A565CE" w:rsidRDefault="00757DC9" w:rsidP="00D82E6F">
      <w:pPr>
        <w:pStyle w:val="af3"/>
        <w:jc w:val="center"/>
        <w:rPr>
          <w:rFonts w:ascii="Times New Roman" w:hAnsi="Times New Roman" w:cs="Times New Roman"/>
          <w:noProof/>
          <w:sz w:val="28"/>
          <w:szCs w:val="28"/>
        </w:rPr>
      </w:pPr>
      <w:r w:rsidRPr="00A565CE">
        <w:rPr>
          <w:rFonts w:ascii="Times New Roman" w:hAnsi="Times New Roman" w:cs="Times New Roman"/>
          <w:noProof/>
          <w:sz w:val="28"/>
          <w:szCs w:val="28"/>
        </w:rPr>
        <w:t>n = 4</w:t>
      </w:r>
      <w:r w:rsidR="00903934" w:rsidRPr="00A565CE">
        <w:rPr>
          <w:rFonts w:ascii="Times New Roman" w:hAnsi="Times New Roman" w:cs="Times New Roman"/>
          <w:noProof/>
          <w:sz w:val="28"/>
          <w:szCs w:val="28"/>
        </w:rPr>
        <w:t xml:space="preserve"> </w:t>
      </w:r>
      <w:r w:rsidRPr="00A565CE">
        <w:rPr>
          <w:rFonts w:ascii="Times New Roman" w:hAnsi="Times New Roman" w:cs="Times New Roman"/>
          <w:noProof/>
          <w:sz w:val="28"/>
          <w:szCs w:val="28"/>
        </w:rPr>
        <w:t>х</w:t>
      </w:r>
      <w:r w:rsidR="00903934" w:rsidRPr="00A565CE">
        <w:rPr>
          <w:rFonts w:ascii="Times New Roman" w:hAnsi="Times New Roman" w:cs="Times New Roman"/>
          <w:noProof/>
          <w:sz w:val="28"/>
          <w:szCs w:val="28"/>
        </w:rPr>
        <w:t xml:space="preserve"> </w:t>
      </w:r>
      <w:r w:rsidRPr="00A565CE">
        <w:rPr>
          <w:rFonts w:ascii="Times New Roman" w:hAnsi="Times New Roman" w:cs="Times New Roman"/>
          <w:noProof/>
          <w:sz w:val="28"/>
          <w:szCs w:val="28"/>
        </w:rPr>
        <w:t>13,9</w:t>
      </w:r>
      <w:r w:rsidR="00903934" w:rsidRPr="00A565CE">
        <w:rPr>
          <w:rFonts w:ascii="Times New Roman" w:hAnsi="Times New Roman" w:cs="Times New Roman"/>
          <w:noProof/>
          <w:sz w:val="28"/>
          <w:szCs w:val="28"/>
        </w:rPr>
        <w:t xml:space="preserve"> </w:t>
      </w:r>
      <w:r w:rsidRPr="00A565CE">
        <w:rPr>
          <w:rFonts w:ascii="Times New Roman" w:hAnsi="Times New Roman" w:cs="Times New Roman"/>
          <w:noProof/>
          <w:sz w:val="28"/>
          <w:szCs w:val="28"/>
        </w:rPr>
        <w:t>х</w:t>
      </w:r>
      <w:r w:rsidR="00903934" w:rsidRPr="00A565CE">
        <w:rPr>
          <w:rFonts w:ascii="Times New Roman" w:hAnsi="Times New Roman" w:cs="Times New Roman"/>
          <w:noProof/>
          <w:sz w:val="28"/>
          <w:szCs w:val="28"/>
        </w:rPr>
        <w:t xml:space="preserve"> </w:t>
      </w:r>
      <w:r w:rsidRPr="00A565CE">
        <w:rPr>
          <w:rFonts w:ascii="Times New Roman" w:hAnsi="Times New Roman" w:cs="Times New Roman"/>
          <w:noProof/>
          <w:sz w:val="28"/>
          <w:szCs w:val="28"/>
        </w:rPr>
        <w:t>86,1 / 25</w:t>
      </w:r>
      <w:r w:rsidR="00903934" w:rsidRPr="00A565CE">
        <w:rPr>
          <w:rFonts w:ascii="Times New Roman" w:hAnsi="Times New Roman" w:cs="Times New Roman"/>
          <w:noProof/>
          <w:sz w:val="28"/>
          <w:szCs w:val="28"/>
        </w:rPr>
        <w:t xml:space="preserve"> </w:t>
      </w:r>
      <w:r w:rsidRPr="00A565CE">
        <w:rPr>
          <w:rFonts w:ascii="Times New Roman" w:hAnsi="Times New Roman" w:cs="Times New Roman"/>
          <w:noProof/>
          <w:sz w:val="28"/>
          <w:szCs w:val="28"/>
        </w:rPr>
        <w:t>= 192</w:t>
      </w:r>
    </w:p>
    <w:p w14:paraId="110B6E07" w14:textId="77777777" w:rsidR="00757DC9" w:rsidRPr="00A565CE" w:rsidRDefault="00757DC9" w:rsidP="00D82E6F">
      <w:pPr>
        <w:pStyle w:val="af3"/>
        <w:jc w:val="center"/>
        <w:rPr>
          <w:rFonts w:ascii="Times New Roman" w:hAnsi="Times New Roman" w:cs="Times New Roman"/>
          <w:noProof/>
          <w:sz w:val="28"/>
          <w:szCs w:val="28"/>
        </w:rPr>
      </w:pPr>
    </w:p>
    <w:p w14:paraId="6759DB12" w14:textId="46E1FF87" w:rsidR="004C52EA" w:rsidRPr="00A565CE" w:rsidRDefault="000D65D9" w:rsidP="00655380">
      <w:pPr>
        <w:pStyle w:val="af3"/>
        <w:ind w:firstLine="567"/>
        <w:jc w:val="both"/>
        <w:rPr>
          <w:rFonts w:ascii="Times New Roman" w:hAnsi="Times New Roman" w:cs="Times New Roman"/>
          <w:sz w:val="36"/>
          <w:szCs w:val="28"/>
          <w:shd w:val="clear" w:color="auto" w:fill="FFFFFF"/>
        </w:rPr>
      </w:pPr>
      <w:r w:rsidRPr="00A565CE">
        <w:rPr>
          <w:rFonts w:ascii="Times New Roman" w:hAnsi="Times New Roman" w:cs="Times New Roman"/>
          <w:sz w:val="28"/>
        </w:rPr>
        <w:t>Таким образом, для второго блока исследования по дизайну «серия случаев», проводимого в рамках второй задачи (Белград, Сербия), размер выборки составил 192 беременных женщины. Из них: 53 (27,6%) имели нормальный вес, 92 (47,9%) — избыточный вес, и 47 (24,5%) страдали ожирением.</w:t>
      </w:r>
      <w:bookmarkStart w:id="31" w:name="_Toc169557790"/>
    </w:p>
    <w:p w14:paraId="1F91C6B9" w14:textId="24D428E4" w:rsidR="00C66DD7" w:rsidRPr="00A565CE" w:rsidRDefault="00757DC9" w:rsidP="00655380">
      <w:pPr>
        <w:pStyle w:val="ae"/>
        <w:ind w:firstLine="567"/>
        <w:rPr>
          <w:b/>
          <w:bCs/>
        </w:rPr>
      </w:pPr>
      <w:r w:rsidRPr="00A565CE">
        <w:rPr>
          <w:b/>
          <w:bCs/>
        </w:rPr>
        <w:t xml:space="preserve">Критерии включения и исключения из </w:t>
      </w:r>
      <w:r w:rsidR="00C66DD7" w:rsidRPr="00A565CE">
        <w:rPr>
          <w:b/>
          <w:bCs/>
        </w:rPr>
        <w:t>исследования</w:t>
      </w:r>
    </w:p>
    <w:p w14:paraId="13811D82" w14:textId="03B2F41B" w:rsidR="00757DC9" w:rsidRPr="00A565CE" w:rsidRDefault="00D46EFF" w:rsidP="00655380">
      <w:pPr>
        <w:pStyle w:val="ae"/>
        <w:ind w:firstLine="567"/>
      </w:pPr>
      <w:r w:rsidRPr="00A565CE">
        <w:t>При определении критериев включения и исключения из исследования в</w:t>
      </w:r>
      <w:r w:rsidR="003F0EDB" w:rsidRPr="00A565CE">
        <w:t>ажными аспектами яв</w:t>
      </w:r>
      <w:r w:rsidRPr="00A565CE">
        <w:t>ились</w:t>
      </w:r>
      <w:r w:rsidR="003F0EDB" w:rsidRPr="00A565CE">
        <w:t xml:space="preserve"> возраст, состояние здоровья и результаты тестов.</w:t>
      </w:r>
      <w:r w:rsidRPr="00A565CE">
        <w:t xml:space="preserve"> В таблице 3 представлены к</w:t>
      </w:r>
      <w:r w:rsidR="00C66DD7" w:rsidRPr="00A565CE">
        <w:t>ритери</w:t>
      </w:r>
      <w:r w:rsidRPr="00A565CE">
        <w:t xml:space="preserve">и </w:t>
      </w:r>
      <w:r w:rsidR="00C66DD7" w:rsidRPr="00A565CE">
        <w:t>включения и исключения</w:t>
      </w:r>
      <w:r w:rsidR="003F0EDB" w:rsidRPr="00A565CE">
        <w:t xml:space="preserve"> из</w:t>
      </w:r>
      <w:r w:rsidR="00C66DD7" w:rsidRPr="00A565CE">
        <w:rPr>
          <w:b/>
          <w:bCs/>
        </w:rPr>
        <w:t xml:space="preserve"> </w:t>
      </w:r>
      <w:r w:rsidR="00757DC9" w:rsidRPr="00A565CE">
        <w:t>количественного исследования случай-контроль (</w:t>
      </w:r>
      <w:proofErr w:type="spellStart"/>
      <w:r w:rsidR="00757DC9" w:rsidRPr="00A565CE">
        <w:t>выкипировка</w:t>
      </w:r>
      <w:proofErr w:type="spellEnd"/>
      <w:r w:rsidR="00757DC9" w:rsidRPr="00A565CE">
        <w:t xml:space="preserve"> медицинских данных)</w:t>
      </w:r>
      <w:bookmarkEnd w:id="31"/>
      <w:r w:rsidR="00757DC9" w:rsidRPr="00A565CE">
        <w:t xml:space="preserve"> и </w:t>
      </w:r>
      <w:r w:rsidR="00757DC9" w:rsidRPr="00A565CE">
        <w:rPr>
          <w:shd w:val="clear" w:color="auto" w:fill="FFFFFF"/>
        </w:rPr>
        <w:t>исследования серии случаев</w:t>
      </w:r>
      <w:r w:rsidR="00757DC9" w:rsidRPr="00A565CE">
        <w:t>.</w:t>
      </w:r>
      <w:r w:rsidR="00C66DD7" w:rsidRPr="00A565CE">
        <w:t xml:space="preserve"> </w:t>
      </w:r>
    </w:p>
    <w:p w14:paraId="5B55BB99" w14:textId="77777777" w:rsidR="00757DC9" w:rsidRPr="00A565CE" w:rsidRDefault="00757DC9" w:rsidP="00757DC9">
      <w:pPr>
        <w:pStyle w:val="ae"/>
        <w:rPr>
          <w:noProof/>
        </w:rPr>
      </w:pPr>
    </w:p>
    <w:p w14:paraId="030ABF57" w14:textId="77777777" w:rsidR="00757DC9" w:rsidRPr="00A565CE" w:rsidRDefault="00757DC9" w:rsidP="00431871">
      <w:pPr>
        <w:spacing w:after="0" w:line="240" w:lineRule="auto"/>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t xml:space="preserve">Таблица 3 – Критерии включения/исключения </w:t>
      </w:r>
      <w:r w:rsidRPr="00A565CE">
        <w:rPr>
          <w:rFonts w:ascii="Times New Roman" w:hAnsi="Times New Roman" w:cs="Times New Roman"/>
          <w:sz w:val="28"/>
          <w:szCs w:val="28"/>
        </w:rPr>
        <w:t>из количественного</w:t>
      </w:r>
      <w:r w:rsidRPr="00A565CE">
        <w:rPr>
          <w:rFonts w:ascii="Times New Roman" w:eastAsia="Times New Roman" w:hAnsi="Times New Roman" w:cs="Times New Roman"/>
          <w:sz w:val="28"/>
          <w:szCs w:val="28"/>
        </w:rPr>
        <w:t xml:space="preserve"> исследования случай-контроль</w:t>
      </w:r>
    </w:p>
    <w:p w14:paraId="4E5B2F84" w14:textId="77777777" w:rsidR="00757DC9" w:rsidRPr="00A565CE" w:rsidRDefault="00757DC9" w:rsidP="00757DC9">
      <w:pPr>
        <w:pStyle w:val="ae"/>
        <w:rPr>
          <w:noProof/>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4453"/>
        <w:gridCol w:w="4589"/>
      </w:tblGrid>
      <w:tr w:rsidR="00A565CE" w:rsidRPr="00A565CE" w14:paraId="5BA03D4A" w14:textId="77777777" w:rsidTr="000178A5">
        <w:tc>
          <w:tcPr>
            <w:tcW w:w="597" w:type="dxa"/>
          </w:tcPr>
          <w:p w14:paraId="1B3ABCAA" w14:textId="77777777" w:rsidR="00757DC9" w:rsidRPr="00A565CE" w:rsidRDefault="00757DC9" w:rsidP="000178A5">
            <w:pPr>
              <w:spacing w:after="0" w:line="240" w:lineRule="auto"/>
              <w:contextualSpacing/>
              <w:jc w:val="center"/>
              <w:rPr>
                <w:rFonts w:ascii="Times New Roman" w:eastAsia="Times New Roman" w:hAnsi="Times New Roman" w:cs="Times New Roman"/>
                <w:sz w:val="24"/>
                <w:szCs w:val="28"/>
              </w:rPr>
            </w:pPr>
            <w:r w:rsidRPr="00A565CE">
              <w:rPr>
                <w:rFonts w:ascii="Times New Roman" w:eastAsia="Times New Roman" w:hAnsi="Times New Roman" w:cs="Times New Roman"/>
                <w:sz w:val="24"/>
                <w:szCs w:val="28"/>
              </w:rPr>
              <w:t>№</w:t>
            </w:r>
          </w:p>
        </w:tc>
        <w:tc>
          <w:tcPr>
            <w:tcW w:w="4453" w:type="dxa"/>
          </w:tcPr>
          <w:p w14:paraId="37648AD8" w14:textId="77777777" w:rsidR="00757DC9" w:rsidRPr="00A565CE" w:rsidRDefault="00757DC9" w:rsidP="000178A5">
            <w:pPr>
              <w:spacing w:after="0" w:line="240" w:lineRule="auto"/>
              <w:contextualSpacing/>
              <w:jc w:val="center"/>
              <w:rPr>
                <w:rFonts w:ascii="Times New Roman" w:eastAsia="Times New Roman" w:hAnsi="Times New Roman" w:cs="Times New Roman"/>
                <w:sz w:val="24"/>
                <w:szCs w:val="28"/>
              </w:rPr>
            </w:pPr>
            <w:r w:rsidRPr="00A565CE">
              <w:rPr>
                <w:rFonts w:ascii="Times New Roman" w:eastAsia="Times New Roman" w:hAnsi="Times New Roman" w:cs="Times New Roman"/>
                <w:sz w:val="24"/>
                <w:szCs w:val="28"/>
              </w:rPr>
              <w:t>Критерии включения</w:t>
            </w:r>
          </w:p>
        </w:tc>
        <w:tc>
          <w:tcPr>
            <w:tcW w:w="4589" w:type="dxa"/>
          </w:tcPr>
          <w:p w14:paraId="272F4614" w14:textId="77777777" w:rsidR="00757DC9" w:rsidRPr="00A565CE" w:rsidRDefault="00757DC9" w:rsidP="000178A5">
            <w:pPr>
              <w:spacing w:after="0" w:line="240" w:lineRule="auto"/>
              <w:contextualSpacing/>
              <w:jc w:val="center"/>
              <w:rPr>
                <w:rFonts w:ascii="Times New Roman" w:eastAsia="Times New Roman" w:hAnsi="Times New Roman" w:cs="Times New Roman"/>
                <w:sz w:val="24"/>
                <w:szCs w:val="28"/>
              </w:rPr>
            </w:pPr>
            <w:r w:rsidRPr="00A565CE">
              <w:rPr>
                <w:rFonts w:ascii="Times New Roman" w:eastAsia="Times New Roman" w:hAnsi="Times New Roman" w:cs="Times New Roman"/>
                <w:sz w:val="24"/>
                <w:szCs w:val="28"/>
              </w:rPr>
              <w:t>Критерии исключения</w:t>
            </w:r>
          </w:p>
        </w:tc>
      </w:tr>
      <w:tr w:rsidR="00A565CE" w:rsidRPr="00A565CE" w14:paraId="41482065" w14:textId="77777777" w:rsidTr="000178A5">
        <w:tc>
          <w:tcPr>
            <w:tcW w:w="9639" w:type="dxa"/>
            <w:gridSpan w:val="3"/>
          </w:tcPr>
          <w:p w14:paraId="2D5C196C" w14:textId="77777777" w:rsidR="00757DC9" w:rsidRPr="00A565CE" w:rsidRDefault="00757DC9" w:rsidP="0075495B">
            <w:pPr>
              <w:spacing w:after="0" w:line="240" w:lineRule="auto"/>
              <w:contextualSpacing/>
              <w:rPr>
                <w:rFonts w:ascii="Times New Roman" w:eastAsia="Times New Roman" w:hAnsi="Times New Roman" w:cs="Times New Roman"/>
                <w:sz w:val="24"/>
                <w:szCs w:val="28"/>
              </w:rPr>
            </w:pPr>
            <w:r w:rsidRPr="00A565CE">
              <w:rPr>
                <w:rFonts w:ascii="Times New Roman" w:hAnsi="Times New Roman" w:cs="Times New Roman"/>
                <w:sz w:val="24"/>
                <w:szCs w:val="28"/>
              </w:rPr>
              <w:t>Исследование случай-контроль</w:t>
            </w:r>
          </w:p>
        </w:tc>
      </w:tr>
      <w:tr w:rsidR="00A565CE" w:rsidRPr="00A565CE" w14:paraId="51A895B9" w14:textId="77777777" w:rsidTr="000178A5">
        <w:tc>
          <w:tcPr>
            <w:tcW w:w="597" w:type="dxa"/>
          </w:tcPr>
          <w:p w14:paraId="070FAC92" w14:textId="77777777" w:rsidR="00757DC9" w:rsidRPr="00A565CE" w:rsidRDefault="00757DC9" w:rsidP="0075495B">
            <w:pPr>
              <w:spacing w:after="0" w:line="240" w:lineRule="auto"/>
              <w:contextualSpacing/>
              <w:rPr>
                <w:rFonts w:ascii="Times New Roman" w:eastAsia="Times New Roman" w:hAnsi="Times New Roman" w:cs="Times New Roman"/>
                <w:sz w:val="24"/>
                <w:szCs w:val="28"/>
              </w:rPr>
            </w:pPr>
            <w:r w:rsidRPr="00A565CE">
              <w:rPr>
                <w:rFonts w:ascii="Times New Roman" w:eastAsia="Times New Roman" w:hAnsi="Times New Roman" w:cs="Times New Roman"/>
                <w:sz w:val="24"/>
                <w:szCs w:val="28"/>
              </w:rPr>
              <w:t>1.</w:t>
            </w:r>
          </w:p>
        </w:tc>
        <w:tc>
          <w:tcPr>
            <w:tcW w:w="4453" w:type="dxa"/>
          </w:tcPr>
          <w:p w14:paraId="7F5C0366" w14:textId="44A96456" w:rsidR="00757DC9" w:rsidRPr="00A565CE" w:rsidRDefault="00757DC9" w:rsidP="0075495B">
            <w:pPr>
              <w:spacing w:after="0" w:line="240" w:lineRule="auto"/>
              <w:contextualSpacing/>
              <w:rPr>
                <w:rFonts w:ascii="Times New Roman" w:hAnsi="Times New Roman" w:cs="Times New Roman"/>
                <w:sz w:val="24"/>
                <w:szCs w:val="28"/>
              </w:rPr>
            </w:pPr>
            <w:r w:rsidRPr="00A565CE">
              <w:rPr>
                <w:rFonts w:ascii="Times New Roman" w:hAnsi="Times New Roman" w:cs="Times New Roman"/>
                <w:noProof/>
                <w:sz w:val="24"/>
                <w:szCs w:val="28"/>
              </w:rPr>
              <w:t>Медицинские карты и выписки историй болезни стационара беременных и небеременных женщин с короновирусной инфекцией</w:t>
            </w:r>
            <w:r w:rsidRPr="00A565CE">
              <w:rPr>
                <w:rFonts w:ascii="Times New Roman" w:hAnsi="Times New Roman" w:cs="Times New Roman"/>
                <w:sz w:val="24"/>
                <w:szCs w:val="28"/>
              </w:rPr>
              <w:t xml:space="preserve"> достигших полных 18 лет и не старше </w:t>
            </w:r>
            <w:r w:rsidR="00D57367" w:rsidRPr="00A565CE">
              <w:rPr>
                <w:rFonts w:ascii="Times New Roman" w:hAnsi="Times New Roman" w:cs="Times New Roman"/>
                <w:sz w:val="24"/>
                <w:szCs w:val="28"/>
              </w:rPr>
              <w:t>49</w:t>
            </w:r>
            <w:r w:rsidRPr="00A565CE">
              <w:rPr>
                <w:rFonts w:ascii="Times New Roman" w:hAnsi="Times New Roman" w:cs="Times New Roman"/>
                <w:sz w:val="24"/>
                <w:szCs w:val="28"/>
              </w:rPr>
              <w:t xml:space="preserve"> лет на момент исследования</w:t>
            </w:r>
          </w:p>
        </w:tc>
        <w:tc>
          <w:tcPr>
            <w:tcW w:w="4589" w:type="dxa"/>
          </w:tcPr>
          <w:p w14:paraId="07FB6043" w14:textId="77777777" w:rsidR="00757DC9" w:rsidRPr="00A565CE" w:rsidRDefault="00757DC9" w:rsidP="0075495B">
            <w:pPr>
              <w:spacing w:after="0" w:line="240" w:lineRule="auto"/>
              <w:contextualSpacing/>
              <w:rPr>
                <w:rFonts w:ascii="Times New Roman" w:eastAsia="Times New Roman" w:hAnsi="Times New Roman" w:cs="Times New Roman"/>
                <w:sz w:val="24"/>
                <w:szCs w:val="28"/>
              </w:rPr>
            </w:pPr>
            <w:r w:rsidRPr="00A565CE">
              <w:rPr>
                <w:rFonts w:ascii="Times New Roman" w:hAnsi="Times New Roman" w:cs="Times New Roman"/>
                <w:noProof/>
                <w:sz w:val="24"/>
                <w:szCs w:val="28"/>
              </w:rPr>
              <w:t xml:space="preserve">Медицинские карты и выписки историй болезни стационара беременных и небеременных с короновирусной инфекцией не </w:t>
            </w:r>
            <w:r w:rsidRPr="00A565CE">
              <w:rPr>
                <w:rFonts w:ascii="Times New Roman" w:hAnsi="Times New Roman" w:cs="Times New Roman"/>
                <w:sz w:val="24"/>
                <w:szCs w:val="28"/>
              </w:rPr>
              <w:t xml:space="preserve">достигших </w:t>
            </w:r>
            <w:r w:rsidRPr="00A565CE">
              <w:rPr>
                <w:rFonts w:ascii="Times New Roman" w:hAnsi="Times New Roman" w:cs="Times New Roman"/>
                <w:noProof/>
                <w:sz w:val="24"/>
                <w:szCs w:val="28"/>
              </w:rPr>
              <w:t>18 и страше 50 лет</w:t>
            </w:r>
          </w:p>
        </w:tc>
      </w:tr>
      <w:tr w:rsidR="00A565CE" w:rsidRPr="00A565CE" w14:paraId="1141617A" w14:textId="77777777" w:rsidTr="000178A5">
        <w:tc>
          <w:tcPr>
            <w:tcW w:w="597" w:type="dxa"/>
          </w:tcPr>
          <w:p w14:paraId="4B84BA90" w14:textId="77777777" w:rsidR="00757DC9" w:rsidRPr="00A565CE" w:rsidRDefault="00757DC9" w:rsidP="0075495B">
            <w:pPr>
              <w:spacing w:after="0" w:line="240" w:lineRule="auto"/>
              <w:contextualSpacing/>
              <w:rPr>
                <w:rFonts w:ascii="Times New Roman" w:eastAsia="Times New Roman" w:hAnsi="Times New Roman" w:cs="Times New Roman"/>
                <w:sz w:val="24"/>
                <w:szCs w:val="28"/>
              </w:rPr>
            </w:pPr>
            <w:r w:rsidRPr="00A565CE">
              <w:rPr>
                <w:rFonts w:ascii="Times New Roman" w:eastAsia="Times New Roman" w:hAnsi="Times New Roman" w:cs="Times New Roman"/>
                <w:sz w:val="24"/>
                <w:szCs w:val="28"/>
              </w:rPr>
              <w:t>2</w:t>
            </w:r>
          </w:p>
        </w:tc>
        <w:tc>
          <w:tcPr>
            <w:tcW w:w="4453" w:type="dxa"/>
          </w:tcPr>
          <w:p w14:paraId="3DF616C8" w14:textId="77777777" w:rsidR="00757DC9" w:rsidRPr="00A565CE" w:rsidRDefault="00757DC9" w:rsidP="0075495B">
            <w:pPr>
              <w:spacing w:after="0" w:line="240" w:lineRule="auto"/>
              <w:contextualSpacing/>
              <w:rPr>
                <w:rFonts w:ascii="Times New Roman" w:hAnsi="Times New Roman" w:cs="Times New Roman"/>
                <w:sz w:val="24"/>
                <w:szCs w:val="28"/>
              </w:rPr>
            </w:pPr>
            <w:r w:rsidRPr="00A565CE">
              <w:rPr>
                <w:rFonts w:ascii="Times New Roman" w:hAnsi="Times New Roman" w:cs="Times New Roman"/>
                <w:noProof/>
                <w:sz w:val="24"/>
                <w:szCs w:val="28"/>
              </w:rPr>
              <w:t>Отсутсвие</w:t>
            </w:r>
            <w:r w:rsidRPr="00A565CE">
              <w:rPr>
                <w:rFonts w:ascii="Times New Roman" w:hAnsi="Times New Roman" w:cs="Times New Roman"/>
                <w:sz w:val="24"/>
                <w:szCs w:val="28"/>
              </w:rPr>
              <w:t xml:space="preserve"> тяжелых соматических заболеваний в анамнезе</w:t>
            </w:r>
          </w:p>
        </w:tc>
        <w:tc>
          <w:tcPr>
            <w:tcW w:w="4589" w:type="dxa"/>
          </w:tcPr>
          <w:p w14:paraId="24D4C2C9" w14:textId="77777777" w:rsidR="00757DC9" w:rsidRPr="00A565CE" w:rsidRDefault="00757DC9" w:rsidP="0075495B">
            <w:pPr>
              <w:spacing w:after="0" w:line="240" w:lineRule="auto"/>
              <w:contextualSpacing/>
              <w:rPr>
                <w:rFonts w:ascii="Times New Roman" w:eastAsia="Times New Roman" w:hAnsi="Times New Roman" w:cs="Times New Roman"/>
                <w:sz w:val="24"/>
                <w:szCs w:val="28"/>
              </w:rPr>
            </w:pPr>
            <w:r w:rsidRPr="00A565CE">
              <w:rPr>
                <w:rFonts w:ascii="Times New Roman" w:eastAsia="Times New Roman" w:hAnsi="Times New Roman" w:cs="Times New Roman"/>
                <w:sz w:val="24"/>
                <w:szCs w:val="28"/>
              </w:rPr>
              <w:t xml:space="preserve">Наличие </w:t>
            </w:r>
            <w:r w:rsidRPr="00A565CE">
              <w:rPr>
                <w:rFonts w:ascii="Times New Roman" w:hAnsi="Times New Roman" w:cs="Times New Roman"/>
                <w:sz w:val="24"/>
                <w:szCs w:val="28"/>
              </w:rPr>
              <w:t>тяжелых соматических заболеваний в анамнезе</w:t>
            </w:r>
          </w:p>
        </w:tc>
      </w:tr>
      <w:tr w:rsidR="00A565CE" w:rsidRPr="00A565CE" w14:paraId="425830F9" w14:textId="77777777" w:rsidTr="000178A5">
        <w:tc>
          <w:tcPr>
            <w:tcW w:w="9639" w:type="dxa"/>
            <w:gridSpan w:val="3"/>
          </w:tcPr>
          <w:p w14:paraId="1445519A" w14:textId="78FFBC22" w:rsidR="00757DC9" w:rsidRPr="00A565CE" w:rsidRDefault="008200FE" w:rsidP="0075495B">
            <w:pPr>
              <w:spacing w:after="0" w:line="240" w:lineRule="auto"/>
              <w:contextualSpacing/>
              <w:rPr>
                <w:rFonts w:ascii="Times New Roman" w:eastAsia="Times New Roman" w:hAnsi="Times New Roman" w:cs="Times New Roman"/>
                <w:sz w:val="24"/>
                <w:szCs w:val="28"/>
              </w:rPr>
            </w:pPr>
            <w:r w:rsidRPr="00A565CE">
              <w:rPr>
                <w:rFonts w:ascii="Times New Roman" w:hAnsi="Times New Roman" w:cs="Times New Roman"/>
                <w:sz w:val="24"/>
                <w:szCs w:val="28"/>
                <w:shd w:val="clear" w:color="auto" w:fill="FFFFFF"/>
              </w:rPr>
              <w:t>И</w:t>
            </w:r>
            <w:r w:rsidR="00757DC9" w:rsidRPr="00A565CE">
              <w:rPr>
                <w:rFonts w:ascii="Times New Roman" w:hAnsi="Times New Roman" w:cs="Times New Roman"/>
                <w:sz w:val="24"/>
                <w:szCs w:val="28"/>
                <w:shd w:val="clear" w:color="auto" w:fill="FFFFFF"/>
              </w:rPr>
              <w:t>сследование серии случаев</w:t>
            </w:r>
          </w:p>
        </w:tc>
      </w:tr>
      <w:tr w:rsidR="00A565CE" w:rsidRPr="00A565CE" w14:paraId="7A07DC0B" w14:textId="77777777" w:rsidTr="000178A5">
        <w:tc>
          <w:tcPr>
            <w:tcW w:w="597" w:type="dxa"/>
          </w:tcPr>
          <w:p w14:paraId="4C5BAADB" w14:textId="77777777" w:rsidR="00757DC9" w:rsidRPr="00A565CE" w:rsidRDefault="00757DC9" w:rsidP="0075495B">
            <w:pPr>
              <w:spacing w:after="0" w:line="240" w:lineRule="auto"/>
              <w:contextualSpacing/>
              <w:rPr>
                <w:rFonts w:ascii="Times New Roman" w:eastAsia="Times New Roman" w:hAnsi="Times New Roman" w:cs="Times New Roman"/>
                <w:sz w:val="24"/>
                <w:szCs w:val="28"/>
              </w:rPr>
            </w:pPr>
            <w:r w:rsidRPr="00A565CE">
              <w:rPr>
                <w:rFonts w:ascii="Times New Roman" w:eastAsia="Times New Roman" w:hAnsi="Times New Roman" w:cs="Times New Roman"/>
                <w:sz w:val="24"/>
                <w:szCs w:val="28"/>
              </w:rPr>
              <w:t>3</w:t>
            </w:r>
          </w:p>
        </w:tc>
        <w:tc>
          <w:tcPr>
            <w:tcW w:w="4453" w:type="dxa"/>
          </w:tcPr>
          <w:p w14:paraId="73B66AB3" w14:textId="77777777" w:rsidR="00757DC9" w:rsidRPr="00A565CE" w:rsidRDefault="00757DC9" w:rsidP="0075495B">
            <w:pPr>
              <w:spacing w:after="0" w:line="240" w:lineRule="auto"/>
              <w:contextualSpacing/>
              <w:rPr>
                <w:rFonts w:ascii="Times New Roman" w:hAnsi="Times New Roman" w:cs="Times New Roman"/>
                <w:sz w:val="24"/>
                <w:szCs w:val="28"/>
              </w:rPr>
            </w:pPr>
            <w:r w:rsidRPr="00A565CE">
              <w:rPr>
                <w:rFonts w:ascii="Times New Roman" w:hAnsi="Times New Roman" w:cs="Times New Roman"/>
                <w:sz w:val="24"/>
                <w:szCs w:val="28"/>
                <w:shd w:val="clear" w:color="auto" w:fill="FFFFFF"/>
              </w:rPr>
              <w:t>Положительный результат ПЦР-теста на SARS-CoV-2 и многоплодная беременность</w:t>
            </w:r>
          </w:p>
        </w:tc>
        <w:tc>
          <w:tcPr>
            <w:tcW w:w="4589" w:type="dxa"/>
          </w:tcPr>
          <w:p w14:paraId="38283862" w14:textId="77777777" w:rsidR="00757DC9" w:rsidRPr="00A565CE" w:rsidRDefault="00757DC9" w:rsidP="0075495B">
            <w:pPr>
              <w:spacing w:after="0" w:line="240" w:lineRule="auto"/>
              <w:contextualSpacing/>
              <w:rPr>
                <w:rFonts w:ascii="Times New Roman" w:eastAsia="Times New Roman" w:hAnsi="Times New Roman" w:cs="Times New Roman"/>
                <w:sz w:val="24"/>
                <w:szCs w:val="28"/>
              </w:rPr>
            </w:pPr>
            <w:r w:rsidRPr="00A565CE">
              <w:rPr>
                <w:rFonts w:ascii="Times New Roman" w:hAnsi="Times New Roman" w:cs="Times New Roman"/>
                <w:sz w:val="24"/>
                <w:szCs w:val="28"/>
                <w:shd w:val="clear" w:color="auto" w:fill="FFFFFF"/>
              </w:rPr>
              <w:t>Отрицательный результат ПЦР-теста на SARS-CoV-2 и многоплодная беременность</w:t>
            </w:r>
          </w:p>
        </w:tc>
      </w:tr>
    </w:tbl>
    <w:p w14:paraId="7330090C" w14:textId="77777777" w:rsidR="00D46EFF" w:rsidRPr="00A565CE" w:rsidRDefault="00D46EFF" w:rsidP="00757DC9">
      <w:pPr>
        <w:widowControl w:val="0"/>
        <w:tabs>
          <w:tab w:val="left" w:pos="567"/>
          <w:tab w:val="left" w:pos="1134"/>
        </w:tabs>
        <w:autoSpaceDE w:val="0"/>
        <w:autoSpaceDN w:val="0"/>
        <w:adjustRightInd w:val="0"/>
        <w:spacing w:after="0" w:line="240" w:lineRule="auto"/>
        <w:ind w:right="-284"/>
        <w:jc w:val="both"/>
        <w:rPr>
          <w:rFonts w:ascii="Times New Roman" w:hAnsi="Times New Roman" w:cs="Times New Roman"/>
          <w:sz w:val="28"/>
          <w:szCs w:val="28"/>
        </w:rPr>
      </w:pPr>
    </w:p>
    <w:p w14:paraId="3EAE03ED" w14:textId="36A11C6A" w:rsidR="00D46EFF" w:rsidRPr="00A565CE" w:rsidRDefault="00D46EFF" w:rsidP="00757DC9">
      <w:pPr>
        <w:widowControl w:val="0"/>
        <w:tabs>
          <w:tab w:val="left" w:pos="567"/>
          <w:tab w:val="left" w:pos="1134"/>
        </w:tabs>
        <w:autoSpaceDE w:val="0"/>
        <w:autoSpaceDN w:val="0"/>
        <w:adjustRightInd w:val="0"/>
        <w:spacing w:after="0" w:line="240" w:lineRule="auto"/>
        <w:ind w:right="-284"/>
        <w:jc w:val="both"/>
        <w:rPr>
          <w:rFonts w:ascii="Times New Roman" w:hAnsi="Times New Roman" w:cs="Times New Roman"/>
          <w:b/>
          <w:bCs/>
          <w:sz w:val="28"/>
          <w:szCs w:val="28"/>
        </w:rPr>
      </w:pPr>
      <w:r w:rsidRPr="00A565CE">
        <w:rPr>
          <w:rFonts w:ascii="Times New Roman" w:hAnsi="Times New Roman" w:cs="Times New Roman"/>
          <w:sz w:val="28"/>
          <w:szCs w:val="28"/>
        </w:rPr>
        <w:tab/>
      </w:r>
      <w:r w:rsidRPr="00A565CE">
        <w:rPr>
          <w:rFonts w:ascii="Times New Roman" w:hAnsi="Times New Roman" w:cs="Times New Roman"/>
          <w:b/>
          <w:bCs/>
          <w:sz w:val="28"/>
          <w:szCs w:val="28"/>
        </w:rPr>
        <w:t xml:space="preserve">Изучаемые переменные </w:t>
      </w:r>
      <w:r w:rsidR="00D66325" w:rsidRPr="00A565CE">
        <w:rPr>
          <w:rFonts w:ascii="Times New Roman" w:hAnsi="Times New Roman" w:cs="Times New Roman"/>
          <w:b/>
          <w:bCs/>
          <w:sz w:val="28"/>
          <w:szCs w:val="28"/>
        </w:rPr>
        <w:t xml:space="preserve">количественных исследовании </w:t>
      </w:r>
    </w:p>
    <w:p w14:paraId="006EAA2C" w14:textId="56517B41" w:rsidR="00D46EFF" w:rsidRPr="00A565CE" w:rsidRDefault="00D46EFF" w:rsidP="00D82E6F">
      <w:pPr>
        <w:widowControl w:val="0"/>
        <w:tabs>
          <w:tab w:val="left" w:pos="567"/>
          <w:tab w:val="left" w:pos="1134"/>
        </w:tabs>
        <w:autoSpaceDE w:val="0"/>
        <w:autoSpaceDN w:val="0"/>
        <w:adjustRightInd w:val="0"/>
        <w:spacing w:after="0" w:line="240" w:lineRule="auto"/>
        <w:jc w:val="both"/>
        <w:rPr>
          <w:rFonts w:ascii="Times New Roman" w:hAnsi="Times New Roman" w:cs="Times New Roman"/>
          <w:sz w:val="28"/>
          <w:szCs w:val="28"/>
        </w:rPr>
      </w:pPr>
      <w:r w:rsidRPr="00A565CE">
        <w:rPr>
          <w:rFonts w:ascii="Times New Roman" w:hAnsi="Times New Roman" w:cs="Times New Roman"/>
          <w:sz w:val="28"/>
          <w:szCs w:val="28"/>
        </w:rPr>
        <w:tab/>
        <w:t xml:space="preserve">Для описания клинической характеристики беременных и небеременных женщин </w:t>
      </w:r>
      <w:r w:rsidR="00586834" w:rsidRPr="00A565CE">
        <w:rPr>
          <w:rFonts w:ascii="Times New Roman" w:hAnsi="Times New Roman" w:cs="Times New Roman"/>
          <w:sz w:val="28"/>
          <w:szCs w:val="28"/>
        </w:rPr>
        <w:t xml:space="preserve">исследования дизайном «случай - контроль» </w:t>
      </w:r>
      <w:r w:rsidRPr="00A565CE">
        <w:rPr>
          <w:rFonts w:ascii="Times New Roman" w:hAnsi="Times New Roman" w:cs="Times New Roman"/>
          <w:sz w:val="28"/>
          <w:szCs w:val="28"/>
        </w:rPr>
        <w:t xml:space="preserve">мы собрали данные по пяти блокам переменных из электронных медицинских карт. Первый блок включал исходные демографические и клинические характеристики беременных и небеременных, такие как возрастные группы, тяжесть заболевания, место жительства, занятость, группа крови, наличие сопутствующих заболеваний, </w:t>
      </w:r>
      <w:r w:rsidRPr="00A565CE">
        <w:rPr>
          <w:rFonts w:ascii="Times New Roman" w:hAnsi="Times New Roman" w:cs="Times New Roman"/>
          <w:sz w:val="28"/>
          <w:szCs w:val="28"/>
        </w:rPr>
        <w:lastRenderedPageBreak/>
        <w:t>общие симптомы до начала госпитализации</w:t>
      </w:r>
      <w:r w:rsidR="00697334" w:rsidRPr="00A565CE">
        <w:rPr>
          <w:rFonts w:ascii="Times New Roman" w:hAnsi="Times New Roman" w:cs="Times New Roman"/>
          <w:sz w:val="28"/>
          <w:szCs w:val="28"/>
        </w:rPr>
        <w:t xml:space="preserve"> </w:t>
      </w:r>
      <w:r w:rsidR="00655380">
        <w:rPr>
          <w:rFonts w:ascii="Times New Roman" w:hAnsi="Times New Roman" w:cs="Times New Roman"/>
          <w:sz w:val="28"/>
          <w:szCs w:val="28"/>
        </w:rPr>
        <w:t>(т</w:t>
      </w:r>
      <w:r w:rsidR="00697334" w:rsidRPr="00A565CE">
        <w:rPr>
          <w:rFonts w:ascii="Times New Roman" w:hAnsi="Times New Roman" w:cs="Times New Roman"/>
          <w:sz w:val="28"/>
          <w:szCs w:val="28"/>
        </w:rPr>
        <w:t>аблица 4</w:t>
      </w:r>
      <w:r w:rsidR="00655380">
        <w:rPr>
          <w:rFonts w:ascii="Times New Roman" w:hAnsi="Times New Roman" w:cs="Times New Roman"/>
          <w:sz w:val="28"/>
          <w:szCs w:val="28"/>
        </w:rPr>
        <w:t>)</w:t>
      </w:r>
      <w:r w:rsidR="005D6705" w:rsidRPr="00A565CE">
        <w:rPr>
          <w:rFonts w:ascii="Times New Roman" w:hAnsi="Times New Roman" w:cs="Times New Roman"/>
          <w:sz w:val="28"/>
          <w:szCs w:val="28"/>
        </w:rPr>
        <w:t>.</w:t>
      </w:r>
    </w:p>
    <w:p w14:paraId="51757BD6" w14:textId="77777777" w:rsidR="0001684D" w:rsidRPr="00A565CE" w:rsidRDefault="0001684D" w:rsidP="00757DC9">
      <w:pPr>
        <w:widowControl w:val="0"/>
        <w:tabs>
          <w:tab w:val="left" w:pos="567"/>
          <w:tab w:val="left" w:pos="1134"/>
        </w:tabs>
        <w:autoSpaceDE w:val="0"/>
        <w:autoSpaceDN w:val="0"/>
        <w:adjustRightInd w:val="0"/>
        <w:spacing w:after="0" w:line="240" w:lineRule="auto"/>
        <w:ind w:right="-284"/>
        <w:jc w:val="both"/>
        <w:rPr>
          <w:rFonts w:ascii="Times New Roman" w:hAnsi="Times New Roman" w:cs="Times New Roman"/>
          <w:sz w:val="28"/>
          <w:szCs w:val="28"/>
        </w:rPr>
      </w:pPr>
    </w:p>
    <w:p w14:paraId="740670D6" w14:textId="23058263" w:rsidR="005D6705" w:rsidRPr="00A565CE" w:rsidRDefault="00697334" w:rsidP="00D82E6F">
      <w:pPr>
        <w:widowControl w:val="0"/>
        <w:tabs>
          <w:tab w:val="left" w:pos="567"/>
          <w:tab w:val="left" w:pos="1134"/>
        </w:tabs>
        <w:autoSpaceDE w:val="0"/>
        <w:autoSpaceDN w:val="0"/>
        <w:adjustRightInd w:val="0"/>
        <w:spacing w:after="0" w:line="240" w:lineRule="auto"/>
        <w:jc w:val="both"/>
        <w:rPr>
          <w:rFonts w:ascii="Times New Roman" w:hAnsi="Times New Roman" w:cs="Times New Roman"/>
          <w:sz w:val="28"/>
          <w:szCs w:val="28"/>
        </w:rPr>
      </w:pPr>
      <w:r w:rsidRPr="00A565CE">
        <w:rPr>
          <w:rFonts w:ascii="Times New Roman" w:hAnsi="Times New Roman" w:cs="Times New Roman"/>
          <w:sz w:val="28"/>
          <w:szCs w:val="28"/>
        </w:rPr>
        <w:t>Таблица 4</w:t>
      </w:r>
      <w:r w:rsidR="00D66325" w:rsidRPr="00A565CE">
        <w:rPr>
          <w:rFonts w:ascii="Times New Roman" w:hAnsi="Times New Roman" w:cs="Times New Roman"/>
          <w:sz w:val="28"/>
          <w:szCs w:val="28"/>
        </w:rPr>
        <w:t xml:space="preserve"> - </w:t>
      </w:r>
      <w:r w:rsidR="00431871" w:rsidRPr="00A565CE">
        <w:rPr>
          <w:rFonts w:ascii="Times New Roman" w:hAnsi="Times New Roman" w:cs="Times New Roman"/>
          <w:sz w:val="28"/>
          <w:szCs w:val="28"/>
        </w:rPr>
        <w:t>Демографические и клинические характеристики беременных и небеременных женщин</w:t>
      </w:r>
      <w:r w:rsidR="00990B83" w:rsidRPr="00A565CE">
        <w:rPr>
          <w:rFonts w:ascii="Times New Roman" w:hAnsi="Times New Roman" w:cs="Times New Roman"/>
          <w:sz w:val="28"/>
          <w:szCs w:val="28"/>
        </w:rPr>
        <w:t xml:space="preserve"> исследования случай контроль</w:t>
      </w:r>
    </w:p>
    <w:p w14:paraId="0AAD1EEA" w14:textId="77777777" w:rsidR="005D6705" w:rsidRPr="00A565CE" w:rsidRDefault="005D6705" w:rsidP="00757DC9">
      <w:pPr>
        <w:widowControl w:val="0"/>
        <w:tabs>
          <w:tab w:val="left" w:pos="567"/>
          <w:tab w:val="left" w:pos="1134"/>
        </w:tabs>
        <w:autoSpaceDE w:val="0"/>
        <w:autoSpaceDN w:val="0"/>
        <w:adjustRightInd w:val="0"/>
        <w:spacing w:after="0" w:line="240" w:lineRule="auto"/>
        <w:ind w:right="-284"/>
        <w:jc w:val="both"/>
        <w:rPr>
          <w:rFonts w:ascii="Times New Roman" w:hAnsi="Times New Roman" w:cs="Times New Roman"/>
          <w:sz w:val="28"/>
          <w:szCs w:val="28"/>
        </w:rPr>
      </w:pPr>
    </w:p>
    <w:tbl>
      <w:tblPr>
        <w:tblStyle w:val="ac"/>
        <w:tblW w:w="9639" w:type="dxa"/>
        <w:tblInd w:w="-5" w:type="dxa"/>
        <w:tblLook w:val="04A0" w:firstRow="1" w:lastRow="0" w:firstColumn="1" w:lastColumn="0" w:noHBand="0" w:noVBand="1"/>
      </w:tblPr>
      <w:tblGrid>
        <w:gridCol w:w="4778"/>
        <w:gridCol w:w="1911"/>
        <w:gridCol w:w="2950"/>
      </w:tblGrid>
      <w:tr w:rsidR="00A565CE" w:rsidRPr="00A565CE" w14:paraId="38139E3A" w14:textId="2C19D115" w:rsidTr="00E06D8B">
        <w:tc>
          <w:tcPr>
            <w:tcW w:w="4820" w:type="dxa"/>
          </w:tcPr>
          <w:p w14:paraId="1EC64A0D" w14:textId="77777777" w:rsidR="00E06D8B" w:rsidRPr="00A565CE" w:rsidRDefault="00E06D8B" w:rsidP="00E06D8B">
            <w:pPr>
              <w:tabs>
                <w:tab w:val="left" w:pos="0"/>
                <w:tab w:val="left" w:pos="284"/>
                <w:tab w:val="left" w:pos="1276"/>
              </w:tabs>
              <w:ind w:right="17"/>
              <w:jc w:val="center"/>
              <w:rPr>
                <w:rFonts w:ascii="Times New Roman" w:hAnsi="Times New Roman" w:cs="Times New Roman"/>
                <w:sz w:val="24"/>
                <w:szCs w:val="24"/>
              </w:rPr>
            </w:pPr>
            <w:r w:rsidRPr="00A565CE">
              <w:rPr>
                <w:rFonts w:ascii="Times New Roman" w:hAnsi="Times New Roman" w:cs="Times New Roman"/>
                <w:sz w:val="24"/>
                <w:szCs w:val="24"/>
              </w:rPr>
              <w:t>Переменные</w:t>
            </w:r>
          </w:p>
        </w:tc>
        <w:tc>
          <w:tcPr>
            <w:tcW w:w="1843" w:type="dxa"/>
          </w:tcPr>
          <w:p w14:paraId="3B95554F" w14:textId="4E0C658D" w:rsidR="00E06D8B" w:rsidRPr="00A565CE" w:rsidRDefault="00E06D8B" w:rsidP="00E06D8B">
            <w:pPr>
              <w:tabs>
                <w:tab w:val="left" w:pos="0"/>
                <w:tab w:val="left" w:pos="284"/>
                <w:tab w:val="left" w:pos="1276"/>
              </w:tabs>
              <w:ind w:right="17"/>
              <w:jc w:val="center"/>
              <w:rPr>
                <w:rFonts w:ascii="Times New Roman" w:hAnsi="Times New Roman" w:cs="Times New Roman"/>
                <w:sz w:val="24"/>
                <w:szCs w:val="24"/>
              </w:rPr>
            </w:pPr>
            <w:r w:rsidRPr="00A565CE">
              <w:rPr>
                <w:rFonts w:ascii="Times New Roman" w:hAnsi="Times New Roman" w:cs="Times New Roman"/>
                <w:sz w:val="24"/>
                <w:szCs w:val="24"/>
              </w:rPr>
              <w:t>Тип переменных</w:t>
            </w:r>
          </w:p>
        </w:tc>
        <w:tc>
          <w:tcPr>
            <w:tcW w:w="2976" w:type="dxa"/>
          </w:tcPr>
          <w:p w14:paraId="7576E0ED" w14:textId="1AA2EFFF" w:rsidR="00E06D8B" w:rsidRPr="00A565CE" w:rsidRDefault="00E06D8B" w:rsidP="00E06D8B">
            <w:pPr>
              <w:tabs>
                <w:tab w:val="left" w:pos="0"/>
                <w:tab w:val="left" w:pos="284"/>
                <w:tab w:val="left" w:pos="1276"/>
              </w:tabs>
              <w:ind w:right="17"/>
              <w:jc w:val="center"/>
              <w:rPr>
                <w:rFonts w:ascii="Times New Roman" w:hAnsi="Times New Roman" w:cs="Times New Roman"/>
                <w:sz w:val="24"/>
                <w:szCs w:val="24"/>
              </w:rPr>
            </w:pPr>
            <w:r w:rsidRPr="00A565CE">
              <w:rPr>
                <w:rFonts w:ascii="Times New Roman" w:hAnsi="Times New Roman" w:cs="Times New Roman"/>
                <w:sz w:val="24"/>
                <w:szCs w:val="24"/>
              </w:rPr>
              <w:t>Кодировка</w:t>
            </w:r>
          </w:p>
        </w:tc>
      </w:tr>
      <w:tr w:rsidR="00A565CE" w:rsidRPr="00A565CE" w14:paraId="20A3D836" w14:textId="6C9FDD2E" w:rsidTr="00E06D8B">
        <w:tc>
          <w:tcPr>
            <w:tcW w:w="4820" w:type="dxa"/>
          </w:tcPr>
          <w:p w14:paraId="0AA2BFC6" w14:textId="77777777" w:rsidR="00E06D8B" w:rsidRPr="00A565CE" w:rsidRDefault="00E06D8B" w:rsidP="0075495B">
            <w:pPr>
              <w:tabs>
                <w:tab w:val="left" w:pos="0"/>
                <w:tab w:val="left" w:pos="284"/>
                <w:tab w:val="left" w:pos="1276"/>
              </w:tabs>
              <w:ind w:right="17"/>
              <w:jc w:val="both"/>
              <w:rPr>
                <w:rFonts w:ascii="Times New Roman" w:hAnsi="Times New Roman" w:cs="Times New Roman"/>
                <w:sz w:val="24"/>
                <w:szCs w:val="24"/>
              </w:rPr>
            </w:pPr>
            <w:r w:rsidRPr="00A565CE">
              <w:rPr>
                <w:rFonts w:ascii="Times New Roman" w:hAnsi="Times New Roman" w:cs="Times New Roman"/>
                <w:sz w:val="24"/>
                <w:szCs w:val="24"/>
              </w:rPr>
              <w:t>Идентификационная и социально-демографическая</w:t>
            </w:r>
          </w:p>
        </w:tc>
        <w:tc>
          <w:tcPr>
            <w:tcW w:w="1843" w:type="dxa"/>
          </w:tcPr>
          <w:p w14:paraId="0FDB5113" w14:textId="77777777" w:rsidR="00E06D8B" w:rsidRPr="00A565CE" w:rsidRDefault="00E06D8B" w:rsidP="0075495B">
            <w:pPr>
              <w:tabs>
                <w:tab w:val="left" w:pos="0"/>
                <w:tab w:val="left" w:pos="284"/>
                <w:tab w:val="left" w:pos="1276"/>
              </w:tabs>
              <w:ind w:right="17"/>
              <w:jc w:val="both"/>
              <w:rPr>
                <w:rFonts w:ascii="Times New Roman" w:hAnsi="Times New Roman" w:cs="Times New Roman"/>
                <w:sz w:val="24"/>
                <w:szCs w:val="24"/>
              </w:rPr>
            </w:pPr>
          </w:p>
        </w:tc>
        <w:tc>
          <w:tcPr>
            <w:tcW w:w="2976" w:type="dxa"/>
          </w:tcPr>
          <w:p w14:paraId="4BF51BEE" w14:textId="77777777" w:rsidR="00E06D8B" w:rsidRPr="00A565CE" w:rsidRDefault="00E06D8B" w:rsidP="0075495B">
            <w:pPr>
              <w:tabs>
                <w:tab w:val="left" w:pos="0"/>
                <w:tab w:val="left" w:pos="284"/>
                <w:tab w:val="left" w:pos="1276"/>
              </w:tabs>
              <w:ind w:right="17"/>
              <w:jc w:val="both"/>
              <w:rPr>
                <w:rFonts w:ascii="Times New Roman" w:hAnsi="Times New Roman" w:cs="Times New Roman"/>
                <w:sz w:val="24"/>
                <w:szCs w:val="24"/>
              </w:rPr>
            </w:pPr>
          </w:p>
        </w:tc>
      </w:tr>
      <w:tr w:rsidR="00A565CE" w:rsidRPr="00A565CE" w14:paraId="2EA95D10" w14:textId="153D5ACC" w:rsidTr="00E06D8B">
        <w:trPr>
          <w:trHeight w:val="180"/>
        </w:trPr>
        <w:tc>
          <w:tcPr>
            <w:tcW w:w="4820" w:type="dxa"/>
          </w:tcPr>
          <w:p w14:paraId="7312ADFB" w14:textId="5973EAAD" w:rsidR="00E06D8B" w:rsidRPr="00A565CE" w:rsidRDefault="00E06D8B" w:rsidP="003C6A3E">
            <w:pPr>
              <w:ind w:left="34"/>
              <w:rPr>
                <w:rFonts w:ascii="Times New Roman" w:hAnsi="Times New Roman" w:cs="Times New Roman"/>
                <w:sz w:val="24"/>
                <w:szCs w:val="24"/>
              </w:rPr>
            </w:pPr>
            <w:r w:rsidRPr="00A565CE">
              <w:rPr>
                <w:rFonts w:ascii="Times New Roman" w:hAnsi="Times New Roman" w:cs="Times New Roman"/>
                <w:sz w:val="24"/>
                <w:szCs w:val="24"/>
              </w:rPr>
              <w:t>Дата рождения (возраст)</w:t>
            </w:r>
          </w:p>
        </w:tc>
        <w:tc>
          <w:tcPr>
            <w:tcW w:w="1843" w:type="dxa"/>
          </w:tcPr>
          <w:p w14:paraId="0E9C6C7A" w14:textId="27277698" w:rsidR="00E06D8B" w:rsidRPr="00A565CE" w:rsidRDefault="00E06D8B" w:rsidP="0075495B">
            <w:pPr>
              <w:ind w:left="34"/>
              <w:rPr>
                <w:rFonts w:ascii="Times New Roman" w:hAnsi="Times New Roman" w:cs="Times New Roman"/>
                <w:sz w:val="24"/>
                <w:szCs w:val="24"/>
              </w:rPr>
            </w:pPr>
            <w:r w:rsidRPr="00A565CE">
              <w:rPr>
                <w:rFonts w:ascii="Times New Roman" w:hAnsi="Times New Roman" w:cs="Times New Roman"/>
                <w:sz w:val="24"/>
                <w:szCs w:val="24"/>
              </w:rPr>
              <w:t xml:space="preserve">Количественная </w:t>
            </w:r>
          </w:p>
        </w:tc>
        <w:tc>
          <w:tcPr>
            <w:tcW w:w="2976" w:type="dxa"/>
          </w:tcPr>
          <w:p w14:paraId="6DD0F5B6" w14:textId="21D3402E" w:rsidR="00E06D8B" w:rsidRPr="00A565CE" w:rsidRDefault="00E06D8B" w:rsidP="0075495B">
            <w:pPr>
              <w:ind w:left="34"/>
              <w:rPr>
                <w:rFonts w:ascii="Times New Roman" w:hAnsi="Times New Roman" w:cs="Times New Roman"/>
                <w:sz w:val="24"/>
                <w:szCs w:val="24"/>
              </w:rPr>
            </w:pPr>
            <w:r w:rsidRPr="00A565CE">
              <w:rPr>
                <w:rFonts w:ascii="Times New Roman" w:hAnsi="Times New Roman" w:cs="Times New Roman"/>
                <w:sz w:val="24"/>
                <w:szCs w:val="24"/>
              </w:rPr>
              <w:t>Возрастные группы: 0 &lt;40, 1&gt;40</w:t>
            </w:r>
          </w:p>
        </w:tc>
      </w:tr>
      <w:tr w:rsidR="00A565CE" w:rsidRPr="00A565CE" w14:paraId="1C408CA9" w14:textId="77777777" w:rsidTr="00E06D8B">
        <w:trPr>
          <w:trHeight w:val="225"/>
        </w:trPr>
        <w:tc>
          <w:tcPr>
            <w:tcW w:w="4820" w:type="dxa"/>
          </w:tcPr>
          <w:p w14:paraId="28C7E60F" w14:textId="5966F97D" w:rsidR="00E06D8B" w:rsidRPr="00A565CE" w:rsidRDefault="00E06D8B" w:rsidP="003C6A3E">
            <w:pPr>
              <w:ind w:left="34"/>
              <w:rPr>
                <w:rFonts w:ascii="Times New Roman" w:hAnsi="Times New Roman" w:cs="Times New Roman"/>
                <w:sz w:val="24"/>
                <w:szCs w:val="24"/>
                <w:lang w:val="en-US"/>
              </w:rPr>
            </w:pPr>
            <w:r w:rsidRPr="00A565CE">
              <w:rPr>
                <w:rFonts w:ascii="Times New Roman" w:hAnsi="Times New Roman" w:cs="Times New Roman"/>
                <w:sz w:val="24"/>
                <w:szCs w:val="24"/>
              </w:rPr>
              <w:t>Город</w:t>
            </w:r>
          </w:p>
        </w:tc>
        <w:tc>
          <w:tcPr>
            <w:tcW w:w="1843" w:type="dxa"/>
          </w:tcPr>
          <w:p w14:paraId="17D19E99" w14:textId="2DB5E106" w:rsidR="00E06D8B" w:rsidRPr="00A565CE" w:rsidRDefault="00E06D8B" w:rsidP="0075495B">
            <w:pPr>
              <w:ind w:left="34"/>
              <w:rPr>
                <w:rFonts w:ascii="Times New Roman" w:hAnsi="Times New Roman" w:cs="Times New Roman"/>
                <w:sz w:val="24"/>
                <w:szCs w:val="24"/>
              </w:rPr>
            </w:pPr>
            <w:r w:rsidRPr="00A565CE">
              <w:rPr>
                <w:rFonts w:ascii="Times New Roman" w:hAnsi="Times New Roman" w:cs="Times New Roman"/>
                <w:sz w:val="24"/>
                <w:szCs w:val="24"/>
              </w:rPr>
              <w:t xml:space="preserve">Качественная </w:t>
            </w:r>
          </w:p>
        </w:tc>
        <w:tc>
          <w:tcPr>
            <w:tcW w:w="2976" w:type="dxa"/>
          </w:tcPr>
          <w:p w14:paraId="5FBE228E" w14:textId="5B8000C3" w:rsidR="00E06D8B" w:rsidRPr="00A565CE" w:rsidRDefault="00E06D8B" w:rsidP="0075495B">
            <w:pPr>
              <w:ind w:left="34"/>
              <w:rPr>
                <w:rFonts w:ascii="Times New Roman" w:hAnsi="Times New Roman" w:cs="Times New Roman"/>
                <w:sz w:val="24"/>
                <w:szCs w:val="24"/>
              </w:rPr>
            </w:pPr>
            <w:r w:rsidRPr="00A565CE">
              <w:rPr>
                <w:rFonts w:ascii="Times New Roman" w:hAnsi="Times New Roman" w:cs="Times New Roman"/>
                <w:sz w:val="24"/>
                <w:szCs w:val="24"/>
              </w:rPr>
              <w:t>1 - Семей, 2 - Астана, 3-Алматы</w:t>
            </w:r>
          </w:p>
        </w:tc>
      </w:tr>
      <w:tr w:rsidR="00A565CE" w:rsidRPr="00A565CE" w14:paraId="0B73807F" w14:textId="77777777" w:rsidTr="00E06D8B">
        <w:trPr>
          <w:trHeight w:val="258"/>
        </w:trPr>
        <w:tc>
          <w:tcPr>
            <w:tcW w:w="4820" w:type="dxa"/>
          </w:tcPr>
          <w:p w14:paraId="65F999B1" w14:textId="42E10309" w:rsidR="00E06D8B" w:rsidRPr="00A565CE" w:rsidRDefault="00E06D8B" w:rsidP="0075495B">
            <w:pPr>
              <w:ind w:left="34"/>
              <w:rPr>
                <w:rFonts w:ascii="Times New Roman" w:hAnsi="Times New Roman" w:cs="Times New Roman"/>
                <w:sz w:val="24"/>
                <w:szCs w:val="24"/>
              </w:rPr>
            </w:pPr>
            <w:r w:rsidRPr="00A565CE">
              <w:rPr>
                <w:rFonts w:ascii="Times New Roman" w:hAnsi="Times New Roman" w:cs="Times New Roman"/>
                <w:sz w:val="24"/>
                <w:szCs w:val="24"/>
              </w:rPr>
              <w:t>Род деятельности</w:t>
            </w:r>
          </w:p>
        </w:tc>
        <w:tc>
          <w:tcPr>
            <w:tcW w:w="1843" w:type="dxa"/>
          </w:tcPr>
          <w:p w14:paraId="338A03FA" w14:textId="4F9EFA9F" w:rsidR="00E06D8B" w:rsidRPr="00A565CE" w:rsidRDefault="00E06D8B" w:rsidP="0075495B">
            <w:pPr>
              <w:ind w:left="34"/>
              <w:rPr>
                <w:rFonts w:ascii="Times New Roman" w:hAnsi="Times New Roman" w:cs="Times New Roman"/>
                <w:sz w:val="24"/>
                <w:szCs w:val="24"/>
              </w:rPr>
            </w:pPr>
            <w:r w:rsidRPr="00A565CE">
              <w:rPr>
                <w:rFonts w:ascii="Times New Roman" w:hAnsi="Times New Roman" w:cs="Times New Roman"/>
                <w:sz w:val="24"/>
                <w:szCs w:val="24"/>
              </w:rPr>
              <w:t>Качественная</w:t>
            </w:r>
          </w:p>
        </w:tc>
        <w:tc>
          <w:tcPr>
            <w:tcW w:w="2976" w:type="dxa"/>
          </w:tcPr>
          <w:p w14:paraId="50C75E25" w14:textId="242E1FE9" w:rsidR="00E06D8B" w:rsidRPr="00A565CE" w:rsidRDefault="00E06D8B" w:rsidP="002A3E22">
            <w:pPr>
              <w:rPr>
                <w:rFonts w:ascii="Times New Roman" w:hAnsi="Times New Roman" w:cs="Times New Roman"/>
                <w:sz w:val="24"/>
                <w:szCs w:val="24"/>
                <w:lang w:val="en-US"/>
              </w:rPr>
            </w:pPr>
            <w:r w:rsidRPr="00A565CE">
              <w:rPr>
                <w:rFonts w:ascii="Times New Roman" w:hAnsi="Times New Roman" w:cs="Times New Roman"/>
                <w:sz w:val="24"/>
                <w:szCs w:val="24"/>
              </w:rPr>
              <w:t>1-Город; 2-село</w:t>
            </w:r>
          </w:p>
        </w:tc>
      </w:tr>
      <w:tr w:rsidR="00A565CE" w:rsidRPr="00A565CE" w14:paraId="6F1768E3" w14:textId="046F2A67" w:rsidTr="00E06D8B">
        <w:tc>
          <w:tcPr>
            <w:tcW w:w="4820" w:type="dxa"/>
          </w:tcPr>
          <w:p w14:paraId="3F31A86E" w14:textId="77777777" w:rsidR="00E06D8B" w:rsidRPr="00A565CE" w:rsidRDefault="00E06D8B" w:rsidP="0075495B">
            <w:pPr>
              <w:rPr>
                <w:rFonts w:ascii="Times New Roman" w:hAnsi="Times New Roman" w:cs="Times New Roman"/>
                <w:sz w:val="24"/>
                <w:szCs w:val="24"/>
              </w:rPr>
            </w:pPr>
            <w:r w:rsidRPr="00A565CE">
              <w:rPr>
                <w:rFonts w:ascii="Times New Roman" w:hAnsi="Times New Roman" w:cs="Times New Roman"/>
                <w:sz w:val="24"/>
                <w:szCs w:val="24"/>
              </w:rPr>
              <w:t>Сопутствующие заболевания</w:t>
            </w:r>
          </w:p>
        </w:tc>
        <w:tc>
          <w:tcPr>
            <w:tcW w:w="1843" w:type="dxa"/>
          </w:tcPr>
          <w:p w14:paraId="1A6BBA0E" w14:textId="77777777" w:rsidR="00E06D8B" w:rsidRPr="00A565CE" w:rsidRDefault="00E06D8B" w:rsidP="0075495B">
            <w:pPr>
              <w:rPr>
                <w:rFonts w:ascii="Times New Roman" w:hAnsi="Times New Roman" w:cs="Times New Roman"/>
                <w:sz w:val="24"/>
                <w:szCs w:val="24"/>
              </w:rPr>
            </w:pPr>
          </w:p>
        </w:tc>
        <w:tc>
          <w:tcPr>
            <w:tcW w:w="2976" w:type="dxa"/>
          </w:tcPr>
          <w:p w14:paraId="37BA5875" w14:textId="77777777" w:rsidR="00E06D8B" w:rsidRPr="00A565CE" w:rsidRDefault="00E06D8B" w:rsidP="0075495B">
            <w:pPr>
              <w:rPr>
                <w:rFonts w:ascii="Times New Roman" w:hAnsi="Times New Roman" w:cs="Times New Roman"/>
                <w:sz w:val="24"/>
                <w:szCs w:val="24"/>
              </w:rPr>
            </w:pPr>
          </w:p>
        </w:tc>
      </w:tr>
      <w:tr w:rsidR="00A565CE" w:rsidRPr="00A565CE" w14:paraId="64CA7806" w14:textId="02E04C56" w:rsidTr="00E06D8B">
        <w:tc>
          <w:tcPr>
            <w:tcW w:w="4820" w:type="dxa"/>
          </w:tcPr>
          <w:p w14:paraId="0D15C3CD" w14:textId="77777777" w:rsidR="00E06D8B" w:rsidRPr="00A565CE" w:rsidRDefault="00E06D8B" w:rsidP="0075495B">
            <w:pPr>
              <w:tabs>
                <w:tab w:val="left" w:pos="274"/>
              </w:tabs>
              <w:rPr>
                <w:rFonts w:ascii="Times New Roman" w:hAnsi="Times New Roman" w:cs="Times New Roman"/>
                <w:sz w:val="24"/>
                <w:szCs w:val="24"/>
              </w:rPr>
            </w:pPr>
            <w:r w:rsidRPr="00A565CE">
              <w:rPr>
                <w:rFonts w:ascii="Times New Roman" w:hAnsi="Times New Roman" w:cs="Times New Roman"/>
                <w:sz w:val="24"/>
                <w:szCs w:val="24"/>
              </w:rPr>
              <w:t>ИМТ</w:t>
            </w:r>
          </w:p>
          <w:p w14:paraId="1705566F" w14:textId="77777777" w:rsidR="00E06D8B" w:rsidRPr="00A565CE" w:rsidRDefault="00E06D8B" w:rsidP="0075495B">
            <w:pPr>
              <w:tabs>
                <w:tab w:val="left" w:pos="274"/>
              </w:tabs>
              <w:rPr>
                <w:rFonts w:ascii="Times New Roman" w:hAnsi="Times New Roman" w:cs="Times New Roman"/>
                <w:sz w:val="24"/>
                <w:szCs w:val="24"/>
              </w:rPr>
            </w:pPr>
            <w:r w:rsidRPr="00A565CE">
              <w:rPr>
                <w:rFonts w:ascii="Times New Roman" w:hAnsi="Times New Roman" w:cs="Times New Roman"/>
                <w:sz w:val="24"/>
                <w:szCs w:val="24"/>
              </w:rPr>
              <w:t>АГ</w:t>
            </w:r>
          </w:p>
          <w:p w14:paraId="42D19453" w14:textId="77777777" w:rsidR="00E06D8B" w:rsidRPr="00A565CE" w:rsidRDefault="00E06D8B" w:rsidP="0075495B">
            <w:pPr>
              <w:tabs>
                <w:tab w:val="left" w:pos="274"/>
              </w:tabs>
              <w:rPr>
                <w:rFonts w:ascii="Times New Roman" w:hAnsi="Times New Roman" w:cs="Times New Roman"/>
                <w:sz w:val="24"/>
                <w:szCs w:val="24"/>
              </w:rPr>
            </w:pPr>
            <w:r w:rsidRPr="00A565CE">
              <w:rPr>
                <w:rFonts w:ascii="Times New Roman" w:hAnsi="Times New Roman" w:cs="Times New Roman"/>
                <w:sz w:val="24"/>
                <w:szCs w:val="24"/>
              </w:rPr>
              <w:t>СД</w:t>
            </w:r>
          </w:p>
          <w:p w14:paraId="7D34103C" w14:textId="77777777" w:rsidR="00E06D8B" w:rsidRPr="00A565CE" w:rsidRDefault="00E06D8B" w:rsidP="0075495B">
            <w:pPr>
              <w:tabs>
                <w:tab w:val="left" w:pos="274"/>
              </w:tabs>
              <w:rPr>
                <w:rFonts w:ascii="Times New Roman" w:hAnsi="Times New Roman" w:cs="Times New Roman"/>
                <w:sz w:val="24"/>
                <w:szCs w:val="24"/>
              </w:rPr>
            </w:pPr>
            <w:r w:rsidRPr="00A565CE">
              <w:rPr>
                <w:rFonts w:ascii="Times New Roman" w:hAnsi="Times New Roman" w:cs="Times New Roman"/>
                <w:sz w:val="24"/>
                <w:szCs w:val="24"/>
              </w:rPr>
              <w:t>гипергликемия</w:t>
            </w:r>
          </w:p>
          <w:p w14:paraId="6D1F3261" w14:textId="77777777" w:rsidR="00E06D8B" w:rsidRPr="00A565CE" w:rsidRDefault="00E06D8B" w:rsidP="00495D83">
            <w:pPr>
              <w:tabs>
                <w:tab w:val="left" w:pos="274"/>
              </w:tabs>
              <w:rPr>
                <w:rFonts w:ascii="Times New Roman" w:hAnsi="Times New Roman" w:cs="Times New Roman"/>
                <w:sz w:val="24"/>
                <w:szCs w:val="24"/>
              </w:rPr>
            </w:pPr>
            <w:r w:rsidRPr="00A565CE">
              <w:rPr>
                <w:rFonts w:ascii="Times New Roman" w:hAnsi="Times New Roman" w:cs="Times New Roman"/>
                <w:sz w:val="24"/>
                <w:szCs w:val="24"/>
              </w:rPr>
              <w:t>Анемия</w:t>
            </w:r>
          </w:p>
          <w:p w14:paraId="515FD711" w14:textId="4118BD33" w:rsidR="00E06D8B" w:rsidRPr="00A565CE" w:rsidRDefault="00E06D8B" w:rsidP="00495D83">
            <w:pPr>
              <w:tabs>
                <w:tab w:val="left" w:pos="274"/>
              </w:tabs>
              <w:rPr>
                <w:rFonts w:ascii="Times New Roman" w:hAnsi="Times New Roman" w:cs="Times New Roman"/>
                <w:sz w:val="24"/>
                <w:szCs w:val="24"/>
              </w:rPr>
            </w:pPr>
            <w:r w:rsidRPr="00A565CE">
              <w:rPr>
                <w:rFonts w:ascii="Times New Roman" w:hAnsi="Times New Roman" w:cs="Times New Roman"/>
                <w:sz w:val="24"/>
                <w:szCs w:val="24"/>
              </w:rPr>
              <w:t>Группа крови</w:t>
            </w:r>
          </w:p>
        </w:tc>
        <w:tc>
          <w:tcPr>
            <w:tcW w:w="1843" w:type="dxa"/>
          </w:tcPr>
          <w:p w14:paraId="3174AC2C" w14:textId="55AE9119" w:rsidR="00E06D8B" w:rsidRPr="00A565CE" w:rsidRDefault="00E06D8B" w:rsidP="0075495B">
            <w:pPr>
              <w:tabs>
                <w:tab w:val="left" w:pos="274"/>
              </w:tabs>
              <w:rPr>
                <w:rFonts w:ascii="Times New Roman" w:hAnsi="Times New Roman" w:cs="Times New Roman"/>
                <w:sz w:val="24"/>
                <w:szCs w:val="24"/>
              </w:rPr>
            </w:pPr>
            <w:r w:rsidRPr="00A565CE">
              <w:rPr>
                <w:rFonts w:ascii="Times New Roman" w:hAnsi="Times New Roman" w:cs="Times New Roman"/>
                <w:sz w:val="24"/>
                <w:szCs w:val="24"/>
              </w:rPr>
              <w:t>Качественная</w:t>
            </w:r>
          </w:p>
        </w:tc>
        <w:tc>
          <w:tcPr>
            <w:tcW w:w="2976" w:type="dxa"/>
          </w:tcPr>
          <w:p w14:paraId="71DD2BD2" w14:textId="0CF1CEF8" w:rsidR="00E06D8B" w:rsidRPr="00A565CE" w:rsidRDefault="00E06D8B" w:rsidP="0075495B">
            <w:pPr>
              <w:tabs>
                <w:tab w:val="left" w:pos="274"/>
              </w:tabs>
              <w:rPr>
                <w:rFonts w:ascii="Times New Roman" w:hAnsi="Times New Roman" w:cs="Times New Roman"/>
                <w:sz w:val="24"/>
                <w:szCs w:val="24"/>
              </w:rPr>
            </w:pPr>
            <w:r w:rsidRPr="00A565CE">
              <w:rPr>
                <w:rFonts w:ascii="Times New Roman" w:hAnsi="Times New Roman" w:cs="Times New Roman"/>
                <w:sz w:val="24"/>
                <w:szCs w:val="24"/>
              </w:rPr>
              <w:t>да - 1, нет 0</w:t>
            </w:r>
          </w:p>
        </w:tc>
      </w:tr>
      <w:tr w:rsidR="00A565CE" w:rsidRPr="00A565CE" w14:paraId="7D734858" w14:textId="4CE71A6A" w:rsidTr="00E06D8B">
        <w:tc>
          <w:tcPr>
            <w:tcW w:w="4820" w:type="dxa"/>
          </w:tcPr>
          <w:p w14:paraId="1F0E2A23" w14:textId="77777777" w:rsidR="00E06D8B" w:rsidRPr="00A565CE" w:rsidRDefault="00E06D8B" w:rsidP="0075495B">
            <w:pPr>
              <w:tabs>
                <w:tab w:val="left" w:pos="274"/>
              </w:tabs>
              <w:rPr>
                <w:rFonts w:ascii="Times New Roman" w:hAnsi="Times New Roman" w:cs="Times New Roman"/>
                <w:sz w:val="24"/>
                <w:szCs w:val="24"/>
              </w:rPr>
            </w:pPr>
            <w:r w:rsidRPr="00A565CE">
              <w:rPr>
                <w:rFonts w:ascii="Times New Roman" w:hAnsi="Times New Roman" w:cs="Times New Roman"/>
                <w:sz w:val="24"/>
                <w:szCs w:val="24"/>
              </w:rPr>
              <w:t>Общие симптомы до начала госпитализации</w:t>
            </w:r>
          </w:p>
        </w:tc>
        <w:tc>
          <w:tcPr>
            <w:tcW w:w="1843" w:type="dxa"/>
          </w:tcPr>
          <w:p w14:paraId="1D15A64C" w14:textId="77777777" w:rsidR="00E06D8B" w:rsidRPr="00A565CE" w:rsidRDefault="00E06D8B" w:rsidP="0075495B">
            <w:pPr>
              <w:tabs>
                <w:tab w:val="left" w:pos="274"/>
              </w:tabs>
              <w:rPr>
                <w:rFonts w:ascii="Times New Roman" w:hAnsi="Times New Roman" w:cs="Times New Roman"/>
                <w:sz w:val="24"/>
                <w:szCs w:val="24"/>
              </w:rPr>
            </w:pPr>
          </w:p>
        </w:tc>
        <w:tc>
          <w:tcPr>
            <w:tcW w:w="2976" w:type="dxa"/>
          </w:tcPr>
          <w:p w14:paraId="58ED407A" w14:textId="77777777" w:rsidR="00E06D8B" w:rsidRPr="00A565CE" w:rsidRDefault="00E06D8B" w:rsidP="0075495B">
            <w:pPr>
              <w:tabs>
                <w:tab w:val="left" w:pos="274"/>
              </w:tabs>
              <w:rPr>
                <w:rFonts w:ascii="Times New Roman" w:hAnsi="Times New Roman" w:cs="Times New Roman"/>
                <w:sz w:val="24"/>
                <w:szCs w:val="24"/>
              </w:rPr>
            </w:pPr>
          </w:p>
        </w:tc>
      </w:tr>
      <w:tr w:rsidR="00A565CE" w:rsidRPr="00A565CE" w14:paraId="7767A30E" w14:textId="20CF7EB6" w:rsidTr="00E06D8B">
        <w:trPr>
          <w:trHeight w:val="981"/>
        </w:trPr>
        <w:tc>
          <w:tcPr>
            <w:tcW w:w="4820" w:type="dxa"/>
          </w:tcPr>
          <w:p w14:paraId="78B520D2" w14:textId="77777777" w:rsidR="00E06D8B" w:rsidRPr="00A565CE" w:rsidRDefault="00E06D8B" w:rsidP="0075495B">
            <w:pPr>
              <w:tabs>
                <w:tab w:val="left" w:pos="168"/>
              </w:tabs>
              <w:ind w:left="26"/>
              <w:rPr>
                <w:rFonts w:ascii="Times New Roman" w:hAnsi="Times New Roman" w:cs="Times New Roman"/>
                <w:sz w:val="24"/>
                <w:szCs w:val="24"/>
              </w:rPr>
            </w:pPr>
            <w:r w:rsidRPr="00A565CE">
              <w:rPr>
                <w:rFonts w:ascii="Times New Roman" w:hAnsi="Times New Roman" w:cs="Times New Roman"/>
                <w:sz w:val="24"/>
                <w:szCs w:val="24"/>
              </w:rPr>
              <w:t>Температура</w:t>
            </w:r>
          </w:p>
          <w:p w14:paraId="57B91F9C" w14:textId="77777777" w:rsidR="00E06D8B" w:rsidRPr="00A565CE" w:rsidRDefault="00E06D8B" w:rsidP="0075495B">
            <w:pPr>
              <w:tabs>
                <w:tab w:val="left" w:pos="168"/>
              </w:tabs>
              <w:ind w:left="26"/>
              <w:rPr>
                <w:rFonts w:ascii="Times New Roman" w:hAnsi="Times New Roman" w:cs="Times New Roman"/>
                <w:sz w:val="24"/>
                <w:szCs w:val="24"/>
              </w:rPr>
            </w:pPr>
            <w:r w:rsidRPr="00A565CE">
              <w:rPr>
                <w:rFonts w:ascii="Times New Roman" w:hAnsi="Times New Roman" w:cs="Times New Roman"/>
                <w:sz w:val="24"/>
                <w:szCs w:val="24"/>
              </w:rPr>
              <w:t>Лихорадка</w:t>
            </w:r>
          </w:p>
          <w:p w14:paraId="73FE7F4E" w14:textId="77777777" w:rsidR="00E06D8B" w:rsidRPr="00A565CE" w:rsidRDefault="00E06D8B" w:rsidP="0075495B">
            <w:pPr>
              <w:tabs>
                <w:tab w:val="left" w:pos="168"/>
              </w:tabs>
              <w:ind w:left="26"/>
              <w:rPr>
                <w:rFonts w:ascii="Times New Roman" w:hAnsi="Times New Roman" w:cs="Times New Roman"/>
                <w:sz w:val="24"/>
                <w:szCs w:val="24"/>
              </w:rPr>
            </w:pPr>
            <w:r w:rsidRPr="00A565CE">
              <w:rPr>
                <w:rFonts w:ascii="Times New Roman" w:hAnsi="Times New Roman" w:cs="Times New Roman"/>
                <w:sz w:val="24"/>
                <w:szCs w:val="24"/>
              </w:rPr>
              <w:t>ЧДД</w:t>
            </w:r>
          </w:p>
          <w:p w14:paraId="0566D929" w14:textId="77777777" w:rsidR="00E06D8B" w:rsidRPr="00A565CE" w:rsidRDefault="00E06D8B" w:rsidP="0075495B">
            <w:pPr>
              <w:tabs>
                <w:tab w:val="left" w:pos="168"/>
              </w:tabs>
              <w:ind w:left="26"/>
              <w:rPr>
                <w:rFonts w:ascii="Times New Roman" w:hAnsi="Times New Roman" w:cs="Times New Roman"/>
                <w:sz w:val="24"/>
                <w:szCs w:val="24"/>
              </w:rPr>
            </w:pPr>
            <w:r w:rsidRPr="00A565CE">
              <w:rPr>
                <w:rFonts w:ascii="Times New Roman" w:hAnsi="Times New Roman" w:cs="Times New Roman"/>
                <w:sz w:val="24"/>
                <w:szCs w:val="24"/>
              </w:rPr>
              <w:t>ЧСС</w:t>
            </w:r>
          </w:p>
          <w:p w14:paraId="55A5BD41" w14:textId="77777777" w:rsidR="00E06D8B" w:rsidRPr="00A565CE" w:rsidRDefault="00E06D8B" w:rsidP="0075495B">
            <w:pPr>
              <w:tabs>
                <w:tab w:val="left" w:pos="168"/>
              </w:tabs>
              <w:ind w:left="26"/>
              <w:rPr>
                <w:rFonts w:ascii="Times New Roman" w:hAnsi="Times New Roman" w:cs="Times New Roman"/>
                <w:sz w:val="24"/>
                <w:szCs w:val="24"/>
              </w:rPr>
            </w:pPr>
            <w:r w:rsidRPr="00A565CE">
              <w:rPr>
                <w:rFonts w:ascii="Times New Roman" w:hAnsi="Times New Roman" w:cs="Times New Roman"/>
                <w:sz w:val="24"/>
                <w:szCs w:val="24"/>
              </w:rPr>
              <w:t>Кашель</w:t>
            </w:r>
          </w:p>
          <w:p w14:paraId="525A4BC4" w14:textId="77777777" w:rsidR="00E06D8B" w:rsidRPr="00A565CE" w:rsidRDefault="00E06D8B" w:rsidP="0075495B">
            <w:pPr>
              <w:tabs>
                <w:tab w:val="left" w:pos="168"/>
              </w:tabs>
              <w:ind w:left="26"/>
              <w:rPr>
                <w:rFonts w:ascii="Times New Roman" w:hAnsi="Times New Roman" w:cs="Times New Roman"/>
                <w:sz w:val="24"/>
                <w:szCs w:val="24"/>
              </w:rPr>
            </w:pPr>
            <w:r w:rsidRPr="00A565CE">
              <w:rPr>
                <w:rFonts w:ascii="Times New Roman" w:hAnsi="Times New Roman" w:cs="Times New Roman"/>
                <w:sz w:val="24"/>
                <w:szCs w:val="24"/>
              </w:rPr>
              <w:t>Одышка</w:t>
            </w:r>
          </w:p>
          <w:p w14:paraId="6D198048" w14:textId="77777777" w:rsidR="00E06D8B" w:rsidRPr="00A565CE" w:rsidRDefault="00E06D8B" w:rsidP="001B6C02">
            <w:pPr>
              <w:tabs>
                <w:tab w:val="left" w:pos="168"/>
              </w:tabs>
              <w:ind w:left="26"/>
              <w:rPr>
                <w:rFonts w:ascii="Times New Roman" w:hAnsi="Times New Roman" w:cs="Times New Roman"/>
                <w:sz w:val="24"/>
                <w:szCs w:val="24"/>
              </w:rPr>
            </w:pPr>
            <w:r w:rsidRPr="00A565CE">
              <w:rPr>
                <w:rFonts w:ascii="Times New Roman" w:hAnsi="Times New Roman" w:cs="Times New Roman"/>
                <w:sz w:val="24"/>
                <w:szCs w:val="24"/>
              </w:rPr>
              <w:t>Миалгия</w:t>
            </w:r>
          </w:p>
          <w:p w14:paraId="065B4172" w14:textId="77777777" w:rsidR="00E06D8B" w:rsidRPr="00A565CE" w:rsidRDefault="00E06D8B" w:rsidP="003C6A3E">
            <w:pPr>
              <w:tabs>
                <w:tab w:val="left" w:pos="168"/>
              </w:tabs>
              <w:ind w:left="26"/>
              <w:rPr>
                <w:rFonts w:ascii="Times New Roman" w:hAnsi="Times New Roman" w:cs="Times New Roman"/>
                <w:sz w:val="24"/>
                <w:szCs w:val="24"/>
              </w:rPr>
            </w:pPr>
            <w:r w:rsidRPr="00A565CE">
              <w:rPr>
                <w:rFonts w:ascii="Times New Roman" w:hAnsi="Times New Roman" w:cs="Times New Roman"/>
                <w:sz w:val="24"/>
                <w:szCs w:val="24"/>
              </w:rPr>
              <w:t>Дискомфорт в грудной клетке</w:t>
            </w:r>
          </w:p>
          <w:p w14:paraId="75EA6C7B" w14:textId="77777777" w:rsidR="00E06D8B" w:rsidRPr="00A565CE" w:rsidRDefault="00E06D8B" w:rsidP="003C6A3E">
            <w:pPr>
              <w:tabs>
                <w:tab w:val="left" w:pos="168"/>
              </w:tabs>
              <w:ind w:left="26"/>
              <w:rPr>
                <w:rFonts w:ascii="Times New Roman" w:hAnsi="Times New Roman" w:cs="Times New Roman"/>
                <w:sz w:val="24"/>
                <w:szCs w:val="24"/>
              </w:rPr>
            </w:pPr>
            <w:r w:rsidRPr="00A565CE">
              <w:rPr>
                <w:rFonts w:ascii="Times New Roman" w:hAnsi="Times New Roman" w:cs="Times New Roman"/>
                <w:sz w:val="24"/>
                <w:szCs w:val="24"/>
              </w:rPr>
              <w:t>Боль в горле</w:t>
            </w:r>
          </w:p>
          <w:p w14:paraId="3D50A21F" w14:textId="77777777" w:rsidR="00E06D8B" w:rsidRPr="00A565CE" w:rsidRDefault="00E06D8B" w:rsidP="003C6A3E">
            <w:pPr>
              <w:tabs>
                <w:tab w:val="left" w:pos="168"/>
              </w:tabs>
              <w:ind w:left="26"/>
              <w:rPr>
                <w:rFonts w:ascii="Times New Roman" w:hAnsi="Times New Roman" w:cs="Times New Roman"/>
                <w:sz w:val="24"/>
                <w:szCs w:val="24"/>
              </w:rPr>
            </w:pPr>
            <w:r w:rsidRPr="00A565CE">
              <w:rPr>
                <w:rFonts w:ascii="Times New Roman" w:hAnsi="Times New Roman" w:cs="Times New Roman"/>
                <w:sz w:val="24"/>
                <w:szCs w:val="24"/>
              </w:rPr>
              <w:t>Нарушения ритма сердца</w:t>
            </w:r>
          </w:p>
          <w:p w14:paraId="5968476B" w14:textId="77777777" w:rsidR="00E06D8B" w:rsidRPr="00A565CE" w:rsidRDefault="00E06D8B" w:rsidP="003C6A3E">
            <w:pPr>
              <w:tabs>
                <w:tab w:val="left" w:pos="168"/>
              </w:tabs>
              <w:ind w:left="26"/>
              <w:rPr>
                <w:rFonts w:ascii="Times New Roman" w:hAnsi="Times New Roman" w:cs="Times New Roman"/>
                <w:sz w:val="24"/>
                <w:szCs w:val="24"/>
              </w:rPr>
            </w:pPr>
            <w:r w:rsidRPr="00A565CE">
              <w:rPr>
                <w:rFonts w:ascii="Times New Roman" w:hAnsi="Times New Roman" w:cs="Times New Roman"/>
                <w:sz w:val="24"/>
                <w:szCs w:val="24"/>
              </w:rPr>
              <w:t>Потеря обоняния и/или вкуса</w:t>
            </w:r>
          </w:p>
          <w:p w14:paraId="1088AAA4" w14:textId="77777777" w:rsidR="00E06D8B" w:rsidRPr="00A565CE" w:rsidRDefault="00E06D8B" w:rsidP="003C6A3E">
            <w:pPr>
              <w:tabs>
                <w:tab w:val="left" w:pos="168"/>
              </w:tabs>
              <w:ind w:left="26"/>
              <w:rPr>
                <w:rFonts w:ascii="Times New Roman" w:hAnsi="Times New Roman" w:cs="Times New Roman"/>
                <w:sz w:val="24"/>
                <w:szCs w:val="24"/>
              </w:rPr>
            </w:pPr>
            <w:r w:rsidRPr="00A565CE">
              <w:rPr>
                <w:rFonts w:ascii="Times New Roman" w:hAnsi="Times New Roman" w:cs="Times New Roman"/>
                <w:sz w:val="24"/>
                <w:szCs w:val="24"/>
              </w:rPr>
              <w:t>Диарея</w:t>
            </w:r>
          </w:p>
          <w:p w14:paraId="66071617" w14:textId="77777777" w:rsidR="00E06D8B" w:rsidRPr="00A565CE" w:rsidRDefault="00E06D8B" w:rsidP="003C6A3E">
            <w:pPr>
              <w:tabs>
                <w:tab w:val="left" w:pos="168"/>
              </w:tabs>
              <w:ind w:left="26"/>
              <w:rPr>
                <w:rFonts w:ascii="Times New Roman" w:hAnsi="Times New Roman" w:cs="Times New Roman"/>
                <w:sz w:val="24"/>
                <w:szCs w:val="24"/>
              </w:rPr>
            </w:pPr>
            <w:r w:rsidRPr="00A565CE">
              <w:rPr>
                <w:rFonts w:ascii="Times New Roman" w:hAnsi="Times New Roman" w:cs="Times New Roman"/>
                <w:sz w:val="24"/>
                <w:szCs w:val="24"/>
              </w:rPr>
              <w:t>Потливость</w:t>
            </w:r>
          </w:p>
          <w:p w14:paraId="1B7CA3A3" w14:textId="38E75941" w:rsidR="00E06D8B" w:rsidRPr="00A565CE" w:rsidRDefault="00E06D8B" w:rsidP="0001684D">
            <w:pPr>
              <w:tabs>
                <w:tab w:val="left" w:pos="168"/>
              </w:tabs>
              <w:ind w:left="26"/>
              <w:rPr>
                <w:rFonts w:ascii="Times New Roman" w:hAnsi="Times New Roman" w:cs="Times New Roman"/>
                <w:sz w:val="24"/>
                <w:szCs w:val="24"/>
              </w:rPr>
            </w:pPr>
            <w:r w:rsidRPr="00A565CE">
              <w:rPr>
                <w:rFonts w:ascii="Times New Roman" w:hAnsi="Times New Roman" w:cs="Times New Roman"/>
                <w:sz w:val="24"/>
                <w:szCs w:val="24"/>
              </w:rPr>
              <w:t>Слабость</w:t>
            </w:r>
          </w:p>
        </w:tc>
        <w:tc>
          <w:tcPr>
            <w:tcW w:w="1843" w:type="dxa"/>
          </w:tcPr>
          <w:p w14:paraId="32128B4D" w14:textId="25013DD5" w:rsidR="00E06D8B" w:rsidRPr="00A565CE" w:rsidRDefault="00E06D8B" w:rsidP="0075495B">
            <w:pPr>
              <w:tabs>
                <w:tab w:val="left" w:pos="168"/>
              </w:tabs>
              <w:ind w:left="26"/>
              <w:rPr>
                <w:rFonts w:ascii="Times New Roman" w:hAnsi="Times New Roman" w:cs="Times New Roman"/>
                <w:sz w:val="24"/>
                <w:szCs w:val="24"/>
              </w:rPr>
            </w:pPr>
            <w:r w:rsidRPr="00A565CE">
              <w:rPr>
                <w:rFonts w:ascii="Times New Roman" w:hAnsi="Times New Roman" w:cs="Times New Roman"/>
                <w:sz w:val="24"/>
                <w:szCs w:val="24"/>
              </w:rPr>
              <w:t>Качественная</w:t>
            </w:r>
          </w:p>
        </w:tc>
        <w:tc>
          <w:tcPr>
            <w:tcW w:w="2976" w:type="dxa"/>
          </w:tcPr>
          <w:p w14:paraId="533CBF4B" w14:textId="3B24A647" w:rsidR="00E06D8B" w:rsidRPr="00A565CE" w:rsidRDefault="00E06D8B" w:rsidP="0075495B">
            <w:pPr>
              <w:tabs>
                <w:tab w:val="left" w:pos="168"/>
              </w:tabs>
              <w:ind w:left="26"/>
              <w:rPr>
                <w:rFonts w:ascii="Times New Roman" w:hAnsi="Times New Roman" w:cs="Times New Roman"/>
                <w:sz w:val="24"/>
                <w:szCs w:val="24"/>
              </w:rPr>
            </w:pPr>
            <w:r w:rsidRPr="00A565CE">
              <w:rPr>
                <w:rFonts w:ascii="Times New Roman" w:hAnsi="Times New Roman" w:cs="Times New Roman"/>
                <w:sz w:val="24"/>
                <w:szCs w:val="24"/>
              </w:rPr>
              <w:t>да - 1, нет 0</w:t>
            </w:r>
          </w:p>
        </w:tc>
      </w:tr>
    </w:tbl>
    <w:p w14:paraId="15D302FB" w14:textId="77777777" w:rsidR="00CB4F37" w:rsidRPr="00A565CE" w:rsidRDefault="0001684D" w:rsidP="00757DC9">
      <w:pPr>
        <w:widowControl w:val="0"/>
        <w:tabs>
          <w:tab w:val="left" w:pos="567"/>
          <w:tab w:val="left" w:pos="1134"/>
        </w:tabs>
        <w:autoSpaceDE w:val="0"/>
        <w:autoSpaceDN w:val="0"/>
        <w:adjustRightInd w:val="0"/>
        <w:spacing w:after="0" w:line="240" w:lineRule="auto"/>
        <w:ind w:right="-284"/>
        <w:jc w:val="both"/>
        <w:rPr>
          <w:rFonts w:ascii="Times New Roman" w:hAnsi="Times New Roman" w:cs="Times New Roman"/>
          <w:sz w:val="28"/>
          <w:szCs w:val="28"/>
        </w:rPr>
      </w:pPr>
      <w:r w:rsidRPr="00A565CE">
        <w:rPr>
          <w:rFonts w:ascii="Times New Roman" w:hAnsi="Times New Roman" w:cs="Times New Roman"/>
          <w:sz w:val="28"/>
          <w:szCs w:val="28"/>
        </w:rPr>
        <w:tab/>
      </w:r>
    </w:p>
    <w:p w14:paraId="30DBA032" w14:textId="6693E1CF" w:rsidR="00D46EFF" w:rsidRPr="00A565CE" w:rsidRDefault="00CB4F37" w:rsidP="00D82E6F">
      <w:pPr>
        <w:widowControl w:val="0"/>
        <w:tabs>
          <w:tab w:val="left" w:pos="567"/>
          <w:tab w:val="left" w:pos="1134"/>
        </w:tabs>
        <w:autoSpaceDE w:val="0"/>
        <w:autoSpaceDN w:val="0"/>
        <w:adjustRightInd w:val="0"/>
        <w:spacing w:after="0" w:line="240" w:lineRule="auto"/>
        <w:jc w:val="both"/>
        <w:rPr>
          <w:rFonts w:ascii="Times New Roman" w:hAnsi="Times New Roman" w:cs="Times New Roman"/>
          <w:sz w:val="28"/>
          <w:szCs w:val="28"/>
        </w:rPr>
      </w:pPr>
      <w:r w:rsidRPr="00A565CE">
        <w:rPr>
          <w:rFonts w:ascii="Times New Roman" w:hAnsi="Times New Roman" w:cs="Times New Roman"/>
          <w:sz w:val="28"/>
          <w:szCs w:val="28"/>
        </w:rPr>
        <w:tab/>
      </w:r>
      <w:r w:rsidR="00D46EFF" w:rsidRPr="00A565CE">
        <w:rPr>
          <w:rFonts w:ascii="Times New Roman" w:hAnsi="Times New Roman" w:cs="Times New Roman"/>
          <w:sz w:val="28"/>
          <w:szCs w:val="28"/>
        </w:rPr>
        <w:t>Второй блок состо</w:t>
      </w:r>
      <w:r w:rsidR="00FA5577" w:rsidRPr="00A565CE">
        <w:rPr>
          <w:rFonts w:ascii="Times New Roman" w:hAnsi="Times New Roman" w:cs="Times New Roman"/>
          <w:sz w:val="28"/>
          <w:szCs w:val="28"/>
        </w:rPr>
        <w:t>ял</w:t>
      </w:r>
      <w:r w:rsidR="00D46EFF" w:rsidRPr="00A565CE">
        <w:rPr>
          <w:rFonts w:ascii="Times New Roman" w:hAnsi="Times New Roman" w:cs="Times New Roman"/>
          <w:sz w:val="28"/>
          <w:szCs w:val="28"/>
        </w:rPr>
        <w:t xml:space="preserve"> из следующих </w:t>
      </w:r>
      <w:proofErr w:type="spellStart"/>
      <w:r w:rsidR="00D46EFF" w:rsidRPr="00A565CE">
        <w:rPr>
          <w:rFonts w:ascii="Times New Roman" w:hAnsi="Times New Roman" w:cs="Times New Roman"/>
          <w:sz w:val="28"/>
          <w:szCs w:val="28"/>
        </w:rPr>
        <w:t>параклинических</w:t>
      </w:r>
      <w:proofErr w:type="spellEnd"/>
      <w:r w:rsidR="00D46EFF" w:rsidRPr="00A565CE">
        <w:rPr>
          <w:rFonts w:ascii="Times New Roman" w:hAnsi="Times New Roman" w:cs="Times New Roman"/>
          <w:sz w:val="28"/>
          <w:szCs w:val="28"/>
        </w:rPr>
        <w:t xml:space="preserve"> данных анализа: гемоглобин, скорость оседания эритроцитов, лейкоциты, нейтрофилы, лимфоциты, тромбоциты, АЛТ, АСТ, </w:t>
      </w:r>
      <w:proofErr w:type="spellStart"/>
      <w:r w:rsidR="00D46EFF" w:rsidRPr="00A565CE">
        <w:rPr>
          <w:rFonts w:ascii="Times New Roman" w:hAnsi="Times New Roman" w:cs="Times New Roman"/>
          <w:sz w:val="28"/>
          <w:szCs w:val="28"/>
        </w:rPr>
        <w:t>прокальцитонин</w:t>
      </w:r>
      <w:proofErr w:type="spellEnd"/>
      <w:r w:rsidR="00D46EFF" w:rsidRPr="00A565CE">
        <w:rPr>
          <w:rFonts w:ascii="Times New Roman" w:hAnsi="Times New Roman" w:cs="Times New Roman"/>
          <w:sz w:val="28"/>
          <w:szCs w:val="28"/>
        </w:rPr>
        <w:t xml:space="preserve">, С-реактивный белок, </w:t>
      </w:r>
      <w:r w:rsidR="00D46EFF" w:rsidRPr="00A565CE">
        <w:rPr>
          <w:rFonts w:ascii="Times New Roman" w:hAnsi="Times New Roman" w:cs="Times New Roman"/>
          <w:sz w:val="28"/>
          <w:szCs w:val="28"/>
          <w:lang w:val="en-US"/>
        </w:rPr>
        <w:t>D</w:t>
      </w:r>
      <w:r w:rsidR="00D46EFF" w:rsidRPr="00A565CE">
        <w:rPr>
          <w:rFonts w:ascii="Times New Roman" w:hAnsi="Times New Roman" w:cs="Times New Roman"/>
          <w:sz w:val="28"/>
          <w:szCs w:val="28"/>
        </w:rPr>
        <w:t>-</w:t>
      </w:r>
      <w:proofErr w:type="spellStart"/>
      <w:r w:rsidR="00D46EFF" w:rsidRPr="00A565CE">
        <w:rPr>
          <w:rFonts w:ascii="Times New Roman" w:hAnsi="Times New Roman" w:cs="Times New Roman"/>
          <w:sz w:val="28"/>
          <w:szCs w:val="28"/>
        </w:rPr>
        <w:t>димер</w:t>
      </w:r>
      <w:proofErr w:type="spellEnd"/>
      <w:r w:rsidR="00D46EFF" w:rsidRPr="00A565CE">
        <w:rPr>
          <w:rFonts w:ascii="Times New Roman" w:hAnsi="Times New Roman" w:cs="Times New Roman"/>
          <w:sz w:val="28"/>
          <w:szCs w:val="28"/>
        </w:rPr>
        <w:t xml:space="preserve">, </w:t>
      </w:r>
      <w:proofErr w:type="spellStart"/>
      <w:r w:rsidR="00D46EFF" w:rsidRPr="00A565CE">
        <w:rPr>
          <w:rFonts w:ascii="Times New Roman" w:hAnsi="Times New Roman" w:cs="Times New Roman"/>
          <w:sz w:val="28"/>
          <w:szCs w:val="28"/>
        </w:rPr>
        <w:t>креатинин</w:t>
      </w:r>
      <w:proofErr w:type="spellEnd"/>
      <w:r w:rsidR="00D46EFF" w:rsidRPr="00A565CE">
        <w:rPr>
          <w:rFonts w:ascii="Times New Roman" w:hAnsi="Times New Roman" w:cs="Times New Roman"/>
          <w:sz w:val="28"/>
          <w:szCs w:val="28"/>
        </w:rPr>
        <w:t xml:space="preserve">, глюкозу, </w:t>
      </w:r>
      <w:proofErr w:type="spellStart"/>
      <w:r w:rsidR="00D46EFF" w:rsidRPr="00A565CE">
        <w:rPr>
          <w:rFonts w:ascii="Times New Roman" w:hAnsi="Times New Roman" w:cs="Times New Roman"/>
          <w:sz w:val="28"/>
          <w:szCs w:val="28"/>
        </w:rPr>
        <w:t>ферритин</w:t>
      </w:r>
      <w:proofErr w:type="spellEnd"/>
      <w:r w:rsidR="00D46EFF" w:rsidRPr="00A565CE">
        <w:rPr>
          <w:rFonts w:ascii="Times New Roman" w:hAnsi="Times New Roman" w:cs="Times New Roman"/>
          <w:sz w:val="28"/>
          <w:szCs w:val="28"/>
        </w:rPr>
        <w:t xml:space="preserve"> и стадию КТ</w:t>
      </w:r>
      <w:r w:rsidR="002628B4" w:rsidRPr="00A565CE">
        <w:rPr>
          <w:rFonts w:ascii="Times New Roman" w:hAnsi="Times New Roman" w:cs="Times New Roman"/>
          <w:sz w:val="28"/>
          <w:szCs w:val="28"/>
        </w:rPr>
        <w:t xml:space="preserve"> </w:t>
      </w:r>
      <w:r w:rsidR="003B48D4">
        <w:rPr>
          <w:rFonts w:ascii="Times New Roman" w:hAnsi="Times New Roman" w:cs="Times New Roman"/>
          <w:sz w:val="28"/>
          <w:szCs w:val="28"/>
        </w:rPr>
        <w:t xml:space="preserve">(таблица </w:t>
      </w:r>
      <w:r w:rsidR="002628B4" w:rsidRPr="00A565CE">
        <w:rPr>
          <w:rFonts w:ascii="Times New Roman" w:hAnsi="Times New Roman" w:cs="Times New Roman"/>
          <w:sz w:val="28"/>
          <w:szCs w:val="28"/>
        </w:rPr>
        <w:t>5</w:t>
      </w:r>
      <w:r w:rsidR="00E06D8B" w:rsidRPr="00A565CE">
        <w:rPr>
          <w:rFonts w:ascii="Times New Roman" w:hAnsi="Times New Roman" w:cs="Times New Roman"/>
          <w:sz w:val="28"/>
          <w:szCs w:val="28"/>
        </w:rPr>
        <w:t>)</w:t>
      </w:r>
      <w:r w:rsidR="007D5BEA" w:rsidRPr="00A565CE">
        <w:rPr>
          <w:rFonts w:ascii="Times New Roman" w:hAnsi="Times New Roman" w:cs="Times New Roman"/>
          <w:sz w:val="28"/>
          <w:szCs w:val="28"/>
        </w:rPr>
        <w:t>.</w:t>
      </w:r>
      <w:r w:rsidR="00D46EFF" w:rsidRPr="00A565CE">
        <w:rPr>
          <w:rFonts w:ascii="Times New Roman" w:hAnsi="Times New Roman" w:cs="Times New Roman"/>
          <w:sz w:val="28"/>
          <w:szCs w:val="28"/>
        </w:rPr>
        <w:t xml:space="preserve"> </w:t>
      </w:r>
    </w:p>
    <w:p w14:paraId="0B0ACA85" w14:textId="77777777" w:rsidR="0001684D" w:rsidRPr="00A565CE" w:rsidRDefault="0001684D" w:rsidP="00D82E6F">
      <w:pPr>
        <w:widowControl w:val="0"/>
        <w:tabs>
          <w:tab w:val="left" w:pos="567"/>
          <w:tab w:val="left" w:pos="1134"/>
        </w:tabs>
        <w:autoSpaceDE w:val="0"/>
        <w:autoSpaceDN w:val="0"/>
        <w:adjustRightInd w:val="0"/>
        <w:spacing w:after="0" w:line="240" w:lineRule="auto"/>
        <w:jc w:val="both"/>
        <w:rPr>
          <w:rFonts w:ascii="Times New Roman" w:hAnsi="Times New Roman" w:cs="Times New Roman"/>
          <w:sz w:val="28"/>
          <w:szCs w:val="28"/>
        </w:rPr>
      </w:pPr>
    </w:p>
    <w:p w14:paraId="1A842EBD" w14:textId="77777777" w:rsidR="00E06D8B" w:rsidRPr="00A565CE" w:rsidRDefault="00E06D8B" w:rsidP="00D82E6F">
      <w:pPr>
        <w:widowControl w:val="0"/>
        <w:tabs>
          <w:tab w:val="left" w:pos="567"/>
          <w:tab w:val="left" w:pos="1134"/>
        </w:tabs>
        <w:autoSpaceDE w:val="0"/>
        <w:autoSpaceDN w:val="0"/>
        <w:adjustRightInd w:val="0"/>
        <w:spacing w:after="0" w:line="240" w:lineRule="auto"/>
        <w:jc w:val="both"/>
        <w:rPr>
          <w:rFonts w:ascii="Times New Roman" w:hAnsi="Times New Roman" w:cs="Times New Roman"/>
          <w:sz w:val="28"/>
          <w:szCs w:val="28"/>
        </w:rPr>
      </w:pPr>
      <w:r w:rsidRPr="00A565CE">
        <w:rPr>
          <w:rFonts w:ascii="Times New Roman" w:hAnsi="Times New Roman" w:cs="Times New Roman"/>
          <w:sz w:val="28"/>
          <w:szCs w:val="28"/>
        </w:rPr>
        <w:br w:type="page"/>
      </w:r>
    </w:p>
    <w:p w14:paraId="0864FFC6" w14:textId="362A9433" w:rsidR="00431871" w:rsidRPr="00A565CE" w:rsidRDefault="00697334" w:rsidP="00D82E6F">
      <w:pPr>
        <w:widowControl w:val="0"/>
        <w:tabs>
          <w:tab w:val="left" w:pos="567"/>
          <w:tab w:val="left" w:pos="1134"/>
        </w:tabs>
        <w:autoSpaceDE w:val="0"/>
        <w:autoSpaceDN w:val="0"/>
        <w:adjustRightInd w:val="0"/>
        <w:spacing w:after="0" w:line="240" w:lineRule="auto"/>
        <w:jc w:val="both"/>
        <w:rPr>
          <w:rFonts w:ascii="Times New Roman" w:hAnsi="Times New Roman" w:cs="Times New Roman"/>
          <w:sz w:val="28"/>
          <w:szCs w:val="28"/>
        </w:rPr>
      </w:pPr>
      <w:r w:rsidRPr="00A565CE">
        <w:rPr>
          <w:rFonts w:ascii="Times New Roman" w:hAnsi="Times New Roman" w:cs="Times New Roman"/>
          <w:sz w:val="28"/>
          <w:szCs w:val="28"/>
        </w:rPr>
        <w:lastRenderedPageBreak/>
        <w:t>Таблица 5</w:t>
      </w:r>
      <w:r w:rsidR="00D66325" w:rsidRPr="00A565CE">
        <w:rPr>
          <w:rFonts w:ascii="Times New Roman" w:hAnsi="Times New Roman" w:cs="Times New Roman"/>
          <w:sz w:val="28"/>
          <w:szCs w:val="28"/>
        </w:rPr>
        <w:t xml:space="preserve"> - </w:t>
      </w:r>
      <w:proofErr w:type="spellStart"/>
      <w:r w:rsidR="00431871" w:rsidRPr="00A565CE">
        <w:rPr>
          <w:rFonts w:ascii="Times New Roman" w:hAnsi="Times New Roman" w:cs="Times New Roman"/>
          <w:sz w:val="28"/>
          <w:szCs w:val="28"/>
        </w:rPr>
        <w:t>Параклинические</w:t>
      </w:r>
      <w:proofErr w:type="spellEnd"/>
      <w:r w:rsidR="00431871" w:rsidRPr="00A565CE">
        <w:rPr>
          <w:rFonts w:ascii="Times New Roman" w:hAnsi="Times New Roman" w:cs="Times New Roman"/>
          <w:sz w:val="28"/>
          <w:szCs w:val="28"/>
        </w:rPr>
        <w:t xml:space="preserve"> данные анализа беременных и небеременных женщин</w:t>
      </w:r>
      <w:r w:rsidR="00990B83" w:rsidRPr="00A565CE">
        <w:rPr>
          <w:rFonts w:ascii="Times New Roman" w:hAnsi="Times New Roman" w:cs="Times New Roman"/>
          <w:sz w:val="28"/>
          <w:szCs w:val="28"/>
        </w:rPr>
        <w:t xml:space="preserve"> исследования случай контроль</w:t>
      </w:r>
    </w:p>
    <w:p w14:paraId="275DEAB8" w14:textId="77777777" w:rsidR="0001684D" w:rsidRPr="00A565CE" w:rsidRDefault="0001684D" w:rsidP="00757DC9">
      <w:pPr>
        <w:widowControl w:val="0"/>
        <w:tabs>
          <w:tab w:val="left" w:pos="567"/>
          <w:tab w:val="left" w:pos="1134"/>
        </w:tabs>
        <w:autoSpaceDE w:val="0"/>
        <w:autoSpaceDN w:val="0"/>
        <w:adjustRightInd w:val="0"/>
        <w:spacing w:after="0" w:line="240" w:lineRule="auto"/>
        <w:ind w:right="-284"/>
        <w:jc w:val="both"/>
        <w:rPr>
          <w:rFonts w:ascii="Times New Roman" w:hAnsi="Times New Roman" w:cs="Times New Roman"/>
          <w:sz w:val="28"/>
          <w:szCs w:val="28"/>
        </w:rPr>
      </w:pPr>
    </w:p>
    <w:tbl>
      <w:tblPr>
        <w:tblStyle w:val="ac"/>
        <w:tblW w:w="9639" w:type="dxa"/>
        <w:tblInd w:w="-5" w:type="dxa"/>
        <w:tblLook w:val="04A0" w:firstRow="1" w:lastRow="0" w:firstColumn="1" w:lastColumn="0" w:noHBand="0" w:noVBand="1"/>
      </w:tblPr>
      <w:tblGrid>
        <w:gridCol w:w="5812"/>
        <w:gridCol w:w="1985"/>
        <w:gridCol w:w="1842"/>
      </w:tblGrid>
      <w:tr w:rsidR="00A565CE" w:rsidRPr="00A565CE" w14:paraId="7A2F160D" w14:textId="210D16EB" w:rsidTr="00E06D8B">
        <w:tc>
          <w:tcPr>
            <w:tcW w:w="5812" w:type="dxa"/>
          </w:tcPr>
          <w:p w14:paraId="2CCE1CAE" w14:textId="77777777" w:rsidR="00E06D8B" w:rsidRPr="00A565CE" w:rsidRDefault="00E06D8B" w:rsidP="00E06D8B">
            <w:pPr>
              <w:tabs>
                <w:tab w:val="left" w:pos="0"/>
                <w:tab w:val="left" w:pos="284"/>
                <w:tab w:val="left" w:pos="1276"/>
              </w:tabs>
              <w:ind w:right="17"/>
              <w:jc w:val="center"/>
              <w:rPr>
                <w:rFonts w:ascii="Times New Roman" w:hAnsi="Times New Roman" w:cs="Times New Roman"/>
                <w:sz w:val="24"/>
                <w:szCs w:val="24"/>
              </w:rPr>
            </w:pPr>
            <w:r w:rsidRPr="00A565CE">
              <w:rPr>
                <w:rFonts w:ascii="Times New Roman" w:hAnsi="Times New Roman" w:cs="Times New Roman"/>
                <w:sz w:val="24"/>
                <w:szCs w:val="24"/>
              </w:rPr>
              <w:t>Переменные</w:t>
            </w:r>
          </w:p>
        </w:tc>
        <w:tc>
          <w:tcPr>
            <w:tcW w:w="1985" w:type="dxa"/>
          </w:tcPr>
          <w:p w14:paraId="790E1BD5" w14:textId="37A16119" w:rsidR="00E06D8B" w:rsidRPr="00A565CE" w:rsidRDefault="00E06D8B" w:rsidP="00E06D8B">
            <w:pPr>
              <w:tabs>
                <w:tab w:val="left" w:pos="0"/>
                <w:tab w:val="left" w:pos="284"/>
                <w:tab w:val="left" w:pos="1276"/>
              </w:tabs>
              <w:ind w:right="17"/>
              <w:jc w:val="center"/>
              <w:rPr>
                <w:rFonts w:ascii="Times New Roman" w:hAnsi="Times New Roman" w:cs="Times New Roman"/>
                <w:sz w:val="24"/>
                <w:szCs w:val="24"/>
              </w:rPr>
            </w:pPr>
            <w:r w:rsidRPr="00A565CE">
              <w:rPr>
                <w:rFonts w:ascii="Times New Roman" w:hAnsi="Times New Roman" w:cs="Times New Roman"/>
                <w:sz w:val="24"/>
                <w:szCs w:val="24"/>
              </w:rPr>
              <w:t>Тип переменных</w:t>
            </w:r>
          </w:p>
        </w:tc>
        <w:tc>
          <w:tcPr>
            <w:tcW w:w="1842" w:type="dxa"/>
          </w:tcPr>
          <w:p w14:paraId="0E34EBFF" w14:textId="4516DD0A" w:rsidR="00E06D8B" w:rsidRPr="00A565CE" w:rsidRDefault="00E06D8B" w:rsidP="00E06D8B">
            <w:pPr>
              <w:tabs>
                <w:tab w:val="left" w:pos="0"/>
                <w:tab w:val="left" w:pos="284"/>
                <w:tab w:val="left" w:pos="1276"/>
              </w:tabs>
              <w:ind w:right="17"/>
              <w:jc w:val="center"/>
              <w:rPr>
                <w:rFonts w:ascii="Times New Roman" w:hAnsi="Times New Roman" w:cs="Times New Roman"/>
                <w:sz w:val="24"/>
                <w:szCs w:val="24"/>
              </w:rPr>
            </w:pPr>
            <w:r w:rsidRPr="00A565CE">
              <w:rPr>
                <w:rFonts w:ascii="Times New Roman" w:hAnsi="Times New Roman" w:cs="Times New Roman"/>
                <w:sz w:val="24"/>
                <w:szCs w:val="24"/>
              </w:rPr>
              <w:t>Кодировка</w:t>
            </w:r>
          </w:p>
        </w:tc>
      </w:tr>
      <w:tr w:rsidR="00A565CE" w:rsidRPr="00A565CE" w14:paraId="427B188F" w14:textId="1F4E5913" w:rsidTr="00E06D8B">
        <w:tc>
          <w:tcPr>
            <w:tcW w:w="5812" w:type="dxa"/>
          </w:tcPr>
          <w:p w14:paraId="4100459B" w14:textId="38F06013" w:rsidR="00E06D8B" w:rsidRPr="00A565CE" w:rsidRDefault="00E06D8B" w:rsidP="0075495B">
            <w:pPr>
              <w:tabs>
                <w:tab w:val="left" w:pos="0"/>
                <w:tab w:val="left" w:pos="284"/>
                <w:tab w:val="left" w:pos="1276"/>
              </w:tabs>
              <w:ind w:right="17"/>
              <w:jc w:val="both"/>
              <w:rPr>
                <w:rFonts w:ascii="Times New Roman" w:hAnsi="Times New Roman" w:cs="Times New Roman"/>
                <w:sz w:val="24"/>
                <w:szCs w:val="24"/>
              </w:rPr>
            </w:pPr>
            <w:r w:rsidRPr="00A565CE">
              <w:rPr>
                <w:rFonts w:ascii="Times New Roman" w:hAnsi="Times New Roman" w:cs="Times New Roman"/>
                <w:sz w:val="24"/>
                <w:szCs w:val="24"/>
              </w:rPr>
              <w:t>Лабораторные и инструментальные исследования</w:t>
            </w:r>
          </w:p>
        </w:tc>
        <w:tc>
          <w:tcPr>
            <w:tcW w:w="1985" w:type="dxa"/>
          </w:tcPr>
          <w:p w14:paraId="40027BC1" w14:textId="77777777" w:rsidR="00E06D8B" w:rsidRPr="00A565CE" w:rsidRDefault="00E06D8B" w:rsidP="0075495B">
            <w:pPr>
              <w:tabs>
                <w:tab w:val="left" w:pos="0"/>
                <w:tab w:val="left" w:pos="284"/>
                <w:tab w:val="left" w:pos="1276"/>
              </w:tabs>
              <w:ind w:right="17"/>
              <w:jc w:val="both"/>
              <w:rPr>
                <w:rFonts w:ascii="Times New Roman" w:hAnsi="Times New Roman" w:cs="Times New Roman"/>
                <w:sz w:val="24"/>
                <w:szCs w:val="24"/>
              </w:rPr>
            </w:pPr>
          </w:p>
        </w:tc>
        <w:tc>
          <w:tcPr>
            <w:tcW w:w="1842" w:type="dxa"/>
          </w:tcPr>
          <w:p w14:paraId="1BBBF3AA" w14:textId="77777777" w:rsidR="00E06D8B" w:rsidRPr="00A565CE" w:rsidRDefault="00E06D8B" w:rsidP="0075495B">
            <w:pPr>
              <w:tabs>
                <w:tab w:val="left" w:pos="0"/>
                <w:tab w:val="left" w:pos="284"/>
                <w:tab w:val="left" w:pos="1276"/>
              </w:tabs>
              <w:ind w:right="17"/>
              <w:jc w:val="both"/>
              <w:rPr>
                <w:rFonts w:ascii="Times New Roman" w:hAnsi="Times New Roman" w:cs="Times New Roman"/>
                <w:sz w:val="24"/>
                <w:szCs w:val="24"/>
              </w:rPr>
            </w:pPr>
          </w:p>
        </w:tc>
      </w:tr>
      <w:tr w:rsidR="00A565CE" w:rsidRPr="00A565CE" w14:paraId="3B5D58E7" w14:textId="147F785C" w:rsidTr="00E06D8B">
        <w:trPr>
          <w:trHeight w:val="3427"/>
        </w:trPr>
        <w:tc>
          <w:tcPr>
            <w:tcW w:w="5812" w:type="dxa"/>
            <w:tcBorders>
              <w:bottom w:val="single" w:sz="4" w:space="0" w:color="auto"/>
            </w:tcBorders>
          </w:tcPr>
          <w:p w14:paraId="6A0E7DF8" w14:textId="77777777" w:rsidR="00E06D8B" w:rsidRPr="00A565CE" w:rsidRDefault="00E06D8B" w:rsidP="00495D83">
            <w:pPr>
              <w:tabs>
                <w:tab w:val="left" w:pos="266"/>
              </w:tabs>
              <w:rPr>
                <w:rFonts w:ascii="Times New Roman" w:hAnsi="Times New Roman" w:cs="Times New Roman"/>
                <w:sz w:val="24"/>
                <w:szCs w:val="24"/>
              </w:rPr>
            </w:pPr>
            <w:r w:rsidRPr="00A565CE">
              <w:rPr>
                <w:rFonts w:ascii="Times New Roman" w:hAnsi="Times New Roman" w:cs="Times New Roman"/>
                <w:sz w:val="24"/>
                <w:szCs w:val="24"/>
              </w:rPr>
              <w:t>Гемоглобин</w:t>
            </w:r>
          </w:p>
          <w:p w14:paraId="49038296" w14:textId="77777777" w:rsidR="00E06D8B" w:rsidRPr="00A565CE" w:rsidRDefault="00E06D8B" w:rsidP="00495D83">
            <w:pPr>
              <w:tabs>
                <w:tab w:val="left" w:pos="266"/>
              </w:tabs>
              <w:rPr>
                <w:rFonts w:ascii="Times New Roman" w:hAnsi="Times New Roman" w:cs="Times New Roman"/>
                <w:sz w:val="24"/>
                <w:szCs w:val="24"/>
              </w:rPr>
            </w:pPr>
            <w:r w:rsidRPr="00A565CE">
              <w:rPr>
                <w:rFonts w:ascii="Times New Roman" w:hAnsi="Times New Roman" w:cs="Times New Roman"/>
                <w:sz w:val="24"/>
                <w:szCs w:val="24"/>
              </w:rPr>
              <w:t>СОЭ</w:t>
            </w:r>
          </w:p>
          <w:p w14:paraId="26B5991F" w14:textId="77777777" w:rsidR="00E06D8B" w:rsidRPr="00A565CE" w:rsidRDefault="00E06D8B" w:rsidP="00495D83">
            <w:pPr>
              <w:tabs>
                <w:tab w:val="left" w:pos="266"/>
              </w:tabs>
              <w:rPr>
                <w:rFonts w:ascii="Times New Roman" w:hAnsi="Times New Roman" w:cs="Times New Roman"/>
                <w:sz w:val="24"/>
                <w:szCs w:val="24"/>
              </w:rPr>
            </w:pPr>
            <w:r w:rsidRPr="00A565CE">
              <w:rPr>
                <w:rFonts w:ascii="Times New Roman" w:hAnsi="Times New Roman" w:cs="Times New Roman"/>
                <w:sz w:val="24"/>
                <w:szCs w:val="24"/>
              </w:rPr>
              <w:t>Лейкоциты</w:t>
            </w:r>
          </w:p>
          <w:p w14:paraId="1FC011EE" w14:textId="77777777" w:rsidR="00E06D8B" w:rsidRPr="00A565CE" w:rsidRDefault="00E06D8B" w:rsidP="00495D83">
            <w:pPr>
              <w:tabs>
                <w:tab w:val="left" w:pos="266"/>
              </w:tabs>
              <w:rPr>
                <w:rFonts w:ascii="Times New Roman" w:hAnsi="Times New Roman" w:cs="Times New Roman"/>
                <w:sz w:val="24"/>
                <w:szCs w:val="24"/>
              </w:rPr>
            </w:pPr>
            <w:r w:rsidRPr="00A565CE">
              <w:rPr>
                <w:rFonts w:ascii="Times New Roman" w:hAnsi="Times New Roman" w:cs="Times New Roman"/>
                <w:sz w:val="24"/>
                <w:szCs w:val="24"/>
              </w:rPr>
              <w:t xml:space="preserve">Нейтрофилы </w:t>
            </w:r>
            <w:r w:rsidRPr="00A565CE">
              <w:rPr>
                <w:rFonts w:ascii="Times New Roman" w:hAnsi="Times New Roman" w:cs="Times New Roman"/>
                <w:sz w:val="24"/>
                <w:szCs w:val="24"/>
                <w:shd w:val="clear" w:color="auto" w:fill="FFFFFF"/>
              </w:rPr>
              <w:t>(сегментоядерные)</w:t>
            </w:r>
          </w:p>
          <w:p w14:paraId="267C9EDF" w14:textId="77777777" w:rsidR="00E06D8B" w:rsidRPr="00A565CE" w:rsidRDefault="00E06D8B" w:rsidP="00495D83">
            <w:pPr>
              <w:tabs>
                <w:tab w:val="left" w:pos="266"/>
              </w:tabs>
              <w:rPr>
                <w:rFonts w:ascii="Times New Roman" w:hAnsi="Times New Roman" w:cs="Times New Roman"/>
                <w:sz w:val="24"/>
                <w:szCs w:val="24"/>
              </w:rPr>
            </w:pPr>
            <w:r w:rsidRPr="00A565CE">
              <w:rPr>
                <w:rFonts w:ascii="Times New Roman" w:hAnsi="Times New Roman" w:cs="Times New Roman"/>
                <w:sz w:val="24"/>
                <w:szCs w:val="24"/>
              </w:rPr>
              <w:t xml:space="preserve">Нейтрофилы </w:t>
            </w:r>
            <w:r w:rsidRPr="00A565CE">
              <w:rPr>
                <w:rFonts w:ascii="Times New Roman" w:hAnsi="Times New Roman" w:cs="Times New Roman"/>
                <w:sz w:val="24"/>
                <w:szCs w:val="24"/>
                <w:shd w:val="clear" w:color="auto" w:fill="FFFFFF"/>
              </w:rPr>
              <w:t>(</w:t>
            </w:r>
            <w:proofErr w:type="spellStart"/>
            <w:proofErr w:type="gramStart"/>
            <w:r w:rsidRPr="00A565CE">
              <w:rPr>
                <w:rFonts w:ascii="Times New Roman" w:hAnsi="Times New Roman" w:cs="Times New Roman"/>
                <w:sz w:val="24"/>
                <w:szCs w:val="24"/>
                <w:shd w:val="clear" w:color="auto" w:fill="FFFFFF"/>
              </w:rPr>
              <w:t>палочкоядерные</w:t>
            </w:r>
            <w:proofErr w:type="spellEnd"/>
            <w:r w:rsidRPr="00A565CE">
              <w:rPr>
                <w:rFonts w:ascii="Times New Roman" w:hAnsi="Times New Roman" w:cs="Times New Roman"/>
                <w:sz w:val="24"/>
                <w:szCs w:val="24"/>
                <w:shd w:val="clear" w:color="auto" w:fill="FFFFFF"/>
              </w:rPr>
              <w:t xml:space="preserve"> )</w:t>
            </w:r>
            <w:proofErr w:type="gramEnd"/>
          </w:p>
          <w:p w14:paraId="15E78876" w14:textId="77777777" w:rsidR="00E06D8B" w:rsidRPr="00A565CE" w:rsidRDefault="00E06D8B" w:rsidP="00495D83">
            <w:pPr>
              <w:tabs>
                <w:tab w:val="left" w:pos="266"/>
              </w:tabs>
              <w:rPr>
                <w:rFonts w:ascii="Times New Roman" w:hAnsi="Times New Roman" w:cs="Times New Roman"/>
                <w:sz w:val="24"/>
                <w:szCs w:val="24"/>
              </w:rPr>
            </w:pPr>
            <w:r w:rsidRPr="00A565CE">
              <w:rPr>
                <w:rFonts w:ascii="Times New Roman" w:hAnsi="Times New Roman" w:cs="Times New Roman"/>
                <w:sz w:val="24"/>
                <w:szCs w:val="24"/>
              </w:rPr>
              <w:t>Лимфоциты</w:t>
            </w:r>
          </w:p>
          <w:p w14:paraId="6E6ADA3A" w14:textId="77777777" w:rsidR="00E06D8B" w:rsidRPr="00A565CE" w:rsidRDefault="00E06D8B" w:rsidP="00495D83">
            <w:pPr>
              <w:tabs>
                <w:tab w:val="left" w:pos="266"/>
              </w:tabs>
              <w:rPr>
                <w:rFonts w:ascii="Times New Roman" w:hAnsi="Times New Roman" w:cs="Times New Roman"/>
                <w:sz w:val="24"/>
                <w:szCs w:val="24"/>
              </w:rPr>
            </w:pPr>
            <w:r w:rsidRPr="00A565CE">
              <w:rPr>
                <w:rFonts w:ascii="Times New Roman" w:hAnsi="Times New Roman" w:cs="Times New Roman"/>
                <w:sz w:val="24"/>
                <w:szCs w:val="24"/>
              </w:rPr>
              <w:t>Тромбоциты</w:t>
            </w:r>
          </w:p>
          <w:p w14:paraId="1442C83A" w14:textId="77777777" w:rsidR="00E06D8B" w:rsidRPr="00A565CE" w:rsidRDefault="00E06D8B" w:rsidP="00495D83">
            <w:pPr>
              <w:tabs>
                <w:tab w:val="left" w:pos="266"/>
              </w:tabs>
              <w:rPr>
                <w:rFonts w:ascii="Times New Roman" w:hAnsi="Times New Roman" w:cs="Times New Roman"/>
                <w:sz w:val="24"/>
                <w:szCs w:val="24"/>
              </w:rPr>
            </w:pPr>
            <w:r w:rsidRPr="00A565CE">
              <w:rPr>
                <w:rFonts w:ascii="Times New Roman" w:hAnsi="Times New Roman" w:cs="Times New Roman"/>
                <w:sz w:val="24"/>
                <w:szCs w:val="24"/>
              </w:rPr>
              <w:t>АЛАТ</w:t>
            </w:r>
          </w:p>
          <w:p w14:paraId="610814F0" w14:textId="77777777" w:rsidR="00E06D8B" w:rsidRPr="00A565CE" w:rsidRDefault="00E06D8B" w:rsidP="00495D83">
            <w:pPr>
              <w:tabs>
                <w:tab w:val="left" w:pos="266"/>
              </w:tabs>
              <w:rPr>
                <w:rFonts w:ascii="Times New Roman" w:hAnsi="Times New Roman" w:cs="Times New Roman"/>
                <w:sz w:val="24"/>
                <w:szCs w:val="24"/>
              </w:rPr>
            </w:pPr>
            <w:r w:rsidRPr="00A565CE">
              <w:rPr>
                <w:rFonts w:ascii="Times New Roman" w:hAnsi="Times New Roman" w:cs="Times New Roman"/>
                <w:sz w:val="24"/>
                <w:szCs w:val="24"/>
              </w:rPr>
              <w:t>АСАТ</w:t>
            </w:r>
          </w:p>
          <w:p w14:paraId="0E181A0D" w14:textId="77777777" w:rsidR="00E06D8B" w:rsidRPr="00A565CE" w:rsidRDefault="00E06D8B" w:rsidP="00495D83">
            <w:pPr>
              <w:tabs>
                <w:tab w:val="left" w:pos="266"/>
              </w:tabs>
              <w:rPr>
                <w:rFonts w:ascii="Times New Roman" w:hAnsi="Times New Roman" w:cs="Times New Roman"/>
                <w:sz w:val="24"/>
                <w:szCs w:val="24"/>
              </w:rPr>
            </w:pPr>
            <w:proofErr w:type="spellStart"/>
            <w:r w:rsidRPr="00A565CE">
              <w:rPr>
                <w:rFonts w:ascii="Times New Roman" w:hAnsi="Times New Roman" w:cs="Times New Roman"/>
                <w:sz w:val="24"/>
                <w:szCs w:val="24"/>
              </w:rPr>
              <w:t>Прокальцитонин</w:t>
            </w:r>
            <w:proofErr w:type="spellEnd"/>
          </w:p>
          <w:p w14:paraId="4DAC168D" w14:textId="77777777" w:rsidR="00E06D8B" w:rsidRPr="00A565CE" w:rsidRDefault="00E06D8B" w:rsidP="00CB4F37">
            <w:pPr>
              <w:tabs>
                <w:tab w:val="left" w:pos="266"/>
              </w:tabs>
              <w:rPr>
                <w:rFonts w:ascii="Times New Roman" w:hAnsi="Times New Roman" w:cs="Times New Roman"/>
                <w:sz w:val="24"/>
                <w:szCs w:val="24"/>
              </w:rPr>
            </w:pPr>
            <w:r w:rsidRPr="00A565CE">
              <w:rPr>
                <w:rFonts w:ascii="Times New Roman" w:hAnsi="Times New Roman" w:cs="Times New Roman"/>
                <w:sz w:val="24"/>
                <w:szCs w:val="24"/>
              </w:rPr>
              <w:t>С-реактивный белок</w:t>
            </w:r>
          </w:p>
          <w:p w14:paraId="5DE9F10B" w14:textId="77777777" w:rsidR="00E06D8B" w:rsidRPr="00A565CE" w:rsidRDefault="00E06D8B" w:rsidP="00CB4F37">
            <w:pPr>
              <w:tabs>
                <w:tab w:val="left" w:pos="266"/>
              </w:tabs>
              <w:rPr>
                <w:rFonts w:ascii="Times New Roman" w:hAnsi="Times New Roman" w:cs="Times New Roman"/>
                <w:sz w:val="24"/>
                <w:szCs w:val="24"/>
              </w:rPr>
            </w:pPr>
            <w:r w:rsidRPr="00A565CE">
              <w:rPr>
                <w:rFonts w:ascii="Times New Roman" w:hAnsi="Times New Roman" w:cs="Times New Roman"/>
                <w:sz w:val="24"/>
                <w:szCs w:val="24"/>
              </w:rPr>
              <w:t>Д-</w:t>
            </w:r>
            <w:proofErr w:type="spellStart"/>
            <w:r w:rsidRPr="00A565CE">
              <w:rPr>
                <w:rFonts w:ascii="Times New Roman" w:hAnsi="Times New Roman" w:cs="Times New Roman"/>
                <w:sz w:val="24"/>
                <w:szCs w:val="24"/>
              </w:rPr>
              <w:t>димер</w:t>
            </w:r>
            <w:proofErr w:type="spellEnd"/>
          </w:p>
          <w:p w14:paraId="72D11A52" w14:textId="77777777" w:rsidR="00E06D8B" w:rsidRPr="00A565CE" w:rsidRDefault="00E06D8B" w:rsidP="00CB4F37">
            <w:pPr>
              <w:tabs>
                <w:tab w:val="left" w:pos="266"/>
              </w:tabs>
              <w:rPr>
                <w:rFonts w:ascii="Times New Roman" w:hAnsi="Times New Roman" w:cs="Times New Roman"/>
                <w:sz w:val="24"/>
                <w:szCs w:val="24"/>
              </w:rPr>
            </w:pPr>
            <w:proofErr w:type="spellStart"/>
            <w:r w:rsidRPr="00A565CE">
              <w:rPr>
                <w:rFonts w:ascii="Times New Roman" w:hAnsi="Times New Roman" w:cs="Times New Roman"/>
                <w:sz w:val="24"/>
                <w:szCs w:val="24"/>
              </w:rPr>
              <w:t>Креатинин</w:t>
            </w:r>
            <w:proofErr w:type="spellEnd"/>
          </w:p>
          <w:p w14:paraId="5AEBA822" w14:textId="77777777" w:rsidR="00E06D8B" w:rsidRPr="00A565CE" w:rsidRDefault="00E06D8B" w:rsidP="00CB4F37">
            <w:pPr>
              <w:tabs>
                <w:tab w:val="left" w:pos="266"/>
              </w:tabs>
              <w:rPr>
                <w:rFonts w:ascii="Times New Roman" w:hAnsi="Times New Roman" w:cs="Times New Roman"/>
                <w:sz w:val="24"/>
                <w:szCs w:val="24"/>
              </w:rPr>
            </w:pPr>
            <w:r w:rsidRPr="00A565CE">
              <w:rPr>
                <w:rFonts w:ascii="Times New Roman" w:hAnsi="Times New Roman" w:cs="Times New Roman"/>
                <w:sz w:val="24"/>
                <w:szCs w:val="24"/>
              </w:rPr>
              <w:t>Глюкоза</w:t>
            </w:r>
          </w:p>
          <w:p w14:paraId="78A942BE" w14:textId="58857584" w:rsidR="00E06D8B" w:rsidRPr="00A565CE" w:rsidRDefault="00E06D8B" w:rsidP="00CB4F37">
            <w:pPr>
              <w:tabs>
                <w:tab w:val="left" w:pos="266"/>
              </w:tabs>
              <w:rPr>
                <w:rFonts w:ascii="Times New Roman" w:hAnsi="Times New Roman" w:cs="Times New Roman"/>
                <w:sz w:val="24"/>
                <w:szCs w:val="24"/>
              </w:rPr>
            </w:pPr>
            <w:proofErr w:type="spellStart"/>
            <w:r w:rsidRPr="00A565CE">
              <w:rPr>
                <w:rFonts w:ascii="Times New Roman" w:hAnsi="Times New Roman" w:cs="Times New Roman"/>
                <w:sz w:val="24"/>
                <w:szCs w:val="24"/>
              </w:rPr>
              <w:t>Ферритин</w:t>
            </w:r>
            <w:proofErr w:type="spellEnd"/>
          </w:p>
        </w:tc>
        <w:tc>
          <w:tcPr>
            <w:tcW w:w="1985" w:type="dxa"/>
            <w:tcBorders>
              <w:bottom w:val="single" w:sz="4" w:space="0" w:color="auto"/>
            </w:tcBorders>
          </w:tcPr>
          <w:p w14:paraId="0A9F4C52" w14:textId="7AA7259F" w:rsidR="00E06D8B" w:rsidRPr="00A565CE" w:rsidRDefault="00E06D8B" w:rsidP="00495D83">
            <w:pPr>
              <w:tabs>
                <w:tab w:val="left" w:pos="266"/>
              </w:tabs>
              <w:rPr>
                <w:rFonts w:ascii="Times New Roman" w:hAnsi="Times New Roman" w:cs="Times New Roman"/>
                <w:sz w:val="24"/>
                <w:szCs w:val="24"/>
              </w:rPr>
            </w:pPr>
            <w:r w:rsidRPr="00A565CE">
              <w:rPr>
                <w:rFonts w:ascii="Times New Roman" w:hAnsi="Times New Roman" w:cs="Times New Roman"/>
                <w:sz w:val="24"/>
                <w:szCs w:val="24"/>
              </w:rPr>
              <w:t xml:space="preserve">Количественный </w:t>
            </w:r>
          </w:p>
        </w:tc>
        <w:tc>
          <w:tcPr>
            <w:tcW w:w="1842" w:type="dxa"/>
            <w:tcBorders>
              <w:bottom w:val="single" w:sz="4" w:space="0" w:color="auto"/>
            </w:tcBorders>
          </w:tcPr>
          <w:p w14:paraId="79390C5A" w14:textId="29676048" w:rsidR="00E06D8B" w:rsidRPr="00A565CE" w:rsidRDefault="00E06D8B" w:rsidP="00495D83">
            <w:pPr>
              <w:tabs>
                <w:tab w:val="left" w:pos="266"/>
              </w:tabs>
              <w:rPr>
                <w:rFonts w:ascii="Times New Roman" w:hAnsi="Times New Roman" w:cs="Times New Roman"/>
                <w:sz w:val="24"/>
                <w:szCs w:val="24"/>
              </w:rPr>
            </w:pPr>
            <w:r w:rsidRPr="00A565CE">
              <w:rPr>
                <w:rFonts w:ascii="Times New Roman" w:hAnsi="Times New Roman" w:cs="Times New Roman"/>
                <w:sz w:val="24"/>
                <w:szCs w:val="24"/>
              </w:rPr>
              <w:t xml:space="preserve">Отсутствует </w:t>
            </w:r>
          </w:p>
        </w:tc>
      </w:tr>
      <w:tr w:rsidR="00A565CE" w:rsidRPr="00A565CE" w14:paraId="26E789D4" w14:textId="77777777" w:rsidTr="00E06D8B">
        <w:trPr>
          <w:trHeight w:val="1167"/>
        </w:trPr>
        <w:tc>
          <w:tcPr>
            <w:tcW w:w="5812" w:type="dxa"/>
            <w:tcBorders>
              <w:top w:val="single" w:sz="4" w:space="0" w:color="auto"/>
            </w:tcBorders>
          </w:tcPr>
          <w:p w14:paraId="57391BE7" w14:textId="77777777" w:rsidR="00E06D8B" w:rsidRPr="00A565CE" w:rsidRDefault="00E06D8B" w:rsidP="00CB4F37">
            <w:pPr>
              <w:tabs>
                <w:tab w:val="left" w:pos="266"/>
              </w:tabs>
              <w:rPr>
                <w:rFonts w:ascii="Times New Roman" w:hAnsi="Times New Roman" w:cs="Times New Roman"/>
                <w:sz w:val="24"/>
                <w:szCs w:val="24"/>
              </w:rPr>
            </w:pPr>
            <w:r w:rsidRPr="00A565CE">
              <w:rPr>
                <w:rFonts w:ascii="Times New Roman" w:hAnsi="Times New Roman" w:cs="Times New Roman"/>
                <w:sz w:val="24"/>
                <w:szCs w:val="24"/>
              </w:rPr>
              <w:t>Компьютерная томография:</w:t>
            </w:r>
          </w:p>
          <w:p w14:paraId="44F04FAC" w14:textId="77777777" w:rsidR="00E06D8B" w:rsidRPr="00A565CE" w:rsidRDefault="00E06D8B" w:rsidP="00CB4F37">
            <w:pPr>
              <w:tabs>
                <w:tab w:val="left" w:pos="266"/>
              </w:tabs>
              <w:rPr>
                <w:rFonts w:ascii="Times New Roman" w:hAnsi="Times New Roman" w:cs="Times New Roman"/>
                <w:sz w:val="24"/>
                <w:szCs w:val="24"/>
              </w:rPr>
            </w:pPr>
            <w:r w:rsidRPr="00A565CE">
              <w:rPr>
                <w:rFonts w:ascii="Times New Roman" w:hAnsi="Times New Roman" w:cs="Times New Roman"/>
                <w:sz w:val="24"/>
                <w:szCs w:val="24"/>
              </w:rPr>
              <w:t xml:space="preserve">I </w:t>
            </w:r>
            <w:proofErr w:type="spellStart"/>
            <w:r w:rsidRPr="00A565CE">
              <w:rPr>
                <w:rFonts w:ascii="Times New Roman" w:hAnsi="Times New Roman" w:cs="Times New Roman"/>
                <w:sz w:val="24"/>
                <w:szCs w:val="24"/>
              </w:rPr>
              <w:t>ст</w:t>
            </w:r>
            <w:proofErr w:type="spellEnd"/>
          </w:p>
          <w:p w14:paraId="522D62C2" w14:textId="77777777" w:rsidR="00E06D8B" w:rsidRPr="00A565CE" w:rsidRDefault="00E06D8B" w:rsidP="00CB4F37">
            <w:pPr>
              <w:tabs>
                <w:tab w:val="left" w:pos="266"/>
              </w:tabs>
              <w:rPr>
                <w:rFonts w:ascii="Times New Roman" w:hAnsi="Times New Roman" w:cs="Times New Roman"/>
                <w:sz w:val="24"/>
                <w:szCs w:val="24"/>
              </w:rPr>
            </w:pPr>
            <w:r w:rsidRPr="00A565CE">
              <w:rPr>
                <w:rFonts w:ascii="Times New Roman" w:hAnsi="Times New Roman" w:cs="Times New Roman"/>
                <w:sz w:val="24"/>
                <w:szCs w:val="24"/>
              </w:rPr>
              <w:t xml:space="preserve">II </w:t>
            </w:r>
            <w:proofErr w:type="spellStart"/>
            <w:r w:rsidRPr="00A565CE">
              <w:rPr>
                <w:rFonts w:ascii="Times New Roman" w:hAnsi="Times New Roman" w:cs="Times New Roman"/>
                <w:sz w:val="24"/>
                <w:szCs w:val="24"/>
              </w:rPr>
              <w:t>ст</w:t>
            </w:r>
            <w:proofErr w:type="spellEnd"/>
          </w:p>
          <w:p w14:paraId="32328E2F" w14:textId="77777777" w:rsidR="00E06D8B" w:rsidRPr="00A565CE" w:rsidRDefault="00E06D8B" w:rsidP="00CB4F37">
            <w:pPr>
              <w:tabs>
                <w:tab w:val="left" w:pos="266"/>
              </w:tabs>
              <w:rPr>
                <w:rFonts w:ascii="Times New Roman" w:hAnsi="Times New Roman" w:cs="Times New Roman"/>
                <w:sz w:val="24"/>
                <w:szCs w:val="24"/>
              </w:rPr>
            </w:pPr>
            <w:r w:rsidRPr="00A565CE">
              <w:rPr>
                <w:rFonts w:ascii="Times New Roman" w:hAnsi="Times New Roman" w:cs="Times New Roman"/>
                <w:sz w:val="24"/>
                <w:szCs w:val="24"/>
              </w:rPr>
              <w:t xml:space="preserve">III </w:t>
            </w:r>
            <w:proofErr w:type="spellStart"/>
            <w:r w:rsidRPr="00A565CE">
              <w:rPr>
                <w:rFonts w:ascii="Times New Roman" w:hAnsi="Times New Roman" w:cs="Times New Roman"/>
                <w:sz w:val="24"/>
                <w:szCs w:val="24"/>
              </w:rPr>
              <w:t>ст</w:t>
            </w:r>
            <w:proofErr w:type="spellEnd"/>
          </w:p>
          <w:p w14:paraId="70385366" w14:textId="77777777" w:rsidR="00E06D8B" w:rsidRPr="00A565CE" w:rsidRDefault="00E06D8B" w:rsidP="00CB4F37">
            <w:pPr>
              <w:tabs>
                <w:tab w:val="left" w:pos="266"/>
              </w:tabs>
              <w:rPr>
                <w:rFonts w:ascii="Times New Roman" w:hAnsi="Times New Roman" w:cs="Times New Roman"/>
                <w:sz w:val="24"/>
                <w:szCs w:val="24"/>
              </w:rPr>
            </w:pPr>
            <w:r w:rsidRPr="00A565CE">
              <w:rPr>
                <w:rFonts w:ascii="Times New Roman" w:hAnsi="Times New Roman" w:cs="Times New Roman"/>
                <w:sz w:val="24"/>
                <w:szCs w:val="24"/>
              </w:rPr>
              <w:t>Односторонний или двусторонний процесс</w:t>
            </w:r>
          </w:p>
        </w:tc>
        <w:tc>
          <w:tcPr>
            <w:tcW w:w="1985" w:type="dxa"/>
            <w:tcBorders>
              <w:top w:val="single" w:sz="4" w:space="0" w:color="auto"/>
            </w:tcBorders>
          </w:tcPr>
          <w:p w14:paraId="3BE45E03" w14:textId="7A7D627C" w:rsidR="00E06D8B" w:rsidRPr="00A565CE" w:rsidRDefault="00E06D8B" w:rsidP="00495D83">
            <w:pPr>
              <w:tabs>
                <w:tab w:val="left" w:pos="266"/>
              </w:tabs>
              <w:rPr>
                <w:rFonts w:ascii="Times New Roman" w:hAnsi="Times New Roman" w:cs="Times New Roman"/>
                <w:sz w:val="24"/>
                <w:szCs w:val="24"/>
              </w:rPr>
            </w:pPr>
            <w:r w:rsidRPr="00A565CE">
              <w:rPr>
                <w:rFonts w:ascii="Times New Roman" w:hAnsi="Times New Roman" w:cs="Times New Roman"/>
                <w:sz w:val="24"/>
                <w:szCs w:val="24"/>
              </w:rPr>
              <w:t xml:space="preserve">Качественный </w:t>
            </w:r>
          </w:p>
        </w:tc>
        <w:tc>
          <w:tcPr>
            <w:tcW w:w="1842" w:type="dxa"/>
            <w:tcBorders>
              <w:top w:val="single" w:sz="4" w:space="0" w:color="auto"/>
            </w:tcBorders>
          </w:tcPr>
          <w:p w14:paraId="42F75E40" w14:textId="57B491DB" w:rsidR="00E06D8B" w:rsidRPr="00A565CE" w:rsidRDefault="00E06D8B" w:rsidP="00495D83">
            <w:pPr>
              <w:tabs>
                <w:tab w:val="left" w:pos="266"/>
              </w:tabs>
              <w:rPr>
                <w:rFonts w:ascii="Times New Roman" w:hAnsi="Times New Roman" w:cs="Times New Roman"/>
                <w:sz w:val="24"/>
                <w:szCs w:val="24"/>
              </w:rPr>
            </w:pPr>
            <w:r w:rsidRPr="00A565CE">
              <w:rPr>
                <w:rFonts w:ascii="Times New Roman" w:hAnsi="Times New Roman" w:cs="Times New Roman"/>
                <w:sz w:val="24"/>
                <w:szCs w:val="24"/>
              </w:rPr>
              <w:t>1-КТ1; 2-КТ2; 3-КТ3; 4-КТ4</w:t>
            </w:r>
          </w:p>
        </w:tc>
      </w:tr>
    </w:tbl>
    <w:p w14:paraId="06EA6BFA" w14:textId="77777777" w:rsidR="0001684D" w:rsidRPr="00A565CE" w:rsidRDefault="0001684D" w:rsidP="00757DC9">
      <w:pPr>
        <w:widowControl w:val="0"/>
        <w:tabs>
          <w:tab w:val="left" w:pos="567"/>
          <w:tab w:val="left" w:pos="1134"/>
        </w:tabs>
        <w:autoSpaceDE w:val="0"/>
        <w:autoSpaceDN w:val="0"/>
        <w:adjustRightInd w:val="0"/>
        <w:spacing w:after="0" w:line="240" w:lineRule="auto"/>
        <w:ind w:right="-284"/>
        <w:jc w:val="both"/>
        <w:rPr>
          <w:rFonts w:ascii="Times New Roman" w:hAnsi="Times New Roman" w:cs="Times New Roman"/>
          <w:sz w:val="28"/>
          <w:szCs w:val="28"/>
        </w:rPr>
      </w:pPr>
    </w:p>
    <w:p w14:paraId="4F97F66F" w14:textId="1197FD8D" w:rsidR="00495D83" w:rsidRPr="00A565CE" w:rsidRDefault="00495D83" w:rsidP="00E06D8B">
      <w:pPr>
        <w:widowControl w:val="0"/>
        <w:tabs>
          <w:tab w:val="left" w:pos="567"/>
          <w:tab w:val="left" w:pos="1134"/>
        </w:tabs>
        <w:autoSpaceDE w:val="0"/>
        <w:autoSpaceDN w:val="0"/>
        <w:adjustRightInd w:val="0"/>
        <w:spacing w:after="0" w:line="240" w:lineRule="auto"/>
        <w:ind w:right="-1"/>
        <w:jc w:val="both"/>
        <w:rPr>
          <w:rFonts w:ascii="Times New Roman" w:hAnsi="Times New Roman" w:cs="Times New Roman"/>
          <w:sz w:val="28"/>
          <w:szCs w:val="28"/>
        </w:rPr>
      </w:pPr>
      <w:r w:rsidRPr="00A565CE">
        <w:rPr>
          <w:rFonts w:ascii="Times New Roman" w:hAnsi="Times New Roman" w:cs="Times New Roman"/>
          <w:sz w:val="28"/>
          <w:szCs w:val="28"/>
        </w:rPr>
        <w:tab/>
      </w:r>
      <w:r w:rsidR="00D46EFF" w:rsidRPr="00A565CE">
        <w:rPr>
          <w:rFonts w:ascii="Times New Roman" w:hAnsi="Times New Roman" w:cs="Times New Roman"/>
          <w:sz w:val="28"/>
          <w:szCs w:val="28"/>
        </w:rPr>
        <w:t>Третий блок содерж</w:t>
      </w:r>
      <w:r w:rsidR="00FA5577" w:rsidRPr="00A565CE">
        <w:rPr>
          <w:rFonts w:ascii="Times New Roman" w:hAnsi="Times New Roman" w:cs="Times New Roman"/>
          <w:sz w:val="28"/>
          <w:szCs w:val="28"/>
        </w:rPr>
        <w:t>ал</w:t>
      </w:r>
      <w:r w:rsidR="00D46EFF" w:rsidRPr="00A565CE">
        <w:rPr>
          <w:rFonts w:ascii="Times New Roman" w:hAnsi="Times New Roman" w:cs="Times New Roman"/>
          <w:sz w:val="28"/>
          <w:szCs w:val="28"/>
        </w:rPr>
        <w:t xml:space="preserve"> данные о продолжительности пребывания в стационаре, поступлении в отделение интенсивной терапии, ОРЗ и летального исхода</w:t>
      </w:r>
      <w:r w:rsidR="002628B4" w:rsidRPr="00A565CE">
        <w:rPr>
          <w:rFonts w:ascii="Times New Roman" w:hAnsi="Times New Roman" w:cs="Times New Roman"/>
          <w:sz w:val="28"/>
          <w:szCs w:val="28"/>
        </w:rPr>
        <w:t xml:space="preserve"> </w:t>
      </w:r>
      <w:r w:rsidR="00655380">
        <w:rPr>
          <w:rFonts w:ascii="Times New Roman" w:hAnsi="Times New Roman" w:cs="Times New Roman"/>
          <w:sz w:val="28"/>
          <w:szCs w:val="28"/>
        </w:rPr>
        <w:t>(т</w:t>
      </w:r>
      <w:r w:rsidR="002628B4" w:rsidRPr="00A565CE">
        <w:rPr>
          <w:rFonts w:ascii="Times New Roman" w:hAnsi="Times New Roman" w:cs="Times New Roman"/>
          <w:sz w:val="28"/>
          <w:szCs w:val="28"/>
        </w:rPr>
        <w:t>аблица 6</w:t>
      </w:r>
      <w:r w:rsidR="00655380">
        <w:rPr>
          <w:rFonts w:ascii="Times New Roman" w:hAnsi="Times New Roman" w:cs="Times New Roman"/>
          <w:sz w:val="28"/>
          <w:szCs w:val="28"/>
        </w:rPr>
        <w:t>)</w:t>
      </w:r>
      <w:r w:rsidR="00D46EFF" w:rsidRPr="00A565CE">
        <w:rPr>
          <w:rFonts w:ascii="Times New Roman" w:hAnsi="Times New Roman" w:cs="Times New Roman"/>
          <w:sz w:val="28"/>
          <w:szCs w:val="28"/>
        </w:rPr>
        <w:t xml:space="preserve">. </w:t>
      </w:r>
    </w:p>
    <w:p w14:paraId="3578D38A" w14:textId="77777777" w:rsidR="004B0675" w:rsidRPr="00A565CE" w:rsidRDefault="004B0675" w:rsidP="00757DC9">
      <w:pPr>
        <w:widowControl w:val="0"/>
        <w:tabs>
          <w:tab w:val="left" w:pos="567"/>
          <w:tab w:val="left" w:pos="1134"/>
        </w:tabs>
        <w:autoSpaceDE w:val="0"/>
        <w:autoSpaceDN w:val="0"/>
        <w:adjustRightInd w:val="0"/>
        <w:spacing w:after="0" w:line="240" w:lineRule="auto"/>
        <w:ind w:right="-284"/>
        <w:jc w:val="both"/>
        <w:rPr>
          <w:rFonts w:ascii="Times New Roman" w:hAnsi="Times New Roman" w:cs="Times New Roman"/>
          <w:sz w:val="28"/>
          <w:szCs w:val="28"/>
        </w:rPr>
      </w:pPr>
    </w:p>
    <w:p w14:paraId="4A9A74A5" w14:textId="26DC351A" w:rsidR="004B0675" w:rsidRPr="00A565CE" w:rsidRDefault="002628B4" w:rsidP="00E06D8B">
      <w:pPr>
        <w:widowControl w:val="0"/>
        <w:tabs>
          <w:tab w:val="left" w:pos="567"/>
          <w:tab w:val="left" w:pos="1134"/>
        </w:tabs>
        <w:autoSpaceDE w:val="0"/>
        <w:autoSpaceDN w:val="0"/>
        <w:adjustRightInd w:val="0"/>
        <w:spacing w:after="0" w:line="240" w:lineRule="auto"/>
        <w:ind w:right="-1"/>
        <w:jc w:val="both"/>
        <w:rPr>
          <w:rFonts w:ascii="Times New Roman" w:hAnsi="Times New Roman" w:cs="Times New Roman"/>
          <w:sz w:val="28"/>
          <w:szCs w:val="28"/>
        </w:rPr>
      </w:pPr>
      <w:r w:rsidRPr="00A565CE">
        <w:rPr>
          <w:rFonts w:ascii="Times New Roman" w:hAnsi="Times New Roman" w:cs="Times New Roman"/>
          <w:sz w:val="28"/>
          <w:szCs w:val="28"/>
        </w:rPr>
        <w:t>Таблица 6</w:t>
      </w:r>
      <w:r w:rsidR="00D66325" w:rsidRPr="00A565CE">
        <w:rPr>
          <w:rFonts w:ascii="Times New Roman" w:hAnsi="Times New Roman" w:cs="Times New Roman"/>
          <w:sz w:val="28"/>
          <w:szCs w:val="28"/>
        </w:rPr>
        <w:t xml:space="preserve"> - </w:t>
      </w:r>
      <w:r w:rsidR="00431871" w:rsidRPr="00A565CE">
        <w:rPr>
          <w:rFonts w:ascii="Times New Roman" w:hAnsi="Times New Roman" w:cs="Times New Roman"/>
          <w:sz w:val="28"/>
          <w:szCs w:val="28"/>
        </w:rPr>
        <w:t>Данные о продолжительности пребывания в стационаре, поступлении в ОРИТ</w:t>
      </w:r>
      <w:r w:rsidR="00990B83" w:rsidRPr="00A565CE">
        <w:rPr>
          <w:rFonts w:ascii="Times New Roman" w:hAnsi="Times New Roman" w:cs="Times New Roman"/>
          <w:sz w:val="28"/>
          <w:szCs w:val="28"/>
        </w:rPr>
        <w:t xml:space="preserve"> исследования случай контроль</w:t>
      </w:r>
    </w:p>
    <w:p w14:paraId="77246743" w14:textId="77777777" w:rsidR="004B0675" w:rsidRPr="00A565CE" w:rsidRDefault="004B0675" w:rsidP="00757DC9">
      <w:pPr>
        <w:widowControl w:val="0"/>
        <w:tabs>
          <w:tab w:val="left" w:pos="567"/>
          <w:tab w:val="left" w:pos="1134"/>
        </w:tabs>
        <w:autoSpaceDE w:val="0"/>
        <w:autoSpaceDN w:val="0"/>
        <w:adjustRightInd w:val="0"/>
        <w:spacing w:after="0" w:line="240" w:lineRule="auto"/>
        <w:ind w:right="-284"/>
        <w:jc w:val="both"/>
        <w:rPr>
          <w:rFonts w:ascii="Times New Roman" w:hAnsi="Times New Roman" w:cs="Times New Roman"/>
          <w:sz w:val="28"/>
          <w:szCs w:val="28"/>
        </w:rPr>
      </w:pPr>
    </w:p>
    <w:tbl>
      <w:tblPr>
        <w:tblStyle w:val="ac"/>
        <w:tblW w:w="9639" w:type="dxa"/>
        <w:tblInd w:w="-5" w:type="dxa"/>
        <w:tblLook w:val="04A0" w:firstRow="1" w:lastRow="0" w:firstColumn="1" w:lastColumn="0" w:noHBand="0" w:noVBand="1"/>
      </w:tblPr>
      <w:tblGrid>
        <w:gridCol w:w="4662"/>
        <w:gridCol w:w="4977"/>
      </w:tblGrid>
      <w:tr w:rsidR="00A565CE" w:rsidRPr="00A565CE" w14:paraId="59523735" w14:textId="653E75C0" w:rsidTr="00E06D8B">
        <w:tc>
          <w:tcPr>
            <w:tcW w:w="4662" w:type="dxa"/>
          </w:tcPr>
          <w:p w14:paraId="1FB762B3" w14:textId="77777777" w:rsidR="00E06D8B" w:rsidRPr="00A565CE" w:rsidRDefault="00E06D8B" w:rsidP="00E06D8B">
            <w:pPr>
              <w:tabs>
                <w:tab w:val="left" w:pos="0"/>
                <w:tab w:val="left" w:pos="284"/>
                <w:tab w:val="left" w:pos="1276"/>
              </w:tabs>
              <w:ind w:right="17"/>
              <w:jc w:val="center"/>
              <w:rPr>
                <w:rFonts w:ascii="Times New Roman" w:hAnsi="Times New Roman" w:cs="Times New Roman"/>
                <w:sz w:val="24"/>
                <w:szCs w:val="24"/>
              </w:rPr>
            </w:pPr>
            <w:r w:rsidRPr="00A565CE">
              <w:rPr>
                <w:rFonts w:ascii="Times New Roman" w:hAnsi="Times New Roman" w:cs="Times New Roman"/>
                <w:sz w:val="24"/>
                <w:szCs w:val="24"/>
              </w:rPr>
              <w:t>Переменные</w:t>
            </w:r>
          </w:p>
        </w:tc>
        <w:tc>
          <w:tcPr>
            <w:tcW w:w="4977" w:type="dxa"/>
          </w:tcPr>
          <w:p w14:paraId="283829E2" w14:textId="606B6D32" w:rsidR="00E06D8B" w:rsidRPr="00A565CE" w:rsidRDefault="00E06D8B" w:rsidP="00E06D8B">
            <w:pPr>
              <w:tabs>
                <w:tab w:val="left" w:pos="0"/>
                <w:tab w:val="left" w:pos="284"/>
                <w:tab w:val="left" w:pos="1276"/>
              </w:tabs>
              <w:ind w:right="17"/>
              <w:jc w:val="center"/>
              <w:rPr>
                <w:rFonts w:ascii="Times New Roman" w:hAnsi="Times New Roman" w:cs="Times New Roman"/>
                <w:sz w:val="24"/>
                <w:szCs w:val="24"/>
              </w:rPr>
            </w:pPr>
            <w:r w:rsidRPr="00A565CE">
              <w:rPr>
                <w:rFonts w:ascii="Times New Roman" w:hAnsi="Times New Roman" w:cs="Times New Roman"/>
                <w:sz w:val="24"/>
                <w:szCs w:val="24"/>
              </w:rPr>
              <w:t>Кодировка</w:t>
            </w:r>
          </w:p>
        </w:tc>
      </w:tr>
      <w:tr w:rsidR="00A565CE" w:rsidRPr="00A565CE" w14:paraId="430DCC3B" w14:textId="0DAB827F" w:rsidTr="00E06D8B">
        <w:trPr>
          <w:trHeight w:val="674"/>
        </w:trPr>
        <w:tc>
          <w:tcPr>
            <w:tcW w:w="4662" w:type="dxa"/>
          </w:tcPr>
          <w:p w14:paraId="3D1EC924" w14:textId="77777777" w:rsidR="00E06D8B" w:rsidRPr="00A565CE" w:rsidRDefault="00E06D8B" w:rsidP="007D5BEA">
            <w:pPr>
              <w:tabs>
                <w:tab w:val="left" w:pos="128"/>
              </w:tabs>
              <w:ind w:left="33"/>
              <w:rPr>
                <w:rFonts w:ascii="Times New Roman" w:hAnsi="Times New Roman" w:cs="Times New Roman"/>
                <w:sz w:val="24"/>
                <w:szCs w:val="24"/>
                <w:shd w:val="clear" w:color="auto" w:fill="FFFFFF"/>
              </w:rPr>
            </w:pPr>
            <w:r w:rsidRPr="00A565CE">
              <w:rPr>
                <w:rFonts w:ascii="Times New Roman" w:hAnsi="Times New Roman" w:cs="Times New Roman"/>
                <w:sz w:val="24"/>
                <w:szCs w:val="24"/>
                <w:shd w:val="clear" w:color="auto" w:fill="FFFFFF"/>
              </w:rPr>
              <w:t>Дата поступления в стационар</w:t>
            </w:r>
          </w:p>
          <w:p w14:paraId="61172E43" w14:textId="77777777" w:rsidR="00E06D8B" w:rsidRPr="00A565CE" w:rsidRDefault="00E06D8B" w:rsidP="007D5BEA">
            <w:pPr>
              <w:tabs>
                <w:tab w:val="left" w:pos="128"/>
              </w:tabs>
              <w:ind w:left="33"/>
              <w:rPr>
                <w:rFonts w:ascii="Times New Roman" w:hAnsi="Times New Roman" w:cs="Times New Roman"/>
                <w:sz w:val="24"/>
                <w:szCs w:val="24"/>
                <w:shd w:val="clear" w:color="auto" w:fill="FFFFFF"/>
              </w:rPr>
            </w:pPr>
            <w:r w:rsidRPr="00A565CE">
              <w:rPr>
                <w:rFonts w:ascii="Times New Roman" w:hAnsi="Times New Roman" w:cs="Times New Roman"/>
                <w:sz w:val="24"/>
                <w:szCs w:val="24"/>
                <w:shd w:val="clear" w:color="auto" w:fill="FFFFFF"/>
              </w:rPr>
              <w:t>Дата выбытия из стационара</w:t>
            </w:r>
          </w:p>
          <w:p w14:paraId="5156A56B" w14:textId="77777777" w:rsidR="00E06D8B" w:rsidRPr="00A565CE" w:rsidRDefault="00E06D8B" w:rsidP="007D5BEA">
            <w:pPr>
              <w:tabs>
                <w:tab w:val="left" w:pos="177"/>
              </w:tabs>
              <w:ind w:left="33"/>
              <w:rPr>
                <w:rFonts w:ascii="Times New Roman" w:hAnsi="Times New Roman" w:cs="Times New Roman"/>
                <w:bCs/>
                <w:sz w:val="24"/>
                <w:szCs w:val="24"/>
              </w:rPr>
            </w:pPr>
            <w:r w:rsidRPr="00A565CE">
              <w:rPr>
                <w:rFonts w:ascii="Times New Roman" w:hAnsi="Times New Roman" w:cs="Times New Roman"/>
                <w:bCs/>
                <w:sz w:val="24"/>
                <w:szCs w:val="24"/>
              </w:rPr>
              <w:t>Все причины смертности</w:t>
            </w:r>
          </w:p>
          <w:p w14:paraId="0414D4FD" w14:textId="77777777" w:rsidR="00E06D8B" w:rsidRPr="00A565CE" w:rsidRDefault="00E06D8B" w:rsidP="007D5BEA">
            <w:pPr>
              <w:tabs>
                <w:tab w:val="left" w:pos="177"/>
              </w:tabs>
              <w:ind w:left="33"/>
              <w:rPr>
                <w:rFonts w:ascii="Times New Roman" w:hAnsi="Times New Roman" w:cs="Times New Roman"/>
                <w:bCs/>
                <w:sz w:val="24"/>
                <w:szCs w:val="24"/>
              </w:rPr>
            </w:pPr>
            <w:r w:rsidRPr="00A565CE">
              <w:rPr>
                <w:rFonts w:ascii="Times New Roman" w:hAnsi="Times New Roman" w:cs="Times New Roman"/>
                <w:bCs/>
                <w:sz w:val="24"/>
                <w:szCs w:val="24"/>
              </w:rPr>
              <w:t>Поступление/перевод в реанимацию</w:t>
            </w:r>
          </w:p>
          <w:p w14:paraId="2E3B9C98" w14:textId="77777777" w:rsidR="00E06D8B" w:rsidRPr="00A565CE" w:rsidRDefault="00E06D8B" w:rsidP="007D5BEA">
            <w:pPr>
              <w:tabs>
                <w:tab w:val="left" w:pos="177"/>
              </w:tabs>
              <w:ind w:left="33"/>
              <w:rPr>
                <w:rFonts w:ascii="Times New Roman" w:hAnsi="Times New Roman" w:cs="Times New Roman"/>
                <w:bCs/>
                <w:sz w:val="24"/>
                <w:szCs w:val="24"/>
              </w:rPr>
            </w:pPr>
            <w:r w:rsidRPr="00A565CE">
              <w:rPr>
                <w:rFonts w:ascii="Times New Roman" w:hAnsi="Times New Roman" w:cs="Times New Roman"/>
                <w:bCs/>
                <w:sz w:val="24"/>
                <w:szCs w:val="24"/>
              </w:rPr>
              <w:t>Сердечная / печеночная / почечная недостаточность</w:t>
            </w:r>
          </w:p>
          <w:p w14:paraId="5FF487E2" w14:textId="6F0EE199" w:rsidR="00E06D8B" w:rsidRPr="00A565CE" w:rsidRDefault="00E06D8B" w:rsidP="007D5BEA">
            <w:pPr>
              <w:tabs>
                <w:tab w:val="left" w:pos="177"/>
              </w:tabs>
              <w:ind w:left="33"/>
              <w:rPr>
                <w:rFonts w:ascii="Times New Roman" w:hAnsi="Times New Roman" w:cs="Times New Roman"/>
                <w:bCs/>
                <w:sz w:val="24"/>
                <w:szCs w:val="24"/>
              </w:rPr>
            </w:pPr>
            <w:r w:rsidRPr="00A565CE">
              <w:rPr>
                <w:rFonts w:ascii="Times New Roman" w:hAnsi="Times New Roman" w:cs="Times New Roman"/>
                <w:bCs/>
                <w:sz w:val="24"/>
                <w:szCs w:val="24"/>
              </w:rPr>
              <w:t>ОРДС</w:t>
            </w:r>
          </w:p>
        </w:tc>
        <w:tc>
          <w:tcPr>
            <w:tcW w:w="4977" w:type="dxa"/>
          </w:tcPr>
          <w:p w14:paraId="18EBEDCC" w14:textId="77777777" w:rsidR="00E06D8B" w:rsidRPr="00A565CE" w:rsidRDefault="00E06D8B" w:rsidP="007D5BEA">
            <w:pPr>
              <w:tabs>
                <w:tab w:val="left" w:pos="128"/>
              </w:tabs>
              <w:ind w:left="33"/>
              <w:rPr>
                <w:rFonts w:ascii="Times New Roman" w:hAnsi="Times New Roman" w:cs="Times New Roman"/>
                <w:sz w:val="24"/>
                <w:szCs w:val="24"/>
                <w:shd w:val="clear" w:color="auto" w:fill="FFFFFF"/>
              </w:rPr>
            </w:pPr>
            <w:r w:rsidRPr="00A565CE">
              <w:rPr>
                <w:rFonts w:ascii="Times New Roman" w:hAnsi="Times New Roman" w:cs="Times New Roman"/>
                <w:sz w:val="24"/>
                <w:szCs w:val="24"/>
                <w:shd w:val="clear" w:color="auto" w:fill="FFFFFF"/>
              </w:rPr>
              <w:t>Дата</w:t>
            </w:r>
          </w:p>
          <w:p w14:paraId="60DA1079" w14:textId="77777777" w:rsidR="00E06D8B" w:rsidRPr="00A565CE" w:rsidRDefault="00E06D8B" w:rsidP="007D5BEA">
            <w:pPr>
              <w:tabs>
                <w:tab w:val="left" w:pos="128"/>
              </w:tabs>
              <w:ind w:left="33"/>
              <w:rPr>
                <w:rFonts w:ascii="Times New Roman" w:hAnsi="Times New Roman" w:cs="Times New Roman"/>
                <w:sz w:val="24"/>
                <w:szCs w:val="24"/>
                <w:shd w:val="clear" w:color="auto" w:fill="FFFFFF"/>
              </w:rPr>
            </w:pPr>
            <w:r w:rsidRPr="00A565CE">
              <w:rPr>
                <w:rFonts w:ascii="Times New Roman" w:hAnsi="Times New Roman" w:cs="Times New Roman"/>
                <w:sz w:val="24"/>
                <w:szCs w:val="24"/>
                <w:shd w:val="clear" w:color="auto" w:fill="FFFFFF"/>
              </w:rPr>
              <w:t>Дата</w:t>
            </w:r>
          </w:p>
          <w:p w14:paraId="46B38322" w14:textId="77777777" w:rsidR="00E06D8B" w:rsidRPr="00A565CE" w:rsidRDefault="00E06D8B" w:rsidP="007D5BEA">
            <w:pPr>
              <w:tabs>
                <w:tab w:val="left" w:pos="128"/>
              </w:tabs>
              <w:ind w:left="33"/>
              <w:rPr>
                <w:rFonts w:ascii="Times New Roman" w:hAnsi="Times New Roman" w:cs="Times New Roman"/>
                <w:sz w:val="24"/>
                <w:szCs w:val="24"/>
                <w:shd w:val="clear" w:color="auto" w:fill="FFFFFF"/>
              </w:rPr>
            </w:pPr>
            <w:r w:rsidRPr="00A565CE">
              <w:rPr>
                <w:rFonts w:ascii="Times New Roman" w:hAnsi="Times New Roman" w:cs="Times New Roman"/>
                <w:sz w:val="24"/>
                <w:szCs w:val="24"/>
                <w:shd w:val="clear" w:color="auto" w:fill="FFFFFF"/>
              </w:rPr>
              <w:t>Указать причину</w:t>
            </w:r>
          </w:p>
          <w:p w14:paraId="5E0089C2" w14:textId="77777777" w:rsidR="00E06D8B" w:rsidRPr="00A565CE" w:rsidRDefault="00E06D8B" w:rsidP="007D5BEA">
            <w:pPr>
              <w:tabs>
                <w:tab w:val="left" w:pos="128"/>
              </w:tabs>
              <w:ind w:left="33"/>
              <w:rPr>
                <w:rFonts w:ascii="Times New Roman" w:hAnsi="Times New Roman" w:cs="Times New Roman"/>
                <w:sz w:val="24"/>
                <w:szCs w:val="24"/>
              </w:rPr>
            </w:pPr>
            <w:r w:rsidRPr="00A565CE">
              <w:rPr>
                <w:rFonts w:ascii="Times New Roman" w:hAnsi="Times New Roman" w:cs="Times New Roman"/>
                <w:sz w:val="24"/>
                <w:szCs w:val="24"/>
              </w:rPr>
              <w:t>да - 1, нет 0</w:t>
            </w:r>
          </w:p>
          <w:p w14:paraId="3DC895E0" w14:textId="77777777" w:rsidR="00E06D8B" w:rsidRPr="00A565CE" w:rsidRDefault="00E06D8B" w:rsidP="007D5BEA">
            <w:pPr>
              <w:tabs>
                <w:tab w:val="left" w:pos="128"/>
              </w:tabs>
              <w:ind w:left="33"/>
              <w:rPr>
                <w:rFonts w:ascii="Times New Roman" w:hAnsi="Times New Roman" w:cs="Times New Roman"/>
                <w:sz w:val="24"/>
                <w:szCs w:val="24"/>
              </w:rPr>
            </w:pPr>
            <w:r w:rsidRPr="00A565CE">
              <w:rPr>
                <w:rFonts w:ascii="Times New Roman" w:hAnsi="Times New Roman" w:cs="Times New Roman"/>
                <w:sz w:val="24"/>
                <w:szCs w:val="24"/>
              </w:rPr>
              <w:t>да - 1, нет 0</w:t>
            </w:r>
          </w:p>
          <w:p w14:paraId="2326A216" w14:textId="77777777" w:rsidR="00E06D8B" w:rsidRPr="00A565CE" w:rsidRDefault="00E06D8B" w:rsidP="007D5BEA">
            <w:pPr>
              <w:tabs>
                <w:tab w:val="left" w:pos="128"/>
              </w:tabs>
              <w:ind w:left="33"/>
              <w:rPr>
                <w:rFonts w:ascii="Times New Roman" w:hAnsi="Times New Roman" w:cs="Times New Roman"/>
                <w:sz w:val="24"/>
                <w:szCs w:val="24"/>
                <w:shd w:val="clear" w:color="auto" w:fill="FFFFFF"/>
              </w:rPr>
            </w:pPr>
          </w:p>
          <w:p w14:paraId="07B9E8E1" w14:textId="1C24DAF8" w:rsidR="00E06D8B" w:rsidRPr="00A565CE" w:rsidRDefault="00E06D8B" w:rsidP="007D5BEA">
            <w:pPr>
              <w:tabs>
                <w:tab w:val="left" w:pos="128"/>
              </w:tabs>
              <w:ind w:left="33"/>
              <w:rPr>
                <w:rFonts w:ascii="Times New Roman" w:hAnsi="Times New Roman" w:cs="Times New Roman"/>
                <w:sz w:val="24"/>
                <w:szCs w:val="24"/>
                <w:shd w:val="clear" w:color="auto" w:fill="FFFFFF"/>
              </w:rPr>
            </w:pPr>
            <w:r w:rsidRPr="00A565CE">
              <w:rPr>
                <w:rFonts w:ascii="Times New Roman" w:hAnsi="Times New Roman" w:cs="Times New Roman"/>
                <w:sz w:val="24"/>
                <w:szCs w:val="24"/>
              </w:rPr>
              <w:t>да - 1, нет 0</w:t>
            </w:r>
          </w:p>
        </w:tc>
      </w:tr>
    </w:tbl>
    <w:p w14:paraId="7D99CCDA" w14:textId="77777777" w:rsidR="004B0675" w:rsidRPr="00A565CE" w:rsidRDefault="004B0675" w:rsidP="00757DC9">
      <w:pPr>
        <w:widowControl w:val="0"/>
        <w:tabs>
          <w:tab w:val="left" w:pos="567"/>
          <w:tab w:val="left" w:pos="1134"/>
        </w:tabs>
        <w:autoSpaceDE w:val="0"/>
        <w:autoSpaceDN w:val="0"/>
        <w:adjustRightInd w:val="0"/>
        <w:spacing w:after="0" w:line="240" w:lineRule="auto"/>
        <w:ind w:right="-284"/>
        <w:jc w:val="both"/>
        <w:rPr>
          <w:rFonts w:ascii="Times New Roman" w:hAnsi="Times New Roman" w:cs="Times New Roman"/>
          <w:sz w:val="28"/>
          <w:szCs w:val="28"/>
        </w:rPr>
      </w:pPr>
    </w:p>
    <w:p w14:paraId="0C87BE36" w14:textId="70126D54" w:rsidR="004B0675" w:rsidRPr="00A565CE" w:rsidRDefault="00495D83" w:rsidP="00D82E6F">
      <w:pPr>
        <w:widowControl w:val="0"/>
        <w:tabs>
          <w:tab w:val="left" w:pos="567"/>
          <w:tab w:val="left" w:pos="1134"/>
        </w:tabs>
        <w:autoSpaceDE w:val="0"/>
        <w:autoSpaceDN w:val="0"/>
        <w:adjustRightInd w:val="0"/>
        <w:spacing w:after="0" w:line="240" w:lineRule="auto"/>
        <w:jc w:val="both"/>
        <w:rPr>
          <w:rFonts w:ascii="Times New Roman" w:hAnsi="Times New Roman" w:cs="Times New Roman"/>
          <w:sz w:val="28"/>
          <w:szCs w:val="28"/>
        </w:rPr>
      </w:pPr>
      <w:r w:rsidRPr="00A565CE">
        <w:rPr>
          <w:rFonts w:ascii="Times New Roman" w:hAnsi="Times New Roman" w:cs="Times New Roman"/>
          <w:sz w:val="28"/>
          <w:szCs w:val="28"/>
        </w:rPr>
        <w:tab/>
      </w:r>
      <w:r w:rsidR="00D46EFF" w:rsidRPr="00A565CE">
        <w:rPr>
          <w:rFonts w:ascii="Times New Roman" w:hAnsi="Times New Roman" w:cs="Times New Roman"/>
          <w:sz w:val="28"/>
          <w:szCs w:val="28"/>
        </w:rPr>
        <w:t xml:space="preserve">В четвертом блоке </w:t>
      </w:r>
      <w:r w:rsidR="00FA5577" w:rsidRPr="00A565CE">
        <w:rPr>
          <w:rFonts w:ascii="Times New Roman" w:hAnsi="Times New Roman" w:cs="Times New Roman"/>
          <w:sz w:val="28"/>
          <w:szCs w:val="28"/>
        </w:rPr>
        <w:t xml:space="preserve">были </w:t>
      </w:r>
      <w:r w:rsidR="00D46EFF" w:rsidRPr="00A565CE">
        <w:rPr>
          <w:rFonts w:ascii="Times New Roman" w:hAnsi="Times New Roman" w:cs="Times New Roman"/>
          <w:sz w:val="28"/>
          <w:szCs w:val="28"/>
        </w:rPr>
        <w:t>представлены лечебные мероприятия, и, наконец, пятый блок содерж</w:t>
      </w:r>
      <w:r w:rsidR="00FA5577" w:rsidRPr="00A565CE">
        <w:rPr>
          <w:rFonts w:ascii="Times New Roman" w:hAnsi="Times New Roman" w:cs="Times New Roman"/>
          <w:sz w:val="28"/>
          <w:szCs w:val="28"/>
        </w:rPr>
        <w:t>ал</w:t>
      </w:r>
      <w:r w:rsidR="00D46EFF" w:rsidRPr="00A565CE">
        <w:rPr>
          <w:rFonts w:ascii="Times New Roman" w:hAnsi="Times New Roman" w:cs="Times New Roman"/>
          <w:sz w:val="28"/>
          <w:szCs w:val="28"/>
        </w:rPr>
        <w:t xml:space="preserve"> информацию об исходах для матери,</w:t>
      </w:r>
      <w:r w:rsidR="00431871" w:rsidRPr="00A565CE">
        <w:rPr>
          <w:rFonts w:ascii="Times New Roman" w:hAnsi="Times New Roman" w:cs="Times New Roman"/>
          <w:sz w:val="28"/>
          <w:szCs w:val="28"/>
        </w:rPr>
        <w:t xml:space="preserve"> беременности и новорожденных в </w:t>
      </w:r>
      <w:r w:rsidR="00D46EFF" w:rsidRPr="00A565CE">
        <w:rPr>
          <w:rFonts w:ascii="Times New Roman" w:hAnsi="Times New Roman" w:cs="Times New Roman"/>
          <w:sz w:val="28"/>
          <w:szCs w:val="28"/>
        </w:rPr>
        <w:t xml:space="preserve">зависимости от тяжести </w:t>
      </w:r>
      <w:r w:rsidR="00D46EFF" w:rsidRPr="00A565CE">
        <w:rPr>
          <w:rFonts w:ascii="Times New Roman" w:hAnsi="Times New Roman" w:cs="Times New Roman"/>
          <w:sz w:val="28"/>
          <w:szCs w:val="28"/>
          <w:lang w:val="en-US"/>
        </w:rPr>
        <w:t>COVID</w:t>
      </w:r>
      <w:r w:rsidR="00D46EFF" w:rsidRPr="00A565CE">
        <w:rPr>
          <w:rFonts w:ascii="Times New Roman" w:hAnsi="Times New Roman" w:cs="Times New Roman"/>
          <w:sz w:val="28"/>
          <w:szCs w:val="28"/>
        </w:rPr>
        <w:t>-19 среди беременных женщин</w:t>
      </w:r>
      <w:r w:rsidR="002628B4" w:rsidRPr="00A565CE">
        <w:rPr>
          <w:rFonts w:ascii="Times New Roman" w:hAnsi="Times New Roman" w:cs="Times New Roman"/>
          <w:sz w:val="28"/>
          <w:szCs w:val="28"/>
        </w:rPr>
        <w:t xml:space="preserve"> </w:t>
      </w:r>
      <w:r w:rsidR="00655380">
        <w:rPr>
          <w:rFonts w:ascii="Times New Roman" w:hAnsi="Times New Roman" w:cs="Times New Roman"/>
          <w:sz w:val="28"/>
          <w:szCs w:val="28"/>
        </w:rPr>
        <w:t>(т</w:t>
      </w:r>
      <w:r w:rsidR="002628B4" w:rsidRPr="00A565CE">
        <w:rPr>
          <w:rFonts w:ascii="Times New Roman" w:hAnsi="Times New Roman" w:cs="Times New Roman"/>
          <w:sz w:val="28"/>
          <w:szCs w:val="28"/>
        </w:rPr>
        <w:t>аблица 7</w:t>
      </w:r>
      <w:r w:rsidR="00655380">
        <w:rPr>
          <w:rFonts w:ascii="Times New Roman" w:hAnsi="Times New Roman" w:cs="Times New Roman"/>
          <w:sz w:val="28"/>
          <w:szCs w:val="28"/>
        </w:rPr>
        <w:t>)</w:t>
      </w:r>
      <w:r w:rsidR="00D46EFF" w:rsidRPr="00A565CE">
        <w:rPr>
          <w:rFonts w:ascii="Times New Roman" w:hAnsi="Times New Roman" w:cs="Times New Roman"/>
          <w:sz w:val="28"/>
          <w:szCs w:val="28"/>
        </w:rPr>
        <w:t xml:space="preserve">. </w:t>
      </w:r>
    </w:p>
    <w:p w14:paraId="513CE105" w14:textId="77777777" w:rsidR="001B6C02" w:rsidRPr="00A565CE" w:rsidRDefault="001B6C02" w:rsidP="00D82E6F">
      <w:pPr>
        <w:widowControl w:val="0"/>
        <w:tabs>
          <w:tab w:val="left" w:pos="567"/>
          <w:tab w:val="left" w:pos="1134"/>
        </w:tabs>
        <w:autoSpaceDE w:val="0"/>
        <w:autoSpaceDN w:val="0"/>
        <w:adjustRightInd w:val="0"/>
        <w:spacing w:after="0" w:line="240" w:lineRule="auto"/>
        <w:jc w:val="both"/>
        <w:rPr>
          <w:rFonts w:ascii="Times New Roman" w:hAnsi="Times New Roman" w:cs="Times New Roman"/>
          <w:sz w:val="28"/>
          <w:szCs w:val="28"/>
        </w:rPr>
      </w:pPr>
    </w:p>
    <w:p w14:paraId="577EAA6A" w14:textId="77777777" w:rsidR="00E06D8B" w:rsidRPr="00A565CE" w:rsidRDefault="00E06D8B" w:rsidP="00D82E6F">
      <w:pPr>
        <w:widowControl w:val="0"/>
        <w:tabs>
          <w:tab w:val="left" w:pos="567"/>
          <w:tab w:val="left" w:pos="1134"/>
        </w:tabs>
        <w:autoSpaceDE w:val="0"/>
        <w:autoSpaceDN w:val="0"/>
        <w:adjustRightInd w:val="0"/>
        <w:spacing w:after="0" w:line="240" w:lineRule="auto"/>
        <w:jc w:val="both"/>
        <w:rPr>
          <w:rFonts w:ascii="Times New Roman" w:hAnsi="Times New Roman" w:cs="Times New Roman"/>
          <w:sz w:val="28"/>
          <w:szCs w:val="28"/>
        </w:rPr>
      </w:pPr>
      <w:r w:rsidRPr="00A565CE">
        <w:rPr>
          <w:rFonts w:ascii="Times New Roman" w:hAnsi="Times New Roman" w:cs="Times New Roman"/>
          <w:sz w:val="28"/>
          <w:szCs w:val="28"/>
        </w:rPr>
        <w:br w:type="page"/>
      </w:r>
    </w:p>
    <w:p w14:paraId="2279A8CC" w14:textId="69E02880" w:rsidR="004B0675" w:rsidRPr="00A565CE" w:rsidRDefault="002628B4" w:rsidP="00D82E6F">
      <w:pPr>
        <w:widowControl w:val="0"/>
        <w:tabs>
          <w:tab w:val="left" w:pos="567"/>
          <w:tab w:val="left" w:pos="1134"/>
        </w:tabs>
        <w:autoSpaceDE w:val="0"/>
        <w:autoSpaceDN w:val="0"/>
        <w:adjustRightInd w:val="0"/>
        <w:spacing w:after="0" w:line="240" w:lineRule="auto"/>
        <w:jc w:val="both"/>
        <w:rPr>
          <w:rFonts w:ascii="Times New Roman" w:hAnsi="Times New Roman" w:cs="Times New Roman"/>
          <w:b/>
          <w:sz w:val="28"/>
          <w:szCs w:val="28"/>
        </w:rPr>
      </w:pPr>
      <w:r w:rsidRPr="00A565CE">
        <w:rPr>
          <w:rFonts w:ascii="Times New Roman" w:hAnsi="Times New Roman" w:cs="Times New Roman"/>
          <w:sz w:val="28"/>
          <w:szCs w:val="28"/>
        </w:rPr>
        <w:lastRenderedPageBreak/>
        <w:t>Таблица 7</w:t>
      </w:r>
      <w:r w:rsidR="00D66325" w:rsidRPr="00A565CE">
        <w:rPr>
          <w:rFonts w:ascii="Times New Roman" w:hAnsi="Times New Roman" w:cs="Times New Roman"/>
          <w:sz w:val="28"/>
          <w:szCs w:val="28"/>
        </w:rPr>
        <w:t xml:space="preserve"> - </w:t>
      </w:r>
      <w:r w:rsidR="00431871" w:rsidRPr="00A565CE">
        <w:rPr>
          <w:rFonts w:ascii="Times New Roman" w:hAnsi="Times New Roman" w:cs="Times New Roman"/>
          <w:sz w:val="28"/>
          <w:szCs w:val="28"/>
        </w:rPr>
        <w:t>Лечебные мероприятия и исходы для матери, беременности и новорожденных</w:t>
      </w:r>
      <w:r w:rsidR="00990B83" w:rsidRPr="00A565CE">
        <w:rPr>
          <w:rFonts w:ascii="Times New Roman" w:hAnsi="Times New Roman" w:cs="Times New Roman"/>
          <w:sz w:val="28"/>
          <w:szCs w:val="28"/>
        </w:rPr>
        <w:t xml:space="preserve"> исследования случай контроль</w:t>
      </w:r>
    </w:p>
    <w:p w14:paraId="57D3D4CE" w14:textId="77777777" w:rsidR="004B0675" w:rsidRPr="00A565CE" w:rsidRDefault="004B0675" w:rsidP="00757DC9">
      <w:pPr>
        <w:widowControl w:val="0"/>
        <w:tabs>
          <w:tab w:val="left" w:pos="567"/>
          <w:tab w:val="left" w:pos="1134"/>
        </w:tabs>
        <w:autoSpaceDE w:val="0"/>
        <w:autoSpaceDN w:val="0"/>
        <w:adjustRightInd w:val="0"/>
        <w:spacing w:after="0" w:line="240" w:lineRule="auto"/>
        <w:ind w:right="-284"/>
        <w:jc w:val="both"/>
        <w:rPr>
          <w:rFonts w:ascii="Times New Roman" w:hAnsi="Times New Roman" w:cs="Times New Roman"/>
          <w:sz w:val="28"/>
          <w:szCs w:val="28"/>
        </w:rPr>
      </w:pPr>
    </w:p>
    <w:tbl>
      <w:tblPr>
        <w:tblStyle w:val="ac"/>
        <w:tblW w:w="9639" w:type="dxa"/>
        <w:tblInd w:w="-5" w:type="dxa"/>
        <w:tblLook w:val="04A0" w:firstRow="1" w:lastRow="0" w:firstColumn="1" w:lastColumn="0" w:noHBand="0" w:noVBand="1"/>
      </w:tblPr>
      <w:tblGrid>
        <w:gridCol w:w="7513"/>
        <w:gridCol w:w="2126"/>
      </w:tblGrid>
      <w:tr w:rsidR="00A565CE" w:rsidRPr="00A565CE" w14:paraId="6F2D0A7B" w14:textId="248BB164" w:rsidTr="00E06D8B">
        <w:tc>
          <w:tcPr>
            <w:tcW w:w="7513" w:type="dxa"/>
          </w:tcPr>
          <w:p w14:paraId="184D7924" w14:textId="7E883F8B" w:rsidR="00E06D8B" w:rsidRPr="00A565CE" w:rsidRDefault="00E06D8B" w:rsidP="00E06D8B">
            <w:pPr>
              <w:tabs>
                <w:tab w:val="left" w:pos="0"/>
                <w:tab w:val="left" w:pos="284"/>
                <w:tab w:val="left" w:pos="1276"/>
              </w:tabs>
              <w:ind w:right="17"/>
              <w:jc w:val="center"/>
              <w:rPr>
                <w:rFonts w:ascii="Times New Roman" w:hAnsi="Times New Roman" w:cs="Times New Roman"/>
                <w:sz w:val="24"/>
                <w:szCs w:val="24"/>
              </w:rPr>
            </w:pPr>
            <w:r w:rsidRPr="00A565CE">
              <w:rPr>
                <w:rFonts w:ascii="Times New Roman" w:hAnsi="Times New Roman" w:cs="Times New Roman"/>
                <w:sz w:val="24"/>
                <w:szCs w:val="24"/>
              </w:rPr>
              <w:t>Переменные</w:t>
            </w:r>
          </w:p>
        </w:tc>
        <w:tc>
          <w:tcPr>
            <w:tcW w:w="2126" w:type="dxa"/>
          </w:tcPr>
          <w:p w14:paraId="1E2104E6" w14:textId="782A6A9A" w:rsidR="00E06D8B" w:rsidRPr="00A565CE" w:rsidRDefault="00E06D8B" w:rsidP="00E06D8B">
            <w:pPr>
              <w:tabs>
                <w:tab w:val="left" w:pos="0"/>
                <w:tab w:val="left" w:pos="284"/>
                <w:tab w:val="left" w:pos="1276"/>
              </w:tabs>
              <w:ind w:right="17"/>
              <w:jc w:val="center"/>
              <w:rPr>
                <w:rFonts w:ascii="Times New Roman" w:hAnsi="Times New Roman" w:cs="Times New Roman"/>
                <w:sz w:val="24"/>
                <w:szCs w:val="24"/>
              </w:rPr>
            </w:pPr>
            <w:r w:rsidRPr="00A565CE">
              <w:rPr>
                <w:rFonts w:ascii="Times New Roman" w:hAnsi="Times New Roman" w:cs="Times New Roman"/>
                <w:sz w:val="24"/>
                <w:szCs w:val="24"/>
              </w:rPr>
              <w:t>Кодировка</w:t>
            </w:r>
          </w:p>
        </w:tc>
      </w:tr>
      <w:tr w:rsidR="00A565CE" w:rsidRPr="00A565CE" w14:paraId="017976EF" w14:textId="73C5AE8A" w:rsidTr="00E06D8B">
        <w:tc>
          <w:tcPr>
            <w:tcW w:w="9639" w:type="dxa"/>
            <w:gridSpan w:val="2"/>
          </w:tcPr>
          <w:p w14:paraId="01C5CCD0" w14:textId="3418642D" w:rsidR="00E06D8B" w:rsidRPr="00A565CE" w:rsidRDefault="00E06D8B" w:rsidP="0075495B">
            <w:pPr>
              <w:tabs>
                <w:tab w:val="left" w:pos="0"/>
                <w:tab w:val="left" w:pos="284"/>
                <w:tab w:val="left" w:pos="1276"/>
              </w:tabs>
              <w:ind w:right="17"/>
              <w:jc w:val="both"/>
              <w:rPr>
                <w:rFonts w:ascii="Times New Roman" w:hAnsi="Times New Roman" w:cs="Times New Roman"/>
                <w:sz w:val="24"/>
                <w:szCs w:val="24"/>
              </w:rPr>
            </w:pPr>
            <w:r w:rsidRPr="00A565CE">
              <w:rPr>
                <w:rFonts w:ascii="Times New Roman" w:hAnsi="Times New Roman" w:cs="Times New Roman"/>
                <w:sz w:val="24"/>
                <w:szCs w:val="24"/>
              </w:rPr>
              <w:t>Лабораторные и инструментальные исследования</w:t>
            </w:r>
          </w:p>
        </w:tc>
      </w:tr>
      <w:tr w:rsidR="00A565CE" w:rsidRPr="00A565CE" w14:paraId="653CBAC8" w14:textId="1C4EF19A" w:rsidTr="00E06D8B">
        <w:trPr>
          <w:trHeight w:val="674"/>
        </w:trPr>
        <w:tc>
          <w:tcPr>
            <w:tcW w:w="7513" w:type="dxa"/>
          </w:tcPr>
          <w:p w14:paraId="35E9B86F" w14:textId="77777777" w:rsidR="00E06D8B" w:rsidRPr="00A565CE" w:rsidRDefault="00E06D8B" w:rsidP="007D5BEA">
            <w:pPr>
              <w:rPr>
                <w:rFonts w:ascii="Times New Roman" w:hAnsi="Times New Roman" w:cs="Times New Roman"/>
                <w:sz w:val="24"/>
                <w:szCs w:val="24"/>
              </w:rPr>
            </w:pPr>
            <w:r w:rsidRPr="00A565CE">
              <w:rPr>
                <w:rFonts w:ascii="Times New Roman" w:hAnsi="Times New Roman" w:cs="Times New Roman"/>
                <w:sz w:val="24"/>
                <w:szCs w:val="24"/>
              </w:rPr>
              <w:t>Дополнительный кислород</w:t>
            </w:r>
          </w:p>
          <w:p w14:paraId="62555BBB" w14:textId="77777777" w:rsidR="00E06D8B" w:rsidRPr="00A565CE" w:rsidRDefault="00E06D8B" w:rsidP="007D5BEA">
            <w:pPr>
              <w:rPr>
                <w:rFonts w:ascii="Times New Roman" w:hAnsi="Times New Roman" w:cs="Times New Roman"/>
                <w:sz w:val="24"/>
                <w:szCs w:val="24"/>
              </w:rPr>
            </w:pPr>
            <w:r w:rsidRPr="00A565CE">
              <w:rPr>
                <w:rFonts w:ascii="Times New Roman" w:hAnsi="Times New Roman" w:cs="Times New Roman"/>
                <w:sz w:val="24"/>
                <w:szCs w:val="24"/>
              </w:rPr>
              <w:t>Антибиотики</w:t>
            </w:r>
          </w:p>
          <w:p w14:paraId="7FACF3DD" w14:textId="77777777" w:rsidR="00E06D8B" w:rsidRPr="00A565CE" w:rsidRDefault="00E06D8B" w:rsidP="007D5BEA">
            <w:pPr>
              <w:rPr>
                <w:rFonts w:ascii="Times New Roman" w:hAnsi="Times New Roman" w:cs="Times New Roman"/>
                <w:sz w:val="24"/>
                <w:szCs w:val="24"/>
              </w:rPr>
            </w:pPr>
            <w:proofErr w:type="spellStart"/>
            <w:r w:rsidRPr="00A565CE">
              <w:rPr>
                <w:rFonts w:ascii="Times New Roman" w:hAnsi="Times New Roman" w:cs="Times New Roman"/>
                <w:sz w:val="24"/>
                <w:szCs w:val="24"/>
              </w:rPr>
              <w:t>Бронходилататоры</w:t>
            </w:r>
            <w:proofErr w:type="spellEnd"/>
          </w:p>
          <w:p w14:paraId="29146ACF" w14:textId="77777777" w:rsidR="00E06D8B" w:rsidRPr="00A565CE" w:rsidRDefault="00E06D8B" w:rsidP="007D5BEA">
            <w:pPr>
              <w:rPr>
                <w:rFonts w:ascii="Times New Roman" w:hAnsi="Times New Roman" w:cs="Times New Roman"/>
                <w:sz w:val="24"/>
                <w:szCs w:val="24"/>
              </w:rPr>
            </w:pPr>
            <w:r w:rsidRPr="00A565CE">
              <w:rPr>
                <w:rFonts w:ascii="Times New Roman" w:hAnsi="Times New Roman" w:cs="Times New Roman"/>
                <w:sz w:val="24"/>
                <w:szCs w:val="24"/>
              </w:rPr>
              <w:t>Антикоагулянты</w:t>
            </w:r>
          </w:p>
          <w:p w14:paraId="0F52550E" w14:textId="77777777" w:rsidR="00E06D8B" w:rsidRPr="00A565CE" w:rsidRDefault="00E06D8B" w:rsidP="007D5BEA">
            <w:pPr>
              <w:rPr>
                <w:rFonts w:ascii="Times New Roman" w:hAnsi="Times New Roman" w:cs="Times New Roman"/>
                <w:sz w:val="24"/>
                <w:szCs w:val="24"/>
              </w:rPr>
            </w:pPr>
            <w:r w:rsidRPr="00A565CE">
              <w:rPr>
                <w:rFonts w:ascii="Times New Roman" w:hAnsi="Times New Roman" w:cs="Times New Roman"/>
                <w:sz w:val="24"/>
                <w:szCs w:val="24"/>
              </w:rPr>
              <w:t>Антибиотики</w:t>
            </w:r>
          </w:p>
          <w:p w14:paraId="6495A2FF" w14:textId="77777777" w:rsidR="00E06D8B" w:rsidRPr="00A565CE" w:rsidRDefault="00E06D8B" w:rsidP="007D5BEA">
            <w:pPr>
              <w:rPr>
                <w:rFonts w:ascii="Times New Roman" w:hAnsi="Times New Roman" w:cs="Times New Roman"/>
                <w:sz w:val="24"/>
                <w:szCs w:val="24"/>
              </w:rPr>
            </w:pPr>
            <w:proofErr w:type="spellStart"/>
            <w:r w:rsidRPr="00A565CE">
              <w:rPr>
                <w:rFonts w:ascii="Times New Roman" w:hAnsi="Times New Roman" w:cs="Times New Roman"/>
                <w:sz w:val="24"/>
                <w:szCs w:val="24"/>
              </w:rPr>
              <w:t>Муколитики</w:t>
            </w:r>
            <w:proofErr w:type="spellEnd"/>
          </w:p>
          <w:p w14:paraId="5B9AF138" w14:textId="77777777" w:rsidR="00E06D8B" w:rsidRPr="00A565CE" w:rsidRDefault="00E06D8B" w:rsidP="007D5BEA">
            <w:pPr>
              <w:rPr>
                <w:rFonts w:ascii="Times New Roman" w:hAnsi="Times New Roman" w:cs="Times New Roman"/>
                <w:sz w:val="24"/>
                <w:szCs w:val="24"/>
              </w:rPr>
            </w:pPr>
            <w:proofErr w:type="spellStart"/>
            <w:r w:rsidRPr="00A565CE">
              <w:rPr>
                <w:rFonts w:ascii="Times New Roman" w:hAnsi="Times New Roman" w:cs="Times New Roman"/>
                <w:sz w:val="24"/>
                <w:szCs w:val="24"/>
                <w:shd w:val="clear" w:color="auto" w:fill="FFFFFF"/>
              </w:rPr>
              <w:t>Антиагреганты</w:t>
            </w:r>
            <w:proofErr w:type="spellEnd"/>
          </w:p>
          <w:p w14:paraId="6224D05A" w14:textId="77777777" w:rsidR="00E06D8B" w:rsidRPr="00A565CE" w:rsidRDefault="00E06D8B" w:rsidP="007D5BEA">
            <w:pPr>
              <w:rPr>
                <w:rFonts w:ascii="Times New Roman" w:hAnsi="Times New Roman" w:cs="Times New Roman"/>
                <w:sz w:val="24"/>
                <w:szCs w:val="24"/>
              </w:rPr>
            </w:pPr>
            <w:r w:rsidRPr="00A565CE">
              <w:rPr>
                <w:rFonts w:ascii="Times New Roman" w:hAnsi="Times New Roman" w:cs="Times New Roman"/>
                <w:sz w:val="24"/>
                <w:szCs w:val="24"/>
              </w:rPr>
              <w:t>Витамины</w:t>
            </w:r>
          </w:p>
          <w:p w14:paraId="3959F2D3" w14:textId="77777777" w:rsidR="00E06D8B" w:rsidRPr="00A565CE" w:rsidRDefault="00E06D8B" w:rsidP="007D5BEA">
            <w:pPr>
              <w:rPr>
                <w:rFonts w:ascii="Times New Roman" w:hAnsi="Times New Roman" w:cs="Times New Roman"/>
                <w:sz w:val="24"/>
                <w:szCs w:val="24"/>
              </w:rPr>
            </w:pPr>
            <w:r w:rsidRPr="00A565CE">
              <w:rPr>
                <w:rFonts w:ascii="Times New Roman" w:hAnsi="Times New Roman" w:cs="Times New Roman"/>
                <w:sz w:val="24"/>
                <w:szCs w:val="24"/>
              </w:rPr>
              <w:t xml:space="preserve">Механическая вентиляция (инвазивная, </w:t>
            </w:r>
            <w:proofErr w:type="spellStart"/>
            <w:r w:rsidRPr="00A565CE">
              <w:rPr>
                <w:rFonts w:ascii="Times New Roman" w:hAnsi="Times New Roman" w:cs="Times New Roman"/>
                <w:sz w:val="24"/>
                <w:szCs w:val="24"/>
              </w:rPr>
              <w:t>неинвазивная</w:t>
            </w:r>
            <w:proofErr w:type="spellEnd"/>
            <w:r w:rsidRPr="00A565CE">
              <w:rPr>
                <w:rFonts w:ascii="Times New Roman" w:hAnsi="Times New Roman" w:cs="Times New Roman"/>
                <w:sz w:val="24"/>
                <w:szCs w:val="24"/>
              </w:rPr>
              <w:t>)</w:t>
            </w:r>
          </w:p>
          <w:p w14:paraId="4AC5523B" w14:textId="77777777" w:rsidR="00E06D8B" w:rsidRPr="00A565CE" w:rsidRDefault="00E06D8B" w:rsidP="007D5BEA">
            <w:pPr>
              <w:rPr>
                <w:rFonts w:ascii="Times New Roman" w:hAnsi="Times New Roman" w:cs="Times New Roman"/>
                <w:sz w:val="24"/>
                <w:szCs w:val="24"/>
              </w:rPr>
            </w:pPr>
            <w:r w:rsidRPr="00A565CE">
              <w:rPr>
                <w:rFonts w:ascii="Times New Roman" w:hAnsi="Times New Roman" w:cs="Times New Roman"/>
                <w:sz w:val="24"/>
                <w:szCs w:val="24"/>
              </w:rPr>
              <w:t>Использование кортикостероидов</w:t>
            </w:r>
          </w:p>
          <w:p w14:paraId="0EF08983" w14:textId="77777777" w:rsidR="00E06D8B" w:rsidRPr="00A565CE" w:rsidRDefault="00E06D8B" w:rsidP="007D5BEA">
            <w:pPr>
              <w:rPr>
                <w:rFonts w:ascii="Times New Roman" w:hAnsi="Times New Roman" w:cs="Times New Roman"/>
                <w:sz w:val="24"/>
                <w:szCs w:val="24"/>
              </w:rPr>
            </w:pPr>
            <w:r w:rsidRPr="00A565CE">
              <w:rPr>
                <w:rFonts w:ascii="Times New Roman" w:hAnsi="Times New Roman" w:cs="Times New Roman"/>
                <w:sz w:val="24"/>
                <w:szCs w:val="24"/>
              </w:rPr>
              <w:t xml:space="preserve">Экстракорпоральная мембранная </w:t>
            </w:r>
            <w:proofErr w:type="spellStart"/>
            <w:r w:rsidRPr="00A565CE">
              <w:rPr>
                <w:rFonts w:ascii="Times New Roman" w:hAnsi="Times New Roman" w:cs="Times New Roman"/>
                <w:sz w:val="24"/>
                <w:szCs w:val="24"/>
              </w:rPr>
              <w:t>оксигенация</w:t>
            </w:r>
            <w:proofErr w:type="spellEnd"/>
            <w:r w:rsidRPr="00A565CE">
              <w:rPr>
                <w:rFonts w:ascii="Times New Roman" w:hAnsi="Times New Roman" w:cs="Times New Roman"/>
                <w:sz w:val="24"/>
                <w:szCs w:val="24"/>
              </w:rPr>
              <w:t xml:space="preserve"> для инвазивной вентиляции</w:t>
            </w:r>
          </w:p>
          <w:p w14:paraId="232533B0" w14:textId="3CD82588" w:rsidR="00E06D8B" w:rsidRPr="00A565CE" w:rsidRDefault="00E06D8B" w:rsidP="007D5BEA">
            <w:pPr>
              <w:tabs>
                <w:tab w:val="left" w:pos="266"/>
              </w:tabs>
              <w:ind w:left="82"/>
              <w:rPr>
                <w:rFonts w:ascii="Times New Roman" w:hAnsi="Times New Roman" w:cs="Times New Roman"/>
                <w:sz w:val="24"/>
                <w:szCs w:val="24"/>
              </w:rPr>
            </w:pPr>
            <w:r w:rsidRPr="00A565CE">
              <w:rPr>
                <w:rFonts w:ascii="Times New Roman" w:hAnsi="Times New Roman" w:cs="Times New Roman"/>
                <w:sz w:val="24"/>
                <w:szCs w:val="24"/>
              </w:rPr>
              <w:t>Кислород / канюля</w:t>
            </w:r>
          </w:p>
        </w:tc>
        <w:tc>
          <w:tcPr>
            <w:tcW w:w="2126" w:type="dxa"/>
            <w:tcBorders>
              <w:left w:val="single" w:sz="4" w:space="0" w:color="auto"/>
            </w:tcBorders>
          </w:tcPr>
          <w:p w14:paraId="4193ABCB" w14:textId="77777777" w:rsidR="00E06D8B" w:rsidRPr="00A565CE" w:rsidRDefault="00E06D8B" w:rsidP="007D5BEA">
            <w:pPr>
              <w:tabs>
                <w:tab w:val="left" w:pos="177"/>
              </w:tabs>
              <w:ind w:left="82"/>
              <w:rPr>
                <w:rFonts w:ascii="Times New Roman" w:hAnsi="Times New Roman" w:cs="Times New Roman"/>
                <w:sz w:val="24"/>
                <w:szCs w:val="24"/>
              </w:rPr>
            </w:pPr>
            <w:r w:rsidRPr="00A565CE">
              <w:rPr>
                <w:rFonts w:ascii="Times New Roman" w:hAnsi="Times New Roman" w:cs="Times New Roman"/>
                <w:sz w:val="24"/>
                <w:szCs w:val="24"/>
              </w:rPr>
              <w:t>да - 1, нет 0</w:t>
            </w:r>
          </w:p>
          <w:p w14:paraId="1B97509B" w14:textId="2AA7F7EA" w:rsidR="00E06D8B" w:rsidRPr="00A565CE" w:rsidRDefault="00E06D8B" w:rsidP="007D5BEA">
            <w:pPr>
              <w:tabs>
                <w:tab w:val="left" w:pos="177"/>
              </w:tabs>
              <w:ind w:left="82"/>
              <w:rPr>
                <w:rFonts w:ascii="Times New Roman" w:hAnsi="Times New Roman" w:cs="Times New Roman"/>
                <w:bCs/>
                <w:sz w:val="24"/>
                <w:szCs w:val="24"/>
              </w:rPr>
            </w:pPr>
          </w:p>
        </w:tc>
      </w:tr>
      <w:tr w:rsidR="00A565CE" w:rsidRPr="00A565CE" w14:paraId="594B8EB6" w14:textId="16FC0282" w:rsidTr="00E06D8B">
        <w:trPr>
          <w:trHeight w:val="133"/>
        </w:trPr>
        <w:tc>
          <w:tcPr>
            <w:tcW w:w="9639" w:type="dxa"/>
            <w:gridSpan w:val="2"/>
          </w:tcPr>
          <w:p w14:paraId="5CF8F18B" w14:textId="3CC05AF5" w:rsidR="00E06D8B" w:rsidRPr="00A565CE" w:rsidRDefault="00E06D8B" w:rsidP="007D5BEA">
            <w:pPr>
              <w:tabs>
                <w:tab w:val="left" w:pos="177"/>
              </w:tabs>
              <w:ind w:left="82"/>
              <w:rPr>
                <w:rFonts w:ascii="Times New Roman" w:hAnsi="Times New Roman" w:cs="Times New Roman"/>
                <w:bCs/>
                <w:sz w:val="24"/>
                <w:szCs w:val="24"/>
              </w:rPr>
            </w:pPr>
            <w:r w:rsidRPr="00A565CE">
              <w:rPr>
                <w:rFonts w:ascii="Times New Roman" w:hAnsi="Times New Roman" w:cs="Times New Roman"/>
                <w:sz w:val="24"/>
                <w:szCs w:val="24"/>
              </w:rPr>
              <w:t>Исходы для матери, беременности и новорожденных</w:t>
            </w:r>
          </w:p>
        </w:tc>
      </w:tr>
      <w:tr w:rsidR="00A565CE" w:rsidRPr="00A565CE" w14:paraId="2277EB89" w14:textId="555743CD" w:rsidTr="00E06D8B">
        <w:trPr>
          <w:trHeight w:val="674"/>
        </w:trPr>
        <w:tc>
          <w:tcPr>
            <w:tcW w:w="7513" w:type="dxa"/>
          </w:tcPr>
          <w:p w14:paraId="58573B89" w14:textId="77777777" w:rsidR="00E06D8B" w:rsidRPr="00A565CE" w:rsidRDefault="00E06D8B" w:rsidP="002A3E22">
            <w:pPr>
              <w:tabs>
                <w:tab w:val="left" w:pos="177"/>
              </w:tabs>
              <w:ind w:left="82"/>
              <w:rPr>
                <w:rFonts w:ascii="Times New Roman" w:hAnsi="Times New Roman" w:cs="Times New Roman"/>
                <w:bCs/>
                <w:sz w:val="24"/>
                <w:szCs w:val="24"/>
              </w:rPr>
            </w:pPr>
            <w:r w:rsidRPr="00A565CE">
              <w:rPr>
                <w:rFonts w:ascii="Times New Roman" w:hAnsi="Times New Roman" w:cs="Times New Roman"/>
                <w:bCs/>
                <w:sz w:val="24"/>
                <w:szCs w:val="24"/>
              </w:rPr>
              <w:t>Преждевременные роды &lt;37 недель</w:t>
            </w:r>
          </w:p>
          <w:p w14:paraId="2593E90A" w14:textId="77777777" w:rsidR="00E06D8B" w:rsidRPr="00A565CE" w:rsidRDefault="00E06D8B" w:rsidP="002A3E22">
            <w:pPr>
              <w:tabs>
                <w:tab w:val="left" w:pos="177"/>
              </w:tabs>
              <w:ind w:left="82"/>
              <w:rPr>
                <w:rFonts w:ascii="Times New Roman" w:hAnsi="Times New Roman" w:cs="Times New Roman"/>
                <w:bCs/>
                <w:sz w:val="24"/>
                <w:szCs w:val="24"/>
              </w:rPr>
            </w:pPr>
            <w:r w:rsidRPr="00A565CE">
              <w:rPr>
                <w:rFonts w:ascii="Times New Roman" w:hAnsi="Times New Roman" w:cs="Times New Roman"/>
                <w:bCs/>
                <w:sz w:val="24"/>
                <w:szCs w:val="24"/>
              </w:rPr>
              <w:t>кесарево сечение</w:t>
            </w:r>
          </w:p>
          <w:p w14:paraId="365FD82F" w14:textId="77777777" w:rsidR="00E06D8B" w:rsidRPr="00A565CE" w:rsidRDefault="00E06D8B" w:rsidP="002A3E22">
            <w:pPr>
              <w:tabs>
                <w:tab w:val="left" w:pos="177"/>
              </w:tabs>
              <w:ind w:left="82"/>
              <w:rPr>
                <w:rFonts w:ascii="Times New Roman" w:hAnsi="Times New Roman" w:cs="Times New Roman"/>
                <w:bCs/>
                <w:sz w:val="24"/>
                <w:szCs w:val="24"/>
              </w:rPr>
            </w:pPr>
            <w:r w:rsidRPr="00A565CE">
              <w:rPr>
                <w:rFonts w:ascii="Times New Roman" w:hAnsi="Times New Roman" w:cs="Times New Roman"/>
                <w:bCs/>
                <w:sz w:val="24"/>
                <w:szCs w:val="24"/>
              </w:rPr>
              <w:t>Вагинальные роды</w:t>
            </w:r>
          </w:p>
          <w:p w14:paraId="15F55BB8" w14:textId="77777777" w:rsidR="00E06D8B" w:rsidRPr="00A565CE" w:rsidRDefault="00E06D8B" w:rsidP="002A3E22">
            <w:pPr>
              <w:tabs>
                <w:tab w:val="left" w:pos="177"/>
              </w:tabs>
              <w:ind w:left="82"/>
              <w:rPr>
                <w:rFonts w:ascii="Times New Roman" w:hAnsi="Times New Roman" w:cs="Times New Roman"/>
                <w:bCs/>
                <w:sz w:val="24"/>
                <w:szCs w:val="24"/>
              </w:rPr>
            </w:pPr>
            <w:r w:rsidRPr="00A565CE">
              <w:rPr>
                <w:rFonts w:ascii="Times New Roman" w:hAnsi="Times New Roman" w:cs="Times New Roman"/>
                <w:bCs/>
                <w:sz w:val="24"/>
                <w:szCs w:val="24"/>
              </w:rPr>
              <w:t>Послеродовое кровотечение</w:t>
            </w:r>
          </w:p>
          <w:p w14:paraId="00CC50C1" w14:textId="77777777" w:rsidR="00E06D8B" w:rsidRPr="00A565CE" w:rsidRDefault="00E06D8B" w:rsidP="002A3E22">
            <w:pPr>
              <w:tabs>
                <w:tab w:val="left" w:pos="177"/>
              </w:tabs>
              <w:ind w:left="82"/>
              <w:rPr>
                <w:rFonts w:ascii="Times New Roman" w:hAnsi="Times New Roman" w:cs="Times New Roman"/>
                <w:sz w:val="24"/>
                <w:szCs w:val="24"/>
              </w:rPr>
            </w:pPr>
            <w:r w:rsidRPr="00A565CE">
              <w:rPr>
                <w:rFonts w:ascii="Times New Roman" w:hAnsi="Times New Roman" w:cs="Times New Roman"/>
                <w:sz w:val="24"/>
                <w:szCs w:val="24"/>
              </w:rPr>
              <w:t>Мертворождение</w:t>
            </w:r>
          </w:p>
          <w:p w14:paraId="3942A45A" w14:textId="77777777" w:rsidR="00E06D8B" w:rsidRPr="00A565CE" w:rsidRDefault="00E06D8B" w:rsidP="002A3E22">
            <w:pPr>
              <w:tabs>
                <w:tab w:val="left" w:pos="177"/>
              </w:tabs>
              <w:ind w:left="82"/>
              <w:rPr>
                <w:rFonts w:ascii="Times New Roman" w:hAnsi="Times New Roman" w:cs="Times New Roman"/>
                <w:sz w:val="24"/>
                <w:szCs w:val="24"/>
              </w:rPr>
            </w:pPr>
            <w:r w:rsidRPr="00A565CE">
              <w:rPr>
                <w:rFonts w:ascii="Times New Roman" w:hAnsi="Times New Roman" w:cs="Times New Roman"/>
                <w:sz w:val="24"/>
                <w:szCs w:val="24"/>
              </w:rPr>
              <w:t>Неонатальная смерть</w:t>
            </w:r>
          </w:p>
          <w:p w14:paraId="4CA7D8ED" w14:textId="77777777" w:rsidR="00E06D8B" w:rsidRPr="00A565CE" w:rsidRDefault="00E06D8B" w:rsidP="002A3E22">
            <w:pPr>
              <w:tabs>
                <w:tab w:val="left" w:pos="177"/>
              </w:tabs>
              <w:ind w:left="82"/>
              <w:rPr>
                <w:rFonts w:ascii="Times New Roman" w:hAnsi="Times New Roman" w:cs="Times New Roman"/>
                <w:sz w:val="24"/>
                <w:szCs w:val="24"/>
              </w:rPr>
            </w:pPr>
            <w:r w:rsidRPr="00A565CE">
              <w:rPr>
                <w:rFonts w:ascii="Times New Roman" w:hAnsi="Times New Roman" w:cs="Times New Roman"/>
                <w:sz w:val="24"/>
                <w:szCs w:val="24"/>
              </w:rPr>
              <w:t>Поступление в неонатальное отделение</w:t>
            </w:r>
          </w:p>
          <w:p w14:paraId="460C035C" w14:textId="77777777" w:rsidR="00E06D8B" w:rsidRPr="00A565CE" w:rsidRDefault="00E06D8B" w:rsidP="007D5BEA">
            <w:pPr>
              <w:tabs>
                <w:tab w:val="left" w:pos="177"/>
              </w:tabs>
              <w:ind w:left="82"/>
              <w:rPr>
                <w:rFonts w:ascii="Times New Roman" w:hAnsi="Times New Roman" w:cs="Times New Roman"/>
                <w:sz w:val="24"/>
                <w:szCs w:val="24"/>
              </w:rPr>
            </w:pPr>
            <w:r w:rsidRPr="00A565CE">
              <w:rPr>
                <w:rFonts w:ascii="Times New Roman" w:hAnsi="Times New Roman" w:cs="Times New Roman"/>
                <w:sz w:val="24"/>
                <w:szCs w:val="24"/>
              </w:rPr>
              <w:t>исходах для матери, беременности и новорожденных:</w:t>
            </w:r>
          </w:p>
          <w:p w14:paraId="4D006037" w14:textId="6847FC08" w:rsidR="00E06D8B" w:rsidRPr="00A565CE" w:rsidRDefault="00E06D8B" w:rsidP="007D5BEA">
            <w:pPr>
              <w:tabs>
                <w:tab w:val="left" w:pos="177"/>
              </w:tabs>
              <w:ind w:left="82"/>
              <w:rPr>
                <w:rFonts w:ascii="Times New Roman" w:hAnsi="Times New Roman" w:cs="Times New Roman"/>
                <w:bCs/>
                <w:sz w:val="24"/>
                <w:szCs w:val="24"/>
              </w:rPr>
            </w:pPr>
            <w:r w:rsidRPr="00A565CE">
              <w:rPr>
                <w:rFonts w:ascii="Times New Roman" w:hAnsi="Times New Roman" w:cs="Times New Roman"/>
                <w:bCs/>
                <w:sz w:val="24"/>
                <w:szCs w:val="24"/>
              </w:rPr>
              <w:t xml:space="preserve">смерть </w:t>
            </w:r>
          </w:p>
        </w:tc>
        <w:tc>
          <w:tcPr>
            <w:tcW w:w="2126" w:type="dxa"/>
            <w:tcBorders>
              <w:left w:val="single" w:sz="4" w:space="0" w:color="auto"/>
            </w:tcBorders>
          </w:tcPr>
          <w:p w14:paraId="0FD0F54E" w14:textId="08DEA674" w:rsidR="00E06D8B" w:rsidRPr="00A565CE" w:rsidRDefault="00E06D8B" w:rsidP="007D5BEA">
            <w:pPr>
              <w:tabs>
                <w:tab w:val="left" w:pos="177"/>
              </w:tabs>
              <w:ind w:left="82"/>
              <w:rPr>
                <w:rFonts w:ascii="Times New Roman" w:hAnsi="Times New Roman" w:cs="Times New Roman"/>
                <w:bCs/>
                <w:sz w:val="24"/>
                <w:szCs w:val="24"/>
              </w:rPr>
            </w:pPr>
            <w:r w:rsidRPr="00A565CE">
              <w:rPr>
                <w:rFonts w:ascii="Times New Roman" w:hAnsi="Times New Roman" w:cs="Times New Roman"/>
                <w:sz w:val="24"/>
                <w:szCs w:val="24"/>
              </w:rPr>
              <w:t>да - 1, нет 0</w:t>
            </w:r>
          </w:p>
        </w:tc>
      </w:tr>
    </w:tbl>
    <w:p w14:paraId="7B42551F" w14:textId="77777777" w:rsidR="004B0675" w:rsidRPr="00A565CE" w:rsidRDefault="004B0675" w:rsidP="00757DC9">
      <w:pPr>
        <w:widowControl w:val="0"/>
        <w:tabs>
          <w:tab w:val="left" w:pos="567"/>
          <w:tab w:val="left" w:pos="1134"/>
        </w:tabs>
        <w:autoSpaceDE w:val="0"/>
        <w:autoSpaceDN w:val="0"/>
        <w:adjustRightInd w:val="0"/>
        <w:spacing w:after="0" w:line="240" w:lineRule="auto"/>
        <w:ind w:right="-284"/>
        <w:jc w:val="both"/>
        <w:rPr>
          <w:rFonts w:ascii="Times New Roman" w:hAnsi="Times New Roman" w:cs="Times New Roman"/>
          <w:sz w:val="28"/>
          <w:szCs w:val="28"/>
        </w:rPr>
      </w:pPr>
    </w:p>
    <w:p w14:paraId="3C5F3725" w14:textId="4D397E86" w:rsidR="002D4577" w:rsidRPr="00A565CE" w:rsidRDefault="002D4577" w:rsidP="00D82E6F">
      <w:pPr>
        <w:pStyle w:val="ad"/>
        <w:spacing w:before="0" w:beforeAutospacing="0" w:after="0" w:afterAutospacing="0"/>
        <w:ind w:firstLine="567"/>
        <w:jc w:val="both"/>
        <w:rPr>
          <w:sz w:val="28"/>
          <w:szCs w:val="28"/>
        </w:rPr>
      </w:pPr>
      <w:r w:rsidRPr="00A565CE">
        <w:rPr>
          <w:sz w:val="28"/>
          <w:szCs w:val="28"/>
        </w:rPr>
        <w:t xml:space="preserve">Для описания клинических характеристик беременных женщин в зависимости от категории индекса массы тела в рамках второго блока количественного исследования (серия случаев) нами были собраны данные по </w:t>
      </w:r>
      <w:r w:rsidR="00C7130A" w:rsidRPr="00A565CE">
        <w:rPr>
          <w:sz w:val="28"/>
          <w:szCs w:val="28"/>
        </w:rPr>
        <w:t>следующим</w:t>
      </w:r>
      <w:r w:rsidRPr="00A565CE">
        <w:rPr>
          <w:sz w:val="28"/>
          <w:szCs w:val="28"/>
        </w:rPr>
        <w:t xml:space="preserve"> </w:t>
      </w:r>
      <w:r w:rsidR="00C7130A" w:rsidRPr="00A565CE">
        <w:rPr>
          <w:sz w:val="28"/>
          <w:szCs w:val="28"/>
        </w:rPr>
        <w:t xml:space="preserve">группам исследуемых переменных: </w:t>
      </w:r>
      <w:r w:rsidRPr="00A565CE">
        <w:rPr>
          <w:rStyle w:val="afd"/>
          <w:b w:val="0"/>
          <w:i/>
          <w:sz w:val="28"/>
          <w:szCs w:val="28"/>
        </w:rPr>
        <w:t>Осложнения, связанные с беременностью</w:t>
      </w:r>
      <w:r w:rsidRPr="00A565CE">
        <w:rPr>
          <w:b/>
          <w:i/>
          <w:sz w:val="28"/>
          <w:szCs w:val="28"/>
        </w:rPr>
        <w:t>:</w:t>
      </w:r>
      <w:r w:rsidRPr="00A565CE">
        <w:rPr>
          <w:i/>
          <w:sz w:val="28"/>
          <w:szCs w:val="28"/>
        </w:rPr>
        <w:t xml:space="preserve"> </w:t>
      </w:r>
      <w:r w:rsidRPr="00A565CE">
        <w:rPr>
          <w:sz w:val="28"/>
          <w:szCs w:val="28"/>
        </w:rPr>
        <w:t xml:space="preserve">в этот набор, вошли факторы риска, включая положительный семейный анамнез сердечно-сосудистых заболеваний, </w:t>
      </w:r>
      <w:proofErr w:type="spellStart"/>
      <w:r w:rsidRPr="00A565CE">
        <w:rPr>
          <w:sz w:val="28"/>
          <w:szCs w:val="28"/>
        </w:rPr>
        <w:t>гестационную</w:t>
      </w:r>
      <w:proofErr w:type="spellEnd"/>
      <w:r w:rsidRPr="00A565CE">
        <w:rPr>
          <w:sz w:val="28"/>
          <w:szCs w:val="28"/>
        </w:rPr>
        <w:t xml:space="preserve"> гипертензию, </w:t>
      </w:r>
      <w:proofErr w:type="spellStart"/>
      <w:r w:rsidRPr="00A565CE">
        <w:rPr>
          <w:sz w:val="28"/>
          <w:szCs w:val="28"/>
        </w:rPr>
        <w:t>гестаци</w:t>
      </w:r>
      <w:r w:rsidR="00C7130A" w:rsidRPr="00A565CE">
        <w:rPr>
          <w:sz w:val="28"/>
          <w:szCs w:val="28"/>
        </w:rPr>
        <w:t>онный</w:t>
      </w:r>
      <w:proofErr w:type="spellEnd"/>
      <w:r w:rsidR="00C7130A" w:rsidRPr="00A565CE">
        <w:rPr>
          <w:sz w:val="28"/>
          <w:szCs w:val="28"/>
        </w:rPr>
        <w:t xml:space="preserve"> сахарный диабет и анемию. </w:t>
      </w:r>
      <w:proofErr w:type="spellStart"/>
      <w:r w:rsidRPr="00A565CE">
        <w:rPr>
          <w:rStyle w:val="afd"/>
          <w:b w:val="0"/>
          <w:i/>
          <w:sz w:val="28"/>
          <w:szCs w:val="28"/>
        </w:rPr>
        <w:t>Предгоспитальные</w:t>
      </w:r>
      <w:proofErr w:type="spellEnd"/>
      <w:r w:rsidRPr="00A565CE">
        <w:rPr>
          <w:rStyle w:val="afd"/>
          <w:b w:val="0"/>
          <w:i/>
          <w:sz w:val="28"/>
          <w:szCs w:val="28"/>
        </w:rPr>
        <w:t xml:space="preserve"> симптомы, ассоциированные с COVID-19</w:t>
      </w:r>
      <w:r w:rsidRPr="00655380">
        <w:rPr>
          <w:bCs/>
          <w:i/>
          <w:sz w:val="28"/>
          <w:szCs w:val="28"/>
        </w:rPr>
        <w:t>:</w:t>
      </w:r>
      <w:r w:rsidRPr="00A565CE">
        <w:rPr>
          <w:i/>
          <w:sz w:val="28"/>
          <w:szCs w:val="28"/>
        </w:rPr>
        <w:t xml:space="preserve"> </w:t>
      </w:r>
      <w:r w:rsidRPr="00A565CE">
        <w:rPr>
          <w:sz w:val="28"/>
          <w:szCs w:val="28"/>
        </w:rPr>
        <w:t>анализировались клинические проявления, такие как лихорадка, кашель, одышка, головная боль, а также нару</w:t>
      </w:r>
      <w:r w:rsidR="00C7130A" w:rsidRPr="00A565CE">
        <w:rPr>
          <w:sz w:val="28"/>
          <w:szCs w:val="28"/>
        </w:rPr>
        <w:t xml:space="preserve">шения обоняния и вкуса, диарея. </w:t>
      </w:r>
      <w:r w:rsidRPr="00A565CE">
        <w:rPr>
          <w:rStyle w:val="afd"/>
          <w:b w:val="0"/>
          <w:i/>
          <w:sz w:val="28"/>
          <w:szCs w:val="28"/>
        </w:rPr>
        <w:t>Биохимические показатели</w:t>
      </w:r>
      <w:r w:rsidRPr="00655380">
        <w:rPr>
          <w:bCs/>
          <w:i/>
          <w:sz w:val="28"/>
          <w:szCs w:val="28"/>
        </w:rPr>
        <w:t>:</w:t>
      </w:r>
      <w:r w:rsidRPr="00A565CE">
        <w:rPr>
          <w:b/>
          <w:sz w:val="28"/>
          <w:szCs w:val="28"/>
        </w:rPr>
        <w:t xml:space="preserve"> </w:t>
      </w:r>
      <w:r w:rsidRPr="00A565CE">
        <w:rPr>
          <w:sz w:val="28"/>
          <w:szCs w:val="28"/>
        </w:rPr>
        <w:t xml:space="preserve">в данном наборе представлены данные лабораторных исследований (АЛАТ, АСАТ, </w:t>
      </w:r>
      <w:proofErr w:type="spellStart"/>
      <w:r w:rsidRPr="00A565CE">
        <w:rPr>
          <w:sz w:val="28"/>
          <w:szCs w:val="28"/>
        </w:rPr>
        <w:t>прокальцитонин</w:t>
      </w:r>
      <w:proofErr w:type="spellEnd"/>
      <w:r w:rsidRPr="00A565CE">
        <w:rPr>
          <w:sz w:val="28"/>
          <w:szCs w:val="28"/>
        </w:rPr>
        <w:t xml:space="preserve">, С-реактивный белок, </w:t>
      </w:r>
      <w:proofErr w:type="spellStart"/>
      <w:r w:rsidRPr="00A565CE">
        <w:rPr>
          <w:sz w:val="28"/>
          <w:szCs w:val="28"/>
        </w:rPr>
        <w:t>ферритин</w:t>
      </w:r>
      <w:proofErr w:type="spellEnd"/>
      <w:r w:rsidRPr="00A565CE">
        <w:rPr>
          <w:sz w:val="28"/>
          <w:szCs w:val="28"/>
        </w:rPr>
        <w:t>) беременных женщин, сгруппированные по категор</w:t>
      </w:r>
      <w:r w:rsidR="00C7130A" w:rsidRPr="00A565CE">
        <w:rPr>
          <w:sz w:val="28"/>
          <w:szCs w:val="28"/>
        </w:rPr>
        <w:t xml:space="preserve">иям индекса массы тела. </w:t>
      </w:r>
      <w:r w:rsidRPr="00A565CE">
        <w:rPr>
          <w:rStyle w:val="afd"/>
          <w:b w:val="0"/>
          <w:i/>
          <w:sz w:val="28"/>
          <w:szCs w:val="28"/>
        </w:rPr>
        <w:t>Исходы заболевания</w:t>
      </w:r>
      <w:r w:rsidRPr="00A565CE">
        <w:rPr>
          <w:b/>
          <w:i/>
          <w:sz w:val="28"/>
          <w:szCs w:val="28"/>
        </w:rPr>
        <w:t>:</w:t>
      </w:r>
      <w:r w:rsidRPr="00A565CE">
        <w:rPr>
          <w:sz w:val="28"/>
          <w:szCs w:val="28"/>
        </w:rPr>
        <w:t xml:space="preserve"> изучались неблагоприятные клинические исходы, включая острый респираторный </w:t>
      </w:r>
      <w:proofErr w:type="spellStart"/>
      <w:r w:rsidRPr="00A565CE">
        <w:rPr>
          <w:sz w:val="28"/>
          <w:szCs w:val="28"/>
        </w:rPr>
        <w:t>дистресс</w:t>
      </w:r>
      <w:proofErr w:type="spellEnd"/>
      <w:r w:rsidRPr="00A565CE">
        <w:rPr>
          <w:sz w:val="28"/>
          <w:szCs w:val="28"/>
        </w:rPr>
        <w:t xml:space="preserve">-синдром (ОРДС), легочную эмболию, </w:t>
      </w:r>
      <w:proofErr w:type="spellStart"/>
      <w:r w:rsidRPr="00A565CE">
        <w:rPr>
          <w:sz w:val="28"/>
          <w:szCs w:val="28"/>
        </w:rPr>
        <w:t>полиорганную</w:t>
      </w:r>
      <w:proofErr w:type="spellEnd"/>
      <w:r w:rsidRPr="00A565CE">
        <w:rPr>
          <w:sz w:val="28"/>
          <w:szCs w:val="28"/>
        </w:rPr>
        <w:t xml:space="preserve"> недостаточность и материнскую смертность в зависимости от категории индекса массы</w:t>
      </w:r>
      <w:r w:rsidR="00C7130A" w:rsidRPr="00A565CE">
        <w:rPr>
          <w:sz w:val="28"/>
          <w:szCs w:val="28"/>
        </w:rPr>
        <w:t xml:space="preserve"> тела. </w:t>
      </w:r>
      <w:r w:rsidRPr="00A565CE">
        <w:rPr>
          <w:rStyle w:val="afd"/>
          <w:b w:val="0"/>
          <w:i/>
          <w:sz w:val="28"/>
          <w:szCs w:val="28"/>
        </w:rPr>
        <w:t>Лечебные мероприятия</w:t>
      </w:r>
      <w:r w:rsidRPr="00A565CE">
        <w:rPr>
          <w:b/>
          <w:i/>
          <w:sz w:val="28"/>
          <w:szCs w:val="28"/>
        </w:rPr>
        <w:t>:</w:t>
      </w:r>
      <w:r w:rsidRPr="00A565CE">
        <w:rPr>
          <w:sz w:val="28"/>
          <w:szCs w:val="28"/>
        </w:rPr>
        <w:t xml:space="preserve"> анализировалось применение кортикостероидов и антибиотикотерапии у беременных женщин с различными категориями индекса массы тела.</w:t>
      </w:r>
    </w:p>
    <w:p w14:paraId="731DAFC8" w14:textId="0310242C" w:rsidR="00082B68" w:rsidRPr="00A565CE" w:rsidRDefault="003556A7" w:rsidP="00D82E6F">
      <w:pPr>
        <w:pStyle w:val="a6"/>
        <w:tabs>
          <w:tab w:val="left" w:pos="0"/>
          <w:tab w:val="left" w:pos="284"/>
          <w:tab w:val="left" w:pos="1276"/>
        </w:tabs>
        <w:spacing w:after="0" w:line="240" w:lineRule="auto"/>
        <w:ind w:left="0" w:firstLine="567"/>
        <w:contextualSpacing w:val="0"/>
        <w:jc w:val="both"/>
        <w:rPr>
          <w:rFonts w:ascii="Times New Roman" w:hAnsi="Times New Roman" w:cs="Times New Roman"/>
          <w:b/>
          <w:bCs/>
          <w:sz w:val="28"/>
          <w:szCs w:val="28"/>
        </w:rPr>
      </w:pPr>
      <w:r w:rsidRPr="00A565CE">
        <w:rPr>
          <w:rFonts w:ascii="Times New Roman" w:hAnsi="Times New Roman" w:cs="Times New Roman"/>
          <w:b/>
          <w:bCs/>
          <w:sz w:val="28"/>
          <w:szCs w:val="28"/>
        </w:rPr>
        <w:lastRenderedPageBreak/>
        <w:t>Сбор и менеджмент данных</w:t>
      </w:r>
    </w:p>
    <w:p w14:paraId="5C8EA434" w14:textId="0ED27AC8" w:rsidR="003106F6" w:rsidRPr="00A565CE" w:rsidRDefault="002D6927" w:rsidP="00D82E6F">
      <w:pPr>
        <w:pStyle w:val="a6"/>
        <w:tabs>
          <w:tab w:val="left" w:pos="0"/>
          <w:tab w:val="left" w:pos="284"/>
          <w:tab w:val="left" w:pos="1276"/>
        </w:tabs>
        <w:spacing w:after="0" w:line="240" w:lineRule="auto"/>
        <w:ind w:left="0" w:firstLine="567"/>
        <w:jc w:val="both"/>
        <w:rPr>
          <w:rFonts w:ascii="Times New Roman" w:hAnsi="Times New Roman" w:cs="Times New Roman"/>
          <w:noProof/>
          <w:sz w:val="28"/>
          <w:szCs w:val="28"/>
        </w:rPr>
      </w:pPr>
      <w:r w:rsidRPr="00A565CE">
        <w:rPr>
          <w:rFonts w:ascii="Times New Roman" w:hAnsi="Times New Roman" w:cs="Times New Roman"/>
          <w:sz w:val="28"/>
          <w:szCs w:val="28"/>
        </w:rPr>
        <w:t xml:space="preserve">Для </w:t>
      </w:r>
      <w:r w:rsidR="003106F6" w:rsidRPr="00A565CE">
        <w:rPr>
          <w:rFonts w:ascii="Times New Roman" w:hAnsi="Times New Roman" w:cs="Times New Roman"/>
          <w:sz w:val="28"/>
          <w:szCs w:val="28"/>
        </w:rPr>
        <w:t xml:space="preserve">набора данных исследования нами была проведена </w:t>
      </w:r>
      <w:proofErr w:type="spellStart"/>
      <w:r w:rsidR="003106F6" w:rsidRPr="00A565CE">
        <w:rPr>
          <w:rFonts w:ascii="Times New Roman" w:hAnsi="Times New Roman" w:cs="Times New Roman"/>
          <w:sz w:val="28"/>
          <w:szCs w:val="28"/>
        </w:rPr>
        <w:t>выкопировка</w:t>
      </w:r>
      <w:proofErr w:type="spellEnd"/>
      <w:r w:rsidR="003106F6" w:rsidRPr="00A565CE">
        <w:rPr>
          <w:rFonts w:ascii="Times New Roman" w:hAnsi="Times New Roman" w:cs="Times New Roman"/>
          <w:sz w:val="28"/>
          <w:szCs w:val="28"/>
        </w:rPr>
        <w:t xml:space="preserve"> </w:t>
      </w:r>
      <w:r w:rsidR="003106F6" w:rsidRPr="00A565CE">
        <w:rPr>
          <w:rFonts w:ascii="Times New Roman" w:hAnsi="Times New Roman" w:cs="Times New Roman"/>
          <w:noProof/>
          <w:sz w:val="28"/>
          <w:szCs w:val="28"/>
        </w:rPr>
        <w:t>вып</w:t>
      </w:r>
      <w:r w:rsidR="004E3CCB" w:rsidRPr="00A565CE">
        <w:rPr>
          <w:rFonts w:ascii="Times New Roman" w:hAnsi="Times New Roman" w:cs="Times New Roman"/>
          <w:noProof/>
          <w:sz w:val="28"/>
          <w:szCs w:val="28"/>
        </w:rPr>
        <w:t>исок историй болезни стационара и амбул</w:t>
      </w:r>
      <w:r w:rsidR="00833ED8" w:rsidRPr="00A565CE">
        <w:rPr>
          <w:rFonts w:ascii="Times New Roman" w:hAnsi="Times New Roman" w:cs="Times New Roman"/>
          <w:noProof/>
          <w:sz w:val="28"/>
          <w:szCs w:val="28"/>
        </w:rPr>
        <w:t>а</w:t>
      </w:r>
      <w:r w:rsidR="004E3CCB" w:rsidRPr="00A565CE">
        <w:rPr>
          <w:rFonts w:ascii="Times New Roman" w:hAnsi="Times New Roman" w:cs="Times New Roman"/>
          <w:noProof/>
          <w:sz w:val="28"/>
          <w:szCs w:val="28"/>
        </w:rPr>
        <w:t>торных карт.</w:t>
      </w:r>
      <w:r w:rsidR="003106F6" w:rsidRPr="00A565CE">
        <w:rPr>
          <w:rFonts w:ascii="Times New Roman" w:hAnsi="Times New Roman" w:cs="Times New Roman"/>
          <w:noProof/>
          <w:sz w:val="28"/>
          <w:szCs w:val="28"/>
        </w:rPr>
        <w:t xml:space="preserve"> </w:t>
      </w:r>
    </w:p>
    <w:p w14:paraId="03ACB0C1" w14:textId="5C938E14" w:rsidR="00997961" w:rsidRPr="00A565CE" w:rsidRDefault="000C1CD6" w:rsidP="00D82E6F">
      <w:pPr>
        <w:pStyle w:val="a6"/>
        <w:tabs>
          <w:tab w:val="left" w:pos="0"/>
          <w:tab w:val="left" w:pos="284"/>
          <w:tab w:val="left" w:pos="1276"/>
        </w:tabs>
        <w:spacing w:after="0" w:line="240" w:lineRule="auto"/>
        <w:ind w:left="0" w:firstLine="567"/>
        <w:jc w:val="both"/>
        <w:rPr>
          <w:rFonts w:ascii="Times New Roman" w:hAnsi="Times New Roman" w:cs="Times New Roman"/>
          <w:bCs/>
          <w:spacing w:val="2"/>
          <w:sz w:val="28"/>
          <w:szCs w:val="28"/>
        </w:rPr>
      </w:pPr>
      <w:r w:rsidRPr="00A565CE">
        <w:rPr>
          <w:rFonts w:ascii="Times New Roman" w:hAnsi="Times New Roman" w:cs="Times New Roman"/>
          <w:sz w:val="28"/>
          <w:szCs w:val="28"/>
        </w:rPr>
        <w:t>В рамках исследования случай-контроль н</w:t>
      </w:r>
      <w:r w:rsidR="003106F6" w:rsidRPr="00A565CE">
        <w:rPr>
          <w:rFonts w:ascii="Times New Roman" w:hAnsi="Times New Roman" w:cs="Times New Roman"/>
          <w:sz w:val="28"/>
          <w:szCs w:val="28"/>
        </w:rPr>
        <w:t>ами была изучена клиническая характеристика и факторы</w:t>
      </w:r>
      <w:r w:rsidR="00833ED8" w:rsidRPr="00A565CE">
        <w:rPr>
          <w:rFonts w:ascii="Times New Roman" w:hAnsi="Times New Roman" w:cs="Times New Roman"/>
          <w:sz w:val="28"/>
          <w:szCs w:val="28"/>
        </w:rPr>
        <w:t>,</w:t>
      </w:r>
      <w:r w:rsidR="003106F6" w:rsidRPr="00A565CE">
        <w:rPr>
          <w:rFonts w:ascii="Times New Roman" w:hAnsi="Times New Roman" w:cs="Times New Roman"/>
          <w:sz w:val="28"/>
          <w:szCs w:val="28"/>
        </w:rPr>
        <w:t xml:space="preserve"> обусловливающие неблагоприятные исходы беременных женщин</w:t>
      </w:r>
      <w:r w:rsidR="00833ED8" w:rsidRPr="00A565CE">
        <w:rPr>
          <w:rFonts w:ascii="Times New Roman" w:hAnsi="Times New Roman" w:cs="Times New Roman"/>
          <w:sz w:val="28"/>
          <w:szCs w:val="28"/>
        </w:rPr>
        <w:t>,</w:t>
      </w:r>
      <w:r w:rsidR="003106F6" w:rsidRPr="00A565CE">
        <w:rPr>
          <w:rFonts w:ascii="Times New Roman" w:hAnsi="Times New Roman" w:cs="Times New Roman"/>
          <w:sz w:val="28"/>
          <w:szCs w:val="28"/>
        </w:rPr>
        <w:t xml:space="preserve"> по данным электронных медицинских карт пациентов, проходивших лечение в трех стационарах РК </w:t>
      </w:r>
      <w:r w:rsidR="003106F6" w:rsidRPr="00A565CE">
        <w:rPr>
          <w:rFonts w:ascii="Times New Roman" w:hAnsi="Times New Roman" w:cs="Times New Roman"/>
          <w:noProof/>
          <w:sz w:val="28"/>
          <w:szCs w:val="28"/>
        </w:rPr>
        <w:t>(г.Семей, г.Алматы, г.Астана)</w:t>
      </w:r>
      <w:r w:rsidR="003106F6" w:rsidRPr="00A565CE">
        <w:rPr>
          <w:rFonts w:ascii="Times New Roman" w:hAnsi="Times New Roman" w:cs="Times New Roman"/>
          <w:sz w:val="28"/>
          <w:szCs w:val="28"/>
        </w:rPr>
        <w:t xml:space="preserve">. Были проанализированы данные медицинских карт 314 беременных и небеременных женщин репродуктивного возраста, пролеченных с 17.06.2021 по 31.01.2022. </w:t>
      </w:r>
      <w:r w:rsidR="00997961" w:rsidRPr="00A565CE">
        <w:rPr>
          <w:rFonts w:ascii="Times New Roman" w:hAnsi="Times New Roman" w:cs="Times New Roman"/>
          <w:sz w:val="28"/>
          <w:szCs w:val="28"/>
        </w:rPr>
        <w:t xml:space="preserve">В группу «случаи» исследования с дизайном случай контроль вошли медицинские данные беременных женщины в возрасте от 18 до 49 лет </w:t>
      </w:r>
      <w:r w:rsidR="00997961" w:rsidRPr="00A565CE">
        <w:rPr>
          <w:rFonts w:ascii="Times New Roman" w:hAnsi="Times New Roman" w:cs="Times New Roman"/>
          <w:bCs/>
          <w:sz w:val="28"/>
          <w:szCs w:val="28"/>
        </w:rPr>
        <w:t xml:space="preserve">с </w:t>
      </w:r>
      <w:proofErr w:type="spellStart"/>
      <w:r w:rsidR="00997961" w:rsidRPr="00A565CE">
        <w:rPr>
          <w:rFonts w:ascii="Times New Roman" w:hAnsi="Times New Roman" w:cs="Times New Roman"/>
          <w:bCs/>
          <w:spacing w:val="2"/>
          <w:sz w:val="28"/>
          <w:szCs w:val="28"/>
        </w:rPr>
        <w:t>коронавирусной</w:t>
      </w:r>
      <w:proofErr w:type="spellEnd"/>
      <w:r w:rsidR="00997961" w:rsidRPr="00A565CE">
        <w:rPr>
          <w:rFonts w:ascii="Times New Roman" w:hAnsi="Times New Roman" w:cs="Times New Roman"/>
          <w:bCs/>
          <w:spacing w:val="2"/>
          <w:sz w:val="28"/>
          <w:szCs w:val="28"/>
        </w:rPr>
        <w:t xml:space="preserve"> инфекцией (</w:t>
      </w:r>
      <w:r w:rsidR="00997961" w:rsidRPr="00A565CE">
        <w:rPr>
          <w:rFonts w:ascii="Times New Roman" w:eastAsia="Times New Roman" w:hAnsi="Times New Roman" w:cs="Times New Roman"/>
          <w:sz w:val="28"/>
          <w:szCs w:val="28"/>
        </w:rPr>
        <w:t>COVID-19</w:t>
      </w:r>
      <w:r w:rsidR="00997961" w:rsidRPr="00A565CE">
        <w:rPr>
          <w:rFonts w:ascii="Times New Roman" w:hAnsi="Times New Roman" w:cs="Times New Roman"/>
          <w:bCs/>
          <w:spacing w:val="2"/>
          <w:sz w:val="28"/>
          <w:szCs w:val="28"/>
        </w:rPr>
        <w:t>)</w:t>
      </w:r>
      <w:r w:rsidR="00997961" w:rsidRPr="00A565CE">
        <w:rPr>
          <w:rFonts w:ascii="Times New Roman" w:hAnsi="Times New Roman" w:cs="Times New Roman"/>
          <w:bCs/>
          <w:sz w:val="28"/>
          <w:szCs w:val="28"/>
        </w:rPr>
        <w:t xml:space="preserve">, в группу «контроль» данные </w:t>
      </w:r>
      <w:r w:rsidR="00997961" w:rsidRPr="00A565CE">
        <w:rPr>
          <w:rFonts w:ascii="Times New Roman" w:hAnsi="Times New Roman" w:cs="Times New Roman"/>
          <w:sz w:val="28"/>
          <w:szCs w:val="28"/>
        </w:rPr>
        <w:t xml:space="preserve">не беременных женщины в возрасте от 18 до 49 лет </w:t>
      </w:r>
      <w:r w:rsidR="00997961" w:rsidRPr="00A565CE">
        <w:rPr>
          <w:rFonts w:ascii="Times New Roman" w:hAnsi="Times New Roman" w:cs="Times New Roman"/>
          <w:bCs/>
          <w:sz w:val="28"/>
          <w:szCs w:val="28"/>
        </w:rPr>
        <w:t xml:space="preserve">с </w:t>
      </w:r>
      <w:proofErr w:type="spellStart"/>
      <w:r w:rsidR="00997961" w:rsidRPr="00A565CE">
        <w:rPr>
          <w:rFonts w:ascii="Times New Roman" w:hAnsi="Times New Roman" w:cs="Times New Roman"/>
          <w:bCs/>
          <w:spacing w:val="2"/>
          <w:sz w:val="28"/>
          <w:szCs w:val="28"/>
        </w:rPr>
        <w:t>коронавирусной</w:t>
      </w:r>
      <w:proofErr w:type="spellEnd"/>
      <w:r w:rsidR="00997961" w:rsidRPr="00A565CE">
        <w:rPr>
          <w:rFonts w:ascii="Times New Roman" w:hAnsi="Times New Roman" w:cs="Times New Roman"/>
          <w:bCs/>
          <w:spacing w:val="2"/>
          <w:sz w:val="28"/>
          <w:szCs w:val="28"/>
        </w:rPr>
        <w:t xml:space="preserve"> инфекцией (</w:t>
      </w:r>
      <w:r w:rsidR="00997961" w:rsidRPr="00A565CE">
        <w:rPr>
          <w:rFonts w:ascii="Times New Roman" w:eastAsia="Times New Roman" w:hAnsi="Times New Roman" w:cs="Times New Roman"/>
          <w:sz w:val="28"/>
          <w:szCs w:val="28"/>
        </w:rPr>
        <w:t>COVID-19</w:t>
      </w:r>
      <w:r w:rsidR="00997961" w:rsidRPr="00A565CE">
        <w:rPr>
          <w:rFonts w:ascii="Times New Roman" w:hAnsi="Times New Roman" w:cs="Times New Roman"/>
          <w:bCs/>
          <w:spacing w:val="2"/>
          <w:sz w:val="28"/>
          <w:szCs w:val="28"/>
        </w:rPr>
        <w:t xml:space="preserve">). </w:t>
      </w:r>
    </w:p>
    <w:p w14:paraId="251FCF3C" w14:textId="27E29322" w:rsidR="000C1CD6" w:rsidRPr="00A565CE" w:rsidRDefault="000C1CD6" w:rsidP="008F40EA">
      <w:pPr>
        <w:pStyle w:val="a6"/>
        <w:tabs>
          <w:tab w:val="left" w:pos="0"/>
          <w:tab w:val="left" w:pos="284"/>
          <w:tab w:val="left" w:pos="1276"/>
        </w:tabs>
        <w:spacing w:after="0" w:line="240" w:lineRule="auto"/>
        <w:ind w:left="0" w:firstLine="567"/>
        <w:jc w:val="both"/>
        <w:rPr>
          <w:rFonts w:ascii="Times New Roman" w:hAnsi="Times New Roman" w:cs="Times New Roman"/>
          <w:sz w:val="28"/>
          <w:szCs w:val="28"/>
          <w:shd w:val="clear" w:color="auto" w:fill="FFFFFF"/>
        </w:rPr>
      </w:pPr>
      <w:r w:rsidRPr="00A565CE">
        <w:rPr>
          <w:rFonts w:ascii="Times New Roman" w:hAnsi="Times New Roman" w:cs="Times New Roman"/>
          <w:bCs/>
          <w:spacing w:val="2"/>
          <w:sz w:val="28"/>
          <w:szCs w:val="28"/>
        </w:rPr>
        <w:t xml:space="preserve">По второму блоку </w:t>
      </w:r>
      <w:r w:rsidR="009B1982" w:rsidRPr="00A565CE">
        <w:rPr>
          <w:rFonts w:ascii="Times New Roman" w:hAnsi="Times New Roman" w:cs="Times New Roman"/>
          <w:bCs/>
          <w:spacing w:val="2"/>
          <w:sz w:val="28"/>
          <w:szCs w:val="28"/>
        </w:rPr>
        <w:t xml:space="preserve">исследования с дизайном </w:t>
      </w:r>
      <w:r w:rsidR="009B1982" w:rsidRPr="00A565CE">
        <w:rPr>
          <w:rFonts w:ascii="Times New Roman" w:hAnsi="Times New Roman" w:cs="Times New Roman"/>
          <w:sz w:val="28"/>
          <w:szCs w:val="28"/>
          <w:shd w:val="clear" w:color="auto" w:fill="FFFFFF"/>
        </w:rPr>
        <w:t xml:space="preserve">серии случаев </w:t>
      </w:r>
      <w:r w:rsidR="009B1982"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{"citationID":"FcE6ue0n","properties":{"formattedCitation":"[141]","plainCitation":"[141]","noteIndex":0},"citationItems":[{"id":70,"uris":["http://zotero.org/users/10179893/items/FENKLKMF"],"itemData":{"id":70,"type":"article-journal","abstract":"Background and Objectives: During the COVID-19 pandemic, a possible overlap of obesity and COVID-19 infection has raised concerns among patients and healthcare professionals about protecting pregnant women from developing a severe infection and unwanted pregnancy outcomes. The aim of this study was to evaluate the associations of body mass index with clinical, laboratory, and radiology diagnostic parameters as well as pregnancy complications and maternal outcomes in pregnant patients with COVID-19. Materials and Methods: Clinical status, laboratory, and radiology diagnostic parameters and pregnancy outcomes were analyzed for pregnant women hospitalized between March 2020 and November 2021 in one tertiary-level university clinic in Belgrade, Serbia, due to infection with SARS-CoV-2. Pregnant women were divided into the three sub-groups according to their pre-pregnancy body mass index. For testing the differences between groups, a two-sided p-value &lt;0.05 (the Kruskal–Wallis and ANOVA tests) was considered statistically significant. Results: Out of 192 hospitalized pregnant women, obese pregnant women had extended hospitalizations, including ICU duration, and they were more likely to develop multi-organ failure, pulmonary embolism, and drug-resistant nosocomial infection. Higher maternal mortality rates, as well as poor pregnancy outcomes, were also more likely to occur in the obese group of pregnant women. Overweight and obese pregnant women were more likely to develop gestational hypertension, and they had a higher grade of placental maturity. Conclusions: Obese pregnant women hospitalized due to COVID-19 infection were more likely to develop severe complications.","container-title":"Journal of Clinical Medicine","DOI":"10.3390/jcm12082936","ISSN":"2077-0383","issue":"8","journalAbbreviation":"J Clin Med","note":"PMID: 37109271\nPMCID: PMC10144693","page":"2936","source":"PubMed Central","title":"Association of Pre-Pregnancy Obesity and COVID-19 with Poor Pregnancy Outcome","volume":"12","author":[{"family":"Mihajlovic","given":"Sladjana"},{"family":"Nikolic","given":"Dejan"},{"family":"Milicic","given":"Biljana"},{"family":"Santric-Milicevic","given":"Milena"},{"family":"Glushkova","given":"Natalya"},{"family":"Nurgalieva","given":"Zhansaya"},{"family":"Lackovic","given":"Milan"}],"issued":{"date-parts":[["2023",4,18]]}}}],"schema":"https://github.com/citation-style-language/schema/raw/master/csl-citation.json"} </w:instrText>
      </w:r>
      <w:r w:rsidR="009B1982"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[141]</w:t>
      </w:r>
      <w:r w:rsidR="009B1982" w:rsidRPr="00A565CE">
        <w:rPr>
          <w:rFonts w:ascii="Times New Roman" w:hAnsi="Times New Roman" w:cs="Times New Roman"/>
          <w:sz w:val="28"/>
          <w:szCs w:val="28"/>
          <w:shd w:val="clear" w:color="auto" w:fill="FFFFFF"/>
        </w:rPr>
        <w:fldChar w:fldCharType="end"/>
      </w:r>
      <w:r w:rsidR="009B1982" w:rsidRPr="00A565CE">
        <w:rPr>
          <w:rFonts w:ascii="Times New Roman" w:hAnsi="Times New Roman" w:cs="Times New Roman"/>
          <w:sz w:val="28"/>
          <w:szCs w:val="28"/>
          <w:shd w:val="clear" w:color="auto" w:fill="FFFFFF"/>
        </w:rPr>
        <w:t xml:space="preserve"> были проанализированы </w:t>
      </w:r>
      <w:r w:rsidR="009B1982" w:rsidRPr="00A565CE">
        <w:rPr>
          <w:rFonts w:ascii="Times New Roman" w:hAnsi="Times New Roman" w:cs="Times New Roman"/>
          <w:sz w:val="28"/>
          <w:szCs w:val="28"/>
        </w:rPr>
        <w:t xml:space="preserve">данные 192 беременных женщин, </w:t>
      </w:r>
      <w:r w:rsidR="009B1982" w:rsidRPr="00A565CE">
        <w:rPr>
          <w:rFonts w:ascii="Times New Roman" w:hAnsi="Times New Roman" w:cs="Times New Roman"/>
          <w:sz w:val="28"/>
          <w:szCs w:val="28"/>
          <w:shd w:val="clear" w:color="auto" w:fill="FFFFFF"/>
        </w:rPr>
        <w:t>госпитализированных с SARS-CoV-2 в период с марта 2020 года по ноябрь 2021 года в университетскую больницу</w:t>
      </w:r>
      <w:r w:rsidR="009B1982" w:rsidRPr="00A565CE">
        <w:rPr>
          <w:rFonts w:ascii="Times New Roman" w:hAnsi="Times New Roman" w:cs="Times New Roman"/>
          <w:bCs/>
          <w:i/>
          <w:iCs/>
          <w:noProof/>
          <w:sz w:val="28"/>
          <w:szCs w:val="28"/>
        </w:rPr>
        <w:t xml:space="preserve"> «</w:t>
      </w:r>
      <w:proofErr w:type="spellStart"/>
      <w:r w:rsidR="009B1982" w:rsidRPr="00A565CE">
        <w:rPr>
          <w:rFonts w:ascii="Times New Roman" w:hAnsi="Times New Roman" w:cs="Times New Roman"/>
          <w:sz w:val="28"/>
          <w:szCs w:val="28"/>
          <w:shd w:val="clear" w:color="auto" w:fill="FFFFFF"/>
        </w:rPr>
        <w:t>Dr</w:t>
      </w:r>
      <w:proofErr w:type="spellEnd"/>
      <w:r w:rsidR="009B1982" w:rsidRPr="00A565CE">
        <w:rPr>
          <w:rFonts w:ascii="Times New Roman" w:hAnsi="Times New Roman" w:cs="Times New Roman"/>
          <w:sz w:val="28"/>
          <w:szCs w:val="28"/>
          <w:shd w:val="clear" w:color="auto" w:fill="FFFFFF"/>
        </w:rPr>
        <w:t xml:space="preserve">. </w:t>
      </w:r>
      <w:proofErr w:type="spellStart"/>
      <w:r w:rsidR="009B1982" w:rsidRPr="00A565CE">
        <w:rPr>
          <w:rFonts w:ascii="Times New Roman" w:hAnsi="Times New Roman" w:cs="Times New Roman"/>
          <w:sz w:val="28"/>
          <w:szCs w:val="28"/>
          <w:shd w:val="clear" w:color="auto" w:fill="FFFFFF"/>
        </w:rPr>
        <w:t>Dragisa</w:t>
      </w:r>
      <w:proofErr w:type="spellEnd"/>
      <w:r w:rsidR="009B1982" w:rsidRPr="00A565CE">
        <w:rPr>
          <w:rFonts w:ascii="Times New Roman" w:hAnsi="Times New Roman" w:cs="Times New Roman"/>
          <w:sz w:val="28"/>
          <w:szCs w:val="28"/>
          <w:shd w:val="clear" w:color="auto" w:fill="FFFFFF"/>
        </w:rPr>
        <w:t xml:space="preserve"> </w:t>
      </w:r>
      <w:proofErr w:type="spellStart"/>
      <w:r w:rsidR="009B1982" w:rsidRPr="00A565CE">
        <w:rPr>
          <w:rFonts w:ascii="Times New Roman" w:hAnsi="Times New Roman" w:cs="Times New Roman"/>
          <w:sz w:val="28"/>
          <w:szCs w:val="28"/>
          <w:shd w:val="clear" w:color="auto" w:fill="FFFFFF"/>
        </w:rPr>
        <w:t>Misovic</w:t>
      </w:r>
      <w:proofErr w:type="spellEnd"/>
      <w:r w:rsidR="009B1982" w:rsidRPr="00A565CE">
        <w:rPr>
          <w:rFonts w:ascii="Times New Roman" w:hAnsi="Times New Roman" w:cs="Times New Roman"/>
          <w:sz w:val="28"/>
          <w:szCs w:val="28"/>
          <w:shd w:val="clear" w:color="auto" w:fill="FFFFFF"/>
        </w:rPr>
        <w:t xml:space="preserve">», Сербия. Пациентки были разделены на три группы на основе значений индекса массы тела (ИМТ) до беременности. Данные о значениях ИМТ до беременности также были получены из записей первичного медицинского центра. </w:t>
      </w:r>
    </w:p>
    <w:p w14:paraId="0C015FCF" w14:textId="68B2D2B4" w:rsidR="007E030F" w:rsidRPr="00A565CE" w:rsidRDefault="007E030F" w:rsidP="00D82E6F">
      <w:pPr>
        <w:tabs>
          <w:tab w:val="left" w:pos="0"/>
          <w:tab w:val="left" w:pos="284"/>
          <w:tab w:val="left" w:pos="1276"/>
        </w:tabs>
        <w:spacing w:after="0" w:line="240" w:lineRule="auto"/>
        <w:ind w:firstLine="567"/>
        <w:jc w:val="both"/>
        <w:rPr>
          <w:rFonts w:ascii="Times New Roman" w:hAnsi="Times New Roman" w:cs="Times New Roman"/>
          <w:b/>
          <w:sz w:val="28"/>
          <w:szCs w:val="28"/>
        </w:rPr>
      </w:pPr>
      <w:r w:rsidRPr="00A565CE">
        <w:rPr>
          <w:rFonts w:ascii="Times New Roman" w:hAnsi="Times New Roman" w:cs="Times New Roman"/>
          <w:b/>
          <w:sz w:val="28"/>
          <w:szCs w:val="28"/>
        </w:rPr>
        <w:t xml:space="preserve">Демографические данные участников </w:t>
      </w:r>
      <w:r w:rsidR="008450A1" w:rsidRPr="00A565CE">
        <w:rPr>
          <w:rFonts w:ascii="Times New Roman" w:hAnsi="Times New Roman" w:cs="Times New Roman"/>
          <w:b/>
          <w:sz w:val="28"/>
          <w:szCs w:val="28"/>
        </w:rPr>
        <w:t>исследования</w:t>
      </w:r>
      <w:r w:rsidRPr="00A565CE">
        <w:rPr>
          <w:rFonts w:ascii="Times New Roman" w:hAnsi="Times New Roman" w:cs="Times New Roman"/>
          <w:b/>
          <w:sz w:val="28"/>
          <w:szCs w:val="28"/>
        </w:rPr>
        <w:t xml:space="preserve"> </w:t>
      </w:r>
    </w:p>
    <w:p w14:paraId="372987C6" w14:textId="6376469E" w:rsidR="007E030F" w:rsidRPr="00A565CE" w:rsidRDefault="008450A1" w:rsidP="00D82E6F">
      <w:pPr>
        <w:pStyle w:val="a6"/>
        <w:tabs>
          <w:tab w:val="left" w:pos="0"/>
          <w:tab w:val="left" w:pos="284"/>
          <w:tab w:val="left" w:pos="1276"/>
        </w:tabs>
        <w:spacing w:after="0" w:line="240" w:lineRule="auto"/>
        <w:ind w:left="0" w:firstLine="567"/>
        <w:contextualSpacing w:val="0"/>
        <w:jc w:val="both"/>
        <w:rPr>
          <w:rFonts w:ascii="Times New Roman" w:hAnsi="Times New Roman" w:cs="Times New Roman"/>
          <w:sz w:val="28"/>
          <w:szCs w:val="28"/>
        </w:rPr>
      </w:pPr>
      <w:r w:rsidRPr="00A565CE">
        <w:rPr>
          <w:rFonts w:ascii="Times New Roman" w:hAnsi="Times New Roman" w:cs="Times New Roman"/>
          <w:sz w:val="28"/>
          <w:szCs w:val="28"/>
        </w:rPr>
        <w:t xml:space="preserve">Исследование случай – контроль: </w:t>
      </w:r>
      <w:r w:rsidR="007E030F" w:rsidRPr="00A565CE">
        <w:rPr>
          <w:rFonts w:ascii="Times New Roman" w:hAnsi="Times New Roman" w:cs="Times New Roman"/>
          <w:sz w:val="28"/>
          <w:szCs w:val="28"/>
        </w:rPr>
        <w:t>Анализ демографических данных участников исследования «случай-контроль» на исходной (</w:t>
      </w:r>
      <w:proofErr w:type="spellStart"/>
      <w:r w:rsidR="007E030F" w:rsidRPr="00A565CE">
        <w:rPr>
          <w:rFonts w:ascii="Times New Roman" w:hAnsi="Times New Roman" w:cs="Times New Roman"/>
          <w:sz w:val="28"/>
          <w:szCs w:val="28"/>
        </w:rPr>
        <w:t>несопоставленной</w:t>
      </w:r>
      <w:proofErr w:type="spellEnd"/>
      <w:r w:rsidR="007E030F" w:rsidRPr="00A565CE">
        <w:rPr>
          <w:rFonts w:ascii="Times New Roman" w:hAnsi="Times New Roman" w:cs="Times New Roman"/>
          <w:sz w:val="28"/>
          <w:szCs w:val="28"/>
        </w:rPr>
        <w:t>) выборки показал, что 63,2% беременных женщин проживали в городской местности (p &lt;0,001). Средний возраст беременных женщин составил 31,61±5,6 лет, тогда как среди небеременных женщин этот показатель был значительно выше — 37,88±8,2 лет (p &lt;0,001).  Поскольку среди инфицированных беременных женщин было больше молодых пациенток, проживающих в городской местности, а также пациентов с тяжелым течением COVID-19, возникла необходимость сопоставления выборок для минимизации потенциальных искажений при анализе неблагоприятных исходов заболевания. После проведения сопоставления по показателю склонности (PSM) ключевые различия на исходном этапе, такие как возраст и место прож</w:t>
      </w:r>
      <w:r w:rsidR="002628B4" w:rsidRPr="00A565CE">
        <w:rPr>
          <w:rFonts w:ascii="Times New Roman" w:hAnsi="Times New Roman" w:cs="Times New Roman"/>
          <w:sz w:val="28"/>
          <w:szCs w:val="28"/>
        </w:rPr>
        <w:t xml:space="preserve">ивания, были устранены </w:t>
      </w:r>
      <w:r w:rsidR="00655380">
        <w:rPr>
          <w:rFonts w:ascii="Times New Roman" w:hAnsi="Times New Roman" w:cs="Times New Roman"/>
          <w:sz w:val="28"/>
          <w:szCs w:val="28"/>
        </w:rPr>
        <w:t>(т</w:t>
      </w:r>
      <w:r w:rsidR="002628B4" w:rsidRPr="00A565CE">
        <w:rPr>
          <w:rFonts w:ascii="Times New Roman" w:hAnsi="Times New Roman" w:cs="Times New Roman"/>
          <w:sz w:val="28"/>
          <w:szCs w:val="28"/>
        </w:rPr>
        <w:t>аблица 8</w:t>
      </w:r>
      <w:r w:rsidR="00655380">
        <w:rPr>
          <w:rFonts w:ascii="Times New Roman" w:hAnsi="Times New Roman" w:cs="Times New Roman"/>
          <w:sz w:val="28"/>
          <w:szCs w:val="28"/>
        </w:rPr>
        <w:t>)</w:t>
      </w:r>
      <w:r w:rsidR="007E030F" w:rsidRPr="00A565CE">
        <w:rPr>
          <w:rFonts w:ascii="Times New Roman" w:hAnsi="Times New Roman" w:cs="Times New Roman"/>
          <w:sz w:val="28"/>
          <w:szCs w:val="28"/>
        </w:rPr>
        <w:t xml:space="preserve">. </w:t>
      </w:r>
    </w:p>
    <w:p w14:paraId="798CB3A6" w14:textId="6395ABD3" w:rsidR="007E030F" w:rsidRPr="00A565CE" w:rsidRDefault="008450A1" w:rsidP="00D82E6F">
      <w:pPr>
        <w:pStyle w:val="a6"/>
        <w:tabs>
          <w:tab w:val="left" w:pos="0"/>
          <w:tab w:val="left" w:pos="284"/>
          <w:tab w:val="left" w:pos="1276"/>
        </w:tabs>
        <w:spacing w:after="0" w:line="240" w:lineRule="auto"/>
        <w:ind w:left="0" w:firstLine="567"/>
        <w:contextualSpacing w:val="0"/>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rPr>
        <w:t xml:space="preserve">Исследование серии случаев: </w:t>
      </w:r>
      <w:r w:rsidR="007E030F" w:rsidRPr="00A565CE">
        <w:rPr>
          <w:rFonts w:ascii="Times New Roman" w:hAnsi="Times New Roman" w:cs="Times New Roman"/>
          <w:sz w:val="28"/>
          <w:szCs w:val="28"/>
        </w:rPr>
        <w:t>При анализе по категориям индекса массы тела в рамках исследования с дизайном «серия случаев» существенных различий в возрасте беременных женщин не выявлено: у женщин с нормальной массой тела средний возраст составил 30,66 ± 4,98 лет, с избыточной массой тела — 30,51 ± 5,53 лет, а у женщин с ожирением — 31,06 ± 5,42 лет.</w:t>
      </w:r>
    </w:p>
    <w:p w14:paraId="25D4F30C" w14:textId="77777777" w:rsidR="007E030F" w:rsidRPr="00A565CE" w:rsidRDefault="007E030F" w:rsidP="00D82E6F">
      <w:pPr>
        <w:tabs>
          <w:tab w:val="left" w:pos="0"/>
          <w:tab w:val="left" w:pos="284"/>
          <w:tab w:val="left" w:pos="1276"/>
        </w:tabs>
        <w:spacing w:after="0" w:line="240" w:lineRule="auto"/>
        <w:jc w:val="both"/>
        <w:rPr>
          <w:rFonts w:ascii="Times New Roman" w:hAnsi="Times New Roman" w:cs="Times New Roman"/>
          <w:sz w:val="28"/>
          <w:szCs w:val="28"/>
          <w:shd w:val="clear" w:color="auto" w:fill="FFFFFF"/>
        </w:rPr>
      </w:pPr>
    </w:p>
    <w:p w14:paraId="0421A3B1" w14:textId="77777777" w:rsidR="005C2686" w:rsidRPr="00A565CE" w:rsidRDefault="005C2686" w:rsidP="00D82E6F">
      <w:pPr>
        <w:tabs>
          <w:tab w:val="left" w:pos="0"/>
          <w:tab w:val="left" w:pos="284"/>
          <w:tab w:val="left" w:pos="1276"/>
        </w:tabs>
        <w:spacing w:after="0" w:line="240" w:lineRule="auto"/>
        <w:jc w:val="both"/>
        <w:rPr>
          <w:rFonts w:ascii="Times New Roman" w:hAnsi="Times New Roman" w:cs="Times New Roman"/>
          <w:sz w:val="28"/>
          <w:szCs w:val="28"/>
        </w:rPr>
      </w:pPr>
      <w:r w:rsidRPr="00A565CE">
        <w:rPr>
          <w:rFonts w:ascii="Times New Roman" w:hAnsi="Times New Roman" w:cs="Times New Roman"/>
          <w:sz w:val="28"/>
          <w:szCs w:val="28"/>
        </w:rPr>
        <w:br w:type="page"/>
      </w:r>
    </w:p>
    <w:p w14:paraId="757CE40E" w14:textId="7F5BE9B4" w:rsidR="007E030F" w:rsidRPr="00A565CE" w:rsidRDefault="002628B4" w:rsidP="005C2686">
      <w:pPr>
        <w:tabs>
          <w:tab w:val="left" w:pos="0"/>
          <w:tab w:val="left" w:pos="284"/>
          <w:tab w:val="left" w:pos="1276"/>
        </w:tabs>
        <w:spacing w:after="0" w:line="240" w:lineRule="auto"/>
        <w:jc w:val="both"/>
        <w:rPr>
          <w:rFonts w:ascii="Times New Roman" w:hAnsi="Times New Roman" w:cs="Times New Roman"/>
          <w:sz w:val="28"/>
          <w:szCs w:val="28"/>
        </w:rPr>
      </w:pPr>
      <w:r w:rsidRPr="00A565CE">
        <w:rPr>
          <w:rFonts w:ascii="Times New Roman" w:hAnsi="Times New Roman" w:cs="Times New Roman"/>
          <w:sz w:val="28"/>
          <w:szCs w:val="28"/>
        </w:rPr>
        <w:lastRenderedPageBreak/>
        <w:t>Таблица 8</w:t>
      </w:r>
      <w:r w:rsidR="007E030F" w:rsidRPr="00A565CE">
        <w:rPr>
          <w:rFonts w:ascii="Times New Roman" w:hAnsi="Times New Roman" w:cs="Times New Roman"/>
          <w:sz w:val="28"/>
          <w:szCs w:val="28"/>
        </w:rPr>
        <w:t xml:space="preserve"> - Демографические характеристики беременных и небеременных пациенток, госпитализированных из-за COVID-19, до (</w:t>
      </w:r>
      <w:r w:rsidR="007E030F" w:rsidRPr="00A565CE">
        <w:rPr>
          <w:rFonts w:ascii="Times New Roman" w:hAnsi="Times New Roman" w:cs="Times New Roman"/>
          <w:sz w:val="28"/>
          <w:szCs w:val="28"/>
          <w:lang w:val="en-US"/>
        </w:rPr>
        <w:t>n</w:t>
      </w:r>
      <w:r w:rsidR="007E030F" w:rsidRPr="00A565CE">
        <w:rPr>
          <w:rFonts w:ascii="Times New Roman" w:hAnsi="Times New Roman" w:cs="Times New Roman"/>
          <w:sz w:val="28"/>
          <w:szCs w:val="28"/>
        </w:rPr>
        <w:t>=314) и после (</w:t>
      </w:r>
      <w:r w:rsidR="007E030F" w:rsidRPr="00A565CE">
        <w:rPr>
          <w:rFonts w:ascii="Times New Roman" w:hAnsi="Times New Roman" w:cs="Times New Roman"/>
          <w:sz w:val="28"/>
          <w:szCs w:val="28"/>
          <w:lang w:val="en-US"/>
        </w:rPr>
        <w:t>n</w:t>
      </w:r>
      <w:r w:rsidR="007E030F" w:rsidRPr="00A565CE">
        <w:rPr>
          <w:rFonts w:ascii="Times New Roman" w:hAnsi="Times New Roman" w:cs="Times New Roman"/>
          <w:sz w:val="28"/>
          <w:szCs w:val="28"/>
        </w:rPr>
        <w:t>=156) сопоставления по показателю склонности (</w:t>
      </w:r>
      <w:proofErr w:type="spellStart"/>
      <w:r w:rsidR="007E030F" w:rsidRPr="00A565CE">
        <w:rPr>
          <w:rFonts w:ascii="Times New Roman" w:hAnsi="Times New Roman" w:cs="Times New Roman"/>
          <w:sz w:val="28"/>
          <w:szCs w:val="28"/>
        </w:rPr>
        <w:t>propensity</w:t>
      </w:r>
      <w:proofErr w:type="spellEnd"/>
      <w:r w:rsidR="007E030F" w:rsidRPr="00A565CE">
        <w:rPr>
          <w:rFonts w:ascii="Times New Roman" w:hAnsi="Times New Roman" w:cs="Times New Roman"/>
          <w:sz w:val="28"/>
          <w:szCs w:val="28"/>
        </w:rPr>
        <w:t xml:space="preserve"> </w:t>
      </w:r>
      <w:proofErr w:type="spellStart"/>
      <w:r w:rsidR="007E030F" w:rsidRPr="00A565CE">
        <w:rPr>
          <w:rFonts w:ascii="Times New Roman" w:hAnsi="Times New Roman" w:cs="Times New Roman"/>
          <w:sz w:val="28"/>
          <w:szCs w:val="28"/>
        </w:rPr>
        <w:t>score</w:t>
      </w:r>
      <w:proofErr w:type="spellEnd"/>
      <w:r w:rsidR="007E030F" w:rsidRPr="00A565CE">
        <w:rPr>
          <w:rFonts w:ascii="Times New Roman" w:hAnsi="Times New Roman" w:cs="Times New Roman"/>
          <w:sz w:val="28"/>
          <w:szCs w:val="28"/>
        </w:rPr>
        <w:t xml:space="preserve"> </w:t>
      </w:r>
      <w:proofErr w:type="spellStart"/>
      <w:r w:rsidR="007E030F" w:rsidRPr="00A565CE">
        <w:rPr>
          <w:rFonts w:ascii="Times New Roman" w:hAnsi="Times New Roman" w:cs="Times New Roman"/>
          <w:sz w:val="28"/>
          <w:szCs w:val="28"/>
        </w:rPr>
        <w:t>matching</w:t>
      </w:r>
      <w:proofErr w:type="spellEnd"/>
      <w:r w:rsidR="007E030F" w:rsidRPr="00A565CE">
        <w:rPr>
          <w:rFonts w:ascii="Times New Roman" w:hAnsi="Times New Roman" w:cs="Times New Roman"/>
          <w:sz w:val="28"/>
          <w:szCs w:val="28"/>
        </w:rPr>
        <w:t>)</w:t>
      </w:r>
    </w:p>
    <w:p w14:paraId="5345DEFA" w14:textId="77777777" w:rsidR="007E030F" w:rsidRPr="00A565CE" w:rsidRDefault="007E030F" w:rsidP="00D82E6F">
      <w:pPr>
        <w:tabs>
          <w:tab w:val="left" w:pos="0"/>
          <w:tab w:val="left" w:pos="284"/>
          <w:tab w:val="left" w:pos="1276"/>
        </w:tabs>
        <w:spacing w:after="0" w:line="240" w:lineRule="auto"/>
        <w:jc w:val="both"/>
        <w:rPr>
          <w:rFonts w:ascii="Times New Roman" w:eastAsia="Times New Roman" w:hAnsi="Times New Roman" w:cs="Times New Roman"/>
          <w:sz w:val="28"/>
          <w:szCs w:val="28"/>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8"/>
        <w:gridCol w:w="1987"/>
        <w:gridCol w:w="1416"/>
        <w:gridCol w:w="1844"/>
        <w:gridCol w:w="1559"/>
      </w:tblGrid>
      <w:tr w:rsidR="00A565CE" w:rsidRPr="00A565CE" w14:paraId="14A5FC95" w14:textId="77777777" w:rsidTr="00D82E6F">
        <w:trPr>
          <w:trHeight w:val="407"/>
        </w:trPr>
        <w:tc>
          <w:tcPr>
            <w:tcW w:w="1468" w:type="pct"/>
            <w:vAlign w:val="bottom"/>
          </w:tcPr>
          <w:p w14:paraId="3A87FA42" w14:textId="77777777" w:rsidR="007E030F" w:rsidRPr="00A565CE" w:rsidRDefault="007E030F" w:rsidP="005C2686">
            <w:pPr>
              <w:pStyle w:val="MDPI42tablebody"/>
              <w:spacing w:line="240" w:lineRule="auto"/>
              <w:rPr>
                <w:rFonts w:ascii="Times New Roman" w:hAnsi="Times New Roman"/>
                <w:bCs/>
                <w:snapToGrid/>
                <w:color w:val="auto"/>
                <w:sz w:val="24"/>
                <w:szCs w:val="24"/>
              </w:rPr>
            </w:pPr>
            <w:r w:rsidRPr="00A565CE">
              <w:rPr>
                <w:rFonts w:ascii="Times New Roman" w:hAnsi="Times New Roman"/>
                <w:bCs/>
                <w:color w:val="auto"/>
                <w:sz w:val="24"/>
                <w:szCs w:val="24"/>
                <w:lang w:val="ru-RU"/>
              </w:rPr>
              <w:t>И</w:t>
            </w:r>
            <w:proofErr w:type="spellStart"/>
            <w:r w:rsidRPr="00A565CE">
              <w:rPr>
                <w:rFonts w:ascii="Times New Roman" w:hAnsi="Times New Roman"/>
                <w:bCs/>
                <w:color w:val="auto"/>
                <w:sz w:val="24"/>
                <w:szCs w:val="24"/>
              </w:rPr>
              <w:t>сходная</w:t>
            </w:r>
            <w:proofErr w:type="spellEnd"/>
            <w:r w:rsidRPr="00A565CE">
              <w:rPr>
                <w:rFonts w:ascii="Times New Roman" w:hAnsi="Times New Roman"/>
                <w:bCs/>
                <w:color w:val="auto"/>
                <w:sz w:val="24"/>
                <w:szCs w:val="24"/>
              </w:rPr>
              <w:t xml:space="preserve"> (</w:t>
            </w:r>
            <w:proofErr w:type="spellStart"/>
            <w:r w:rsidRPr="00A565CE">
              <w:rPr>
                <w:rFonts w:ascii="Times New Roman" w:hAnsi="Times New Roman"/>
                <w:bCs/>
                <w:color w:val="auto"/>
                <w:sz w:val="24"/>
                <w:szCs w:val="24"/>
              </w:rPr>
              <w:t>несопоставленная</w:t>
            </w:r>
            <w:proofErr w:type="spellEnd"/>
            <w:r w:rsidRPr="00A565CE">
              <w:rPr>
                <w:rFonts w:ascii="Times New Roman" w:hAnsi="Times New Roman"/>
                <w:bCs/>
                <w:color w:val="auto"/>
                <w:sz w:val="24"/>
                <w:szCs w:val="24"/>
              </w:rPr>
              <w:t xml:space="preserve">) </w:t>
            </w:r>
            <w:proofErr w:type="spellStart"/>
            <w:r w:rsidRPr="00A565CE">
              <w:rPr>
                <w:rFonts w:ascii="Times New Roman" w:hAnsi="Times New Roman"/>
                <w:bCs/>
                <w:color w:val="auto"/>
                <w:sz w:val="24"/>
                <w:szCs w:val="24"/>
              </w:rPr>
              <w:t>выборка</w:t>
            </w:r>
            <w:proofErr w:type="spellEnd"/>
          </w:p>
        </w:tc>
        <w:tc>
          <w:tcPr>
            <w:tcW w:w="1031" w:type="pct"/>
            <w:vAlign w:val="bottom"/>
          </w:tcPr>
          <w:p w14:paraId="0D987CDD" w14:textId="77777777" w:rsidR="007E030F" w:rsidRPr="00A565CE" w:rsidRDefault="007E030F" w:rsidP="005C2686">
            <w:pPr>
              <w:spacing w:after="0" w:line="240" w:lineRule="auto"/>
              <w:contextualSpacing/>
              <w:jc w:val="center"/>
              <w:rPr>
                <w:rFonts w:ascii="Times New Roman" w:eastAsia="Times New Roman" w:hAnsi="Times New Roman" w:cs="Times New Roman"/>
                <w:bCs/>
                <w:sz w:val="24"/>
                <w:szCs w:val="24"/>
              </w:rPr>
            </w:pPr>
            <w:r w:rsidRPr="00A565CE">
              <w:rPr>
                <w:rFonts w:ascii="Times New Roman" w:eastAsia="Times New Roman" w:hAnsi="Times New Roman" w:cs="Times New Roman"/>
                <w:bCs/>
                <w:sz w:val="24"/>
                <w:szCs w:val="24"/>
              </w:rPr>
              <w:t>Переменные</w:t>
            </w:r>
          </w:p>
        </w:tc>
        <w:tc>
          <w:tcPr>
            <w:tcW w:w="735" w:type="pct"/>
            <w:vAlign w:val="bottom"/>
          </w:tcPr>
          <w:p w14:paraId="2DFAD752" w14:textId="77777777" w:rsidR="007E030F" w:rsidRPr="00A565CE" w:rsidRDefault="007E030F" w:rsidP="005C2686">
            <w:pPr>
              <w:spacing w:after="0" w:line="240" w:lineRule="auto"/>
              <w:jc w:val="center"/>
              <w:rPr>
                <w:rFonts w:ascii="Times New Roman" w:eastAsia="Times New Roman" w:hAnsi="Times New Roman" w:cs="Times New Roman"/>
                <w:bCs/>
                <w:sz w:val="24"/>
                <w:szCs w:val="24"/>
              </w:rPr>
            </w:pPr>
            <w:r w:rsidRPr="00A565CE">
              <w:rPr>
                <w:rFonts w:ascii="Times New Roman" w:eastAsia="Times New Roman" w:hAnsi="Times New Roman" w:cs="Times New Roman"/>
                <w:bCs/>
                <w:sz w:val="24"/>
                <w:szCs w:val="24"/>
              </w:rPr>
              <w:t>Беременные женщины</w:t>
            </w:r>
          </w:p>
          <w:p w14:paraId="0B231EA3" w14:textId="77777777" w:rsidR="007E030F" w:rsidRPr="00A565CE" w:rsidRDefault="007E030F" w:rsidP="005C2686">
            <w:pPr>
              <w:spacing w:after="0" w:line="240" w:lineRule="auto"/>
              <w:contextualSpacing/>
              <w:jc w:val="center"/>
              <w:rPr>
                <w:rFonts w:ascii="Times New Roman" w:eastAsia="Times New Roman" w:hAnsi="Times New Roman" w:cs="Times New Roman"/>
                <w:bCs/>
                <w:sz w:val="24"/>
                <w:szCs w:val="24"/>
              </w:rPr>
            </w:pPr>
            <w:r w:rsidRPr="00A565CE">
              <w:rPr>
                <w:rFonts w:ascii="Times New Roman" w:eastAsia="Times New Roman" w:hAnsi="Times New Roman" w:cs="Times New Roman"/>
                <w:bCs/>
                <w:sz w:val="24"/>
                <w:szCs w:val="24"/>
              </w:rPr>
              <w:t>(N=157)</w:t>
            </w:r>
          </w:p>
        </w:tc>
        <w:tc>
          <w:tcPr>
            <w:tcW w:w="957" w:type="pct"/>
            <w:vAlign w:val="bottom"/>
          </w:tcPr>
          <w:p w14:paraId="5D5B0F61" w14:textId="77777777" w:rsidR="007E030F" w:rsidRPr="00A565CE" w:rsidRDefault="007E030F" w:rsidP="005C2686">
            <w:pPr>
              <w:spacing w:after="0" w:line="240" w:lineRule="auto"/>
              <w:jc w:val="center"/>
              <w:rPr>
                <w:rFonts w:ascii="Times New Roman" w:eastAsia="Times New Roman" w:hAnsi="Times New Roman" w:cs="Times New Roman"/>
                <w:bCs/>
                <w:sz w:val="24"/>
                <w:szCs w:val="24"/>
              </w:rPr>
            </w:pPr>
            <w:r w:rsidRPr="00A565CE">
              <w:rPr>
                <w:rFonts w:ascii="Times New Roman" w:eastAsia="Times New Roman" w:hAnsi="Times New Roman" w:cs="Times New Roman"/>
                <w:bCs/>
                <w:sz w:val="24"/>
                <w:szCs w:val="24"/>
              </w:rPr>
              <w:t>Небеременные женщины</w:t>
            </w:r>
          </w:p>
          <w:p w14:paraId="0969F6F9" w14:textId="77777777" w:rsidR="007E030F" w:rsidRPr="00A565CE" w:rsidRDefault="007E030F" w:rsidP="005C2686">
            <w:pPr>
              <w:spacing w:after="0" w:line="240" w:lineRule="auto"/>
              <w:contextualSpacing/>
              <w:jc w:val="center"/>
              <w:rPr>
                <w:rFonts w:ascii="Times New Roman" w:eastAsia="Times New Roman" w:hAnsi="Times New Roman" w:cs="Times New Roman"/>
                <w:bCs/>
                <w:sz w:val="24"/>
                <w:szCs w:val="24"/>
              </w:rPr>
            </w:pPr>
            <w:r w:rsidRPr="00A565CE">
              <w:rPr>
                <w:rFonts w:ascii="Times New Roman" w:eastAsia="Times New Roman" w:hAnsi="Times New Roman" w:cs="Times New Roman"/>
                <w:bCs/>
                <w:sz w:val="24"/>
                <w:szCs w:val="24"/>
              </w:rPr>
              <w:t>(N=157)</w:t>
            </w:r>
          </w:p>
        </w:tc>
        <w:tc>
          <w:tcPr>
            <w:tcW w:w="809" w:type="pct"/>
            <w:vAlign w:val="bottom"/>
          </w:tcPr>
          <w:p w14:paraId="4134762A" w14:textId="77777777" w:rsidR="007E030F" w:rsidRPr="00A565CE" w:rsidRDefault="007E030F" w:rsidP="005C2686">
            <w:pPr>
              <w:pStyle w:val="MDPI42tablebody"/>
              <w:spacing w:line="240" w:lineRule="auto"/>
              <w:rPr>
                <w:rFonts w:ascii="Times New Roman" w:hAnsi="Times New Roman"/>
                <w:bCs/>
                <w:snapToGrid/>
                <w:color w:val="auto"/>
                <w:sz w:val="24"/>
                <w:szCs w:val="24"/>
                <w:lang w:val="ru-RU"/>
              </w:rPr>
            </w:pPr>
            <w:proofErr w:type="spellStart"/>
            <w:r w:rsidRPr="00A565CE">
              <w:rPr>
                <w:rFonts w:ascii="Times New Roman" w:hAnsi="Times New Roman"/>
                <w:bCs/>
                <w:color w:val="auto"/>
                <w:sz w:val="24"/>
                <w:szCs w:val="24"/>
              </w:rPr>
              <w:t>Значение</w:t>
            </w:r>
            <w:proofErr w:type="spellEnd"/>
            <w:r w:rsidRPr="00A565CE">
              <w:rPr>
                <w:rFonts w:ascii="Times New Roman" w:hAnsi="Times New Roman"/>
                <w:bCs/>
                <w:color w:val="auto"/>
                <w:sz w:val="24"/>
                <w:szCs w:val="24"/>
              </w:rPr>
              <w:t xml:space="preserve"> p</w:t>
            </w:r>
          </w:p>
        </w:tc>
      </w:tr>
      <w:tr w:rsidR="00A565CE" w:rsidRPr="00A565CE" w14:paraId="34C3C224" w14:textId="77777777" w:rsidTr="00D82E6F">
        <w:tc>
          <w:tcPr>
            <w:tcW w:w="1468" w:type="pct"/>
            <w:vAlign w:val="center"/>
          </w:tcPr>
          <w:p w14:paraId="3ED79301" w14:textId="77777777" w:rsidR="007E030F" w:rsidRPr="00A565CE" w:rsidRDefault="007E030F" w:rsidP="00D82E6F">
            <w:pPr>
              <w:pStyle w:val="MDPI42tablebody"/>
              <w:spacing w:line="240" w:lineRule="auto"/>
              <w:jc w:val="left"/>
              <w:rPr>
                <w:rFonts w:ascii="Times New Roman" w:hAnsi="Times New Roman"/>
                <w:bCs/>
                <w:color w:val="auto"/>
                <w:sz w:val="24"/>
                <w:szCs w:val="24"/>
              </w:rPr>
            </w:pPr>
            <w:proofErr w:type="spellStart"/>
            <w:r w:rsidRPr="00A565CE">
              <w:rPr>
                <w:rFonts w:ascii="Times New Roman" w:hAnsi="Times New Roman"/>
                <w:bCs/>
                <w:color w:val="auto"/>
                <w:sz w:val="24"/>
                <w:szCs w:val="24"/>
              </w:rPr>
              <w:t>Возраст</w:t>
            </w:r>
            <w:proofErr w:type="spellEnd"/>
            <w:r w:rsidRPr="00A565CE">
              <w:rPr>
                <w:rFonts w:ascii="Times New Roman" w:hAnsi="Times New Roman"/>
                <w:bCs/>
                <w:color w:val="auto"/>
                <w:sz w:val="24"/>
                <w:szCs w:val="24"/>
              </w:rPr>
              <w:t xml:space="preserve"> (</w:t>
            </w:r>
            <w:proofErr w:type="spellStart"/>
            <w:r w:rsidRPr="00A565CE">
              <w:rPr>
                <w:rFonts w:ascii="Times New Roman" w:hAnsi="Times New Roman"/>
                <w:bCs/>
                <w:color w:val="auto"/>
                <w:sz w:val="24"/>
                <w:szCs w:val="24"/>
              </w:rPr>
              <w:t>годы</w:t>
            </w:r>
            <w:proofErr w:type="spellEnd"/>
            <w:r w:rsidRPr="00A565CE">
              <w:rPr>
                <w:rFonts w:ascii="Times New Roman" w:hAnsi="Times New Roman"/>
                <w:bCs/>
                <w:color w:val="auto"/>
                <w:sz w:val="24"/>
                <w:szCs w:val="24"/>
              </w:rPr>
              <w:t>)</w:t>
            </w:r>
          </w:p>
        </w:tc>
        <w:tc>
          <w:tcPr>
            <w:tcW w:w="1031" w:type="pct"/>
          </w:tcPr>
          <w:p w14:paraId="6F2F7403" w14:textId="77777777" w:rsidR="007E030F" w:rsidRPr="00A565CE" w:rsidRDefault="007E030F" w:rsidP="00D82E6F">
            <w:pPr>
              <w:pStyle w:val="MDPI42tablebody"/>
              <w:spacing w:line="240" w:lineRule="auto"/>
              <w:jc w:val="left"/>
              <w:rPr>
                <w:rFonts w:ascii="Times New Roman" w:hAnsi="Times New Roman"/>
                <w:bCs/>
                <w:color w:val="auto"/>
                <w:sz w:val="24"/>
                <w:szCs w:val="24"/>
              </w:rPr>
            </w:pPr>
            <w:r w:rsidRPr="00A565CE">
              <w:rPr>
                <w:rFonts w:ascii="Times New Roman" w:hAnsi="Times New Roman"/>
                <w:bCs/>
                <w:color w:val="auto"/>
                <w:sz w:val="24"/>
                <w:szCs w:val="24"/>
                <w:lang w:val="ru-RU"/>
              </w:rPr>
              <w:t>среднее</w:t>
            </w:r>
            <w:r w:rsidRPr="00A565CE">
              <w:rPr>
                <w:rFonts w:ascii="Times New Roman" w:hAnsi="Times New Roman"/>
                <w:bCs/>
                <w:color w:val="auto"/>
                <w:sz w:val="24"/>
                <w:szCs w:val="24"/>
              </w:rPr>
              <w:t>±</w:t>
            </w:r>
            <w:proofErr w:type="spellStart"/>
            <w:r w:rsidRPr="00A565CE">
              <w:rPr>
                <w:rFonts w:ascii="Times New Roman" w:hAnsi="Times New Roman"/>
                <w:bCs/>
                <w:color w:val="auto"/>
                <w:sz w:val="24"/>
                <w:szCs w:val="24"/>
              </w:rPr>
              <w:t>sd</w:t>
            </w:r>
            <w:proofErr w:type="spellEnd"/>
            <w:r w:rsidRPr="00A565CE">
              <w:rPr>
                <w:rFonts w:ascii="Times New Roman" w:hAnsi="Times New Roman"/>
                <w:bCs/>
                <w:color w:val="auto"/>
                <w:sz w:val="24"/>
                <w:szCs w:val="24"/>
              </w:rPr>
              <w:t xml:space="preserve"> </w:t>
            </w:r>
          </w:p>
        </w:tc>
        <w:tc>
          <w:tcPr>
            <w:tcW w:w="735" w:type="pct"/>
            <w:vAlign w:val="center"/>
          </w:tcPr>
          <w:p w14:paraId="0A829174" w14:textId="77777777" w:rsidR="007E030F" w:rsidRPr="00A565CE" w:rsidRDefault="007E030F" w:rsidP="00D82E6F">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31.61±5.6</w:t>
            </w:r>
          </w:p>
        </w:tc>
        <w:tc>
          <w:tcPr>
            <w:tcW w:w="957" w:type="pct"/>
            <w:vAlign w:val="center"/>
          </w:tcPr>
          <w:p w14:paraId="4E12B414" w14:textId="77777777" w:rsidR="007E030F" w:rsidRPr="00A565CE" w:rsidRDefault="007E030F" w:rsidP="00D82E6F">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37.88±8.2</w:t>
            </w:r>
          </w:p>
        </w:tc>
        <w:tc>
          <w:tcPr>
            <w:tcW w:w="809" w:type="pct"/>
            <w:vAlign w:val="center"/>
          </w:tcPr>
          <w:p w14:paraId="3E935229" w14:textId="77777777" w:rsidR="007E030F" w:rsidRPr="00A565CE" w:rsidRDefault="007E030F" w:rsidP="00D82E6F">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&lt;0.001</w:t>
            </w:r>
            <w:r w:rsidRPr="00A565CE">
              <w:rPr>
                <w:rFonts w:ascii="Times New Roman" w:hAnsi="Times New Roman"/>
                <w:bCs/>
                <w:color w:val="auto"/>
                <w:sz w:val="24"/>
                <w:szCs w:val="24"/>
                <w:vertAlign w:val="superscript"/>
              </w:rPr>
              <w:t>a</w:t>
            </w:r>
          </w:p>
        </w:tc>
      </w:tr>
      <w:tr w:rsidR="00A565CE" w:rsidRPr="00A565CE" w14:paraId="309734E2" w14:textId="77777777" w:rsidTr="00D82E6F">
        <w:tc>
          <w:tcPr>
            <w:tcW w:w="1468" w:type="pct"/>
            <w:vMerge w:val="restart"/>
            <w:vAlign w:val="center"/>
          </w:tcPr>
          <w:p w14:paraId="54FBB159" w14:textId="77777777" w:rsidR="007E030F" w:rsidRPr="00A565CE" w:rsidRDefault="007E030F" w:rsidP="00D82E6F">
            <w:pPr>
              <w:pStyle w:val="MDPI42tablebody"/>
              <w:spacing w:line="240" w:lineRule="auto"/>
              <w:jc w:val="left"/>
              <w:rPr>
                <w:rFonts w:ascii="Times New Roman" w:hAnsi="Times New Roman"/>
                <w:bCs/>
                <w:color w:val="auto"/>
                <w:sz w:val="24"/>
                <w:szCs w:val="24"/>
              </w:rPr>
            </w:pPr>
            <w:proofErr w:type="spellStart"/>
            <w:r w:rsidRPr="00A565CE">
              <w:rPr>
                <w:rFonts w:ascii="Times New Roman" w:hAnsi="Times New Roman"/>
                <w:bCs/>
                <w:color w:val="auto"/>
                <w:sz w:val="24"/>
                <w:szCs w:val="24"/>
              </w:rPr>
              <w:t>Возрастная</w:t>
            </w:r>
            <w:proofErr w:type="spellEnd"/>
            <w:r w:rsidRPr="00A565CE">
              <w:rPr>
                <w:rFonts w:ascii="Times New Roman" w:hAnsi="Times New Roman"/>
                <w:bCs/>
                <w:color w:val="auto"/>
                <w:sz w:val="24"/>
                <w:szCs w:val="24"/>
              </w:rPr>
              <w:t xml:space="preserve"> </w:t>
            </w:r>
            <w:proofErr w:type="spellStart"/>
            <w:r w:rsidRPr="00A565CE">
              <w:rPr>
                <w:rFonts w:ascii="Times New Roman" w:hAnsi="Times New Roman"/>
                <w:bCs/>
                <w:color w:val="auto"/>
                <w:sz w:val="24"/>
                <w:szCs w:val="24"/>
              </w:rPr>
              <w:t>группа</w:t>
            </w:r>
            <w:proofErr w:type="spellEnd"/>
            <w:r w:rsidRPr="00A565CE">
              <w:rPr>
                <w:rFonts w:ascii="Times New Roman" w:hAnsi="Times New Roman"/>
                <w:bCs/>
                <w:color w:val="auto"/>
                <w:sz w:val="24"/>
                <w:szCs w:val="24"/>
              </w:rPr>
              <w:t>, n (%)</w:t>
            </w:r>
          </w:p>
        </w:tc>
        <w:tc>
          <w:tcPr>
            <w:tcW w:w="1031" w:type="pct"/>
            <w:vAlign w:val="center"/>
          </w:tcPr>
          <w:p w14:paraId="56CF8E1B" w14:textId="77777777" w:rsidR="007E030F" w:rsidRPr="00A565CE" w:rsidRDefault="007E030F" w:rsidP="00D82E6F">
            <w:pPr>
              <w:pStyle w:val="MDPI42tablebody"/>
              <w:spacing w:line="240" w:lineRule="auto"/>
              <w:jc w:val="left"/>
              <w:rPr>
                <w:rFonts w:ascii="Times New Roman" w:hAnsi="Times New Roman"/>
                <w:bCs/>
                <w:color w:val="auto"/>
                <w:sz w:val="24"/>
                <w:szCs w:val="24"/>
                <w:lang w:val="ru-RU"/>
              </w:rPr>
            </w:pPr>
            <w:r w:rsidRPr="00A565CE">
              <w:rPr>
                <w:rFonts w:ascii="Times New Roman" w:hAnsi="Times New Roman"/>
                <w:bCs/>
                <w:color w:val="auto"/>
                <w:sz w:val="24"/>
                <w:szCs w:val="24"/>
              </w:rPr>
              <w:t xml:space="preserve">&lt;40 </w:t>
            </w:r>
          </w:p>
        </w:tc>
        <w:tc>
          <w:tcPr>
            <w:tcW w:w="735" w:type="pct"/>
            <w:vAlign w:val="center"/>
          </w:tcPr>
          <w:p w14:paraId="738B756D" w14:textId="77777777" w:rsidR="007E030F" w:rsidRPr="00A565CE" w:rsidRDefault="007E030F" w:rsidP="00D82E6F">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151 (96.2%)</w:t>
            </w:r>
          </w:p>
        </w:tc>
        <w:tc>
          <w:tcPr>
            <w:tcW w:w="957" w:type="pct"/>
            <w:vAlign w:val="center"/>
          </w:tcPr>
          <w:p w14:paraId="4824CBB6" w14:textId="77777777" w:rsidR="007E030F" w:rsidRPr="00A565CE" w:rsidRDefault="007E030F" w:rsidP="00D82E6F">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107 (68.2%)</w:t>
            </w:r>
          </w:p>
        </w:tc>
        <w:tc>
          <w:tcPr>
            <w:tcW w:w="809" w:type="pct"/>
            <w:vMerge w:val="restart"/>
            <w:vAlign w:val="center"/>
          </w:tcPr>
          <w:p w14:paraId="46A7DB5C" w14:textId="77777777" w:rsidR="007E030F" w:rsidRPr="00A565CE" w:rsidRDefault="007E030F" w:rsidP="00D82E6F">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&lt;0.001</w:t>
            </w:r>
            <w:r w:rsidRPr="00A565CE">
              <w:rPr>
                <w:rFonts w:ascii="Times New Roman" w:hAnsi="Times New Roman"/>
                <w:bCs/>
                <w:color w:val="auto"/>
                <w:sz w:val="24"/>
                <w:szCs w:val="24"/>
                <w:vertAlign w:val="superscript"/>
              </w:rPr>
              <w:t>b</w:t>
            </w:r>
          </w:p>
        </w:tc>
      </w:tr>
      <w:tr w:rsidR="00A565CE" w:rsidRPr="00A565CE" w14:paraId="065BEFF6" w14:textId="77777777" w:rsidTr="00D82E6F">
        <w:tc>
          <w:tcPr>
            <w:tcW w:w="1468" w:type="pct"/>
            <w:vMerge/>
            <w:vAlign w:val="center"/>
          </w:tcPr>
          <w:p w14:paraId="33D4A17D" w14:textId="77777777" w:rsidR="007E030F" w:rsidRPr="00A565CE" w:rsidRDefault="007E030F" w:rsidP="00D82E6F">
            <w:pPr>
              <w:pStyle w:val="MDPI42tablebody"/>
              <w:spacing w:line="240" w:lineRule="auto"/>
              <w:jc w:val="left"/>
              <w:rPr>
                <w:rFonts w:ascii="Times New Roman" w:hAnsi="Times New Roman"/>
                <w:bCs/>
                <w:color w:val="auto"/>
                <w:sz w:val="24"/>
                <w:szCs w:val="24"/>
              </w:rPr>
            </w:pPr>
          </w:p>
        </w:tc>
        <w:tc>
          <w:tcPr>
            <w:tcW w:w="1031" w:type="pct"/>
            <w:vAlign w:val="center"/>
          </w:tcPr>
          <w:p w14:paraId="7F43F4A6" w14:textId="77777777" w:rsidR="007E030F" w:rsidRPr="00A565CE" w:rsidRDefault="007E030F" w:rsidP="00D82E6F">
            <w:pPr>
              <w:pStyle w:val="MDPI42tablebody"/>
              <w:spacing w:line="240" w:lineRule="auto"/>
              <w:jc w:val="left"/>
              <w:rPr>
                <w:rFonts w:ascii="Times New Roman" w:hAnsi="Times New Roman"/>
                <w:bCs/>
                <w:color w:val="auto"/>
                <w:sz w:val="24"/>
                <w:szCs w:val="24"/>
              </w:rPr>
            </w:pPr>
            <w:r w:rsidRPr="00A565CE">
              <w:rPr>
                <w:rFonts w:ascii="Times New Roman" w:hAnsi="Times New Roman"/>
                <w:bCs/>
                <w:color w:val="auto"/>
                <w:sz w:val="24"/>
                <w:szCs w:val="24"/>
                <w:lang w:val="ru-RU"/>
              </w:rPr>
              <w:t>&gt;40</w:t>
            </w:r>
          </w:p>
        </w:tc>
        <w:tc>
          <w:tcPr>
            <w:tcW w:w="735" w:type="pct"/>
            <w:vAlign w:val="center"/>
          </w:tcPr>
          <w:p w14:paraId="6D0D8601" w14:textId="77777777" w:rsidR="007E030F" w:rsidRPr="00A565CE" w:rsidRDefault="007E030F" w:rsidP="00D82E6F">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6 (3.8%)</w:t>
            </w:r>
          </w:p>
        </w:tc>
        <w:tc>
          <w:tcPr>
            <w:tcW w:w="957" w:type="pct"/>
            <w:vAlign w:val="center"/>
          </w:tcPr>
          <w:p w14:paraId="3ADABE63" w14:textId="77777777" w:rsidR="007E030F" w:rsidRPr="00A565CE" w:rsidRDefault="007E030F" w:rsidP="00D82E6F">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50 (31.8%)</w:t>
            </w:r>
          </w:p>
        </w:tc>
        <w:tc>
          <w:tcPr>
            <w:tcW w:w="809" w:type="pct"/>
            <w:vMerge/>
            <w:vAlign w:val="center"/>
          </w:tcPr>
          <w:p w14:paraId="74C6B6B3" w14:textId="77777777" w:rsidR="007E030F" w:rsidRPr="00A565CE" w:rsidRDefault="007E030F" w:rsidP="00D82E6F">
            <w:pPr>
              <w:pStyle w:val="MDPI42tablebody"/>
              <w:spacing w:line="240" w:lineRule="auto"/>
              <w:rPr>
                <w:rFonts w:ascii="Times New Roman" w:hAnsi="Times New Roman"/>
                <w:bCs/>
                <w:color w:val="auto"/>
                <w:sz w:val="24"/>
                <w:szCs w:val="24"/>
              </w:rPr>
            </w:pPr>
          </w:p>
        </w:tc>
      </w:tr>
      <w:tr w:rsidR="00A565CE" w:rsidRPr="00A565CE" w14:paraId="3AE04A32" w14:textId="77777777" w:rsidTr="00D82E6F">
        <w:tc>
          <w:tcPr>
            <w:tcW w:w="1468" w:type="pct"/>
            <w:vMerge w:val="restart"/>
            <w:vAlign w:val="center"/>
          </w:tcPr>
          <w:p w14:paraId="10115875" w14:textId="77777777" w:rsidR="007E030F" w:rsidRPr="00A565CE" w:rsidRDefault="007E030F" w:rsidP="00D82E6F">
            <w:pPr>
              <w:pStyle w:val="MDPI42tablebody"/>
              <w:spacing w:line="240" w:lineRule="auto"/>
              <w:jc w:val="left"/>
              <w:rPr>
                <w:rFonts w:ascii="Times New Roman" w:hAnsi="Times New Roman"/>
                <w:bCs/>
                <w:color w:val="auto"/>
                <w:sz w:val="24"/>
                <w:szCs w:val="24"/>
              </w:rPr>
            </w:pPr>
            <w:proofErr w:type="spellStart"/>
            <w:r w:rsidRPr="00A565CE">
              <w:rPr>
                <w:rFonts w:ascii="Times New Roman" w:hAnsi="Times New Roman"/>
                <w:bCs/>
                <w:color w:val="auto"/>
                <w:sz w:val="24"/>
                <w:szCs w:val="24"/>
              </w:rPr>
              <w:t>Тяжесть</w:t>
            </w:r>
            <w:proofErr w:type="spellEnd"/>
            <w:r w:rsidRPr="00A565CE">
              <w:rPr>
                <w:rFonts w:ascii="Times New Roman" w:hAnsi="Times New Roman"/>
                <w:bCs/>
                <w:color w:val="auto"/>
                <w:sz w:val="24"/>
                <w:szCs w:val="24"/>
              </w:rPr>
              <w:t xml:space="preserve"> </w:t>
            </w:r>
            <w:proofErr w:type="spellStart"/>
            <w:r w:rsidRPr="00A565CE">
              <w:rPr>
                <w:rFonts w:ascii="Times New Roman" w:hAnsi="Times New Roman"/>
                <w:bCs/>
                <w:color w:val="auto"/>
                <w:sz w:val="24"/>
                <w:szCs w:val="24"/>
              </w:rPr>
              <w:t>заболевания</w:t>
            </w:r>
            <w:proofErr w:type="spellEnd"/>
            <w:r w:rsidRPr="00A565CE">
              <w:rPr>
                <w:rFonts w:ascii="Times New Roman" w:hAnsi="Times New Roman"/>
                <w:bCs/>
                <w:color w:val="auto"/>
                <w:sz w:val="24"/>
                <w:szCs w:val="24"/>
              </w:rPr>
              <w:t>, n (%)</w:t>
            </w:r>
          </w:p>
        </w:tc>
        <w:tc>
          <w:tcPr>
            <w:tcW w:w="1031" w:type="pct"/>
            <w:vAlign w:val="center"/>
          </w:tcPr>
          <w:p w14:paraId="047B3ACD" w14:textId="77777777" w:rsidR="007E030F" w:rsidRPr="00A565CE" w:rsidRDefault="007E030F" w:rsidP="00D82E6F">
            <w:pPr>
              <w:pStyle w:val="MDPI42tablebody"/>
              <w:spacing w:line="240" w:lineRule="auto"/>
              <w:jc w:val="left"/>
              <w:rPr>
                <w:rFonts w:ascii="Times New Roman" w:hAnsi="Times New Roman"/>
                <w:bCs/>
                <w:color w:val="auto"/>
                <w:sz w:val="24"/>
                <w:szCs w:val="24"/>
                <w:lang w:val="ru-RU"/>
              </w:rPr>
            </w:pPr>
            <w:r w:rsidRPr="00A565CE">
              <w:rPr>
                <w:rFonts w:ascii="Times New Roman" w:hAnsi="Times New Roman"/>
                <w:bCs/>
                <w:color w:val="auto"/>
                <w:sz w:val="24"/>
                <w:szCs w:val="24"/>
                <w:lang w:val="ru-RU"/>
              </w:rPr>
              <w:t>Легкая и среднетяжелая степень тяжести</w:t>
            </w:r>
          </w:p>
        </w:tc>
        <w:tc>
          <w:tcPr>
            <w:tcW w:w="735" w:type="pct"/>
            <w:vAlign w:val="center"/>
          </w:tcPr>
          <w:p w14:paraId="068B8A17" w14:textId="77777777" w:rsidR="007E030F" w:rsidRPr="00A565CE" w:rsidRDefault="007E030F" w:rsidP="00D82E6F">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117 (74.5%)</w:t>
            </w:r>
          </w:p>
        </w:tc>
        <w:tc>
          <w:tcPr>
            <w:tcW w:w="957" w:type="pct"/>
            <w:vAlign w:val="center"/>
          </w:tcPr>
          <w:p w14:paraId="323D5000" w14:textId="77777777" w:rsidR="007E030F" w:rsidRPr="00A565CE" w:rsidRDefault="007E030F" w:rsidP="00D82E6F">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148 (94.3%)</w:t>
            </w:r>
          </w:p>
        </w:tc>
        <w:tc>
          <w:tcPr>
            <w:tcW w:w="809" w:type="pct"/>
            <w:vMerge w:val="restart"/>
            <w:vAlign w:val="center"/>
          </w:tcPr>
          <w:p w14:paraId="7532D9F4" w14:textId="77777777" w:rsidR="007E030F" w:rsidRPr="00A565CE" w:rsidRDefault="007E030F" w:rsidP="00D82E6F">
            <w:pPr>
              <w:pStyle w:val="MDPI42tablebody"/>
              <w:spacing w:line="240" w:lineRule="auto"/>
              <w:rPr>
                <w:rFonts w:ascii="Times New Roman" w:hAnsi="Times New Roman"/>
                <w:bCs/>
                <w:color w:val="auto"/>
                <w:sz w:val="24"/>
                <w:szCs w:val="24"/>
                <w:lang w:val="ru-RU"/>
              </w:rPr>
            </w:pPr>
            <w:r w:rsidRPr="00A565CE">
              <w:rPr>
                <w:rFonts w:ascii="Times New Roman" w:hAnsi="Times New Roman"/>
                <w:bCs/>
                <w:color w:val="auto"/>
                <w:sz w:val="24"/>
                <w:szCs w:val="24"/>
              </w:rPr>
              <w:t>&lt;0.001</w:t>
            </w:r>
            <w:r w:rsidRPr="00A565CE">
              <w:rPr>
                <w:rFonts w:ascii="Times New Roman" w:hAnsi="Times New Roman"/>
                <w:bCs/>
                <w:color w:val="auto"/>
                <w:sz w:val="24"/>
                <w:szCs w:val="24"/>
                <w:vertAlign w:val="superscript"/>
              </w:rPr>
              <w:t>b</w:t>
            </w:r>
          </w:p>
        </w:tc>
      </w:tr>
      <w:tr w:rsidR="00A565CE" w:rsidRPr="00A565CE" w14:paraId="5DE150EB" w14:textId="77777777" w:rsidTr="00D82E6F">
        <w:tc>
          <w:tcPr>
            <w:tcW w:w="1468" w:type="pct"/>
            <w:vMerge/>
            <w:vAlign w:val="center"/>
          </w:tcPr>
          <w:p w14:paraId="498B3103" w14:textId="77777777" w:rsidR="007E030F" w:rsidRPr="00A565CE" w:rsidRDefault="007E030F" w:rsidP="00D82E6F">
            <w:pPr>
              <w:pStyle w:val="MDPI42tablebody"/>
              <w:spacing w:line="240" w:lineRule="auto"/>
              <w:jc w:val="left"/>
              <w:rPr>
                <w:rFonts w:ascii="Times New Roman" w:hAnsi="Times New Roman"/>
                <w:bCs/>
                <w:color w:val="auto"/>
                <w:sz w:val="24"/>
                <w:szCs w:val="24"/>
              </w:rPr>
            </w:pPr>
          </w:p>
        </w:tc>
        <w:tc>
          <w:tcPr>
            <w:tcW w:w="1031" w:type="pct"/>
            <w:vAlign w:val="center"/>
          </w:tcPr>
          <w:p w14:paraId="7BE4198D" w14:textId="77777777" w:rsidR="007E030F" w:rsidRPr="00A565CE" w:rsidRDefault="007E030F" w:rsidP="00D82E6F">
            <w:pPr>
              <w:pStyle w:val="MDPI42tablebody"/>
              <w:spacing w:line="240" w:lineRule="auto"/>
              <w:jc w:val="left"/>
              <w:rPr>
                <w:rFonts w:ascii="Times New Roman" w:hAnsi="Times New Roman"/>
                <w:bCs/>
                <w:color w:val="auto"/>
                <w:sz w:val="24"/>
                <w:szCs w:val="24"/>
                <w:lang w:val="ru-RU"/>
              </w:rPr>
            </w:pPr>
            <w:r w:rsidRPr="00A565CE">
              <w:rPr>
                <w:rFonts w:ascii="Times New Roman" w:hAnsi="Times New Roman"/>
                <w:bCs/>
                <w:color w:val="auto"/>
                <w:sz w:val="24"/>
                <w:szCs w:val="24"/>
                <w:lang w:val="ru-RU"/>
              </w:rPr>
              <w:t>Тяжелая и крайне тяжелая степень</w:t>
            </w:r>
          </w:p>
        </w:tc>
        <w:tc>
          <w:tcPr>
            <w:tcW w:w="735" w:type="pct"/>
            <w:vAlign w:val="center"/>
          </w:tcPr>
          <w:p w14:paraId="78B531C7" w14:textId="77777777" w:rsidR="007E030F" w:rsidRPr="00A565CE" w:rsidRDefault="007E030F" w:rsidP="00D82E6F">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40 (25.5%)</w:t>
            </w:r>
          </w:p>
        </w:tc>
        <w:tc>
          <w:tcPr>
            <w:tcW w:w="957" w:type="pct"/>
            <w:vAlign w:val="center"/>
          </w:tcPr>
          <w:p w14:paraId="5A438D5D" w14:textId="77777777" w:rsidR="007E030F" w:rsidRPr="00A565CE" w:rsidRDefault="007E030F" w:rsidP="00D82E6F">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9 (5.7%)</w:t>
            </w:r>
          </w:p>
        </w:tc>
        <w:tc>
          <w:tcPr>
            <w:tcW w:w="809" w:type="pct"/>
            <w:vMerge/>
            <w:vAlign w:val="center"/>
          </w:tcPr>
          <w:p w14:paraId="6C92FC2E" w14:textId="77777777" w:rsidR="007E030F" w:rsidRPr="00A565CE" w:rsidRDefault="007E030F" w:rsidP="00D82E6F">
            <w:pPr>
              <w:pStyle w:val="MDPI42tablebody"/>
              <w:spacing w:line="240" w:lineRule="auto"/>
              <w:rPr>
                <w:rFonts w:ascii="Times New Roman" w:hAnsi="Times New Roman"/>
                <w:bCs/>
                <w:color w:val="auto"/>
                <w:sz w:val="24"/>
                <w:szCs w:val="24"/>
              </w:rPr>
            </w:pPr>
          </w:p>
        </w:tc>
      </w:tr>
      <w:tr w:rsidR="00A565CE" w:rsidRPr="00A565CE" w14:paraId="588AAD38" w14:textId="77777777" w:rsidTr="00D82E6F">
        <w:trPr>
          <w:trHeight w:val="275"/>
        </w:trPr>
        <w:tc>
          <w:tcPr>
            <w:tcW w:w="1468" w:type="pct"/>
            <w:vMerge w:val="restart"/>
            <w:vAlign w:val="center"/>
          </w:tcPr>
          <w:p w14:paraId="27EA29E7" w14:textId="77777777" w:rsidR="007E030F" w:rsidRPr="00A565CE" w:rsidRDefault="007E030F" w:rsidP="00D82E6F">
            <w:pPr>
              <w:pStyle w:val="MDPI42tablebody"/>
              <w:spacing w:line="240" w:lineRule="auto"/>
              <w:jc w:val="left"/>
              <w:rPr>
                <w:rFonts w:ascii="Times New Roman" w:hAnsi="Times New Roman"/>
                <w:bCs/>
                <w:color w:val="auto"/>
                <w:sz w:val="24"/>
                <w:szCs w:val="24"/>
              </w:rPr>
            </w:pPr>
            <w:proofErr w:type="spellStart"/>
            <w:r w:rsidRPr="00A565CE">
              <w:rPr>
                <w:rFonts w:ascii="Times New Roman" w:hAnsi="Times New Roman"/>
                <w:bCs/>
                <w:color w:val="auto"/>
                <w:sz w:val="24"/>
                <w:szCs w:val="24"/>
              </w:rPr>
              <w:t>Местожительство</w:t>
            </w:r>
            <w:proofErr w:type="spellEnd"/>
            <w:r w:rsidRPr="00A565CE">
              <w:rPr>
                <w:rFonts w:ascii="Times New Roman" w:hAnsi="Times New Roman"/>
                <w:bCs/>
                <w:color w:val="auto"/>
                <w:sz w:val="24"/>
                <w:szCs w:val="24"/>
              </w:rPr>
              <w:t>, n (%)</w:t>
            </w:r>
          </w:p>
        </w:tc>
        <w:tc>
          <w:tcPr>
            <w:tcW w:w="1031" w:type="pct"/>
          </w:tcPr>
          <w:p w14:paraId="5D565749" w14:textId="77777777" w:rsidR="007E030F" w:rsidRPr="00A565CE" w:rsidRDefault="007E030F" w:rsidP="00D82E6F">
            <w:pPr>
              <w:spacing w:after="0" w:line="240" w:lineRule="auto"/>
              <w:contextualSpacing/>
              <w:rPr>
                <w:rFonts w:ascii="Times New Roman" w:eastAsia="Times New Roman" w:hAnsi="Times New Roman" w:cs="Times New Roman"/>
                <w:bCs/>
                <w:sz w:val="24"/>
                <w:szCs w:val="24"/>
              </w:rPr>
            </w:pPr>
            <w:r w:rsidRPr="00A565CE">
              <w:rPr>
                <w:rFonts w:ascii="Times New Roman" w:eastAsia="Times New Roman" w:hAnsi="Times New Roman" w:cs="Times New Roman"/>
                <w:bCs/>
                <w:sz w:val="24"/>
                <w:szCs w:val="24"/>
              </w:rPr>
              <w:t>Город</w:t>
            </w:r>
          </w:p>
        </w:tc>
        <w:tc>
          <w:tcPr>
            <w:tcW w:w="735" w:type="pct"/>
            <w:vAlign w:val="center"/>
          </w:tcPr>
          <w:p w14:paraId="545F7997" w14:textId="77777777" w:rsidR="007E030F" w:rsidRPr="00A565CE" w:rsidRDefault="007E030F" w:rsidP="00D82E6F">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98 (63.2%)</w:t>
            </w:r>
          </w:p>
        </w:tc>
        <w:tc>
          <w:tcPr>
            <w:tcW w:w="957" w:type="pct"/>
            <w:vAlign w:val="center"/>
          </w:tcPr>
          <w:p w14:paraId="6DC8692C" w14:textId="77777777" w:rsidR="007E030F" w:rsidRPr="00A565CE" w:rsidRDefault="007E030F" w:rsidP="00D82E6F">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51 (32.5%)</w:t>
            </w:r>
          </w:p>
        </w:tc>
        <w:tc>
          <w:tcPr>
            <w:tcW w:w="809" w:type="pct"/>
            <w:vMerge w:val="restart"/>
            <w:vAlign w:val="center"/>
          </w:tcPr>
          <w:p w14:paraId="3C77BC96" w14:textId="77777777" w:rsidR="007E030F" w:rsidRPr="00A565CE" w:rsidRDefault="007E030F" w:rsidP="00D82E6F">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&lt;0.001</w:t>
            </w:r>
            <w:r w:rsidRPr="00A565CE">
              <w:rPr>
                <w:rFonts w:ascii="Times New Roman" w:hAnsi="Times New Roman"/>
                <w:bCs/>
                <w:color w:val="auto"/>
                <w:sz w:val="24"/>
                <w:szCs w:val="24"/>
                <w:vertAlign w:val="superscript"/>
              </w:rPr>
              <w:t>b</w:t>
            </w:r>
          </w:p>
        </w:tc>
      </w:tr>
      <w:tr w:rsidR="00A565CE" w:rsidRPr="00A565CE" w14:paraId="2DBBDB1D" w14:textId="77777777" w:rsidTr="00D82E6F">
        <w:tc>
          <w:tcPr>
            <w:tcW w:w="1468" w:type="pct"/>
            <w:vMerge/>
            <w:vAlign w:val="center"/>
          </w:tcPr>
          <w:p w14:paraId="5B24184E" w14:textId="77777777" w:rsidR="007E030F" w:rsidRPr="00A565CE" w:rsidRDefault="007E030F" w:rsidP="00D82E6F">
            <w:pPr>
              <w:pStyle w:val="MDPI42tablebody"/>
              <w:spacing w:line="240" w:lineRule="auto"/>
              <w:jc w:val="left"/>
              <w:rPr>
                <w:rFonts w:ascii="Times New Roman" w:hAnsi="Times New Roman"/>
                <w:bCs/>
                <w:color w:val="auto"/>
                <w:sz w:val="24"/>
                <w:szCs w:val="24"/>
              </w:rPr>
            </w:pPr>
          </w:p>
        </w:tc>
        <w:tc>
          <w:tcPr>
            <w:tcW w:w="1031" w:type="pct"/>
          </w:tcPr>
          <w:p w14:paraId="12C555CF" w14:textId="77777777" w:rsidR="007E030F" w:rsidRPr="00A565CE" w:rsidRDefault="007E030F" w:rsidP="00D82E6F">
            <w:pPr>
              <w:spacing w:after="0" w:line="240" w:lineRule="auto"/>
              <w:contextualSpacing/>
              <w:rPr>
                <w:rFonts w:ascii="Times New Roman" w:eastAsia="Times New Roman" w:hAnsi="Times New Roman" w:cs="Times New Roman"/>
                <w:bCs/>
                <w:sz w:val="24"/>
                <w:szCs w:val="24"/>
              </w:rPr>
            </w:pPr>
            <w:r w:rsidRPr="00A565CE">
              <w:rPr>
                <w:rFonts w:ascii="Times New Roman" w:eastAsia="Times New Roman" w:hAnsi="Times New Roman" w:cs="Times New Roman"/>
                <w:bCs/>
                <w:sz w:val="24"/>
                <w:szCs w:val="24"/>
              </w:rPr>
              <w:t xml:space="preserve">Село </w:t>
            </w:r>
          </w:p>
        </w:tc>
        <w:tc>
          <w:tcPr>
            <w:tcW w:w="735" w:type="pct"/>
            <w:vAlign w:val="center"/>
          </w:tcPr>
          <w:p w14:paraId="3779A823" w14:textId="77777777" w:rsidR="007E030F" w:rsidRPr="00A565CE" w:rsidRDefault="007E030F" w:rsidP="00D82E6F">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57 (36.8%)</w:t>
            </w:r>
          </w:p>
        </w:tc>
        <w:tc>
          <w:tcPr>
            <w:tcW w:w="957" w:type="pct"/>
            <w:vAlign w:val="center"/>
          </w:tcPr>
          <w:p w14:paraId="51341A8F" w14:textId="77777777" w:rsidR="007E030F" w:rsidRPr="00A565CE" w:rsidRDefault="007E030F" w:rsidP="00D82E6F">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106 (67.5%)</w:t>
            </w:r>
          </w:p>
        </w:tc>
        <w:tc>
          <w:tcPr>
            <w:tcW w:w="809" w:type="pct"/>
            <w:vMerge/>
            <w:vAlign w:val="center"/>
          </w:tcPr>
          <w:p w14:paraId="56EBC39A" w14:textId="77777777" w:rsidR="007E030F" w:rsidRPr="00A565CE" w:rsidRDefault="007E030F" w:rsidP="00D82E6F">
            <w:pPr>
              <w:pStyle w:val="MDPI42tablebody"/>
              <w:spacing w:line="240" w:lineRule="auto"/>
              <w:rPr>
                <w:rFonts w:ascii="Times New Roman" w:hAnsi="Times New Roman"/>
                <w:bCs/>
                <w:color w:val="auto"/>
                <w:sz w:val="24"/>
                <w:szCs w:val="24"/>
              </w:rPr>
            </w:pPr>
          </w:p>
        </w:tc>
      </w:tr>
      <w:tr w:rsidR="00A565CE" w:rsidRPr="00A565CE" w14:paraId="3E2E11AF" w14:textId="77777777" w:rsidTr="00D82E6F">
        <w:trPr>
          <w:trHeight w:val="407"/>
        </w:trPr>
        <w:tc>
          <w:tcPr>
            <w:tcW w:w="1468" w:type="pct"/>
            <w:vAlign w:val="bottom"/>
          </w:tcPr>
          <w:p w14:paraId="1AD1BE28" w14:textId="77777777" w:rsidR="007E030F" w:rsidRPr="00A565CE" w:rsidRDefault="007E030F" w:rsidP="00D82E6F">
            <w:pPr>
              <w:pStyle w:val="MDPI42tablebody"/>
              <w:spacing w:line="240" w:lineRule="auto"/>
              <w:rPr>
                <w:rFonts w:ascii="Times New Roman" w:hAnsi="Times New Roman"/>
                <w:bCs/>
                <w:snapToGrid/>
                <w:color w:val="auto"/>
                <w:sz w:val="24"/>
                <w:szCs w:val="24"/>
                <w:lang w:val="ru-RU"/>
              </w:rPr>
            </w:pPr>
            <w:r w:rsidRPr="00A565CE">
              <w:rPr>
                <w:rFonts w:ascii="Times New Roman" w:hAnsi="Times New Roman"/>
                <w:bCs/>
                <w:color w:val="auto"/>
                <w:sz w:val="24"/>
                <w:szCs w:val="24"/>
                <w:lang w:val="ru-RU"/>
              </w:rPr>
              <w:t>Группы, сопоставленные по склонности (</w:t>
            </w:r>
            <w:r w:rsidRPr="00A565CE">
              <w:rPr>
                <w:rFonts w:ascii="Times New Roman" w:hAnsi="Times New Roman"/>
                <w:bCs/>
                <w:color w:val="auto"/>
                <w:sz w:val="24"/>
                <w:szCs w:val="24"/>
              </w:rPr>
              <w:t>propensity</w:t>
            </w:r>
            <w:r w:rsidRPr="00A565CE">
              <w:rPr>
                <w:rFonts w:ascii="Times New Roman" w:hAnsi="Times New Roman"/>
                <w:bCs/>
                <w:color w:val="auto"/>
                <w:sz w:val="24"/>
                <w:szCs w:val="24"/>
                <w:lang w:val="ru-RU"/>
              </w:rPr>
              <w:t xml:space="preserve"> </w:t>
            </w:r>
            <w:r w:rsidRPr="00A565CE">
              <w:rPr>
                <w:rFonts w:ascii="Times New Roman" w:hAnsi="Times New Roman"/>
                <w:bCs/>
                <w:color w:val="auto"/>
                <w:sz w:val="24"/>
                <w:szCs w:val="24"/>
              </w:rPr>
              <w:t>score</w:t>
            </w:r>
            <w:r w:rsidRPr="00A565CE">
              <w:rPr>
                <w:rFonts w:ascii="Times New Roman" w:hAnsi="Times New Roman"/>
                <w:bCs/>
                <w:color w:val="auto"/>
                <w:sz w:val="24"/>
                <w:szCs w:val="24"/>
                <w:lang w:val="ru-RU"/>
              </w:rPr>
              <w:t>)</w:t>
            </w:r>
          </w:p>
        </w:tc>
        <w:tc>
          <w:tcPr>
            <w:tcW w:w="1031" w:type="pct"/>
            <w:vAlign w:val="bottom"/>
          </w:tcPr>
          <w:p w14:paraId="7B78B71B" w14:textId="77777777" w:rsidR="007E030F" w:rsidRPr="00A565CE" w:rsidRDefault="007E030F" w:rsidP="00D82E6F">
            <w:pPr>
              <w:spacing w:after="0" w:line="240" w:lineRule="auto"/>
              <w:contextualSpacing/>
              <w:jc w:val="center"/>
              <w:rPr>
                <w:rFonts w:ascii="Times New Roman" w:eastAsia="Times New Roman" w:hAnsi="Times New Roman" w:cs="Times New Roman"/>
                <w:bCs/>
                <w:sz w:val="24"/>
                <w:szCs w:val="24"/>
              </w:rPr>
            </w:pPr>
            <w:r w:rsidRPr="00A565CE">
              <w:rPr>
                <w:rFonts w:ascii="Times New Roman" w:eastAsia="Times New Roman" w:hAnsi="Times New Roman" w:cs="Times New Roman"/>
                <w:bCs/>
                <w:sz w:val="24"/>
                <w:szCs w:val="24"/>
              </w:rPr>
              <w:t>Переменные</w:t>
            </w:r>
          </w:p>
        </w:tc>
        <w:tc>
          <w:tcPr>
            <w:tcW w:w="735" w:type="pct"/>
            <w:vAlign w:val="bottom"/>
          </w:tcPr>
          <w:p w14:paraId="611577F3" w14:textId="77777777" w:rsidR="007E030F" w:rsidRPr="00A565CE" w:rsidRDefault="007E030F" w:rsidP="00D82E6F">
            <w:pPr>
              <w:spacing w:after="0" w:line="240" w:lineRule="auto"/>
              <w:contextualSpacing/>
              <w:jc w:val="center"/>
              <w:rPr>
                <w:rFonts w:ascii="Times New Roman" w:eastAsia="Times New Roman" w:hAnsi="Times New Roman" w:cs="Times New Roman"/>
                <w:bCs/>
                <w:sz w:val="24"/>
                <w:szCs w:val="24"/>
              </w:rPr>
            </w:pPr>
            <w:r w:rsidRPr="00A565CE">
              <w:rPr>
                <w:rFonts w:ascii="Times New Roman" w:eastAsia="Times New Roman" w:hAnsi="Times New Roman" w:cs="Times New Roman"/>
                <w:bCs/>
                <w:sz w:val="24"/>
                <w:szCs w:val="24"/>
              </w:rPr>
              <w:t>Беременные женщины</w:t>
            </w:r>
            <w:r w:rsidRPr="00A565CE">
              <w:rPr>
                <w:rFonts w:ascii="Times New Roman" w:hAnsi="Times New Roman" w:cs="Times New Roman"/>
                <w:bCs/>
                <w:sz w:val="24"/>
                <w:szCs w:val="24"/>
              </w:rPr>
              <w:t xml:space="preserve"> (n=78)</w:t>
            </w:r>
          </w:p>
        </w:tc>
        <w:tc>
          <w:tcPr>
            <w:tcW w:w="957" w:type="pct"/>
            <w:vAlign w:val="bottom"/>
          </w:tcPr>
          <w:p w14:paraId="0FA789E9" w14:textId="77777777" w:rsidR="007E030F" w:rsidRPr="00A565CE" w:rsidRDefault="007E030F" w:rsidP="00D82E6F">
            <w:pPr>
              <w:spacing w:after="0" w:line="240" w:lineRule="auto"/>
              <w:contextualSpacing/>
              <w:jc w:val="center"/>
              <w:rPr>
                <w:rFonts w:ascii="Times New Roman" w:eastAsia="Times New Roman" w:hAnsi="Times New Roman" w:cs="Times New Roman"/>
                <w:bCs/>
                <w:sz w:val="24"/>
                <w:szCs w:val="24"/>
              </w:rPr>
            </w:pPr>
            <w:r w:rsidRPr="00A565CE">
              <w:rPr>
                <w:rFonts w:ascii="Times New Roman" w:eastAsia="Times New Roman" w:hAnsi="Times New Roman" w:cs="Times New Roman"/>
                <w:bCs/>
                <w:sz w:val="24"/>
                <w:szCs w:val="24"/>
              </w:rPr>
              <w:t>Небеременные женщины</w:t>
            </w:r>
            <w:r w:rsidRPr="00A565CE">
              <w:rPr>
                <w:rFonts w:ascii="Times New Roman" w:hAnsi="Times New Roman" w:cs="Times New Roman"/>
                <w:bCs/>
                <w:sz w:val="24"/>
                <w:szCs w:val="24"/>
              </w:rPr>
              <w:t xml:space="preserve"> (n=78)</w:t>
            </w:r>
          </w:p>
        </w:tc>
        <w:tc>
          <w:tcPr>
            <w:tcW w:w="809" w:type="pct"/>
            <w:vAlign w:val="bottom"/>
          </w:tcPr>
          <w:p w14:paraId="296260F3" w14:textId="77777777" w:rsidR="007E030F" w:rsidRPr="00A565CE" w:rsidRDefault="007E030F" w:rsidP="00D82E6F">
            <w:pPr>
              <w:pStyle w:val="MDPI42tablebody"/>
              <w:spacing w:line="240" w:lineRule="auto"/>
              <w:rPr>
                <w:rFonts w:ascii="Times New Roman" w:hAnsi="Times New Roman"/>
                <w:bCs/>
                <w:snapToGrid/>
                <w:color w:val="auto"/>
                <w:sz w:val="24"/>
                <w:szCs w:val="24"/>
                <w:lang w:val="ru-RU"/>
              </w:rPr>
            </w:pPr>
            <w:proofErr w:type="spellStart"/>
            <w:r w:rsidRPr="00A565CE">
              <w:rPr>
                <w:rFonts w:ascii="Times New Roman" w:hAnsi="Times New Roman"/>
                <w:bCs/>
                <w:color w:val="auto"/>
                <w:sz w:val="24"/>
                <w:szCs w:val="24"/>
              </w:rPr>
              <w:t>Значение</w:t>
            </w:r>
            <w:proofErr w:type="spellEnd"/>
            <w:r w:rsidRPr="00A565CE">
              <w:rPr>
                <w:rFonts w:ascii="Times New Roman" w:hAnsi="Times New Roman"/>
                <w:bCs/>
                <w:color w:val="auto"/>
                <w:sz w:val="24"/>
                <w:szCs w:val="24"/>
              </w:rPr>
              <w:t xml:space="preserve"> p</w:t>
            </w:r>
          </w:p>
        </w:tc>
      </w:tr>
      <w:tr w:rsidR="00A565CE" w:rsidRPr="00A565CE" w14:paraId="2152492E" w14:textId="77777777" w:rsidTr="00D82E6F">
        <w:tc>
          <w:tcPr>
            <w:tcW w:w="1468" w:type="pct"/>
            <w:vAlign w:val="center"/>
          </w:tcPr>
          <w:p w14:paraId="08694463" w14:textId="77777777" w:rsidR="007E030F" w:rsidRPr="00A565CE" w:rsidRDefault="007E030F" w:rsidP="00D82E6F">
            <w:pPr>
              <w:pStyle w:val="MDPI42tablebody"/>
              <w:spacing w:line="240" w:lineRule="auto"/>
              <w:jc w:val="left"/>
              <w:rPr>
                <w:rFonts w:ascii="Times New Roman" w:hAnsi="Times New Roman"/>
                <w:bCs/>
                <w:color w:val="auto"/>
                <w:sz w:val="24"/>
                <w:szCs w:val="24"/>
              </w:rPr>
            </w:pPr>
            <w:proofErr w:type="spellStart"/>
            <w:r w:rsidRPr="00A565CE">
              <w:rPr>
                <w:rFonts w:ascii="Times New Roman" w:hAnsi="Times New Roman"/>
                <w:bCs/>
                <w:color w:val="auto"/>
                <w:sz w:val="24"/>
                <w:szCs w:val="24"/>
              </w:rPr>
              <w:t>Возраст</w:t>
            </w:r>
            <w:proofErr w:type="spellEnd"/>
            <w:r w:rsidRPr="00A565CE">
              <w:rPr>
                <w:rFonts w:ascii="Times New Roman" w:hAnsi="Times New Roman"/>
                <w:bCs/>
                <w:color w:val="auto"/>
                <w:sz w:val="24"/>
                <w:szCs w:val="24"/>
              </w:rPr>
              <w:t xml:space="preserve"> (</w:t>
            </w:r>
            <w:proofErr w:type="spellStart"/>
            <w:r w:rsidRPr="00A565CE">
              <w:rPr>
                <w:rFonts w:ascii="Times New Roman" w:hAnsi="Times New Roman"/>
                <w:bCs/>
                <w:color w:val="auto"/>
                <w:sz w:val="24"/>
                <w:szCs w:val="24"/>
              </w:rPr>
              <w:t>годы</w:t>
            </w:r>
            <w:proofErr w:type="spellEnd"/>
            <w:r w:rsidRPr="00A565CE">
              <w:rPr>
                <w:rFonts w:ascii="Times New Roman" w:hAnsi="Times New Roman"/>
                <w:bCs/>
                <w:color w:val="auto"/>
                <w:sz w:val="24"/>
                <w:szCs w:val="24"/>
              </w:rPr>
              <w:t>)</w:t>
            </w:r>
          </w:p>
        </w:tc>
        <w:tc>
          <w:tcPr>
            <w:tcW w:w="1031" w:type="pct"/>
          </w:tcPr>
          <w:p w14:paraId="49714D53" w14:textId="77777777" w:rsidR="007E030F" w:rsidRPr="00A565CE" w:rsidRDefault="007E030F" w:rsidP="00D82E6F">
            <w:pPr>
              <w:pStyle w:val="MDPI42tablebody"/>
              <w:spacing w:line="240" w:lineRule="auto"/>
              <w:jc w:val="left"/>
              <w:rPr>
                <w:rFonts w:ascii="Times New Roman" w:hAnsi="Times New Roman"/>
                <w:bCs/>
                <w:color w:val="auto"/>
                <w:sz w:val="24"/>
                <w:szCs w:val="24"/>
              </w:rPr>
            </w:pPr>
            <w:r w:rsidRPr="00A565CE">
              <w:rPr>
                <w:rFonts w:ascii="Times New Roman" w:hAnsi="Times New Roman"/>
                <w:bCs/>
                <w:color w:val="auto"/>
                <w:sz w:val="24"/>
                <w:szCs w:val="24"/>
                <w:lang w:val="ru-RU"/>
              </w:rPr>
              <w:t>среднее</w:t>
            </w:r>
            <w:r w:rsidRPr="00A565CE">
              <w:rPr>
                <w:rFonts w:ascii="Times New Roman" w:hAnsi="Times New Roman"/>
                <w:bCs/>
                <w:color w:val="auto"/>
                <w:sz w:val="24"/>
                <w:szCs w:val="24"/>
              </w:rPr>
              <w:t>±</w:t>
            </w:r>
            <w:proofErr w:type="spellStart"/>
            <w:r w:rsidRPr="00A565CE">
              <w:rPr>
                <w:rFonts w:ascii="Times New Roman" w:hAnsi="Times New Roman"/>
                <w:bCs/>
                <w:color w:val="auto"/>
                <w:sz w:val="24"/>
                <w:szCs w:val="24"/>
              </w:rPr>
              <w:t>sd</w:t>
            </w:r>
            <w:proofErr w:type="spellEnd"/>
          </w:p>
        </w:tc>
        <w:tc>
          <w:tcPr>
            <w:tcW w:w="735" w:type="pct"/>
            <w:vAlign w:val="center"/>
          </w:tcPr>
          <w:p w14:paraId="1AB04E4F" w14:textId="77777777" w:rsidR="007E030F" w:rsidRPr="00A565CE" w:rsidRDefault="007E030F" w:rsidP="00D82E6F">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31.67±5.95</w:t>
            </w:r>
          </w:p>
        </w:tc>
        <w:tc>
          <w:tcPr>
            <w:tcW w:w="957" w:type="pct"/>
            <w:vAlign w:val="center"/>
          </w:tcPr>
          <w:p w14:paraId="78B8E86A" w14:textId="77777777" w:rsidR="007E030F" w:rsidRPr="00A565CE" w:rsidRDefault="007E030F" w:rsidP="00D82E6F">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32.85±6.13</w:t>
            </w:r>
          </w:p>
        </w:tc>
        <w:tc>
          <w:tcPr>
            <w:tcW w:w="809" w:type="pct"/>
            <w:vAlign w:val="center"/>
          </w:tcPr>
          <w:p w14:paraId="68B921CB" w14:textId="77777777" w:rsidR="007E030F" w:rsidRPr="00A565CE" w:rsidRDefault="007E030F" w:rsidP="00D82E6F">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0.158</w:t>
            </w:r>
            <w:r w:rsidRPr="00A565CE">
              <w:rPr>
                <w:rFonts w:ascii="Times New Roman" w:hAnsi="Times New Roman"/>
                <w:bCs/>
                <w:color w:val="auto"/>
                <w:sz w:val="24"/>
                <w:szCs w:val="24"/>
                <w:vertAlign w:val="superscript"/>
              </w:rPr>
              <w:t>a</w:t>
            </w:r>
          </w:p>
        </w:tc>
      </w:tr>
      <w:tr w:rsidR="00A565CE" w:rsidRPr="00A565CE" w14:paraId="531EDF08" w14:textId="77777777" w:rsidTr="00D82E6F">
        <w:tc>
          <w:tcPr>
            <w:tcW w:w="1468" w:type="pct"/>
            <w:vMerge w:val="restart"/>
            <w:vAlign w:val="center"/>
          </w:tcPr>
          <w:p w14:paraId="2B8538A5" w14:textId="77777777" w:rsidR="007E030F" w:rsidRPr="00A565CE" w:rsidRDefault="007E030F" w:rsidP="00D82E6F">
            <w:pPr>
              <w:pStyle w:val="MDPI42tablebody"/>
              <w:spacing w:line="240" w:lineRule="auto"/>
              <w:jc w:val="left"/>
              <w:rPr>
                <w:rFonts w:ascii="Times New Roman" w:hAnsi="Times New Roman"/>
                <w:bCs/>
                <w:color w:val="auto"/>
                <w:sz w:val="24"/>
                <w:szCs w:val="24"/>
              </w:rPr>
            </w:pPr>
            <w:proofErr w:type="spellStart"/>
            <w:r w:rsidRPr="00A565CE">
              <w:rPr>
                <w:rFonts w:ascii="Times New Roman" w:hAnsi="Times New Roman"/>
                <w:bCs/>
                <w:color w:val="auto"/>
                <w:sz w:val="24"/>
                <w:szCs w:val="24"/>
              </w:rPr>
              <w:t>Местожительство</w:t>
            </w:r>
            <w:proofErr w:type="spellEnd"/>
            <w:r w:rsidRPr="00A565CE">
              <w:rPr>
                <w:rFonts w:ascii="Times New Roman" w:hAnsi="Times New Roman"/>
                <w:bCs/>
                <w:color w:val="auto"/>
                <w:sz w:val="24"/>
                <w:szCs w:val="24"/>
              </w:rPr>
              <w:t>, n (%)</w:t>
            </w:r>
          </w:p>
        </w:tc>
        <w:tc>
          <w:tcPr>
            <w:tcW w:w="1031" w:type="pct"/>
          </w:tcPr>
          <w:p w14:paraId="30DAE4E3" w14:textId="77777777" w:rsidR="007E030F" w:rsidRPr="00A565CE" w:rsidRDefault="007E030F" w:rsidP="00D82E6F">
            <w:pPr>
              <w:spacing w:after="0" w:line="240" w:lineRule="auto"/>
              <w:contextualSpacing/>
              <w:rPr>
                <w:rFonts w:ascii="Times New Roman" w:eastAsia="Times New Roman" w:hAnsi="Times New Roman" w:cs="Times New Roman"/>
                <w:bCs/>
                <w:sz w:val="24"/>
                <w:szCs w:val="24"/>
              </w:rPr>
            </w:pPr>
            <w:r w:rsidRPr="00A565CE">
              <w:rPr>
                <w:rFonts w:ascii="Times New Roman" w:eastAsia="Times New Roman" w:hAnsi="Times New Roman" w:cs="Times New Roman"/>
                <w:bCs/>
                <w:sz w:val="24"/>
                <w:szCs w:val="24"/>
              </w:rPr>
              <w:t>Город</w:t>
            </w:r>
          </w:p>
        </w:tc>
        <w:tc>
          <w:tcPr>
            <w:tcW w:w="735" w:type="pct"/>
            <w:vAlign w:val="center"/>
          </w:tcPr>
          <w:p w14:paraId="588BB53A" w14:textId="77777777" w:rsidR="007E030F" w:rsidRPr="00A565CE" w:rsidRDefault="007E030F" w:rsidP="00D82E6F">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39 (50.0%)</w:t>
            </w:r>
          </w:p>
        </w:tc>
        <w:tc>
          <w:tcPr>
            <w:tcW w:w="957" w:type="pct"/>
            <w:vAlign w:val="center"/>
          </w:tcPr>
          <w:p w14:paraId="02B446F8" w14:textId="77777777" w:rsidR="007E030F" w:rsidRPr="00A565CE" w:rsidRDefault="007E030F" w:rsidP="00D82E6F">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39 (50.0%)</w:t>
            </w:r>
          </w:p>
        </w:tc>
        <w:tc>
          <w:tcPr>
            <w:tcW w:w="809" w:type="pct"/>
            <w:vMerge w:val="restart"/>
            <w:vAlign w:val="center"/>
          </w:tcPr>
          <w:p w14:paraId="591343DA" w14:textId="77777777" w:rsidR="007E030F" w:rsidRPr="00A565CE" w:rsidRDefault="007E030F" w:rsidP="00D82E6F">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1.000</w:t>
            </w:r>
            <w:r w:rsidRPr="00A565CE">
              <w:rPr>
                <w:rFonts w:ascii="Times New Roman" w:hAnsi="Times New Roman"/>
                <w:bCs/>
                <w:color w:val="auto"/>
                <w:sz w:val="24"/>
                <w:szCs w:val="24"/>
                <w:vertAlign w:val="superscript"/>
              </w:rPr>
              <w:t>b</w:t>
            </w:r>
          </w:p>
        </w:tc>
      </w:tr>
      <w:tr w:rsidR="00A565CE" w:rsidRPr="00A565CE" w14:paraId="55718178" w14:textId="77777777" w:rsidTr="00D82E6F">
        <w:tc>
          <w:tcPr>
            <w:tcW w:w="1468" w:type="pct"/>
            <w:vMerge/>
            <w:vAlign w:val="center"/>
          </w:tcPr>
          <w:p w14:paraId="625F28C5" w14:textId="77777777" w:rsidR="007E030F" w:rsidRPr="00A565CE" w:rsidRDefault="007E030F" w:rsidP="00D82E6F">
            <w:pPr>
              <w:pStyle w:val="MDPI42tablebody"/>
              <w:spacing w:line="240" w:lineRule="auto"/>
              <w:jc w:val="left"/>
              <w:rPr>
                <w:rFonts w:ascii="Times New Roman" w:hAnsi="Times New Roman"/>
                <w:color w:val="auto"/>
                <w:sz w:val="24"/>
                <w:szCs w:val="24"/>
              </w:rPr>
            </w:pPr>
          </w:p>
        </w:tc>
        <w:tc>
          <w:tcPr>
            <w:tcW w:w="1031" w:type="pct"/>
          </w:tcPr>
          <w:p w14:paraId="77ABF8DC" w14:textId="77777777" w:rsidR="007E030F" w:rsidRPr="00A565CE" w:rsidRDefault="007E030F" w:rsidP="00D82E6F">
            <w:pPr>
              <w:spacing w:after="0" w:line="240" w:lineRule="auto"/>
              <w:contextualSpacing/>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 xml:space="preserve">Село </w:t>
            </w:r>
          </w:p>
        </w:tc>
        <w:tc>
          <w:tcPr>
            <w:tcW w:w="735" w:type="pct"/>
            <w:vAlign w:val="center"/>
          </w:tcPr>
          <w:p w14:paraId="1B771453" w14:textId="77777777" w:rsidR="007E030F" w:rsidRPr="00A565CE" w:rsidRDefault="007E030F" w:rsidP="00D82E6F">
            <w:pPr>
              <w:pStyle w:val="MDPI42tablebody"/>
              <w:spacing w:line="240" w:lineRule="auto"/>
              <w:rPr>
                <w:rFonts w:ascii="Times New Roman" w:hAnsi="Times New Roman"/>
                <w:color w:val="auto"/>
                <w:sz w:val="24"/>
                <w:szCs w:val="24"/>
              </w:rPr>
            </w:pPr>
            <w:r w:rsidRPr="00A565CE">
              <w:rPr>
                <w:rFonts w:ascii="Times New Roman" w:hAnsi="Times New Roman"/>
                <w:color w:val="auto"/>
                <w:sz w:val="24"/>
                <w:szCs w:val="24"/>
              </w:rPr>
              <w:t>39 (50.0%)</w:t>
            </w:r>
          </w:p>
        </w:tc>
        <w:tc>
          <w:tcPr>
            <w:tcW w:w="957" w:type="pct"/>
            <w:vAlign w:val="center"/>
          </w:tcPr>
          <w:p w14:paraId="42536621" w14:textId="77777777" w:rsidR="007E030F" w:rsidRPr="00A565CE" w:rsidRDefault="007E030F" w:rsidP="00D82E6F">
            <w:pPr>
              <w:pStyle w:val="MDPI42tablebody"/>
              <w:spacing w:line="240" w:lineRule="auto"/>
              <w:rPr>
                <w:rFonts w:ascii="Times New Roman" w:hAnsi="Times New Roman"/>
                <w:color w:val="auto"/>
                <w:sz w:val="24"/>
                <w:szCs w:val="24"/>
              </w:rPr>
            </w:pPr>
            <w:r w:rsidRPr="00A565CE">
              <w:rPr>
                <w:rFonts w:ascii="Times New Roman" w:hAnsi="Times New Roman"/>
                <w:color w:val="auto"/>
                <w:sz w:val="24"/>
                <w:szCs w:val="24"/>
              </w:rPr>
              <w:t>39 (50.0%)</w:t>
            </w:r>
          </w:p>
        </w:tc>
        <w:tc>
          <w:tcPr>
            <w:tcW w:w="809" w:type="pct"/>
            <w:vMerge/>
            <w:vAlign w:val="center"/>
          </w:tcPr>
          <w:p w14:paraId="1481DFC0" w14:textId="77777777" w:rsidR="007E030F" w:rsidRPr="00A565CE" w:rsidRDefault="007E030F" w:rsidP="00D82E6F">
            <w:pPr>
              <w:pStyle w:val="MDPI42tablebody"/>
              <w:spacing w:line="240" w:lineRule="auto"/>
              <w:rPr>
                <w:rFonts w:ascii="Times New Roman" w:hAnsi="Times New Roman"/>
                <w:color w:val="auto"/>
                <w:sz w:val="24"/>
                <w:szCs w:val="24"/>
              </w:rPr>
            </w:pPr>
          </w:p>
        </w:tc>
      </w:tr>
      <w:tr w:rsidR="00A565CE" w:rsidRPr="00A565CE" w14:paraId="2D2CDCC3" w14:textId="77777777" w:rsidTr="00D82E6F">
        <w:tc>
          <w:tcPr>
            <w:tcW w:w="5000" w:type="pct"/>
            <w:gridSpan w:val="5"/>
            <w:vAlign w:val="center"/>
          </w:tcPr>
          <w:p w14:paraId="7E80C5B0" w14:textId="1F921393" w:rsidR="007E030F" w:rsidRPr="00A565CE" w:rsidRDefault="005C2686" w:rsidP="005C2686">
            <w:pPr>
              <w:pStyle w:val="MDPI42tablebody"/>
              <w:spacing w:line="240" w:lineRule="auto"/>
              <w:ind w:firstLine="567"/>
              <w:jc w:val="left"/>
              <w:rPr>
                <w:rFonts w:ascii="Times New Roman" w:hAnsi="Times New Roman"/>
                <w:color w:val="auto"/>
                <w:sz w:val="24"/>
                <w:szCs w:val="24"/>
                <w:lang w:val="ru-RU"/>
              </w:rPr>
            </w:pPr>
            <w:r w:rsidRPr="00A565CE">
              <w:rPr>
                <w:rFonts w:ascii="Times New Roman" w:hAnsi="Times New Roman"/>
                <w:color w:val="auto"/>
                <w:sz w:val="24"/>
                <w:szCs w:val="24"/>
                <w:lang w:val="ru-RU"/>
              </w:rPr>
              <w:t xml:space="preserve">Примечание - </w:t>
            </w:r>
            <w:proofErr w:type="spellStart"/>
            <w:r w:rsidR="007E030F" w:rsidRPr="00A565CE">
              <w:rPr>
                <w:rFonts w:ascii="Times New Roman" w:hAnsi="Times New Roman"/>
                <w:color w:val="auto"/>
                <w:sz w:val="24"/>
                <w:szCs w:val="24"/>
              </w:rPr>
              <w:t>sd</w:t>
            </w:r>
            <w:proofErr w:type="spellEnd"/>
            <w:r w:rsidR="007E030F" w:rsidRPr="00A565CE">
              <w:rPr>
                <w:rFonts w:ascii="Times New Roman" w:hAnsi="Times New Roman"/>
                <w:color w:val="auto"/>
                <w:sz w:val="24"/>
                <w:szCs w:val="24"/>
                <w:lang w:val="ru-RU"/>
              </w:rPr>
              <w:t xml:space="preserve"> -</w:t>
            </w:r>
            <w:r w:rsidR="00681AAF" w:rsidRPr="00A565CE">
              <w:rPr>
                <w:rFonts w:ascii="Times New Roman" w:hAnsi="Times New Roman"/>
                <w:color w:val="auto"/>
                <w:sz w:val="24"/>
                <w:szCs w:val="24"/>
                <w:lang w:val="ru-RU"/>
              </w:rPr>
              <w:t xml:space="preserve"> </w:t>
            </w:r>
            <w:proofErr w:type="spellStart"/>
            <w:r w:rsidR="00681AAF" w:rsidRPr="00A565CE">
              <w:rPr>
                <w:rFonts w:ascii="Times New Roman" w:hAnsi="Times New Roman"/>
                <w:color w:val="auto"/>
                <w:sz w:val="24"/>
                <w:szCs w:val="24"/>
                <w:lang w:val="ru-RU"/>
              </w:rPr>
              <w:t>Standard</w:t>
            </w:r>
            <w:proofErr w:type="spellEnd"/>
            <w:r w:rsidR="00681AAF" w:rsidRPr="00A565CE">
              <w:rPr>
                <w:rFonts w:ascii="Times New Roman" w:hAnsi="Times New Roman"/>
                <w:color w:val="auto"/>
                <w:sz w:val="24"/>
                <w:szCs w:val="24"/>
                <w:lang w:val="ru-RU"/>
              </w:rPr>
              <w:t xml:space="preserve"> </w:t>
            </w:r>
            <w:proofErr w:type="spellStart"/>
            <w:r w:rsidR="00681AAF" w:rsidRPr="00A565CE">
              <w:rPr>
                <w:rFonts w:ascii="Times New Roman" w:hAnsi="Times New Roman"/>
                <w:color w:val="auto"/>
                <w:sz w:val="24"/>
                <w:szCs w:val="24"/>
                <w:lang w:val="ru-RU"/>
              </w:rPr>
              <w:t>deviation</w:t>
            </w:r>
            <w:proofErr w:type="spellEnd"/>
            <w:r w:rsidR="00473FDB" w:rsidRPr="00A565CE">
              <w:rPr>
                <w:rFonts w:ascii="Times New Roman" w:hAnsi="Times New Roman"/>
                <w:color w:val="auto"/>
                <w:sz w:val="24"/>
                <w:szCs w:val="24"/>
                <w:lang w:val="ru-RU"/>
              </w:rPr>
              <w:t>;</w:t>
            </w:r>
            <w:r w:rsidR="007E030F" w:rsidRPr="00A565CE">
              <w:rPr>
                <w:rFonts w:ascii="Times New Roman" w:hAnsi="Times New Roman"/>
                <w:color w:val="auto"/>
                <w:sz w:val="24"/>
                <w:szCs w:val="24"/>
                <w:lang w:val="ru-RU"/>
              </w:rPr>
              <w:t xml:space="preserve"> </w:t>
            </w:r>
            <w:r w:rsidR="007E030F" w:rsidRPr="00A565CE">
              <w:rPr>
                <w:rFonts w:ascii="Times New Roman" w:hAnsi="Times New Roman"/>
                <w:color w:val="auto"/>
                <w:sz w:val="24"/>
                <w:szCs w:val="24"/>
              </w:rPr>
              <w:t>a</w:t>
            </w:r>
            <w:r w:rsidR="007E030F" w:rsidRPr="00A565CE">
              <w:rPr>
                <w:rFonts w:ascii="Times New Roman" w:hAnsi="Times New Roman"/>
                <w:color w:val="auto"/>
                <w:sz w:val="24"/>
                <w:szCs w:val="24"/>
                <w:lang w:val="ru-RU"/>
              </w:rPr>
              <w:t xml:space="preserve"> – </w:t>
            </w:r>
            <w:r w:rsidR="007E030F" w:rsidRPr="00A565CE">
              <w:rPr>
                <w:rFonts w:ascii="Times New Roman" w:hAnsi="Times New Roman"/>
                <w:color w:val="auto"/>
                <w:sz w:val="24"/>
                <w:szCs w:val="24"/>
              </w:rPr>
              <w:t>t</w:t>
            </w:r>
            <w:r w:rsidR="007E030F" w:rsidRPr="00A565CE">
              <w:rPr>
                <w:rFonts w:ascii="Times New Roman" w:hAnsi="Times New Roman"/>
                <w:color w:val="auto"/>
                <w:sz w:val="24"/>
                <w:szCs w:val="24"/>
                <w:lang w:val="ru-RU"/>
              </w:rPr>
              <w:t xml:space="preserve">-критерий для независимых выборок; </w:t>
            </w:r>
            <w:r w:rsidR="007E030F" w:rsidRPr="00A565CE">
              <w:rPr>
                <w:rFonts w:ascii="Times New Roman" w:hAnsi="Times New Roman"/>
                <w:color w:val="auto"/>
                <w:sz w:val="24"/>
                <w:szCs w:val="24"/>
              </w:rPr>
              <w:t>b</w:t>
            </w:r>
            <w:r w:rsidR="007E030F" w:rsidRPr="00A565CE">
              <w:rPr>
                <w:rFonts w:ascii="Times New Roman" w:hAnsi="Times New Roman"/>
                <w:color w:val="auto"/>
                <w:sz w:val="24"/>
                <w:szCs w:val="24"/>
                <w:lang w:val="ru-RU"/>
              </w:rPr>
              <w:t xml:space="preserve"> – </w:t>
            </w:r>
            <w:r w:rsidR="007E030F" w:rsidRPr="00A565CE">
              <w:rPr>
                <w:rFonts w:ascii="Times New Roman" w:hAnsi="Times New Roman"/>
                <w:color w:val="auto"/>
                <w:sz w:val="24"/>
                <w:szCs w:val="24"/>
              </w:rPr>
              <w:t>χ</w:t>
            </w:r>
            <w:r w:rsidR="007E030F" w:rsidRPr="00A565CE">
              <w:rPr>
                <w:rFonts w:ascii="Times New Roman" w:hAnsi="Times New Roman"/>
                <w:color w:val="auto"/>
                <w:sz w:val="24"/>
                <w:szCs w:val="24"/>
                <w:lang w:val="ru-RU"/>
              </w:rPr>
              <w:t>²-критерий (хи-квадрат тест)</w:t>
            </w:r>
          </w:p>
        </w:tc>
      </w:tr>
    </w:tbl>
    <w:p w14:paraId="3BA6932B" w14:textId="77777777" w:rsidR="004C52EA" w:rsidRPr="00A565CE" w:rsidRDefault="00C2236F" w:rsidP="002B748D">
      <w:pPr>
        <w:widowControl w:val="0"/>
        <w:tabs>
          <w:tab w:val="left" w:pos="567"/>
          <w:tab w:val="left" w:pos="1134"/>
        </w:tabs>
        <w:autoSpaceDE w:val="0"/>
        <w:autoSpaceDN w:val="0"/>
        <w:adjustRightInd w:val="0"/>
        <w:spacing w:after="0" w:line="240" w:lineRule="auto"/>
        <w:jc w:val="both"/>
        <w:rPr>
          <w:rFonts w:ascii="Times New Roman" w:hAnsi="Times New Roman" w:cs="Times New Roman"/>
          <w:b/>
          <w:bCs/>
          <w:sz w:val="28"/>
          <w:szCs w:val="28"/>
        </w:rPr>
      </w:pPr>
      <w:r w:rsidRPr="00A565CE">
        <w:rPr>
          <w:rFonts w:ascii="Times New Roman" w:hAnsi="Times New Roman" w:cs="Times New Roman"/>
          <w:b/>
          <w:bCs/>
          <w:sz w:val="28"/>
          <w:szCs w:val="28"/>
        </w:rPr>
        <w:tab/>
      </w:r>
    </w:p>
    <w:p w14:paraId="71C7E19F" w14:textId="33F1C53B" w:rsidR="00C2236F" w:rsidRPr="00A565CE" w:rsidRDefault="004C52EA" w:rsidP="002B748D">
      <w:pPr>
        <w:widowControl w:val="0"/>
        <w:tabs>
          <w:tab w:val="left" w:pos="567"/>
          <w:tab w:val="left" w:pos="1134"/>
        </w:tabs>
        <w:autoSpaceDE w:val="0"/>
        <w:autoSpaceDN w:val="0"/>
        <w:adjustRightInd w:val="0"/>
        <w:spacing w:after="0" w:line="240" w:lineRule="auto"/>
        <w:jc w:val="both"/>
        <w:rPr>
          <w:rFonts w:ascii="Times New Roman" w:hAnsi="Times New Roman" w:cs="Times New Roman"/>
          <w:b/>
          <w:bCs/>
          <w:sz w:val="28"/>
          <w:szCs w:val="28"/>
        </w:rPr>
      </w:pPr>
      <w:r w:rsidRPr="00A565CE">
        <w:rPr>
          <w:rFonts w:ascii="Times New Roman" w:hAnsi="Times New Roman" w:cs="Times New Roman"/>
          <w:b/>
          <w:bCs/>
          <w:sz w:val="28"/>
          <w:szCs w:val="28"/>
        </w:rPr>
        <w:tab/>
      </w:r>
      <w:r w:rsidR="00C2236F" w:rsidRPr="00A565CE">
        <w:rPr>
          <w:rFonts w:ascii="Times New Roman" w:hAnsi="Times New Roman" w:cs="Times New Roman"/>
          <w:b/>
          <w:bCs/>
          <w:sz w:val="28"/>
          <w:szCs w:val="28"/>
        </w:rPr>
        <w:t>Анализ данных</w:t>
      </w:r>
    </w:p>
    <w:p w14:paraId="31566F11" w14:textId="172EC8D8" w:rsidR="00C2236F" w:rsidRPr="00A565CE" w:rsidRDefault="00C2236F" w:rsidP="002B748D">
      <w:pPr>
        <w:spacing w:after="0" w:line="240" w:lineRule="auto"/>
        <w:ind w:firstLine="567"/>
        <w:jc w:val="both"/>
        <w:rPr>
          <w:rFonts w:ascii="Times New Roman" w:hAnsi="Times New Roman" w:cs="Times New Roman"/>
          <w:sz w:val="24"/>
          <w:szCs w:val="24"/>
        </w:rPr>
      </w:pPr>
      <w:bookmarkStart w:id="32" w:name="_Hlk99026437"/>
      <w:r w:rsidRPr="00A565CE">
        <w:rPr>
          <w:rFonts w:ascii="Times New Roman" w:hAnsi="Times New Roman" w:cs="Times New Roman"/>
          <w:sz w:val="28"/>
          <w:szCs w:val="28"/>
        </w:rPr>
        <w:t xml:space="preserve">Анализ данных выполнен с применением методов описательной статистики. Для категориальных переменных данные приведены в виде абсолютных и относительных чисел. Для количественных данных проведено измерение центральных тенденций, для данных с распределением близким к нормальному результат выражен в виде среднего ± стандартное отклонение, для данных </w:t>
      </w:r>
      <w:r w:rsidR="008200FE" w:rsidRPr="00A565CE">
        <w:rPr>
          <w:rFonts w:ascii="Times New Roman" w:hAnsi="Times New Roman" w:cs="Times New Roman"/>
          <w:sz w:val="28"/>
          <w:szCs w:val="28"/>
        </w:rPr>
        <w:t>с распределением,</w:t>
      </w:r>
      <w:r w:rsidRPr="00A565CE">
        <w:rPr>
          <w:rFonts w:ascii="Times New Roman" w:hAnsi="Times New Roman" w:cs="Times New Roman"/>
          <w:sz w:val="28"/>
          <w:szCs w:val="28"/>
        </w:rPr>
        <w:t xml:space="preserve"> отличающимся от нормального (ассиметричным) результат выражен в виде медианы и 25–75 </w:t>
      </w:r>
      <w:proofErr w:type="spellStart"/>
      <w:r w:rsidRPr="00A565CE">
        <w:rPr>
          <w:rFonts w:ascii="Times New Roman" w:hAnsi="Times New Roman" w:cs="Times New Roman"/>
          <w:sz w:val="28"/>
          <w:szCs w:val="28"/>
        </w:rPr>
        <w:t>процентиля</w:t>
      </w:r>
      <w:proofErr w:type="spellEnd"/>
      <w:r w:rsidRPr="00A565CE">
        <w:rPr>
          <w:rFonts w:ascii="Times New Roman" w:hAnsi="Times New Roman" w:cs="Times New Roman"/>
          <w:sz w:val="28"/>
          <w:szCs w:val="28"/>
        </w:rPr>
        <w:t>. Для качественных данных значимость различий в группах была определена с помощью расчета критерия Хи-квадрат (χ</w:t>
      </w:r>
      <w:r w:rsidRPr="00A565CE">
        <w:rPr>
          <w:rFonts w:ascii="Times New Roman" w:hAnsi="Times New Roman" w:cs="Times New Roman"/>
          <w:sz w:val="28"/>
          <w:szCs w:val="28"/>
          <w:vertAlign w:val="superscript"/>
        </w:rPr>
        <w:t>2</w:t>
      </w:r>
      <w:r w:rsidRPr="00A565CE">
        <w:rPr>
          <w:rFonts w:ascii="Times New Roman" w:hAnsi="Times New Roman" w:cs="Times New Roman"/>
          <w:sz w:val="28"/>
          <w:szCs w:val="28"/>
        </w:rPr>
        <w:t xml:space="preserve">), для количественных данных с распределением близким к нормальной статистической значимости различий в группах определена с помощью расчета критерия – Т-критерия Стьюдента, для данных с распределением, отличающимся с помощью расчета критерия Манна-Уитни. </w:t>
      </w:r>
      <w:r w:rsidRPr="00A565CE">
        <w:rPr>
          <w:rFonts w:ascii="Times New Roman" w:hAnsi="Times New Roman" w:cs="Times New Roman"/>
          <w:sz w:val="28"/>
          <w:szCs w:val="28"/>
          <w:shd w:val="clear" w:color="auto" w:fill="FFFFFF"/>
        </w:rPr>
        <w:t xml:space="preserve">Сравнения между тестируемыми группами пациентов проводились с использованием теста </w:t>
      </w:r>
      <w:proofErr w:type="spellStart"/>
      <w:r w:rsidRPr="00A565CE">
        <w:rPr>
          <w:rFonts w:ascii="Times New Roman" w:hAnsi="Times New Roman" w:cs="Times New Roman"/>
          <w:sz w:val="28"/>
          <w:szCs w:val="28"/>
          <w:shd w:val="clear" w:color="auto" w:fill="FFFFFF"/>
        </w:rPr>
        <w:t>Краскела</w:t>
      </w:r>
      <w:proofErr w:type="spellEnd"/>
      <w:r w:rsidRPr="00A565CE">
        <w:rPr>
          <w:rFonts w:ascii="Times New Roman" w:hAnsi="Times New Roman" w:cs="Times New Roman"/>
          <w:sz w:val="28"/>
          <w:szCs w:val="28"/>
          <w:shd w:val="clear" w:color="auto" w:fill="FFFFFF"/>
        </w:rPr>
        <w:t>–</w:t>
      </w:r>
      <w:proofErr w:type="spellStart"/>
      <w:r w:rsidRPr="00A565CE">
        <w:rPr>
          <w:rFonts w:ascii="Times New Roman" w:hAnsi="Times New Roman" w:cs="Times New Roman"/>
          <w:sz w:val="28"/>
          <w:szCs w:val="28"/>
          <w:shd w:val="clear" w:color="auto" w:fill="FFFFFF"/>
        </w:rPr>
        <w:t>Уоллиса</w:t>
      </w:r>
      <w:proofErr w:type="spellEnd"/>
      <w:r w:rsidRPr="00A565CE">
        <w:rPr>
          <w:rFonts w:ascii="Times New Roman" w:hAnsi="Times New Roman" w:cs="Times New Roman"/>
          <w:sz w:val="28"/>
          <w:szCs w:val="28"/>
          <w:shd w:val="clear" w:color="auto" w:fill="FFFFFF"/>
        </w:rPr>
        <w:t xml:space="preserve"> и теста ANOVA. Знаковый ранговый тест </w:t>
      </w:r>
      <w:proofErr w:type="spellStart"/>
      <w:r w:rsidRPr="00A565CE">
        <w:rPr>
          <w:rFonts w:ascii="Times New Roman" w:hAnsi="Times New Roman" w:cs="Times New Roman"/>
          <w:sz w:val="28"/>
          <w:szCs w:val="28"/>
          <w:shd w:val="clear" w:color="auto" w:fill="FFFFFF"/>
        </w:rPr>
        <w:t>Вилкоксона</w:t>
      </w:r>
      <w:proofErr w:type="spellEnd"/>
      <w:r w:rsidRPr="00A565CE">
        <w:rPr>
          <w:rFonts w:ascii="Times New Roman" w:hAnsi="Times New Roman" w:cs="Times New Roman"/>
          <w:sz w:val="28"/>
          <w:szCs w:val="28"/>
          <w:shd w:val="clear" w:color="auto" w:fill="FFFFFF"/>
        </w:rPr>
        <w:t xml:space="preserve"> использовался для сравнения тестируемых переменных при поступлении с переменными при выписке в определенных группах пациентов. </w:t>
      </w:r>
    </w:p>
    <w:p w14:paraId="5BEFB2A5" w14:textId="77777777" w:rsidR="00C2236F" w:rsidRPr="00A565CE" w:rsidRDefault="00C2236F" w:rsidP="002B748D">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A565CE">
        <w:rPr>
          <w:rFonts w:ascii="Times New Roman" w:hAnsi="Times New Roman" w:cs="Times New Roman"/>
          <w:sz w:val="28"/>
          <w:szCs w:val="28"/>
        </w:rPr>
        <w:t xml:space="preserve">Для выявления ассоциаций между факторами риска и наличием </w:t>
      </w:r>
      <w:r w:rsidRPr="00A565CE">
        <w:rPr>
          <w:rFonts w:ascii="Times New Roman" w:hAnsi="Times New Roman" w:cs="Times New Roman"/>
          <w:bCs/>
          <w:spacing w:val="2"/>
          <w:sz w:val="28"/>
          <w:szCs w:val="28"/>
        </w:rPr>
        <w:t xml:space="preserve">тяжелого течения </w:t>
      </w:r>
      <w:proofErr w:type="spellStart"/>
      <w:r w:rsidRPr="00A565CE">
        <w:rPr>
          <w:rFonts w:ascii="Times New Roman" w:hAnsi="Times New Roman" w:cs="Times New Roman"/>
          <w:sz w:val="28"/>
          <w:szCs w:val="28"/>
          <w:shd w:val="clear" w:color="auto" w:fill="FFFFFF"/>
        </w:rPr>
        <w:t>коронавирусной</w:t>
      </w:r>
      <w:proofErr w:type="spellEnd"/>
      <w:r w:rsidRPr="00A565CE">
        <w:rPr>
          <w:rFonts w:ascii="Times New Roman" w:hAnsi="Times New Roman" w:cs="Times New Roman"/>
          <w:sz w:val="28"/>
          <w:szCs w:val="28"/>
          <w:shd w:val="clear" w:color="auto" w:fill="FFFFFF"/>
        </w:rPr>
        <w:t xml:space="preserve"> инфекции</w:t>
      </w:r>
      <w:r w:rsidRPr="00A565CE">
        <w:rPr>
          <w:rFonts w:ascii="Times New Roman" w:hAnsi="Times New Roman" w:cs="Times New Roman"/>
          <w:sz w:val="28"/>
          <w:szCs w:val="28"/>
        </w:rPr>
        <w:t xml:space="preserve"> использовалась процедура логистической регрессии, оценочным параметром выступил показатель отношения шансов (ОШ) с 95% ДИ. Также для изучения рисков возникновения недостаточности </w:t>
      </w:r>
      <w:r w:rsidRPr="00A565CE">
        <w:rPr>
          <w:rFonts w:ascii="Times New Roman" w:hAnsi="Times New Roman" w:cs="Times New Roman"/>
          <w:sz w:val="28"/>
          <w:szCs w:val="28"/>
        </w:rPr>
        <w:lastRenderedPageBreak/>
        <w:t xml:space="preserve">витамина Д при сочетании нескольких факторов использовали метод «Древо решений» (Метод построения: исчерпывающий CHAID, позволяющий использовать переменные в узлах нескольких уровней). </w:t>
      </w:r>
    </w:p>
    <w:p w14:paraId="15A54B1F" w14:textId="1B30E091" w:rsidR="00C2236F" w:rsidRPr="00A565CE" w:rsidRDefault="00C2236F" w:rsidP="002B748D">
      <w:pPr>
        <w:spacing w:after="0" w:line="240" w:lineRule="auto"/>
        <w:ind w:firstLine="567"/>
        <w:contextualSpacing/>
        <w:jc w:val="both"/>
        <w:rPr>
          <w:rFonts w:ascii="Times New Roman" w:hAnsi="Times New Roman" w:cs="Times New Roman"/>
          <w:sz w:val="28"/>
          <w:szCs w:val="28"/>
        </w:rPr>
      </w:pPr>
      <w:bookmarkStart w:id="33" w:name="_Hlk99115791"/>
      <w:r w:rsidRPr="00A565CE">
        <w:rPr>
          <w:rFonts w:ascii="Times New Roman" w:hAnsi="Times New Roman" w:cs="Times New Roman"/>
          <w:sz w:val="28"/>
          <w:szCs w:val="28"/>
        </w:rPr>
        <w:t xml:space="preserve">Статистически значимыми различия считались при значении р менее 0,05. </w:t>
      </w:r>
    </w:p>
    <w:p w14:paraId="6D6DAE17" w14:textId="08ADC877" w:rsidR="000D65D9" w:rsidRPr="00A565CE" w:rsidRDefault="000D65D9" w:rsidP="000832B5">
      <w:pPr>
        <w:pStyle w:val="ad"/>
        <w:spacing w:before="0" w:beforeAutospacing="0" w:after="0" w:afterAutospacing="0"/>
        <w:ind w:firstLine="567"/>
        <w:jc w:val="both"/>
        <w:rPr>
          <w:sz w:val="28"/>
          <w:szCs w:val="28"/>
        </w:rPr>
      </w:pPr>
      <w:r w:rsidRPr="00A565CE">
        <w:rPr>
          <w:sz w:val="28"/>
          <w:szCs w:val="28"/>
        </w:rPr>
        <w:t>Для минимизации потенциальных искажений в исходных характеристиках между группами было применено сопоставление по показателю склонности (</w:t>
      </w:r>
      <w:proofErr w:type="spellStart"/>
      <w:r w:rsidRPr="00A565CE">
        <w:rPr>
          <w:sz w:val="28"/>
          <w:szCs w:val="28"/>
        </w:rPr>
        <w:t>propensity</w:t>
      </w:r>
      <w:proofErr w:type="spellEnd"/>
      <w:r w:rsidRPr="00A565CE">
        <w:rPr>
          <w:sz w:val="28"/>
          <w:szCs w:val="28"/>
        </w:rPr>
        <w:t xml:space="preserve"> </w:t>
      </w:r>
      <w:proofErr w:type="spellStart"/>
      <w:r w:rsidRPr="00A565CE">
        <w:rPr>
          <w:sz w:val="28"/>
          <w:szCs w:val="28"/>
        </w:rPr>
        <w:t>score</w:t>
      </w:r>
      <w:proofErr w:type="spellEnd"/>
      <w:r w:rsidRPr="00A565CE">
        <w:rPr>
          <w:sz w:val="28"/>
          <w:szCs w:val="28"/>
        </w:rPr>
        <w:t xml:space="preserve"> </w:t>
      </w:r>
      <w:proofErr w:type="spellStart"/>
      <w:r w:rsidRPr="00A565CE">
        <w:rPr>
          <w:sz w:val="28"/>
          <w:szCs w:val="28"/>
        </w:rPr>
        <w:t>matching</w:t>
      </w:r>
      <w:proofErr w:type="spellEnd"/>
      <w:r w:rsidRPr="00A565CE">
        <w:rPr>
          <w:sz w:val="28"/>
          <w:szCs w:val="28"/>
        </w:rPr>
        <w:t xml:space="preserve">, PSM) в соотношении 1:1 без замены. Оценки склонности рассчитывались с использованием модели логистической регрессии, включавшей следующие нормализованные </w:t>
      </w:r>
      <w:proofErr w:type="spellStart"/>
      <w:r w:rsidRPr="00A565CE">
        <w:rPr>
          <w:sz w:val="28"/>
          <w:szCs w:val="28"/>
        </w:rPr>
        <w:t>ковариаты</w:t>
      </w:r>
      <w:proofErr w:type="spellEnd"/>
      <w:r w:rsidRPr="00A565CE">
        <w:rPr>
          <w:sz w:val="28"/>
          <w:szCs w:val="28"/>
        </w:rPr>
        <w:t xml:space="preserve">: тяжесть заболевания, статус проживания и возрастная категория. В случаях отсутствующих данных по </w:t>
      </w:r>
      <w:proofErr w:type="spellStart"/>
      <w:r w:rsidRPr="00A565CE">
        <w:rPr>
          <w:sz w:val="28"/>
          <w:szCs w:val="28"/>
        </w:rPr>
        <w:t>ковариатам</w:t>
      </w:r>
      <w:proofErr w:type="spellEnd"/>
      <w:r w:rsidRPr="00A565CE">
        <w:rPr>
          <w:sz w:val="28"/>
          <w:szCs w:val="28"/>
        </w:rPr>
        <w:t xml:space="preserve"> применялись методы средних и частотных вменений. Пациенты из группы небеременных женщин сопоставлялись с пациентами из группы беременных с использованием метода ближайшего соседа (</w:t>
      </w:r>
      <w:proofErr w:type="spellStart"/>
      <w:r w:rsidRPr="00A565CE">
        <w:rPr>
          <w:sz w:val="28"/>
          <w:szCs w:val="28"/>
        </w:rPr>
        <w:t>nearest</w:t>
      </w:r>
      <w:proofErr w:type="spellEnd"/>
      <w:r w:rsidRPr="00A565CE">
        <w:rPr>
          <w:sz w:val="28"/>
          <w:szCs w:val="28"/>
        </w:rPr>
        <w:t xml:space="preserve"> </w:t>
      </w:r>
      <w:proofErr w:type="spellStart"/>
      <w:r w:rsidRPr="00A565CE">
        <w:rPr>
          <w:sz w:val="28"/>
          <w:szCs w:val="28"/>
        </w:rPr>
        <w:t>neighbor</w:t>
      </w:r>
      <w:proofErr w:type="spellEnd"/>
      <w:r w:rsidRPr="00A565CE">
        <w:rPr>
          <w:sz w:val="28"/>
          <w:szCs w:val="28"/>
        </w:rPr>
        <w:t xml:space="preserve"> </w:t>
      </w:r>
      <w:proofErr w:type="spellStart"/>
      <w:r w:rsidRPr="00A565CE">
        <w:rPr>
          <w:sz w:val="28"/>
          <w:szCs w:val="28"/>
        </w:rPr>
        <w:t>matching</w:t>
      </w:r>
      <w:proofErr w:type="spellEnd"/>
      <w:r w:rsidRPr="00A565CE">
        <w:rPr>
          <w:sz w:val="28"/>
          <w:szCs w:val="28"/>
        </w:rPr>
        <w:t xml:space="preserve">) с шириной </w:t>
      </w:r>
      <w:proofErr w:type="spellStart"/>
      <w:r w:rsidRPr="00A565CE">
        <w:rPr>
          <w:sz w:val="28"/>
          <w:szCs w:val="28"/>
        </w:rPr>
        <w:t>калипера</w:t>
      </w:r>
      <w:proofErr w:type="spellEnd"/>
      <w:r w:rsidRPr="00A565CE">
        <w:rPr>
          <w:sz w:val="28"/>
          <w:szCs w:val="28"/>
        </w:rPr>
        <w:t xml:space="preserve"> 0,2, рассчитанной на основе объединенного стандартного отклонения логарифмических показателей склонности. Для оценки баланса в исходных характеристиках после сопоставления вычислялись стандартизованные средние различия (SMD), при этом значение SMD менее 0,1 считалось приемлемым. Предположение о наличии общей области поддержки оценивалось с помощью непараметрического критерия Колмогорова-Смирнова. Границы общей области поддержки определялись с использованием метода усечения (</w:t>
      </w:r>
      <w:proofErr w:type="spellStart"/>
      <w:r w:rsidRPr="00A565CE">
        <w:rPr>
          <w:sz w:val="28"/>
          <w:szCs w:val="28"/>
        </w:rPr>
        <w:t>trimming</w:t>
      </w:r>
      <w:proofErr w:type="spellEnd"/>
      <w:r w:rsidRPr="00A565CE">
        <w:rPr>
          <w:sz w:val="28"/>
          <w:szCs w:val="28"/>
        </w:rPr>
        <w:t>) и оценок плотности ядра, применяя пороговое значение 0,001.</w:t>
      </w:r>
    </w:p>
    <w:bookmarkEnd w:id="32"/>
    <w:bookmarkEnd w:id="33"/>
    <w:p w14:paraId="013F9C50" w14:textId="77777777" w:rsidR="00C2236F" w:rsidRPr="00A565CE" w:rsidRDefault="00C2236F" w:rsidP="000832B5">
      <w:pPr>
        <w:widowControl w:val="0"/>
        <w:tabs>
          <w:tab w:val="left" w:pos="567"/>
        </w:tabs>
        <w:autoSpaceDE w:val="0"/>
        <w:autoSpaceDN w:val="0"/>
        <w:adjustRightInd w:val="0"/>
        <w:spacing w:after="0" w:line="240" w:lineRule="auto"/>
        <w:jc w:val="both"/>
        <w:rPr>
          <w:rFonts w:ascii="Times New Roman" w:hAnsi="Times New Roman" w:cs="Times New Roman"/>
          <w:sz w:val="28"/>
          <w:szCs w:val="28"/>
        </w:rPr>
      </w:pPr>
      <w:r w:rsidRPr="00A565CE">
        <w:rPr>
          <w:rFonts w:ascii="Times New Roman" w:hAnsi="Times New Roman" w:cs="Times New Roman"/>
          <w:sz w:val="28"/>
          <w:szCs w:val="28"/>
        </w:rPr>
        <w:tab/>
        <w:t xml:space="preserve">Статистический анализ проводился с использованием программного обеспечения IBM SPSS </w:t>
      </w:r>
      <w:proofErr w:type="spellStart"/>
      <w:r w:rsidRPr="00A565CE">
        <w:rPr>
          <w:rFonts w:ascii="Times New Roman" w:hAnsi="Times New Roman" w:cs="Times New Roman"/>
          <w:sz w:val="28"/>
          <w:szCs w:val="28"/>
        </w:rPr>
        <w:t>Statistics</w:t>
      </w:r>
      <w:proofErr w:type="spellEnd"/>
      <w:r w:rsidRPr="00A565CE">
        <w:rPr>
          <w:rFonts w:ascii="Times New Roman" w:hAnsi="Times New Roman" w:cs="Times New Roman"/>
          <w:sz w:val="28"/>
          <w:szCs w:val="28"/>
        </w:rPr>
        <w:t xml:space="preserve"> (IBM </w:t>
      </w:r>
      <w:proofErr w:type="spellStart"/>
      <w:r w:rsidRPr="00A565CE">
        <w:rPr>
          <w:rFonts w:ascii="Times New Roman" w:hAnsi="Times New Roman" w:cs="Times New Roman"/>
          <w:sz w:val="28"/>
          <w:szCs w:val="28"/>
        </w:rPr>
        <w:t>Corp</w:t>
      </w:r>
      <w:proofErr w:type="spellEnd"/>
      <w:r w:rsidRPr="00A565CE">
        <w:rPr>
          <w:rFonts w:ascii="Times New Roman" w:hAnsi="Times New Roman" w:cs="Times New Roman"/>
          <w:sz w:val="28"/>
          <w:szCs w:val="28"/>
        </w:rPr>
        <w:t xml:space="preserve">., USA) </w:t>
      </w:r>
      <w:proofErr w:type="spellStart"/>
      <w:r w:rsidRPr="00A565CE">
        <w:rPr>
          <w:rFonts w:ascii="Times New Roman" w:hAnsi="Times New Roman" w:cs="Times New Roman"/>
          <w:sz w:val="28"/>
          <w:szCs w:val="28"/>
        </w:rPr>
        <w:t>version</w:t>
      </w:r>
      <w:proofErr w:type="spellEnd"/>
      <w:r w:rsidRPr="00A565CE">
        <w:rPr>
          <w:rFonts w:ascii="Times New Roman" w:hAnsi="Times New Roman" w:cs="Times New Roman"/>
          <w:sz w:val="28"/>
          <w:szCs w:val="28"/>
        </w:rPr>
        <w:t xml:space="preserve"> 20.0</w:t>
      </w:r>
    </w:p>
    <w:bookmarkEnd w:id="29"/>
    <w:p w14:paraId="443C9DCB" w14:textId="77777777" w:rsidR="00C2236F" w:rsidRPr="00A565CE" w:rsidRDefault="00C2236F" w:rsidP="000832B5">
      <w:pPr>
        <w:spacing w:after="0" w:line="240" w:lineRule="auto"/>
        <w:jc w:val="both"/>
        <w:rPr>
          <w:rFonts w:ascii="Times New Roman" w:hAnsi="Times New Roman" w:cs="Times New Roman"/>
          <w:sz w:val="28"/>
          <w:szCs w:val="28"/>
        </w:rPr>
      </w:pPr>
    </w:p>
    <w:p w14:paraId="41A76129" w14:textId="51F8CDA8" w:rsidR="003A183B" w:rsidRPr="00A565CE" w:rsidRDefault="00DA3067" w:rsidP="00DA3067">
      <w:pPr>
        <w:pStyle w:val="4"/>
        <w:tabs>
          <w:tab w:val="left" w:pos="993"/>
        </w:tabs>
        <w:spacing w:before="0" w:line="240" w:lineRule="auto"/>
        <w:ind w:firstLine="567"/>
        <w:jc w:val="both"/>
        <w:rPr>
          <w:rFonts w:ascii="Times New Roman" w:hAnsi="Times New Roman" w:cs="Times New Roman"/>
          <w:b/>
          <w:bCs/>
          <w:i w:val="0"/>
          <w:color w:val="auto"/>
          <w:sz w:val="28"/>
          <w:szCs w:val="28"/>
        </w:rPr>
      </w:pPr>
      <w:r>
        <w:rPr>
          <w:rFonts w:ascii="Times New Roman" w:hAnsi="Times New Roman" w:cs="Times New Roman"/>
          <w:b/>
          <w:bCs/>
          <w:i w:val="0"/>
          <w:color w:val="auto"/>
          <w:sz w:val="28"/>
          <w:szCs w:val="28"/>
        </w:rPr>
        <w:t>2.4</w:t>
      </w:r>
      <w:r w:rsidR="003A183B" w:rsidRPr="00A565CE">
        <w:rPr>
          <w:rFonts w:ascii="Times New Roman" w:hAnsi="Times New Roman" w:cs="Times New Roman"/>
          <w:b/>
          <w:bCs/>
          <w:i w:val="0"/>
          <w:color w:val="auto"/>
          <w:sz w:val="28"/>
          <w:szCs w:val="28"/>
        </w:rPr>
        <w:t xml:space="preserve"> </w:t>
      </w:r>
      <w:r w:rsidR="00C2236F" w:rsidRPr="00A565CE">
        <w:rPr>
          <w:rFonts w:ascii="Times New Roman" w:hAnsi="Times New Roman" w:cs="Times New Roman"/>
          <w:b/>
          <w:bCs/>
          <w:i w:val="0"/>
          <w:color w:val="auto"/>
          <w:sz w:val="28"/>
          <w:szCs w:val="28"/>
        </w:rPr>
        <w:t>Методология провед</w:t>
      </w:r>
      <w:r w:rsidR="00431871" w:rsidRPr="00A565CE">
        <w:rPr>
          <w:rFonts w:ascii="Times New Roman" w:hAnsi="Times New Roman" w:cs="Times New Roman"/>
          <w:b/>
          <w:bCs/>
          <w:i w:val="0"/>
          <w:color w:val="auto"/>
          <w:sz w:val="28"/>
          <w:szCs w:val="28"/>
        </w:rPr>
        <w:t>ения качественного исследования (глубинное интервью)</w:t>
      </w:r>
    </w:p>
    <w:p w14:paraId="7BA55CE4" w14:textId="77777777" w:rsidR="00C2236F" w:rsidRPr="00A565CE" w:rsidRDefault="00C2236F" w:rsidP="000832B5">
      <w:pPr>
        <w:pStyle w:val="a6"/>
        <w:widowControl w:val="0"/>
        <w:tabs>
          <w:tab w:val="left" w:pos="0"/>
          <w:tab w:val="left" w:pos="567"/>
        </w:tabs>
        <w:autoSpaceDE w:val="0"/>
        <w:autoSpaceDN w:val="0"/>
        <w:adjustRightInd w:val="0"/>
        <w:spacing w:after="0" w:line="240" w:lineRule="auto"/>
        <w:ind w:left="0"/>
        <w:jc w:val="both"/>
        <w:rPr>
          <w:rFonts w:ascii="Times New Roman" w:hAnsi="Times New Roman" w:cs="Times New Roman"/>
          <w:sz w:val="28"/>
          <w:szCs w:val="28"/>
        </w:rPr>
      </w:pPr>
      <w:r w:rsidRPr="00A565CE">
        <w:rPr>
          <w:rFonts w:ascii="Times New Roman" w:hAnsi="Times New Roman" w:cs="Times New Roman"/>
          <w:sz w:val="28"/>
          <w:szCs w:val="28"/>
        </w:rPr>
        <w:tab/>
        <w:t xml:space="preserve">Для выполнения 3 задачи (проанализировать маршрут беременной женщины с </w:t>
      </w:r>
      <w:proofErr w:type="spellStart"/>
      <w:r w:rsidRPr="00A565CE">
        <w:rPr>
          <w:rFonts w:ascii="Times New Roman" w:hAnsi="Times New Roman" w:cs="Times New Roman"/>
          <w:sz w:val="28"/>
          <w:szCs w:val="28"/>
        </w:rPr>
        <w:t>коронавирусной</w:t>
      </w:r>
      <w:proofErr w:type="spellEnd"/>
      <w:r w:rsidRPr="00A565CE">
        <w:rPr>
          <w:rFonts w:ascii="Times New Roman" w:hAnsi="Times New Roman" w:cs="Times New Roman"/>
          <w:sz w:val="28"/>
          <w:szCs w:val="28"/>
        </w:rPr>
        <w:t xml:space="preserve"> инфекцией в организациях здравоохранения, проблемы получения и оказания медицинской помощи, выполнение действующего протокола на амбулаторном и госпитальном этапах) нами было проведено качественное исследование с использованием описательно-феноменологического подхода, чтобы изучить непосредственный опыт оказания медицинской помощи женщинам во время беременности и понять влияние изменений в практике, связанных с ограничениями, введенными в связи с COVID-19. В этом подходе исследователь изучает значение и концепцию явления с точки зрения участников.</w:t>
      </w:r>
    </w:p>
    <w:p w14:paraId="11E9893F" w14:textId="230B5DAF" w:rsidR="00C2236F" w:rsidRPr="00A565CE" w:rsidRDefault="00C2236F" w:rsidP="008F40EA">
      <w:pPr>
        <w:pStyle w:val="a6"/>
        <w:widowControl w:val="0"/>
        <w:tabs>
          <w:tab w:val="left" w:pos="0"/>
          <w:tab w:val="left" w:pos="567"/>
        </w:tabs>
        <w:autoSpaceDE w:val="0"/>
        <w:autoSpaceDN w:val="0"/>
        <w:adjustRightInd w:val="0"/>
        <w:spacing w:after="0" w:line="240" w:lineRule="auto"/>
        <w:ind w:left="0"/>
        <w:jc w:val="both"/>
        <w:rPr>
          <w:rFonts w:ascii="Times New Roman" w:hAnsi="Times New Roman" w:cs="Times New Roman"/>
          <w:bCs/>
          <w:sz w:val="28"/>
          <w:szCs w:val="28"/>
        </w:rPr>
      </w:pPr>
      <w:r w:rsidRPr="00A565CE">
        <w:rPr>
          <w:rFonts w:ascii="Times New Roman" w:hAnsi="Times New Roman" w:cs="Times New Roman"/>
          <w:sz w:val="28"/>
          <w:szCs w:val="28"/>
        </w:rPr>
        <w:tab/>
        <w:t xml:space="preserve">Качественное исследование было реализовано методом глубинного интервью. Мы выбрали этот метод исследования, потому что </w:t>
      </w:r>
      <w:r w:rsidRPr="00A565CE">
        <w:rPr>
          <w:rFonts w:ascii="Times New Roman" w:hAnsi="Times New Roman" w:cs="Times New Roman"/>
          <w:bCs/>
          <w:sz w:val="28"/>
          <w:szCs w:val="28"/>
        </w:rPr>
        <w:t xml:space="preserve">глубинное интервью — это практичный метод сбора качественных данных, который может использоваться для различных целей, включая выявление проблем и стратегическое планирование. Также интервьюер может задать открытые вопросы, которые позволят получить исчерпывающую информацию от относительно небольшого числа людей </w:t>
      </w:r>
      <w:r w:rsidRPr="00A565CE">
        <w:rPr>
          <w:rFonts w:ascii="Times New Roman" w:hAnsi="Times New Roman" w:cs="Times New Roman"/>
          <w:bCs/>
          <w:sz w:val="28"/>
          <w:szCs w:val="28"/>
        </w:rPr>
        <w:fldChar w:fldCharType="begin"/>
      </w:r>
      <w:r w:rsidR="008F40EA" w:rsidRPr="00A565CE">
        <w:rPr>
          <w:rFonts w:ascii="Times New Roman" w:hAnsi="Times New Roman" w:cs="Times New Roman"/>
          <w:bCs/>
          <w:sz w:val="28"/>
          <w:szCs w:val="28"/>
        </w:rPr>
        <w:instrText xml:space="preserve"> ADDIN ZOTERO_ITEM CSL_CITATION {"citationID":"Ex3BfoZg","properties":{"formattedCitation":"[142]","plainCitation":"[142]","noteIndex":0},"citationItems":[{"id":30,"uris":["http://zotero.org/users/10179893/items/B7M65ZWR"],"itemData":{"id":30,"type":"article-journal","container-title":"Edis","issue":"8","source":"Google Scholar","title":"Conducting an in-depth interview: FCS6012/FY393, rev. 8/2011","title-short":"Conducting an in-depth interview","URL":"https://journals.flvc.org/edis/article/download/127025/126671","volume":"2011","author":[{"family":"Guion","given":"Lisa A."},{"family":"Diehl","given":"David C."},{"family":"McDonald","given":"Debra"}],"accessed":{"date-parts":[["2024",6,5]]},"issued":{"date-parts":[["2011"]]}}}],"schema":"https://github.com/citation-style-language/schema/raw/master/csl-citation.json"} </w:instrText>
      </w:r>
      <w:r w:rsidRPr="00A565CE">
        <w:rPr>
          <w:rFonts w:ascii="Times New Roman" w:hAnsi="Times New Roman" w:cs="Times New Roman"/>
          <w:bCs/>
          <w:sz w:val="28"/>
          <w:szCs w:val="28"/>
        </w:rPr>
        <w:fldChar w:fldCharType="separate"/>
      </w:r>
      <w:r w:rsidR="008F40EA" w:rsidRPr="00A565CE">
        <w:rPr>
          <w:rFonts w:ascii="Times New Roman" w:hAnsi="Times New Roman" w:cs="Times New Roman"/>
          <w:sz w:val="28"/>
        </w:rPr>
        <w:t>[142]</w:t>
      </w:r>
      <w:r w:rsidRPr="00A565CE">
        <w:rPr>
          <w:rFonts w:ascii="Times New Roman" w:hAnsi="Times New Roman" w:cs="Times New Roman"/>
          <w:bCs/>
          <w:sz w:val="28"/>
          <w:szCs w:val="28"/>
        </w:rPr>
        <w:fldChar w:fldCharType="end"/>
      </w:r>
      <w:r w:rsidRPr="00A565CE">
        <w:rPr>
          <w:rFonts w:ascii="Times New Roman" w:hAnsi="Times New Roman" w:cs="Times New Roman"/>
          <w:bCs/>
          <w:sz w:val="28"/>
          <w:szCs w:val="28"/>
        </w:rPr>
        <w:t>.</w:t>
      </w:r>
    </w:p>
    <w:p w14:paraId="4742F773" w14:textId="2CF44E5F" w:rsidR="00C2236F" w:rsidRPr="00A565CE" w:rsidRDefault="00C2236F" w:rsidP="005C2686">
      <w:pPr>
        <w:pStyle w:val="a6"/>
        <w:widowControl w:val="0"/>
        <w:tabs>
          <w:tab w:val="left" w:pos="0"/>
          <w:tab w:val="left" w:pos="567"/>
        </w:tabs>
        <w:autoSpaceDE w:val="0"/>
        <w:autoSpaceDN w:val="0"/>
        <w:adjustRightInd w:val="0"/>
        <w:spacing w:after="0" w:line="240" w:lineRule="auto"/>
        <w:ind w:left="0"/>
        <w:jc w:val="both"/>
        <w:rPr>
          <w:rFonts w:ascii="Times New Roman" w:hAnsi="Times New Roman" w:cs="Times New Roman"/>
          <w:sz w:val="28"/>
          <w:szCs w:val="28"/>
        </w:rPr>
      </w:pPr>
      <w:r w:rsidRPr="00A565CE">
        <w:rPr>
          <w:rFonts w:ascii="Times New Roman" w:hAnsi="Times New Roman" w:cs="Times New Roman"/>
          <w:bCs/>
          <w:sz w:val="28"/>
          <w:szCs w:val="28"/>
        </w:rPr>
        <w:lastRenderedPageBreak/>
        <w:tab/>
      </w:r>
      <w:r w:rsidRPr="00A565CE">
        <w:rPr>
          <w:rFonts w:ascii="Times New Roman" w:hAnsi="Times New Roman" w:cs="Times New Roman"/>
          <w:sz w:val="28"/>
          <w:szCs w:val="28"/>
        </w:rPr>
        <w:t xml:space="preserve">Лица, принимающие решения, все чаще используют качественные данные для понимания различных социально-экономических условий, систем здравоохранения. Этот тип фактических данных полезен для оценки потребностей, ценностей, восприятия и опыта заинтересованных сторон, включая разработчиков политики, поставщиков медицинских услуг и пациентов, и поэтому имеет решающее значение для принятия сложных решений в области здравоохранения. Стремясь учесть мнения конечных пользователей и поставщиков медицинских услуг, ВОЗ недавно разработала три рукописи, чтобы посмотреть, как включить качественные данные в методы разработки рекомендаций. Качественное исследование изучает потребности, ценности, восприятие и опыт людей в мире вокруг них. Это включает их здоровье или болезнь, медицинские услуги и, в более широком смысле, социальные системы, их политику и процессы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{"citationID":"SjiqYR1V","properties":{"formattedCitation":"[143]","plainCitation":"[143]","noteIndex":0},"citationItems":[{"id":29,"uris":["http://zotero.org/users/10179893/items/RY3KJ7LT"],"itemData":{"id":29,"type":"webpage","abstract":"Although you may not be aware of it, it is highly likely that, at some point in your life, you have benefited from a guideline developed by the World Health Organization (WHO). That’s because when countries, external partners or other stakeholders need guidance on clinical or public health problems or policies, they turn to WHO for guidance.","language":"en","title":"Using qualitative research to strengthen guideline development","URL":"https://www.who.int/news/item/08-08-2019-using-qualitative-research-to-strengthen-guideline-development","accessed":{"date-parts":[["2024",6,5]]}}}],"schema":"https://github.com/citation-style-language/schema/raw/master/csl-citation.json"}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[143]</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w:t>
      </w:r>
    </w:p>
    <w:p w14:paraId="451D30A7" w14:textId="02828990" w:rsidR="009729ED" w:rsidRPr="00A565CE" w:rsidRDefault="0050161E" w:rsidP="0050161E">
      <w:pPr>
        <w:pStyle w:val="a6"/>
        <w:widowControl w:val="0"/>
        <w:tabs>
          <w:tab w:val="left" w:pos="0"/>
          <w:tab w:val="left" w:pos="567"/>
        </w:tabs>
        <w:autoSpaceDE w:val="0"/>
        <w:autoSpaceDN w:val="0"/>
        <w:adjustRightInd w:val="0"/>
        <w:spacing w:after="0" w:line="240" w:lineRule="auto"/>
        <w:ind w:left="0"/>
        <w:jc w:val="both"/>
        <w:rPr>
          <w:rFonts w:ascii="Times New Roman" w:hAnsi="Times New Roman" w:cs="Times New Roman"/>
          <w:b/>
          <w:bCs/>
          <w:sz w:val="28"/>
          <w:szCs w:val="28"/>
        </w:rPr>
      </w:pPr>
      <w:r w:rsidRPr="00A565CE">
        <w:rPr>
          <w:rFonts w:ascii="Times New Roman" w:hAnsi="Times New Roman" w:cs="Times New Roman"/>
          <w:bCs/>
          <w:sz w:val="28"/>
          <w:szCs w:val="28"/>
        </w:rPr>
        <w:tab/>
      </w:r>
      <w:r w:rsidR="009729ED" w:rsidRPr="00A565CE">
        <w:rPr>
          <w:rFonts w:ascii="Times New Roman" w:hAnsi="Times New Roman" w:cs="Times New Roman"/>
          <w:b/>
          <w:bCs/>
          <w:sz w:val="28"/>
          <w:szCs w:val="28"/>
        </w:rPr>
        <w:t xml:space="preserve">Объем исследования (выборка) </w:t>
      </w:r>
      <w:r w:rsidR="00431871" w:rsidRPr="00A565CE">
        <w:rPr>
          <w:rFonts w:ascii="Times New Roman" w:hAnsi="Times New Roman" w:cs="Times New Roman"/>
          <w:b/>
          <w:bCs/>
          <w:sz w:val="28"/>
          <w:szCs w:val="28"/>
        </w:rPr>
        <w:t>для глубинного интервью</w:t>
      </w:r>
    </w:p>
    <w:p w14:paraId="0BE05083" w14:textId="24A4F715" w:rsidR="009729ED" w:rsidRPr="00A565CE" w:rsidRDefault="009729ED" w:rsidP="008F40EA">
      <w:pPr>
        <w:pStyle w:val="af3"/>
        <w:ind w:firstLine="567"/>
        <w:jc w:val="both"/>
        <w:rPr>
          <w:rFonts w:ascii="Times New Roman" w:eastAsia="Times New Roman" w:hAnsi="Times New Roman" w:cs="Times New Roman"/>
          <w:sz w:val="28"/>
          <w:szCs w:val="28"/>
        </w:rPr>
      </w:pPr>
      <w:r w:rsidRPr="00A565CE">
        <w:rPr>
          <w:rFonts w:ascii="Times New Roman" w:hAnsi="Times New Roman" w:cs="Times New Roman"/>
          <w:bCs/>
          <w:noProof/>
          <w:sz w:val="28"/>
          <w:szCs w:val="28"/>
          <w:lang w:eastAsia="ru-RU"/>
        </w:rPr>
        <w:t xml:space="preserve">Согласно руководящим принципам качественного исследования участники в наше исследование набирались </w:t>
      </w:r>
      <w:r w:rsidRPr="00A565CE">
        <w:rPr>
          <w:rFonts w:ascii="Times New Roman" w:eastAsia="Times New Roman" w:hAnsi="Times New Roman" w:cs="Times New Roman"/>
          <w:sz w:val="28"/>
          <w:szCs w:val="28"/>
        </w:rPr>
        <w:t xml:space="preserve">до тех пор, пока не было достигнуто насыщение данными. </w:t>
      </w:r>
      <w:r w:rsidRPr="00A565CE">
        <w:rPr>
          <w:rFonts w:ascii="Times New Roman" w:hAnsi="Times New Roman" w:cs="Times New Roman"/>
          <w:bCs/>
          <w:noProof/>
          <w:sz w:val="28"/>
          <w:szCs w:val="28"/>
          <w:lang w:eastAsia="ru-RU"/>
        </w:rPr>
        <w:t xml:space="preserve">Насыщенность данными означал сбор качественных данных до такой степени, что достигалось ощущение завершенности, поскольку новые данные давали избыточную информацию и не возникала новая аналитическая информация </w:t>
      </w:r>
      <w:r w:rsidRPr="00A565CE">
        <w:rPr>
          <w:rFonts w:ascii="Times New Roman" w:hAnsi="Times New Roman" w:cs="Times New Roman"/>
          <w:bCs/>
          <w:noProof/>
          <w:sz w:val="28"/>
          <w:szCs w:val="28"/>
          <w:lang w:eastAsia="ru-RU"/>
        </w:rPr>
        <w:fldChar w:fldCharType="begin"/>
      </w:r>
      <w:r w:rsidR="008F40EA" w:rsidRPr="00A565CE">
        <w:rPr>
          <w:rFonts w:ascii="Times New Roman" w:hAnsi="Times New Roman" w:cs="Times New Roman"/>
          <w:bCs/>
          <w:noProof/>
          <w:sz w:val="28"/>
          <w:szCs w:val="28"/>
          <w:lang w:eastAsia="ru-RU"/>
        </w:rPr>
        <w:instrText xml:space="preserve"> ADDIN ZOTERO_ITEM CSL_CITATION {"citationID":"OyRIF5Pb","properties":{"formattedCitation":"[144]","plainCitation":"[144]","noteIndex":0},"citationItems":[{"id":288,"uris":["http://zotero.org/users/10179893/items/4L4W878W"],"itemData":{"id":288,"type":"article-journal","abstract":"In the course of our supervisory work over the years, we have noticed that qualitative research tends to evoke a lot of questions and worries, so-called frequently asked questions (FAQs). This series of four articles intends to provide novice ...","container-title":"The European Journal of General Practice","DOI":"10.1080/13814788.2017.1375091","issue":"1","language":"en","note":"PMID: 29199486","page":"9","source":"pmc.ncbi.nlm.nih.gov","title":"Series: Practical guidance to qualitative research. Part 3: Sampling, data collection and analysis","title-short":"Series","volume":"24","author":[{"family":"Moser","given":"Albine"},{"family":"Korstjens","given":"Irene"}],"issued":{"date-parts":[["2017",12,4]]}}}],"schema":"https://github.com/citation-style-language/schema/raw/master/csl-citation.json"} </w:instrText>
      </w:r>
      <w:r w:rsidRPr="00A565CE">
        <w:rPr>
          <w:rFonts w:ascii="Times New Roman" w:hAnsi="Times New Roman" w:cs="Times New Roman"/>
          <w:bCs/>
          <w:noProof/>
          <w:sz w:val="28"/>
          <w:szCs w:val="28"/>
          <w:lang w:eastAsia="ru-RU"/>
        </w:rPr>
        <w:fldChar w:fldCharType="separate"/>
      </w:r>
      <w:r w:rsidR="008F40EA" w:rsidRPr="00A565CE">
        <w:rPr>
          <w:rFonts w:ascii="Times New Roman" w:hAnsi="Times New Roman" w:cs="Times New Roman"/>
          <w:sz w:val="28"/>
        </w:rPr>
        <w:t>[144]</w:t>
      </w:r>
      <w:r w:rsidRPr="00A565CE">
        <w:rPr>
          <w:rFonts w:ascii="Times New Roman" w:hAnsi="Times New Roman" w:cs="Times New Roman"/>
          <w:bCs/>
          <w:noProof/>
          <w:sz w:val="28"/>
          <w:szCs w:val="28"/>
          <w:lang w:eastAsia="ru-RU"/>
        </w:rPr>
        <w:fldChar w:fldCharType="end"/>
      </w:r>
      <w:r w:rsidRPr="00A565CE">
        <w:rPr>
          <w:rFonts w:ascii="Times New Roman" w:hAnsi="Times New Roman" w:cs="Times New Roman"/>
          <w:bCs/>
          <w:noProof/>
          <w:sz w:val="28"/>
          <w:szCs w:val="28"/>
          <w:lang w:eastAsia="ru-RU"/>
        </w:rPr>
        <w:t xml:space="preserve">. </w:t>
      </w:r>
    </w:p>
    <w:p w14:paraId="377D5CE6" w14:textId="44621DE3" w:rsidR="009729ED" w:rsidRPr="00A565CE" w:rsidRDefault="009729ED" w:rsidP="002B748D">
      <w:pPr>
        <w:pStyle w:val="af3"/>
        <w:ind w:firstLine="567"/>
        <w:jc w:val="both"/>
        <w:rPr>
          <w:rFonts w:ascii="Times New Roman" w:hAnsi="Times New Roman" w:cs="Times New Roman"/>
          <w:noProof/>
          <w:sz w:val="28"/>
          <w:szCs w:val="28"/>
          <w:lang w:eastAsia="ru-RU"/>
        </w:rPr>
      </w:pPr>
      <w:r w:rsidRPr="00EA413B">
        <w:rPr>
          <w:rFonts w:ascii="Times New Roman" w:hAnsi="Times New Roman" w:cs="Times New Roman"/>
          <w:noProof/>
          <w:sz w:val="28"/>
          <w:szCs w:val="28"/>
          <w:lang w:eastAsia="ru-RU"/>
        </w:rPr>
        <w:t xml:space="preserve">Таким образом в исследование были набраны согласившиеся принять участие в глубинном интервью 15 медициснких работников и 9 беременных женщин </w:t>
      </w:r>
      <w:r w:rsidRPr="00EA413B">
        <w:rPr>
          <w:rFonts w:ascii="Times New Roman" w:hAnsi="Times New Roman" w:cs="Times New Roman"/>
          <w:bCs/>
          <w:sz w:val="28"/>
          <w:szCs w:val="28"/>
        </w:rPr>
        <w:t xml:space="preserve">с </w:t>
      </w:r>
      <w:proofErr w:type="spellStart"/>
      <w:r w:rsidRPr="00EA413B">
        <w:rPr>
          <w:rFonts w:ascii="Times New Roman" w:hAnsi="Times New Roman" w:cs="Times New Roman"/>
          <w:bCs/>
          <w:sz w:val="28"/>
          <w:szCs w:val="28"/>
        </w:rPr>
        <w:t>коронавирусной</w:t>
      </w:r>
      <w:proofErr w:type="spellEnd"/>
      <w:r w:rsidRPr="00EA413B">
        <w:rPr>
          <w:rFonts w:ascii="Times New Roman" w:hAnsi="Times New Roman" w:cs="Times New Roman"/>
          <w:bCs/>
          <w:sz w:val="28"/>
          <w:szCs w:val="28"/>
        </w:rPr>
        <w:t xml:space="preserve"> инфекцией</w:t>
      </w:r>
      <w:r w:rsidRPr="00EA413B">
        <w:rPr>
          <w:rFonts w:ascii="Times New Roman" w:hAnsi="Times New Roman" w:cs="Times New Roman"/>
          <w:noProof/>
          <w:sz w:val="28"/>
          <w:szCs w:val="28"/>
          <w:lang w:eastAsia="ru-RU"/>
        </w:rPr>
        <w:t xml:space="preserve"> и женщин перенесших </w:t>
      </w:r>
      <w:proofErr w:type="spellStart"/>
      <w:r w:rsidRPr="00EA413B">
        <w:rPr>
          <w:rFonts w:ascii="Times New Roman" w:hAnsi="Times New Roman" w:cs="Times New Roman"/>
          <w:bCs/>
          <w:spacing w:val="2"/>
          <w:sz w:val="28"/>
          <w:szCs w:val="28"/>
        </w:rPr>
        <w:t>коронавирусную</w:t>
      </w:r>
      <w:proofErr w:type="spellEnd"/>
      <w:r w:rsidRPr="00EA413B">
        <w:rPr>
          <w:rFonts w:ascii="Times New Roman" w:hAnsi="Times New Roman" w:cs="Times New Roman"/>
          <w:bCs/>
          <w:spacing w:val="2"/>
          <w:sz w:val="28"/>
          <w:szCs w:val="28"/>
        </w:rPr>
        <w:t xml:space="preserve"> инфекцию </w:t>
      </w:r>
      <w:r w:rsidRPr="00EA413B">
        <w:rPr>
          <w:rFonts w:ascii="Times New Roman" w:hAnsi="Times New Roman" w:cs="Times New Roman"/>
          <w:sz w:val="28"/>
          <w:szCs w:val="28"/>
        </w:rPr>
        <w:t>в период беременности</w:t>
      </w:r>
      <w:r w:rsidRPr="00EA413B">
        <w:rPr>
          <w:rFonts w:ascii="Times New Roman" w:hAnsi="Times New Roman" w:cs="Times New Roman"/>
          <w:noProof/>
          <w:sz w:val="28"/>
          <w:szCs w:val="28"/>
          <w:lang w:eastAsia="ru-RU"/>
        </w:rPr>
        <w:t xml:space="preserve">. </w:t>
      </w:r>
      <w:r w:rsidR="000E0BB7" w:rsidRPr="00EA413B">
        <w:rPr>
          <w:rFonts w:ascii="Times New Roman" w:hAnsi="Times New Roman" w:cs="Times New Roman"/>
          <w:sz w:val="28"/>
          <w:szCs w:val="28"/>
          <w:shd w:val="clear" w:color="auto" w:fill="FFFFFF"/>
        </w:rPr>
        <w:t xml:space="preserve">Участникам были присвоены номера, такие как </w:t>
      </w:r>
      <w:r w:rsidR="000E0BB7" w:rsidRPr="00EA413B">
        <w:rPr>
          <w:rFonts w:ascii="Times New Roman" w:hAnsi="Times New Roman" w:cs="Times New Roman"/>
          <w:sz w:val="28"/>
          <w:szCs w:val="28"/>
          <w:shd w:val="clear" w:color="auto" w:fill="FFFFFF"/>
          <w:lang w:val="en-US"/>
        </w:rPr>
        <w:t>R</w:t>
      </w:r>
      <w:r w:rsidR="000E0BB7" w:rsidRPr="00EA413B">
        <w:rPr>
          <w:rFonts w:ascii="Times New Roman" w:hAnsi="Times New Roman" w:cs="Times New Roman"/>
          <w:sz w:val="28"/>
          <w:szCs w:val="28"/>
          <w:shd w:val="clear" w:color="auto" w:fill="FFFFFF"/>
        </w:rPr>
        <w:t xml:space="preserve">1, </w:t>
      </w:r>
      <w:r w:rsidR="000E0BB7" w:rsidRPr="00EA413B">
        <w:rPr>
          <w:rFonts w:ascii="Times New Roman" w:hAnsi="Times New Roman" w:cs="Times New Roman"/>
          <w:sz w:val="28"/>
          <w:szCs w:val="28"/>
          <w:shd w:val="clear" w:color="auto" w:fill="FFFFFF"/>
          <w:lang w:val="en-US"/>
        </w:rPr>
        <w:t>R</w:t>
      </w:r>
      <w:r w:rsidR="000E0BB7" w:rsidRPr="00EA413B">
        <w:rPr>
          <w:rFonts w:ascii="Times New Roman" w:hAnsi="Times New Roman" w:cs="Times New Roman"/>
          <w:sz w:val="28"/>
          <w:szCs w:val="28"/>
          <w:shd w:val="clear" w:color="auto" w:fill="FFFFFF"/>
        </w:rPr>
        <w:t xml:space="preserve">2… </w:t>
      </w:r>
      <w:r w:rsidR="000E0BB7" w:rsidRPr="00EA413B">
        <w:rPr>
          <w:rFonts w:ascii="Times New Roman" w:hAnsi="Times New Roman" w:cs="Times New Roman"/>
          <w:sz w:val="28"/>
          <w:szCs w:val="28"/>
          <w:shd w:val="clear" w:color="auto" w:fill="FFFFFF"/>
          <w:lang w:val="en-US"/>
        </w:rPr>
        <w:t>R</w:t>
      </w:r>
      <w:r w:rsidR="000E0BB7" w:rsidRPr="00EA413B">
        <w:rPr>
          <w:rFonts w:ascii="Times New Roman" w:hAnsi="Times New Roman" w:cs="Times New Roman"/>
          <w:sz w:val="28"/>
          <w:szCs w:val="28"/>
          <w:shd w:val="clear" w:color="auto" w:fill="FFFFFF"/>
        </w:rPr>
        <w:t>15 в документах, чтобы сохранить их личности в тайне</w:t>
      </w:r>
      <w:r w:rsidR="000E0BB7" w:rsidRPr="00EA413B">
        <w:rPr>
          <w:rFonts w:ascii="Cambria" w:hAnsi="Cambria"/>
          <w:sz w:val="28"/>
          <w:szCs w:val="28"/>
          <w:shd w:val="clear" w:color="auto" w:fill="FFFFFF"/>
        </w:rPr>
        <w:t>.</w:t>
      </w:r>
      <w:r w:rsidR="000E0BB7" w:rsidRPr="00A565CE">
        <w:rPr>
          <w:rFonts w:ascii="Cambria" w:hAnsi="Cambria"/>
          <w:sz w:val="28"/>
          <w:szCs w:val="28"/>
          <w:shd w:val="clear" w:color="auto" w:fill="FFFFFF"/>
        </w:rPr>
        <w:t> </w:t>
      </w:r>
    </w:p>
    <w:p w14:paraId="5F61BCF1" w14:textId="5C5E6AF9" w:rsidR="009729ED" w:rsidRPr="00A565CE" w:rsidRDefault="009729ED" w:rsidP="008F40EA">
      <w:pPr>
        <w:spacing w:after="0" w:line="240" w:lineRule="auto"/>
        <w:ind w:firstLine="567"/>
        <w:contextualSpacing/>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t>Критерии включения и исключения из качественного</w:t>
      </w:r>
      <w:r w:rsidR="005F0A7A" w:rsidRPr="00A565CE">
        <w:rPr>
          <w:rFonts w:ascii="Times New Roman" w:eastAsia="Times New Roman" w:hAnsi="Times New Roman" w:cs="Times New Roman"/>
          <w:sz w:val="28"/>
          <w:szCs w:val="28"/>
        </w:rPr>
        <w:t xml:space="preserve"> </w:t>
      </w:r>
      <w:r w:rsidR="00450D94" w:rsidRPr="00A565CE">
        <w:rPr>
          <w:rFonts w:ascii="Times New Roman" w:eastAsia="Times New Roman" w:hAnsi="Times New Roman" w:cs="Times New Roman"/>
          <w:sz w:val="28"/>
          <w:szCs w:val="28"/>
        </w:rPr>
        <w:fldChar w:fldCharType="begin"/>
      </w:r>
      <w:r w:rsidR="008F40EA" w:rsidRPr="00A565CE">
        <w:rPr>
          <w:rFonts w:ascii="Times New Roman" w:eastAsia="Times New Roman" w:hAnsi="Times New Roman" w:cs="Times New Roman"/>
          <w:sz w:val="28"/>
          <w:szCs w:val="28"/>
        </w:rPr>
        <w:instrText xml:space="preserve"> ADDIN ZOTERO_ITEM CSL_CITATION {"citationID":"yqNjOhxR","properties":{"formattedCitation":"[125]","plainCitation":"[125]","noteIndex":0},"citationItems":[{"id":136,"uris":["http://zotero.org/users/10179893/items/CN429V8I"],"itemData":{"id":136,"type":"document","title":"Guiding principles for immunization activities during the COVID-19 pandemic","author":[{"family":"WHO","given":""}]}}],"schema":"https://github.com/citation-style-language/schema/raw/master/csl-citation.json"} </w:instrText>
      </w:r>
      <w:r w:rsidR="00450D94" w:rsidRPr="00A565CE">
        <w:rPr>
          <w:rFonts w:ascii="Times New Roman" w:eastAsia="Times New Roman" w:hAnsi="Times New Roman" w:cs="Times New Roman"/>
          <w:sz w:val="28"/>
          <w:szCs w:val="28"/>
        </w:rPr>
        <w:fldChar w:fldCharType="separate"/>
      </w:r>
      <w:r w:rsidR="008F40EA" w:rsidRPr="00A565CE">
        <w:rPr>
          <w:rFonts w:ascii="Times New Roman" w:hAnsi="Times New Roman" w:cs="Times New Roman"/>
          <w:sz w:val="28"/>
        </w:rPr>
        <w:t>[125</w:t>
      </w:r>
      <w:r w:rsidR="00655380">
        <w:rPr>
          <w:rFonts w:ascii="Times New Roman" w:hAnsi="Times New Roman" w:cs="Times New Roman"/>
          <w:sz w:val="28"/>
        </w:rPr>
        <w:t>,р. 3</w:t>
      </w:r>
      <w:r w:rsidR="008F40EA" w:rsidRPr="00A565CE">
        <w:rPr>
          <w:rFonts w:ascii="Times New Roman" w:hAnsi="Times New Roman" w:cs="Times New Roman"/>
          <w:sz w:val="28"/>
        </w:rPr>
        <w:t>]</w:t>
      </w:r>
      <w:r w:rsidR="00450D94" w:rsidRPr="00A565CE">
        <w:rPr>
          <w:rFonts w:ascii="Times New Roman" w:eastAsia="Times New Roman" w:hAnsi="Times New Roman" w:cs="Times New Roman"/>
          <w:sz w:val="28"/>
          <w:szCs w:val="28"/>
        </w:rPr>
        <w:fldChar w:fldCharType="end"/>
      </w:r>
      <w:r w:rsidRPr="00A565CE">
        <w:rPr>
          <w:rFonts w:ascii="Times New Roman" w:eastAsia="Times New Roman" w:hAnsi="Times New Roman" w:cs="Times New Roman"/>
          <w:sz w:val="28"/>
          <w:szCs w:val="28"/>
        </w:rPr>
        <w:t xml:space="preserve"> исследования </w:t>
      </w:r>
      <w:r w:rsidRPr="00A565CE">
        <w:rPr>
          <w:rFonts w:ascii="Times New Roman" w:hAnsi="Times New Roman" w:cs="Times New Roman"/>
          <w:sz w:val="28"/>
          <w:szCs w:val="28"/>
        </w:rPr>
        <w:t>представлены в</w:t>
      </w:r>
      <w:r w:rsidRPr="00A565CE">
        <w:rPr>
          <w:rFonts w:ascii="Times New Roman" w:eastAsia="Times New Roman" w:hAnsi="Times New Roman" w:cs="Times New Roman"/>
          <w:sz w:val="28"/>
          <w:szCs w:val="28"/>
        </w:rPr>
        <w:t xml:space="preserve"> таблице </w:t>
      </w:r>
      <w:r w:rsidR="002628B4" w:rsidRPr="00A565CE">
        <w:rPr>
          <w:rFonts w:ascii="Times New Roman" w:eastAsia="Times New Roman" w:hAnsi="Times New Roman" w:cs="Times New Roman"/>
          <w:sz w:val="28"/>
          <w:szCs w:val="28"/>
        </w:rPr>
        <w:t>9</w:t>
      </w:r>
      <w:r w:rsidRPr="00A565CE">
        <w:rPr>
          <w:rFonts w:ascii="Times New Roman" w:eastAsia="Times New Roman" w:hAnsi="Times New Roman" w:cs="Times New Roman"/>
          <w:sz w:val="28"/>
          <w:szCs w:val="28"/>
        </w:rPr>
        <w:t>.</w:t>
      </w:r>
    </w:p>
    <w:p w14:paraId="439A5E24" w14:textId="77777777" w:rsidR="009729ED" w:rsidRPr="00A565CE" w:rsidRDefault="009729ED" w:rsidP="002B748D">
      <w:pPr>
        <w:spacing w:after="0" w:line="240" w:lineRule="auto"/>
        <w:contextualSpacing/>
        <w:jc w:val="both"/>
        <w:rPr>
          <w:rFonts w:ascii="Times New Roman" w:eastAsia="Times New Roman" w:hAnsi="Times New Roman" w:cs="Times New Roman"/>
          <w:sz w:val="28"/>
          <w:szCs w:val="28"/>
        </w:rPr>
      </w:pPr>
      <w:bookmarkStart w:id="34" w:name="_Toc169557796"/>
    </w:p>
    <w:p w14:paraId="141A56D5" w14:textId="134D528B" w:rsidR="009729ED" w:rsidRPr="00A565CE" w:rsidRDefault="002628B4" w:rsidP="002B748D">
      <w:pPr>
        <w:spacing w:after="0" w:line="240" w:lineRule="auto"/>
        <w:contextualSpacing/>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t>Таблица 9</w:t>
      </w:r>
      <w:r w:rsidR="009729ED" w:rsidRPr="00A565CE">
        <w:rPr>
          <w:rFonts w:ascii="Times New Roman" w:eastAsia="Times New Roman" w:hAnsi="Times New Roman" w:cs="Times New Roman"/>
          <w:sz w:val="28"/>
          <w:szCs w:val="28"/>
        </w:rPr>
        <w:t xml:space="preserve"> – </w:t>
      </w:r>
      <w:bookmarkStart w:id="35" w:name="_Hlk177847714"/>
      <w:r w:rsidR="009729ED" w:rsidRPr="00A565CE">
        <w:rPr>
          <w:rFonts w:ascii="Times New Roman" w:eastAsia="Times New Roman" w:hAnsi="Times New Roman" w:cs="Times New Roman"/>
          <w:sz w:val="28"/>
          <w:szCs w:val="28"/>
        </w:rPr>
        <w:t>Критерии включения/исключения из качественного исследования</w:t>
      </w:r>
      <w:bookmarkEnd w:id="34"/>
      <w:r w:rsidR="009729ED" w:rsidRPr="00A565CE">
        <w:rPr>
          <w:rFonts w:ascii="Times New Roman" w:eastAsia="Times New Roman" w:hAnsi="Times New Roman" w:cs="Times New Roman"/>
          <w:sz w:val="28"/>
          <w:szCs w:val="28"/>
        </w:rPr>
        <w:t xml:space="preserve"> </w:t>
      </w:r>
      <w:bookmarkEnd w:id="35"/>
    </w:p>
    <w:tbl>
      <w:tblPr>
        <w:tblpPr w:leftFromText="180" w:rightFromText="180" w:vertAnchor="text" w:horzAnchor="margin" w:tblpX="-39" w:tblpY="282"/>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0"/>
        <w:gridCol w:w="5040"/>
      </w:tblGrid>
      <w:tr w:rsidR="00A565CE" w:rsidRPr="00A565CE" w14:paraId="653D162F" w14:textId="77777777" w:rsidTr="005C2686">
        <w:tc>
          <w:tcPr>
            <w:tcW w:w="4600" w:type="dxa"/>
          </w:tcPr>
          <w:p w14:paraId="01AE84F2" w14:textId="77777777" w:rsidR="005C2686" w:rsidRPr="00A565CE" w:rsidRDefault="005C2686" w:rsidP="005C2686">
            <w:pPr>
              <w:spacing w:after="0" w:line="240" w:lineRule="auto"/>
              <w:contextualSpacing/>
              <w:jc w:val="center"/>
              <w:rPr>
                <w:rFonts w:ascii="Times New Roman" w:eastAsia="Times New Roman" w:hAnsi="Times New Roman" w:cs="Times New Roman"/>
                <w:b/>
                <w:sz w:val="24"/>
                <w:szCs w:val="24"/>
              </w:rPr>
            </w:pPr>
            <w:bookmarkStart w:id="36" w:name="_Toc169557798"/>
            <w:r w:rsidRPr="00A565CE">
              <w:rPr>
                <w:rFonts w:ascii="Times New Roman" w:eastAsia="Times New Roman" w:hAnsi="Times New Roman" w:cs="Times New Roman"/>
                <w:sz w:val="24"/>
                <w:szCs w:val="24"/>
              </w:rPr>
              <w:t>Критерии включения</w:t>
            </w:r>
            <w:bookmarkEnd w:id="36"/>
          </w:p>
        </w:tc>
        <w:tc>
          <w:tcPr>
            <w:tcW w:w="5040" w:type="dxa"/>
          </w:tcPr>
          <w:p w14:paraId="1F2EE612" w14:textId="77777777" w:rsidR="005C2686" w:rsidRPr="00A565CE" w:rsidRDefault="005C2686" w:rsidP="005C2686">
            <w:pPr>
              <w:spacing w:after="0" w:line="240" w:lineRule="auto"/>
              <w:contextualSpacing/>
              <w:jc w:val="center"/>
              <w:rPr>
                <w:rFonts w:ascii="Times New Roman" w:eastAsia="Times New Roman" w:hAnsi="Times New Roman" w:cs="Times New Roman"/>
                <w:b/>
                <w:sz w:val="24"/>
                <w:szCs w:val="24"/>
              </w:rPr>
            </w:pPr>
            <w:bookmarkStart w:id="37" w:name="_Toc169557799"/>
            <w:r w:rsidRPr="00A565CE">
              <w:rPr>
                <w:rFonts w:ascii="Times New Roman" w:eastAsia="Times New Roman" w:hAnsi="Times New Roman" w:cs="Times New Roman"/>
                <w:sz w:val="24"/>
                <w:szCs w:val="24"/>
              </w:rPr>
              <w:t>Критерии исключения</w:t>
            </w:r>
            <w:bookmarkEnd w:id="37"/>
          </w:p>
        </w:tc>
      </w:tr>
      <w:tr w:rsidR="005C2686" w:rsidRPr="00A565CE" w14:paraId="4F73ACE9" w14:textId="77777777" w:rsidTr="005C2686">
        <w:tc>
          <w:tcPr>
            <w:tcW w:w="4600" w:type="dxa"/>
          </w:tcPr>
          <w:p w14:paraId="204430DE" w14:textId="23BD467B" w:rsidR="005C2686" w:rsidRPr="00A565CE" w:rsidRDefault="005C2686" w:rsidP="005C2686">
            <w:pPr>
              <w:spacing w:after="0" w:line="240" w:lineRule="auto"/>
              <w:contextualSpacing/>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1</w:t>
            </w:r>
          </w:p>
        </w:tc>
        <w:tc>
          <w:tcPr>
            <w:tcW w:w="5040" w:type="dxa"/>
          </w:tcPr>
          <w:p w14:paraId="731388CA" w14:textId="2F459C60" w:rsidR="005C2686" w:rsidRPr="00A565CE" w:rsidRDefault="005C2686" w:rsidP="005C2686">
            <w:pPr>
              <w:spacing w:after="0" w:line="240" w:lineRule="auto"/>
              <w:contextualSpacing/>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2</w:t>
            </w:r>
          </w:p>
        </w:tc>
      </w:tr>
      <w:tr w:rsidR="00A565CE" w:rsidRPr="00A565CE" w14:paraId="36F76B6B" w14:textId="77777777" w:rsidTr="005C2686">
        <w:tc>
          <w:tcPr>
            <w:tcW w:w="9640" w:type="dxa"/>
            <w:gridSpan w:val="2"/>
          </w:tcPr>
          <w:p w14:paraId="74E2AC43" w14:textId="38A24576" w:rsidR="005C2686" w:rsidRPr="00A565CE" w:rsidRDefault="005C2686" w:rsidP="005C2686">
            <w:pPr>
              <w:spacing w:after="0" w:line="240" w:lineRule="auto"/>
              <w:contextualSpacing/>
              <w:rPr>
                <w:rFonts w:ascii="Times New Roman" w:eastAsia="Times New Roman" w:hAnsi="Times New Roman" w:cs="Times New Roman"/>
                <w:sz w:val="24"/>
                <w:szCs w:val="24"/>
              </w:rPr>
            </w:pPr>
            <w:r w:rsidRPr="00A565CE">
              <w:rPr>
                <w:rFonts w:ascii="Times New Roman" w:eastAsia="Times New Roman" w:hAnsi="Times New Roman" w:cs="Times New Roman"/>
                <w:bCs/>
                <w:sz w:val="24"/>
                <w:szCs w:val="24"/>
              </w:rPr>
              <w:t>Для качественного исследование, глубинное интервью с медицинскими работниками</w:t>
            </w:r>
          </w:p>
        </w:tc>
      </w:tr>
      <w:tr w:rsidR="00A565CE" w:rsidRPr="00A565CE" w14:paraId="1AB69F6C" w14:textId="77777777" w:rsidTr="005C2686">
        <w:tc>
          <w:tcPr>
            <w:tcW w:w="4600" w:type="dxa"/>
          </w:tcPr>
          <w:p w14:paraId="72C8F079" w14:textId="300D968D" w:rsidR="005C2686" w:rsidRPr="00A565CE" w:rsidRDefault="005C2686" w:rsidP="00EA413B">
            <w:pPr>
              <w:spacing w:after="0" w:line="240" w:lineRule="auto"/>
              <w:contextualSpacing/>
              <w:rPr>
                <w:rFonts w:ascii="Times New Roman" w:hAnsi="Times New Roman" w:cs="Times New Roman"/>
                <w:noProof/>
                <w:sz w:val="24"/>
                <w:szCs w:val="24"/>
              </w:rPr>
            </w:pPr>
            <w:bookmarkStart w:id="38" w:name="_Toc169557802"/>
            <w:r w:rsidRPr="00A565CE">
              <w:rPr>
                <w:rFonts w:ascii="Times New Roman" w:hAnsi="Times New Roman" w:cs="Times New Roman"/>
                <w:sz w:val="24"/>
                <w:szCs w:val="24"/>
              </w:rPr>
              <w:t>Медицинские работники</w:t>
            </w:r>
            <w:r w:rsidRPr="00A565CE">
              <w:rPr>
                <w:rFonts w:ascii="Times New Roman" w:eastAsia="Times New Roman" w:hAnsi="Times New Roman" w:cs="Times New Roman"/>
                <w:sz w:val="24"/>
                <w:szCs w:val="24"/>
              </w:rPr>
              <w:t xml:space="preserve"> (</w:t>
            </w:r>
            <w:r w:rsidRPr="00A565CE">
              <w:rPr>
                <w:rFonts w:ascii="Times New Roman" w:hAnsi="Times New Roman" w:cs="Times New Roman"/>
                <w:sz w:val="24"/>
                <w:szCs w:val="24"/>
              </w:rPr>
              <w:t>главные вра</w:t>
            </w:r>
            <w:r w:rsidR="00EA413B">
              <w:rPr>
                <w:rFonts w:ascii="Times New Roman" w:hAnsi="Times New Roman" w:cs="Times New Roman"/>
                <w:sz w:val="24"/>
                <w:szCs w:val="24"/>
              </w:rPr>
              <w:t>чи, заместители главных врачей клиник</w:t>
            </w:r>
            <w:r w:rsidRPr="00A565CE">
              <w:rPr>
                <w:rFonts w:ascii="Times New Roman" w:hAnsi="Times New Roman" w:cs="Times New Roman"/>
                <w:sz w:val="24"/>
                <w:szCs w:val="24"/>
              </w:rPr>
              <w:t xml:space="preserve">, врачи акушер-гинекологи, </w:t>
            </w:r>
            <w:r w:rsidR="00EA413B">
              <w:rPr>
                <w:rFonts w:ascii="Times New Roman" w:hAnsi="Times New Roman" w:cs="Times New Roman"/>
                <w:sz w:val="24"/>
                <w:szCs w:val="24"/>
              </w:rPr>
              <w:t>инфекционисты, акушерки</w:t>
            </w:r>
            <w:r w:rsidRPr="00A565CE">
              <w:rPr>
                <w:rFonts w:ascii="Times New Roman" w:hAnsi="Times New Roman" w:cs="Times New Roman"/>
                <w:sz w:val="24"/>
                <w:szCs w:val="24"/>
              </w:rPr>
              <w:t>)</w:t>
            </w:r>
            <w:bookmarkEnd w:id="38"/>
          </w:p>
        </w:tc>
        <w:tc>
          <w:tcPr>
            <w:tcW w:w="5040" w:type="dxa"/>
          </w:tcPr>
          <w:p w14:paraId="21BE4054" w14:textId="77777777" w:rsidR="005C2686" w:rsidRPr="00A565CE" w:rsidRDefault="005C2686" w:rsidP="005C2686">
            <w:pPr>
              <w:spacing w:after="0" w:line="240" w:lineRule="auto"/>
              <w:contextualSpacing/>
              <w:rPr>
                <w:rFonts w:ascii="Times New Roman" w:eastAsia="Times New Roman" w:hAnsi="Times New Roman" w:cs="Times New Roman"/>
                <w:sz w:val="24"/>
                <w:szCs w:val="24"/>
              </w:rPr>
            </w:pPr>
            <w:bookmarkStart w:id="39" w:name="_Toc169557803"/>
            <w:r w:rsidRPr="00A565CE">
              <w:rPr>
                <w:rFonts w:ascii="Times New Roman" w:eastAsia="Times New Roman" w:hAnsi="Times New Roman" w:cs="Times New Roman"/>
                <w:sz w:val="24"/>
                <w:szCs w:val="24"/>
              </w:rPr>
              <w:t xml:space="preserve">Все медицинские работники, не вовлеченные в процесс оказания медицинских услуг беременным женщинам с </w:t>
            </w:r>
            <w:proofErr w:type="spellStart"/>
            <w:r w:rsidRPr="00A565CE">
              <w:rPr>
                <w:rFonts w:ascii="Times New Roman" w:eastAsia="Times New Roman" w:hAnsi="Times New Roman" w:cs="Times New Roman"/>
                <w:sz w:val="24"/>
                <w:szCs w:val="24"/>
              </w:rPr>
              <w:t>коронавирусной</w:t>
            </w:r>
            <w:proofErr w:type="spellEnd"/>
            <w:r w:rsidRPr="00A565CE">
              <w:rPr>
                <w:rFonts w:ascii="Times New Roman" w:eastAsia="Times New Roman" w:hAnsi="Times New Roman" w:cs="Times New Roman"/>
                <w:sz w:val="24"/>
                <w:szCs w:val="24"/>
              </w:rPr>
              <w:t xml:space="preserve"> инфекцией)</w:t>
            </w:r>
            <w:bookmarkEnd w:id="39"/>
            <w:r w:rsidRPr="00A565CE">
              <w:rPr>
                <w:rFonts w:ascii="Times New Roman" w:eastAsia="Times New Roman" w:hAnsi="Times New Roman" w:cs="Times New Roman"/>
                <w:sz w:val="24"/>
                <w:szCs w:val="24"/>
              </w:rPr>
              <w:t xml:space="preserve"> </w:t>
            </w:r>
          </w:p>
        </w:tc>
      </w:tr>
      <w:tr w:rsidR="00A565CE" w:rsidRPr="00A565CE" w14:paraId="5753A478" w14:textId="77777777" w:rsidTr="005C2686">
        <w:tc>
          <w:tcPr>
            <w:tcW w:w="4600" w:type="dxa"/>
          </w:tcPr>
          <w:p w14:paraId="3033B809" w14:textId="77777777" w:rsidR="005C2686" w:rsidRPr="00A565CE" w:rsidRDefault="005C2686" w:rsidP="005C2686">
            <w:pPr>
              <w:spacing w:after="0" w:line="240" w:lineRule="auto"/>
              <w:contextualSpacing/>
              <w:rPr>
                <w:rFonts w:ascii="Times New Roman" w:hAnsi="Times New Roman" w:cs="Times New Roman"/>
                <w:noProof/>
                <w:sz w:val="24"/>
                <w:szCs w:val="24"/>
              </w:rPr>
            </w:pPr>
            <w:bookmarkStart w:id="40" w:name="_Toc169557805"/>
            <w:r w:rsidRPr="00A565CE">
              <w:rPr>
                <w:rFonts w:ascii="Times New Roman" w:eastAsia="Times New Roman" w:hAnsi="Times New Roman" w:cs="Times New Roman"/>
                <w:sz w:val="24"/>
                <w:szCs w:val="24"/>
              </w:rPr>
              <w:t>Письменное информированное согласие на участие в исследовании</w:t>
            </w:r>
            <w:bookmarkEnd w:id="40"/>
          </w:p>
        </w:tc>
        <w:tc>
          <w:tcPr>
            <w:tcW w:w="5040" w:type="dxa"/>
          </w:tcPr>
          <w:p w14:paraId="4B27F7A0" w14:textId="77777777" w:rsidR="005C2686" w:rsidRPr="00A565CE" w:rsidRDefault="005C2686" w:rsidP="005C2686">
            <w:pPr>
              <w:spacing w:after="0" w:line="240" w:lineRule="auto"/>
              <w:contextualSpacing/>
              <w:rPr>
                <w:rFonts w:ascii="Times New Roman" w:eastAsia="Times New Roman" w:hAnsi="Times New Roman" w:cs="Times New Roman"/>
                <w:sz w:val="24"/>
                <w:szCs w:val="24"/>
              </w:rPr>
            </w:pPr>
            <w:bookmarkStart w:id="41" w:name="_Toc169557806"/>
            <w:r w:rsidRPr="00A565CE">
              <w:rPr>
                <w:rFonts w:ascii="Times New Roman" w:eastAsia="Times New Roman" w:hAnsi="Times New Roman" w:cs="Times New Roman"/>
                <w:sz w:val="24"/>
                <w:szCs w:val="24"/>
              </w:rPr>
              <w:t>Отсутствие письменного информированного согласия</w:t>
            </w:r>
            <w:bookmarkEnd w:id="41"/>
          </w:p>
        </w:tc>
      </w:tr>
      <w:tr w:rsidR="00A565CE" w:rsidRPr="00A565CE" w14:paraId="7AC2DA40" w14:textId="77777777" w:rsidTr="005C2686">
        <w:tc>
          <w:tcPr>
            <w:tcW w:w="4600" w:type="dxa"/>
          </w:tcPr>
          <w:p w14:paraId="3535DE6E" w14:textId="77777777" w:rsidR="005C2686" w:rsidRPr="00A565CE" w:rsidRDefault="005C2686" w:rsidP="005C2686">
            <w:pPr>
              <w:spacing w:after="0" w:line="240" w:lineRule="auto"/>
              <w:contextualSpacing/>
              <w:rPr>
                <w:rFonts w:ascii="Times New Roman" w:hAnsi="Times New Roman" w:cs="Times New Roman"/>
                <w:noProof/>
                <w:sz w:val="24"/>
                <w:szCs w:val="24"/>
              </w:rPr>
            </w:pPr>
            <w:bookmarkStart w:id="42" w:name="_Toc169557808"/>
            <w:r w:rsidRPr="00A565CE">
              <w:rPr>
                <w:rFonts w:ascii="Times New Roman" w:eastAsia="Times New Roman" w:hAnsi="Times New Roman" w:cs="Times New Roman"/>
                <w:sz w:val="24"/>
                <w:szCs w:val="24"/>
              </w:rPr>
              <w:t>Присутствие на рабочем месте во время проведения исследования</w:t>
            </w:r>
            <w:bookmarkEnd w:id="42"/>
            <w:r w:rsidRPr="00A565CE">
              <w:rPr>
                <w:rFonts w:ascii="Times New Roman" w:eastAsia="Times New Roman" w:hAnsi="Times New Roman" w:cs="Times New Roman"/>
                <w:sz w:val="24"/>
                <w:szCs w:val="24"/>
              </w:rPr>
              <w:t xml:space="preserve"> </w:t>
            </w:r>
          </w:p>
        </w:tc>
        <w:tc>
          <w:tcPr>
            <w:tcW w:w="5040" w:type="dxa"/>
          </w:tcPr>
          <w:p w14:paraId="6EA2E89E" w14:textId="10507F1D" w:rsidR="005C2686" w:rsidRPr="00A565CE" w:rsidRDefault="005C2686" w:rsidP="005C2686">
            <w:pPr>
              <w:spacing w:after="0" w:line="240" w:lineRule="auto"/>
              <w:contextualSpacing/>
              <w:rPr>
                <w:rFonts w:ascii="Times New Roman" w:eastAsia="Times New Roman" w:hAnsi="Times New Roman" w:cs="Times New Roman"/>
                <w:sz w:val="24"/>
                <w:szCs w:val="24"/>
              </w:rPr>
            </w:pPr>
            <w:bookmarkStart w:id="43" w:name="_Toc169557809"/>
            <w:r w:rsidRPr="00A565CE">
              <w:rPr>
                <w:rFonts w:ascii="Times New Roman" w:eastAsia="Times New Roman" w:hAnsi="Times New Roman" w:cs="Times New Roman"/>
                <w:sz w:val="24"/>
                <w:szCs w:val="24"/>
              </w:rPr>
              <w:t xml:space="preserve">Отпуск по болезни, беременности и родам, </w:t>
            </w:r>
            <w:r w:rsidRPr="00A565CE">
              <w:rPr>
                <w:rStyle w:val="af5"/>
                <w:sz w:val="24"/>
                <w:szCs w:val="24"/>
              </w:rPr>
              <w:t xml:space="preserve"> </w:t>
            </w:r>
            <w:r w:rsidRPr="00A565CE">
              <w:rPr>
                <w:rStyle w:val="af5"/>
                <w:rFonts w:asciiTheme="majorBidi" w:hAnsiTheme="majorBidi" w:cstheme="majorBidi"/>
                <w:sz w:val="24"/>
                <w:szCs w:val="24"/>
              </w:rPr>
              <w:t>отпуск без сохранения заработной платы</w:t>
            </w:r>
            <w:r w:rsidRPr="00A565CE">
              <w:rPr>
                <w:rFonts w:ascii="Times New Roman" w:eastAsia="Times New Roman" w:hAnsi="Times New Roman" w:cs="Times New Roman"/>
                <w:sz w:val="24"/>
                <w:szCs w:val="24"/>
              </w:rPr>
              <w:t>, командировка</w:t>
            </w:r>
            <w:bookmarkEnd w:id="43"/>
          </w:p>
        </w:tc>
      </w:tr>
      <w:tr w:rsidR="00A565CE" w:rsidRPr="00A565CE" w14:paraId="60D0A8D2" w14:textId="77777777" w:rsidTr="005C2686">
        <w:tc>
          <w:tcPr>
            <w:tcW w:w="9640" w:type="dxa"/>
            <w:gridSpan w:val="2"/>
            <w:tcBorders>
              <w:bottom w:val="single" w:sz="4" w:space="0" w:color="auto"/>
            </w:tcBorders>
          </w:tcPr>
          <w:p w14:paraId="71E7B326" w14:textId="0C73A4B8" w:rsidR="005C2686" w:rsidRPr="00A565CE" w:rsidRDefault="005C2686" w:rsidP="005C2686">
            <w:pPr>
              <w:spacing w:after="0" w:line="240" w:lineRule="auto"/>
              <w:contextualSpacing/>
              <w:rPr>
                <w:rFonts w:ascii="Times New Roman" w:eastAsia="Times New Roman" w:hAnsi="Times New Roman" w:cs="Times New Roman"/>
                <w:sz w:val="24"/>
                <w:szCs w:val="24"/>
              </w:rPr>
            </w:pPr>
            <w:bookmarkStart w:id="44" w:name="_Toc169557810"/>
            <w:r w:rsidRPr="00A565CE">
              <w:rPr>
                <w:rFonts w:ascii="Times New Roman" w:eastAsia="Times New Roman" w:hAnsi="Times New Roman" w:cs="Times New Roman"/>
                <w:bCs/>
                <w:sz w:val="24"/>
                <w:szCs w:val="24"/>
              </w:rPr>
              <w:t xml:space="preserve">Для качественного исследование, глубинное интервью с </w:t>
            </w:r>
            <w:r w:rsidRPr="00A565CE">
              <w:rPr>
                <w:rFonts w:ascii="Times New Roman" w:hAnsi="Times New Roman" w:cs="Times New Roman"/>
                <w:bCs/>
                <w:sz w:val="24"/>
                <w:szCs w:val="24"/>
              </w:rPr>
              <w:t>пациентами</w:t>
            </w:r>
            <w:bookmarkEnd w:id="44"/>
          </w:p>
        </w:tc>
      </w:tr>
      <w:tr w:rsidR="00A565CE" w:rsidRPr="00A565CE" w14:paraId="7C438916" w14:textId="77777777" w:rsidTr="005C2686">
        <w:tc>
          <w:tcPr>
            <w:tcW w:w="4600" w:type="dxa"/>
            <w:tcBorders>
              <w:bottom w:val="nil"/>
            </w:tcBorders>
          </w:tcPr>
          <w:p w14:paraId="3C1BC00A" w14:textId="431D9394" w:rsidR="005C2686" w:rsidRPr="00A565CE" w:rsidRDefault="005C2686" w:rsidP="005C2686">
            <w:pPr>
              <w:spacing w:after="0" w:line="240" w:lineRule="auto"/>
              <w:contextualSpacing/>
              <w:rPr>
                <w:rFonts w:ascii="Times New Roman" w:eastAsia="Times New Roman" w:hAnsi="Times New Roman" w:cs="Times New Roman"/>
                <w:sz w:val="24"/>
                <w:szCs w:val="24"/>
              </w:rPr>
            </w:pPr>
            <w:bookmarkStart w:id="45" w:name="_Toc169557812"/>
            <w:r w:rsidRPr="00A565CE">
              <w:rPr>
                <w:rFonts w:ascii="Times New Roman" w:eastAsia="Times New Roman" w:hAnsi="Times New Roman" w:cs="Times New Roman"/>
                <w:sz w:val="24"/>
                <w:szCs w:val="24"/>
              </w:rPr>
              <w:t>Демография: Возраст пациента – от 18 до 49 лет, пол женский, национальность любая</w:t>
            </w:r>
            <w:bookmarkEnd w:id="45"/>
          </w:p>
        </w:tc>
        <w:tc>
          <w:tcPr>
            <w:tcW w:w="5040" w:type="dxa"/>
            <w:tcBorders>
              <w:bottom w:val="nil"/>
            </w:tcBorders>
          </w:tcPr>
          <w:p w14:paraId="0FA306AB" w14:textId="4E9FA450" w:rsidR="005C2686" w:rsidRPr="00A565CE" w:rsidRDefault="005C2686" w:rsidP="005C2686">
            <w:pPr>
              <w:spacing w:after="0" w:line="240" w:lineRule="auto"/>
              <w:contextualSpacing/>
              <w:rPr>
                <w:rFonts w:ascii="Times New Roman" w:eastAsia="Times New Roman" w:hAnsi="Times New Roman" w:cs="Times New Roman"/>
                <w:sz w:val="24"/>
                <w:szCs w:val="24"/>
              </w:rPr>
            </w:pPr>
            <w:bookmarkStart w:id="46" w:name="_Toc169557813"/>
            <w:r w:rsidRPr="00A565CE">
              <w:rPr>
                <w:rFonts w:ascii="Times New Roman" w:eastAsia="Times New Roman" w:hAnsi="Times New Roman" w:cs="Times New Roman"/>
                <w:sz w:val="24"/>
                <w:szCs w:val="24"/>
              </w:rPr>
              <w:t>Демография: Возраст пациента менее 18 лет и старше 49 лет, пол мужской</w:t>
            </w:r>
            <w:bookmarkEnd w:id="46"/>
          </w:p>
        </w:tc>
      </w:tr>
    </w:tbl>
    <w:p w14:paraId="7F299603" w14:textId="77777777" w:rsidR="005C2686" w:rsidRPr="00A565CE" w:rsidRDefault="005C2686">
      <w:bookmarkStart w:id="47" w:name="_Toc169557815"/>
      <w:r w:rsidRPr="00A565CE">
        <w:br w:type="page"/>
      </w:r>
    </w:p>
    <w:p w14:paraId="6465F0EC" w14:textId="67E897CA" w:rsidR="005C2686" w:rsidRPr="00A565CE" w:rsidRDefault="005C2686" w:rsidP="005C2686">
      <w:pPr>
        <w:spacing w:after="0" w:line="240" w:lineRule="auto"/>
        <w:rPr>
          <w:rFonts w:ascii="Times New Roman" w:hAnsi="Times New Roman" w:cs="Times New Roman"/>
          <w:sz w:val="28"/>
          <w:szCs w:val="28"/>
        </w:rPr>
      </w:pPr>
      <w:r w:rsidRPr="00A565CE">
        <w:rPr>
          <w:rFonts w:ascii="Times New Roman" w:hAnsi="Times New Roman" w:cs="Times New Roman"/>
          <w:sz w:val="28"/>
          <w:szCs w:val="28"/>
        </w:rPr>
        <w:lastRenderedPageBreak/>
        <w:t xml:space="preserve">Продолжение </w:t>
      </w:r>
      <w:r w:rsidR="00602D90" w:rsidRPr="00A565CE">
        <w:rPr>
          <w:rFonts w:ascii="Times New Roman" w:hAnsi="Times New Roman" w:cs="Times New Roman"/>
          <w:sz w:val="28"/>
          <w:szCs w:val="28"/>
        </w:rPr>
        <w:t>таблицы 9</w:t>
      </w:r>
    </w:p>
    <w:tbl>
      <w:tblPr>
        <w:tblpPr w:leftFromText="180" w:rightFromText="180" w:vertAnchor="text" w:horzAnchor="margin" w:tblpX="-39" w:tblpY="282"/>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0"/>
        <w:gridCol w:w="5040"/>
      </w:tblGrid>
      <w:tr w:rsidR="00A565CE" w:rsidRPr="00A565CE" w14:paraId="4B70CAEE" w14:textId="77777777" w:rsidTr="005C2686">
        <w:tc>
          <w:tcPr>
            <w:tcW w:w="4600" w:type="dxa"/>
          </w:tcPr>
          <w:bookmarkEnd w:id="47"/>
          <w:p w14:paraId="61A4F2B0" w14:textId="7377EB80" w:rsidR="005C2686" w:rsidRPr="00A565CE" w:rsidRDefault="005C2686" w:rsidP="005C2686">
            <w:pPr>
              <w:spacing w:after="0" w:line="240" w:lineRule="auto"/>
              <w:contextualSpacing/>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1</w:t>
            </w:r>
          </w:p>
        </w:tc>
        <w:tc>
          <w:tcPr>
            <w:tcW w:w="5040" w:type="dxa"/>
          </w:tcPr>
          <w:p w14:paraId="0FFF2D12" w14:textId="5A92914C" w:rsidR="005C2686" w:rsidRPr="00A565CE" w:rsidRDefault="005C2686" w:rsidP="005C2686">
            <w:pPr>
              <w:spacing w:after="0" w:line="240" w:lineRule="auto"/>
              <w:contextualSpacing/>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2</w:t>
            </w:r>
          </w:p>
        </w:tc>
      </w:tr>
      <w:tr w:rsidR="00A565CE" w:rsidRPr="00A565CE" w14:paraId="0796A071" w14:textId="77777777" w:rsidTr="005C2686">
        <w:tc>
          <w:tcPr>
            <w:tcW w:w="4600" w:type="dxa"/>
          </w:tcPr>
          <w:p w14:paraId="7F2BA037" w14:textId="796CF7A8" w:rsidR="005C2686" w:rsidRPr="00A565CE" w:rsidRDefault="005C2686" w:rsidP="005C2686">
            <w:pPr>
              <w:spacing w:after="0" w:line="240" w:lineRule="auto"/>
              <w:contextualSpacing/>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 xml:space="preserve">Наличие подтвержденной беременности на момент заболевания </w:t>
            </w:r>
            <w:proofErr w:type="spellStart"/>
            <w:r w:rsidRPr="00A565CE">
              <w:rPr>
                <w:rFonts w:ascii="Times New Roman" w:eastAsia="Times New Roman" w:hAnsi="Times New Roman" w:cs="Times New Roman"/>
                <w:sz w:val="24"/>
                <w:szCs w:val="24"/>
              </w:rPr>
              <w:t>коронавирусной</w:t>
            </w:r>
            <w:proofErr w:type="spellEnd"/>
            <w:r w:rsidRPr="00A565CE">
              <w:rPr>
                <w:rFonts w:ascii="Times New Roman" w:eastAsia="Times New Roman" w:hAnsi="Times New Roman" w:cs="Times New Roman"/>
                <w:sz w:val="24"/>
                <w:szCs w:val="24"/>
              </w:rPr>
              <w:t xml:space="preserve"> инфекцией</w:t>
            </w:r>
          </w:p>
        </w:tc>
        <w:tc>
          <w:tcPr>
            <w:tcW w:w="5040" w:type="dxa"/>
          </w:tcPr>
          <w:p w14:paraId="47AE5F9B" w14:textId="77777777" w:rsidR="005C2686" w:rsidRPr="00A565CE" w:rsidRDefault="005C2686" w:rsidP="005C2686">
            <w:pPr>
              <w:spacing w:after="0" w:line="240" w:lineRule="auto"/>
              <w:contextualSpacing/>
              <w:rPr>
                <w:rFonts w:ascii="Times New Roman" w:eastAsia="Times New Roman" w:hAnsi="Times New Roman" w:cs="Times New Roman"/>
                <w:sz w:val="24"/>
                <w:szCs w:val="24"/>
              </w:rPr>
            </w:pPr>
            <w:bookmarkStart w:id="48" w:name="_Toc169557816"/>
            <w:r w:rsidRPr="00A565CE">
              <w:rPr>
                <w:rFonts w:ascii="Times New Roman" w:eastAsia="Times New Roman" w:hAnsi="Times New Roman" w:cs="Times New Roman"/>
                <w:sz w:val="24"/>
                <w:szCs w:val="24"/>
              </w:rPr>
              <w:t xml:space="preserve">Отсутствие подтвержденной беременности на момент заболевания </w:t>
            </w:r>
            <w:proofErr w:type="spellStart"/>
            <w:r w:rsidRPr="00A565CE">
              <w:rPr>
                <w:rFonts w:ascii="Times New Roman" w:eastAsia="Times New Roman" w:hAnsi="Times New Roman" w:cs="Times New Roman"/>
                <w:sz w:val="24"/>
                <w:szCs w:val="24"/>
              </w:rPr>
              <w:t>коронавирусной</w:t>
            </w:r>
            <w:proofErr w:type="spellEnd"/>
            <w:r w:rsidRPr="00A565CE">
              <w:rPr>
                <w:rFonts w:ascii="Times New Roman" w:eastAsia="Times New Roman" w:hAnsi="Times New Roman" w:cs="Times New Roman"/>
                <w:sz w:val="24"/>
                <w:szCs w:val="24"/>
              </w:rPr>
              <w:t xml:space="preserve"> инфекцией</w:t>
            </w:r>
            <w:bookmarkEnd w:id="48"/>
          </w:p>
        </w:tc>
      </w:tr>
      <w:tr w:rsidR="00A565CE" w:rsidRPr="00A565CE" w14:paraId="26BE507B" w14:textId="77777777" w:rsidTr="005C2686">
        <w:tc>
          <w:tcPr>
            <w:tcW w:w="4600" w:type="dxa"/>
          </w:tcPr>
          <w:p w14:paraId="661D9226" w14:textId="77777777" w:rsidR="005C2686" w:rsidRPr="00A565CE" w:rsidRDefault="005C2686" w:rsidP="005C2686">
            <w:pPr>
              <w:spacing w:after="0" w:line="240" w:lineRule="auto"/>
              <w:contextualSpacing/>
              <w:rPr>
                <w:rFonts w:ascii="Times New Roman" w:eastAsia="Times New Roman" w:hAnsi="Times New Roman" w:cs="Times New Roman"/>
                <w:sz w:val="24"/>
                <w:szCs w:val="24"/>
              </w:rPr>
            </w:pPr>
            <w:bookmarkStart w:id="49" w:name="_Toc169557818"/>
            <w:r w:rsidRPr="00A565CE">
              <w:rPr>
                <w:rFonts w:ascii="Times New Roman" w:eastAsia="Times New Roman" w:hAnsi="Times New Roman" w:cs="Times New Roman"/>
                <w:sz w:val="24"/>
                <w:szCs w:val="24"/>
              </w:rPr>
              <w:t>Письменное информированное согласие на участие в исследовании</w:t>
            </w:r>
            <w:bookmarkEnd w:id="49"/>
          </w:p>
        </w:tc>
        <w:tc>
          <w:tcPr>
            <w:tcW w:w="5040" w:type="dxa"/>
          </w:tcPr>
          <w:p w14:paraId="177CB87D" w14:textId="77777777" w:rsidR="005C2686" w:rsidRPr="00A565CE" w:rsidRDefault="005C2686" w:rsidP="005C2686">
            <w:pPr>
              <w:spacing w:after="0" w:line="240" w:lineRule="auto"/>
              <w:contextualSpacing/>
              <w:rPr>
                <w:rFonts w:ascii="Times New Roman" w:eastAsia="Times New Roman" w:hAnsi="Times New Roman" w:cs="Times New Roman"/>
                <w:sz w:val="24"/>
                <w:szCs w:val="24"/>
              </w:rPr>
            </w:pPr>
            <w:bookmarkStart w:id="50" w:name="_Toc169557819"/>
            <w:r w:rsidRPr="00A565CE">
              <w:rPr>
                <w:rFonts w:ascii="Times New Roman" w:eastAsia="Times New Roman" w:hAnsi="Times New Roman" w:cs="Times New Roman"/>
                <w:sz w:val="24"/>
                <w:szCs w:val="24"/>
              </w:rPr>
              <w:t>Отсутствие письменного информированного согласия</w:t>
            </w:r>
            <w:bookmarkEnd w:id="50"/>
          </w:p>
        </w:tc>
      </w:tr>
      <w:tr w:rsidR="00A565CE" w:rsidRPr="00A565CE" w14:paraId="36801220" w14:textId="77777777" w:rsidTr="005C2686">
        <w:tc>
          <w:tcPr>
            <w:tcW w:w="4600" w:type="dxa"/>
          </w:tcPr>
          <w:p w14:paraId="3121BE1C" w14:textId="183982CF" w:rsidR="005C2686" w:rsidRPr="00A565CE" w:rsidRDefault="005C2686" w:rsidP="005C2686">
            <w:pPr>
              <w:spacing w:after="0" w:line="240" w:lineRule="auto"/>
              <w:contextualSpacing/>
              <w:rPr>
                <w:rFonts w:ascii="Times New Roman" w:eastAsia="Times New Roman" w:hAnsi="Times New Roman" w:cs="Times New Roman"/>
                <w:sz w:val="24"/>
                <w:szCs w:val="24"/>
              </w:rPr>
            </w:pPr>
            <w:bookmarkStart w:id="51" w:name="_Toc169557821"/>
            <w:r w:rsidRPr="00A565CE">
              <w:rPr>
                <w:rFonts w:ascii="Times New Roman" w:eastAsia="Times New Roman" w:hAnsi="Times New Roman" w:cs="Times New Roman"/>
                <w:sz w:val="24"/>
                <w:szCs w:val="24"/>
              </w:rPr>
              <w:t>Контактность пациента (нормальный слух, отсутствие языковых барьеров, адекватность психики и т. п.)</w:t>
            </w:r>
            <w:bookmarkEnd w:id="51"/>
          </w:p>
        </w:tc>
        <w:tc>
          <w:tcPr>
            <w:tcW w:w="5040" w:type="dxa"/>
          </w:tcPr>
          <w:p w14:paraId="7687100F" w14:textId="77777777" w:rsidR="005C2686" w:rsidRPr="00A565CE" w:rsidRDefault="005C2686" w:rsidP="005C2686">
            <w:pPr>
              <w:spacing w:after="0" w:line="240" w:lineRule="auto"/>
              <w:contextualSpacing/>
              <w:rPr>
                <w:rFonts w:ascii="Times New Roman" w:eastAsia="Times New Roman" w:hAnsi="Times New Roman" w:cs="Times New Roman"/>
                <w:sz w:val="24"/>
                <w:szCs w:val="24"/>
              </w:rPr>
            </w:pPr>
            <w:bookmarkStart w:id="52" w:name="_Toc169557822"/>
            <w:r w:rsidRPr="00A565CE">
              <w:rPr>
                <w:rFonts w:ascii="Times New Roman" w:eastAsia="Times New Roman" w:hAnsi="Times New Roman" w:cs="Times New Roman"/>
                <w:sz w:val="24"/>
                <w:szCs w:val="24"/>
              </w:rPr>
              <w:t>Недостаточная контактность пациента (тугоухость, снижение интеллекта, языковые барьеры, психические расстройства)</w:t>
            </w:r>
            <w:bookmarkEnd w:id="52"/>
          </w:p>
        </w:tc>
      </w:tr>
    </w:tbl>
    <w:p w14:paraId="6F1649E1" w14:textId="77777777" w:rsidR="009729ED" w:rsidRPr="00A565CE" w:rsidRDefault="009729ED" w:rsidP="002B748D">
      <w:pPr>
        <w:widowControl w:val="0"/>
        <w:tabs>
          <w:tab w:val="left" w:pos="567"/>
          <w:tab w:val="left" w:pos="1134"/>
        </w:tabs>
        <w:autoSpaceDE w:val="0"/>
        <w:autoSpaceDN w:val="0"/>
        <w:adjustRightInd w:val="0"/>
        <w:spacing w:after="0" w:line="240" w:lineRule="auto"/>
        <w:jc w:val="both"/>
        <w:rPr>
          <w:rFonts w:ascii="Times New Roman" w:hAnsi="Times New Roman" w:cs="Times New Roman"/>
          <w:b/>
          <w:bCs/>
          <w:sz w:val="28"/>
          <w:szCs w:val="28"/>
        </w:rPr>
      </w:pPr>
    </w:p>
    <w:p w14:paraId="18C03357" w14:textId="7171572B" w:rsidR="00C2236F" w:rsidRPr="00A565CE" w:rsidRDefault="00431871" w:rsidP="005C2686">
      <w:pPr>
        <w:widowControl w:val="0"/>
        <w:tabs>
          <w:tab w:val="left" w:pos="567"/>
          <w:tab w:val="left" w:pos="1134"/>
        </w:tabs>
        <w:autoSpaceDE w:val="0"/>
        <w:autoSpaceDN w:val="0"/>
        <w:adjustRightInd w:val="0"/>
        <w:spacing w:after="0" w:line="240" w:lineRule="auto"/>
        <w:jc w:val="both"/>
        <w:rPr>
          <w:rFonts w:ascii="Times New Roman" w:hAnsi="Times New Roman" w:cs="Times New Roman"/>
          <w:b/>
          <w:bCs/>
          <w:sz w:val="28"/>
          <w:szCs w:val="28"/>
        </w:rPr>
      </w:pPr>
      <w:r w:rsidRPr="00A565CE">
        <w:rPr>
          <w:rFonts w:ascii="Times New Roman" w:hAnsi="Times New Roman" w:cs="Times New Roman"/>
          <w:b/>
          <w:bCs/>
          <w:sz w:val="28"/>
          <w:szCs w:val="28"/>
        </w:rPr>
        <w:tab/>
        <w:t>Отбор участников для</w:t>
      </w:r>
      <w:r w:rsidR="0023790F" w:rsidRPr="00A565CE">
        <w:rPr>
          <w:rFonts w:ascii="Times New Roman" w:hAnsi="Times New Roman" w:cs="Times New Roman"/>
          <w:b/>
          <w:bCs/>
          <w:sz w:val="28"/>
          <w:szCs w:val="28"/>
        </w:rPr>
        <w:t xml:space="preserve"> интервью </w:t>
      </w:r>
    </w:p>
    <w:p w14:paraId="03D9E4A3" w14:textId="4C83830B" w:rsidR="00FB13D1" w:rsidRPr="00A565CE" w:rsidRDefault="0023790F" w:rsidP="005C2686">
      <w:pPr>
        <w:widowControl w:val="0"/>
        <w:tabs>
          <w:tab w:val="left" w:pos="567"/>
          <w:tab w:val="left" w:pos="1134"/>
        </w:tabs>
        <w:autoSpaceDE w:val="0"/>
        <w:autoSpaceDN w:val="0"/>
        <w:adjustRightInd w:val="0"/>
        <w:spacing w:after="0" w:line="240" w:lineRule="auto"/>
        <w:jc w:val="both"/>
        <w:rPr>
          <w:rFonts w:ascii="Times New Roman" w:hAnsi="Times New Roman" w:cs="Times New Roman"/>
          <w:sz w:val="28"/>
          <w:szCs w:val="28"/>
        </w:rPr>
      </w:pPr>
      <w:r w:rsidRPr="00A565CE">
        <w:rPr>
          <w:rFonts w:ascii="Times New Roman" w:hAnsi="Times New Roman" w:cs="Times New Roman"/>
          <w:bCs/>
          <w:sz w:val="28"/>
          <w:szCs w:val="28"/>
        </w:rPr>
        <w:tab/>
        <w:t>И</w:t>
      </w:r>
      <w:r w:rsidR="00FB13D1" w:rsidRPr="00A565CE">
        <w:rPr>
          <w:rFonts w:ascii="Times New Roman" w:hAnsi="Times New Roman" w:cs="Times New Roman"/>
          <w:bCs/>
          <w:sz w:val="28"/>
          <w:szCs w:val="28"/>
        </w:rPr>
        <w:t>сследование проводилось в городе Алматы в период с апреля по июль 2021 года.</w:t>
      </w:r>
      <w:r w:rsidR="00C2236F" w:rsidRPr="00A565CE">
        <w:rPr>
          <w:rFonts w:ascii="Times New Roman" w:hAnsi="Times New Roman" w:cs="Times New Roman"/>
          <w:sz w:val="28"/>
          <w:szCs w:val="28"/>
        </w:rPr>
        <w:tab/>
      </w:r>
    </w:p>
    <w:p w14:paraId="0E1F50B4" w14:textId="16B0F234" w:rsidR="002D53D7" w:rsidRPr="00A565CE" w:rsidRDefault="0023790F" w:rsidP="005C2686">
      <w:pPr>
        <w:widowControl w:val="0"/>
        <w:tabs>
          <w:tab w:val="left" w:pos="567"/>
          <w:tab w:val="left" w:pos="1134"/>
        </w:tabs>
        <w:autoSpaceDE w:val="0"/>
        <w:autoSpaceDN w:val="0"/>
        <w:adjustRightInd w:val="0"/>
        <w:spacing w:after="0" w:line="240" w:lineRule="auto"/>
        <w:jc w:val="both"/>
        <w:rPr>
          <w:rFonts w:ascii="Times New Roman" w:hAnsi="Times New Roman" w:cs="Times New Roman"/>
          <w:sz w:val="28"/>
          <w:szCs w:val="28"/>
        </w:rPr>
      </w:pPr>
      <w:r w:rsidRPr="00A565CE">
        <w:rPr>
          <w:rFonts w:ascii="Times New Roman" w:hAnsi="Times New Roman" w:cs="Times New Roman"/>
          <w:sz w:val="28"/>
          <w:szCs w:val="28"/>
        </w:rPr>
        <w:tab/>
        <w:t>Данные были собраны с использованием метода целенаправленной выборки</w:t>
      </w:r>
      <w:r w:rsidR="000632D5" w:rsidRPr="00A565CE">
        <w:rPr>
          <w:rFonts w:ascii="Times New Roman" w:hAnsi="Times New Roman" w:cs="Times New Roman"/>
          <w:sz w:val="28"/>
          <w:szCs w:val="28"/>
        </w:rPr>
        <w:t xml:space="preserve"> </w:t>
      </w:r>
      <w:r w:rsidR="000632D5"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{"citationID":"fFGMbsm1","properties":{"formattedCitation":"[144]","plainCitation":"[144]","noteIndex":0},"citationItems":[{"id":288,"uris":["http://zotero.org/users/10179893/items/4L4W878W"],"itemData":{"id":288,"type":"article-journal","abstract":"In the course of our supervisory work over the years, we have noticed that qualitative research tends to evoke a lot of questions and worries, so-called frequently asked questions (FAQs). This series of four articles intends to provide novice ...","container-title":"The European Journal of General Practice","DOI":"10.1080/13814788.2017.1375091","issue":"1","language":"en","note":"PMID: 29199486","page":"9","source":"pmc.ncbi.nlm.nih.gov","title":"Series: Practical guidance to qualitative research. Part 3: Sampling, data collection and analysis","title-short":"Series","volume":"24","author":[{"family":"Moser","given":"Albine"},{"family":"Korstjens","given":"Irene"}],"issued":{"date-parts":[["2017",12,4]]}}}],"schema":"https://github.com/citation-style-language/schema/raw/master/csl-citation.json"} </w:instrText>
      </w:r>
      <w:r w:rsidR="000632D5"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[144</w:t>
      </w:r>
      <w:r w:rsidR="00655380">
        <w:rPr>
          <w:rFonts w:ascii="Times New Roman" w:hAnsi="Times New Roman" w:cs="Times New Roman"/>
          <w:sz w:val="28"/>
        </w:rPr>
        <w:t>,р. 9</w:t>
      </w:r>
      <w:r w:rsidR="008F40EA" w:rsidRPr="00A565CE">
        <w:rPr>
          <w:rFonts w:ascii="Times New Roman" w:hAnsi="Times New Roman" w:cs="Times New Roman"/>
          <w:sz w:val="28"/>
        </w:rPr>
        <w:t>]</w:t>
      </w:r>
      <w:r w:rsidR="000632D5"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посредством углубленных интервью с использованием </w:t>
      </w:r>
      <w:proofErr w:type="spellStart"/>
      <w:r w:rsidRPr="00A565CE">
        <w:rPr>
          <w:rFonts w:ascii="Times New Roman" w:hAnsi="Times New Roman" w:cs="Times New Roman"/>
          <w:sz w:val="28"/>
          <w:szCs w:val="28"/>
        </w:rPr>
        <w:t>полуструктурированной</w:t>
      </w:r>
      <w:proofErr w:type="spellEnd"/>
      <w:r w:rsidRPr="00A565CE">
        <w:rPr>
          <w:rFonts w:ascii="Times New Roman" w:hAnsi="Times New Roman" w:cs="Times New Roman"/>
          <w:sz w:val="28"/>
          <w:szCs w:val="28"/>
        </w:rPr>
        <w:t xml:space="preserve"> анкеты.</w:t>
      </w:r>
      <w:r w:rsidR="000632D5" w:rsidRPr="00A565CE">
        <w:rPr>
          <w:rFonts w:ascii="Times New Roman" w:hAnsi="Times New Roman" w:cs="Times New Roman"/>
          <w:sz w:val="28"/>
          <w:szCs w:val="28"/>
        </w:rPr>
        <w:t xml:space="preserve"> </w:t>
      </w:r>
    </w:p>
    <w:p w14:paraId="2C002AB5" w14:textId="12CAC567" w:rsidR="00B65F5B" w:rsidRPr="00A565CE" w:rsidRDefault="00B65F5B" w:rsidP="005C2686">
      <w:pPr>
        <w:widowControl w:val="0"/>
        <w:tabs>
          <w:tab w:val="left" w:pos="567"/>
          <w:tab w:val="left" w:pos="1134"/>
        </w:tabs>
        <w:autoSpaceDE w:val="0"/>
        <w:autoSpaceDN w:val="0"/>
        <w:adjustRightInd w:val="0"/>
        <w:spacing w:after="0" w:line="240" w:lineRule="auto"/>
        <w:jc w:val="both"/>
        <w:rPr>
          <w:rFonts w:ascii="Times New Roman" w:hAnsi="Times New Roman" w:cs="Times New Roman"/>
          <w:sz w:val="28"/>
          <w:szCs w:val="28"/>
        </w:rPr>
      </w:pPr>
      <w:r w:rsidRPr="00A565CE">
        <w:rPr>
          <w:rFonts w:ascii="Times New Roman" w:hAnsi="Times New Roman" w:cs="Times New Roman"/>
          <w:sz w:val="28"/>
          <w:szCs w:val="28"/>
        </w:rPr>
        <w:tab/>
      </w:r>
      <w:r w:rsidR="00E92D16" w:rsidRPr="00A565CE">
        <w:rPr>
          <w:rFonts w:ascii="Times New Roman" w:hAnsi="Times New Roman" w:cs="Times New Roman"/>
          <w:sz w:val="28"/>
          <w:szCs w:val="28"/>
        </w:rPr>
        <w:t>На первом этапе для получения разрешения на проведение глубинного интервью с сотрудниками медицинской организации мы провели информационные встречи с главными врачами.</w:t>
      </w:r>
      <w:r w:rsidR="00F53A81" w:rsidRPr="00A565CE">
        <w:rPr>
          <w:rFonts w:ascii="Times New Roman" w:hAnsi="Times New Roman" w:cs="Times New Roman"/>
          <w:sz w:val="28"/>
          <w:szCs w:val="28"/>
        </w:rPr>
        <w:t xml:space="preserve"> Для интервью с беременными женщинами и роженицами консультации проводились акушер гинекологами.  </w:t>
      </w:r>
      <w:r w:rsidR="00E92D16" w:rsidRPr="00A565CE">
        <w:rPr>
          <w:rFonts w:ascii="Times New Roman" w:hAnsi="Times New Roman" w:cs="Times New Roman"/>
          <w:sz w:val="28"/>
          <w:szCs w:val="28"/>
        </w:rPr>
        <w:t xml:space="preserve"> В ходе встреч нами была презентована цель </w:t>
      </w:r>
      <w:r w:rsidR="00EE24A8" w:rsidRPr="00A565CE">
        <w:rPr>
          <w:rFonts w:ascii="Times New Roman" w:hAnsi="Times New Roman" w:cs="Times New Roman"/>
          <w:sz w:val="28"/>
          <w:szCs w:val="28"/>
        </w:rPr>
        <w:t>нашего исследования и его вклад в практическое здравоохранение</w:t>
      </w:r>
      <w:r w:rsidR="00E92D16" w:rsidRPr="00A565CE">
        <w:rPr>
          <w:rFonts w:ascii="Times New Roman" w:hAnsi="Times New Roman" w:cs="Times New Roman"/>
          <w:sz w:val="28"/>
          <w:szCs w:val="28"/>
        </w:rPr>
        <w:t xml:space="preserve">. </w:t>
      </w:r>
      <w:r w:rsidRPr="00A565CE">
        <w:rPr>
          <w:rFonts w:ascii="Times New Roman" w:hAnsi="Times New Roman" w:cs="Times New Roman"/>
          <w:sz w:val="28"/>
          <w:szCs w:val="28"/>
        </w:rPr>
        <w:t xml:space="preserve">После получения одобрения нами была установлена связь с потенциальными участниками </w:t>
      </w:r>
      <w:r w:rsidR="00E92D16" w:rsidRPr="00A565CE">
        <w:rPr>
          <w:rFonts w:ascii="Times New Roman" w:hAnsi="Times New Roman" w:cs="Times New Roman"/>
          <w:sz w:val="28"/>
          <w:szCs w:val="28"/>
        </w:rPr>
        <w:t>исследования,</w:t>
      </w:r>
      <w:r w:rsidRPr="00A565CE">
        <w:rPr>
          <w:rFonts w:ascii="Times New Roman" w:hAnsi="Times New Roman" w:cs="Times New Roman"/>
          <w:sz w:val="28"/>
          <w:szCs w:val="28"/>
        </w:rPr>
        <w:t xml:space="preserve"> </w:t>
      </w:r>
      <w:r w:rsidR="00E92D16" w:rsidRPr="00A565CE">
        <w:rPr>
          <w:rFonts w:ascii="Times New Roman" w:hAnsi="Times New Roman" w:cs="Times New Roman"/>
          <w:sz w:val="28"/>
          <w:szCs w:val="28"/>
        </w:rPr>
        <w:t xml:space="preserve">и они были приглашены на </w:t>
      </w:r>
      <w:r w:rsidR="00EE24A8" w:rsidRPr="00A565CE">
        <w:rPr>
          <w:rFonts w:ascii="Times New Roman" w:hAnsi="Times New Roman" w:cs="Times New Roman"/>
          <w:sz w:val="28"/>
          <w:szCs w:val="28"/>
        </w:rPr>
        <w:t xml:space="preserve">глубинное </w:t>
      </w:r>
      <w:r w:rsidR="00E92D16" w:rsidRPr="00A565CE">
        <w:rPr>
          <w:rFonts w:ascii="Times New Roman" w:hAnsi="Times New Roman" w:cs="Times New Roman"/>
          <w:sz w:val="28"/>
          <w:szCs w:val="28"/>
        </w:rPr>
        <w:t xml:space="preserve">интервью. </w:t>
      </w:r>
      <w:r w:rsidR="00EE24A8" w:rsidRPr="00A565CE">
        <w:rPr>
          <w:rFonts w:ascii="Times New Roman" w:hAnsi="Times New Roman" w:cs="Times New Roman"/>
          <w:sz w:val="28"/>
          <w:szCs w:val="28"/>
        </w:rPr>
        <w:t xml:space="preserve">На выбор участников представлялся формат проведения интервью офлайн или онлайн посредством онлайн сервиса для видео встреч </w:t>
      </w:r>
      <w:r w:rsidR="00EE24A8" w:rsidRPr="00A565CE">
        <w:rPr>
          <w:rFonts w:ascii="Times New Roman" w:hAnsi="Times New Roman" w:cs="Times New Roman"/>
          <w:sz w:val="28"/>
          <w:szCs w:val="28"/>
          <w:lang w:val="en-US"/>
        </w:rPr>
        <w:t>Zoom</w:t>
      </w:r>
      <w:r w:rsidR="00EE24A8" w:rsidRPr="00A565CE">
        <w:rPr>
          <w:rFonts w:ascii="Times New Roman" w:hAnsi="Times New Roman" w:cs="Times New Roman"/>
          <w:sz w:val="28"/>
          <w:szCs w:val="28"/>
        </w:rPr>
        <w:t xml:space="preserve">. После получения информированного согласия респондентов для тех, кто выбрал онлайн </w:t>
      </w:r>
      <w:r w:rsidR="00D4778F" w:rsidRPr="00A565CE">
        <w:rPr>
          <w:rFonts w:ascii="Times New Roman" w:hAnsi="Times New Roman" w:cs="Times New Roman"/>
          <w:sz w:val="28"/>
          <w:szCs w:val="28"/>
        </w:rPr>
        <w:t>формат,</w:t>
      </w:r>
      <w:r w:rsidR="00EE24A8" w:rsidRPr="00A565CE">
        <w:rPr>
          <w:rFonts w:ascii="Times New Roman" w:hAnsi="Times New Roman" w:cs="Times New Roman"/>
          <w:sz w:val="28"/>
          <w:szCs w:val="28"/>
        </w:rPr>
        <w:t xml:space="preserve"> организовывалась </w:t>
      </w:r>
      <w:r w:rsidR="00EE24A8" w:rsidRPr="00A565CE">
        <w:rPr>
          <w:rFonts w:ascii="Times New Roman" w:hAnsi="Times New Roman" w:cs="Times New Roman"/>
          <w:sz w:val="28"/>
          <w:szCs w:val="28"/>
          <w:lang w:val="en-US"/>
        </w:rPr>
        <w:t>Zoom</w:t>
      </w:r>
      <w:r w:rsidR="00EE24A8" w:rsidRPr="00A565CE">
        <w:rPr>
          <w:rFonts w:ascii="Times New Roman" w:hAnsi="Times New Roman" w:cs="Times New Roman"/>
          <w:sz w:val="28"/>
          <w:szCs w:val="28"/>
        </w:rPr>
        <w:t xml:space="preserve"> конференция.</w:t>
      </w:r>
      <w:r w:rsidR="002628B4" w:rsidRPr="00A565CE">
        <w:rPr>
          <w:rFonts w:ascii="Times New Roman" w:hAnsi="Times New Roman" w:cs="Times New Roman"/>
          <w:sz w:val="28"/>
          <w:szCs w:val="28"/>
        </w:rPr>
        <w:t xml:space="preserve"> В рисунке 6</w:t>
      </w:r>
      <w:r w:rsidR="00D4778F" w:rsidRPr="00A565CE">
        <w:rPr>
          <w:rFonts w:ascii="Times New Roman" w:hAnsi="Times New Roman" w:cs="Times New Roman"/>
          <w:sz w:val="28"/>
          <w:szCs w:val="28"/>
        </w:rPr>
        <w:t xml:space="preserve"> представлены этапы </w:t>
      </w:r>
      <w:r w:rsidR="000632D5" w:rsidRPr="00A565CE">
        <w:rPr>
          <w:rFonts w:ascii="Times New Roman" w:hAnsi="Times New Roman" w:cs="Times New Roman"/>
          <w:sz w:val="28"/>
          <w:szCs w:val="28"/>
        </w:rPr>
        <w:t>набора участников</w:t>
      </w:r>
      <w:r w:rsidR="00D4778F" w:rsidRPr="00A565CE">
        <w:rPr>
          <w:rFonts w:ascii="Times New Roman" w:hAnsi="Times New Roman" w:cs="Times New Roman"/>
          <w:sz w:val="28"/>
          <w:szCs w:val="28"/>
        </w:rPr>
        <w:t xml:space="preserve"> глубинного интервью.</w:t>
      </w:r>
      <w:r w:rsidR="00EE24A8" w:rsidRPr="00A565CE">
        <w:rPr>
          <w:rFonts w:ascii="Times New Roman" w:hAnsi="Times New Roman" w:cs="Times New Roman"/>
          <w:sz w:val="28"/>
          <w:szCs w:val="28"/>
        </w:rPr>
        <w:t xml:space="preserve"> </w:t>
      </w:r>
      <w:r w:rsidR="00D4778F" w:rsidRPr="00A565CE">
        <w:rPr>
          <w:rFonts w:ascii="Times New Roman" w:hAnsi="Times New Roman" w:cs="Times New Roman"/>
          <w:sz w:val="28"/>
          <w:szCs w:val="28"/>
        </w:rPr>
        <w:t xml:space="preserve">В ходе проведения интервью </w:t>
      </w:r>
      <w:r w:rsidR="00EE24A8" w:rsidRPr="00A565CE">
        <w:rPr>
          <w:rFonts w:ascii="Times New Roman" w:hAnsi="Times New Roman" w:cs="Times New Roman"/>
          <w:sz w:val="28"/>
          <w:szCs w:val="28"/>
        </w:rPr>
        <w:t xml:space="preserve">соблюдалась анонимность участников исследования. </w:t>
      </w:r>
    </w:p>
    <w:p w14:paraId="3C35A1F3" w14:textId="77777777" w:rsidR="00D4778F" w:rsidRPr="00A565CE" w:rsidRDefault="00D4778F" w:rsidP="002B748D">
      <w:pPr>
        <w:widowControl w:val="0"/>
        <w:tabs>
          <w:tab w:val="left" w:pos="567"/>
          <w:tab w:val="left" w:pos="1134"/>
        </w:tabs>
        <w:autoSpaceDE w:val="0"/>
        <w:autoSpaceDN w:val="0"/>
        <w:adjustRightInd w:val="0"/>
        <w:spacing w:after="0" w:line="240" w:lineRule="auto"/>
        <w:jc w:val="both"/>
        <w:rPr>
          <w:rFonts w:ascii="Times New Roman" w:hAnsi="Times New Roman" w:cs="Times New Roman"/>
          <w:sz w:val="28"/>
          <w:szCs w:val="28"/>
        </w:rPr>
      </w:pPr>
    </w:p>
    <w:p w14:paraId="45EB3165" w14:textId="0B0EF938" w:rsidR="00D4778F" w:rsidRPr="00A565CE" w:rsidRDefault="00CB2D19" w:rsidP="005C2686">
      <w:pPr>
        <w:widowControl w:val="0"/>
        <w:tabs>
          <w:tab w:val="left" w:pos="567"/>
          <w:tab w:val="left" w:pos="1134"/>
        </w:tabs>
        <w:autoSpaceDE w:val="0"/>
        <w:autoSpaceDN w:val="0"/>
        <w:adjustRightInd w:val="0"/>
        <w:spacing w:after="0" w:line="240" w:lineRule="auto"/>
        <w:jc w:val="center"/>
        <w:rPr>
          <w:rFonts w:ascii="Times New Roman" w:hAnsi="Times New Roman" w:cs="Times New Roman"/>
          <w:sz w:val="28"/>
          <w:szCs w:val="28"/>
        </w:rPr>
      </w:pPr>
      <w:r>
        <w:rPr>
          <w:noProof/>
        </w:rPr>
        <w:lastRenderedPageBreak/>
        <w:drawing>
          <wp:inline distT="0" distB="0" distL="0" distR="0" wp14:anchorId="587B9A61" wp14:editId="645E97FA">
            <wp:extent cx="5454058" cy="3324610"/>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3929" cy="3336722"/>
                    </a:xfrm>
                    <a:prstGeom prst="rect">
                      <a:avLst/>
                    </a:prstGeom>
                  </pic:spPr>
                </pic:pic>
              </a:graphicData>
            </a:graphic>
          </wp:inline>
        </w:drawing>
      </w:r>
    </w:p>
    <w:p w14:paraId="5FCB1868" w14:textId="76D26351" w:rsidR="005C2686" w:rsidRPr="00A565CE" w:rsidRDefault="005C2686" w:rsidP="002B748D">
      <w:pPr>
        <w:widowControl w:val="0"/>
        <w:tabs>
          <w:tab w:val="left" w:pos="567"/>
          <w:tab w:val="left" w:pos="1134"/>
        </w:tabs>
        <w:autoSpaceDE w:val="0"/>
        <w:autoSpaceDN w:val="0"/>
        <w:adjustRightInd w:val="0"/>
        <w:spacing w:after="0" w:line="240" w:lineRule="auto"/>
        <w:jc w:val="center"/>
        <w:rPr>
          <w:rFonts w:ascii="Times New Roman" w:hAnsi="Times New Roman" w:cs="Times New Roman"/>
          <w:sz w:val="6"/>
          <w:szCs w:val="6"/>
          <w:vertAlign w:val="superscript"/>
        </w:rPr>
      </w:pPr>
    </w:p>
    <w:p w14:paraId="61735D2E" w14:textId="563F91D9" w:rsidR="000632D5" w:rsidRPr="00A565CE" w:rsidRDefault="002628B4" w:rsidP="002B748D">
      <w:pPr>
        <w:widowControl w:val="0"/>
        <w:tabs>
          <w:tab w:val="left" w:pos="567"/>
          <w:tab w:val="left" w:pos="1134"/>
        </w:tabs>
        <w:autoSpaceDE w:val="0"/>
        <w:autoSpaceDN w:val="0"/>
        <w:adjustRightInd w:val="0"/>
        <w:spacing w:after="0" w:line="240" w:lineRule="auto"/>
        <w:jc w:val="center"/>
        <w:rPr>
          <w:rFonts w:ascii="Times New Roman" w:hAnsi="Times New Roman" w:cs="Times New Roman"/>
          <w:sz w:val="28"/>
          <w:szCs w:val="28"/>
        </w:rPr>
      </w:pPr>
      <w:r w:rsidRPr="00A565CE">
        <w:rPr>
          <w:rFonts w:ascii="Times New Roman" w:hAnsi="Times New Roman" w:cs="Times New Roman"/>
          <w:sz w:val="28"/>
          <w:szCs w:val="28"/>
        </w:rPr>
        <w:t>Рисунок 6</w:t>
      </w:r>
      <w:r w:rsidR="005C2686" w:rsidRPr="00A565CE">
        <w:rPr>
          <w:rFonts w:ascii="Times New Roman" w:hAnsi="Times New Roman" w:cs="Times New Roman"/>
          <w:sz w:val="28"/>
          <w:szCs w:val="28"/>
        </w:rPr>
        <w:t xml:space="preserve"> -</w:t>
      </w:r>
      <w:r w:rsidR="000632D5" w:rsidRPr="00A565CE">
        <w:rPr>
          <w:rFonts w:ascii="Times New Roman" w:hAnsi="Times New Roman" w:cs="Times New Roman"/>
          <w:sz w:val="28"/>
          <w:szCs w:val="28"/>
        </w:rPr>
        <w:t xml:space="preserve"> Этапы набора участников глубинного интервью</w:t>
      </w:r>
    </w:p>
    <w:p w14:paraId="06A65B1E" w14:textId="4010D976" w:rsidR="00D4778F" w:rsidRPr="00A565CE" w:rsidRDefault="00D4778F" w:rsidP="002B748D">
      <w:pPr>
        <w:widowControl w:val="0"/>
        <w:tabs>
          <w:tab w:val="left" w:pos="567"/>
          <w:tab w:val="left" w:pos="1134"/>
        </w:tabs>
        <w:autoSpaceDE w:val="0"/>
        <w:autoSpaceDN w:val="0"/>
        <w:adjustRightInd w:val="0"/>
        <w:spacing w:after="0" w:line="240" w:lineRule="auto"/>
        <w:jc w:val="both"/>
        <w:rPr>
          <w:rFonts w:ascii="Times New Roman" w:hAnsi="Times New Roman" w:cs="Times New Roman"/>
          <w:sz w:val="28"/>
          <w:szCs w:val="28"/>
        </w:rPr>
      </w:pPr>
      <w:r w:rsidRPr="00A565CE">
        <w:rPr>
          <w:rFonts w:ascii="Times New Roman" w:hAnsi="Times New Roman" w:cs="Times New Roman"/>
          <w:sz w:val="28"/>
          <w:szCs w:val="28"/>
        </w:rPr>
        <w:tab/>
      </w:r>
    </w:p>
    <w:p w14:paraId="0315B55B" w14:textId="178F246D" w:rsidR="00D4778F" w:rsidRPr="00A565CE" w:rsidRDefault="000632D5" w:rsidP="005C2686">
      <w:pPr>
        <w:widowControl w:val="0"/>
        <w:tabs>
          <w:tab w:val="left" w:pos="567"/>
          <w:tab w:val="left" w:pos="1134"/>
        </w:tabs>
        <w:autoSpaceDE w:val="0"/>
        <w:autoSpaceDN w:val="0"/>
        <w:adjustRightInd w:val="0"/>
        <w:spacing w:after="0" w:line="240" w:lineRule="auto"/>
        <w:jc w:val="both"/>
        <w:rPr>
          <w:rFonts w:ascii="Times New Roman" w:hAnsi="Times New Roman" w:cs="Times New Roman"/>
          <w:b/>
          <w:bCs/>
          <w:sz w:val="28"/>
          <w:szCs w:val="28"/>
        </w:rPr>
      </w:pPr>
      <w:r w:rsidRPr="00A565CE">
        <w:rPr>
          <w:rFonts w:ascii="Times New Roman" w:hAnsi="Times New Roman" w:cs="Times New Roman"/>
          <w:b/>
          <w:bCs/>
          <w:sz w:val="28"/>
          <w:szCs w:val="28"/>
        </w:rPr>
        <w:tab/>
      </w:r>
      <w:r w:rsidR="00D4778F" w:rsidRPr="00A565CE">
        <w:rPr>
          <w:rFonts w:ascii="Times New Roman" w:hAnsi="Times New Roman" w:cs="Times New Roman"/>
          <w:b/>
          <w:bCs/>
          <w:sz w:val="28"/>
          <w:szCs w:val="28"/>
        </w:rPr>
        <w:t xml:space="preserve">Интервьюирование </w:t>
      </w:r>
      <w:r w:rsidRPr="00A565CE">
        <w:rPr>
          <w:rFonts w:ascii="Times New Roman" w:hAnsi="Times New Roman" w:cs="Times New Roman"/>
          <w:b/>
          <w:bCs/>
          <w:sz w:val="28"/>
          <w:szCs w:val="28"/>
        </w:rPr>
        <w:t>и вопросы глубинного интервью</w:t>
      </w:r>
    </w:p>
    <w:p w14:paraId="207E589D" w14:textId="7C3C9E86" w:rsidR="00C2236F" w:rsidRPr="00A565CE" w:rsidRDefault="000632D5" w:rsidP="002B748D">
      <w:pPr>
        <w:widowControl w:val="0"/>
        <w:tabs>
          <w:tab w:val="left" w:pos="567"/>
          <w:tab w:val="left" w:pos="1134"/>
        </w:tabs>
        <w:autoSpaceDE w:val="0"/>
        <w:autoSpaceDN w:val="0"/>
        <w:adjustRightInd w:val="0"/>
        <w:spacing w:after="0" w:line="240" w:lineRule="auto"/>
        <w:jc w:val="both"/>
        <w:rPr>
          <w:rFonts w:ascii="Times New Roman" w:hAnsi="Times New Roman" w:cs="Times New Roman"/>
          <w:sz w:val="28"/>
          <w:szCs w:val="28"/>
        </w:rPr>
      </w:pPr>
      <w:r w:rsidRPr="00A565CE">
        <w:rPr>
          <w:rFonts w:ascii="Times New Roman" w:hAnsi="Times New Roman" w:cs="Times New Roman"/>
          <w:sz w:val="28"/>
          <w:szCs w:val="28"/>
        </w:rPr>
        <w:tab/>
      </w:r>
      <w:r w:rsidR="00C2236F" w:rsidRPr="00A565CE">
        <w:rPr>
          <w:rFonts w:ascii="Times New Roman" w:hAnsi="Times New Roman" w:cs="Times New Roman"/>
          <w:sz w:val="28"/>
          <w:szCs w:val="28"/>
        </w:rPr>
        <w:t>Интервью проводились с помощью защищенной, зашифрованной видеоконференции (</w:t>
      </w:r>
      <w:proofErr w:type="spellStart"/>
      <w:r w:rsidR="00C2236F" w:rsidRPr="00A565CE">
        <w:rPr>
          <w:rFonts w:ascii="Times New Roman" w:hAnsi="Times New Roman" w:cs="Times New Roman"/>
          <w:sz w:val="28"/>
          <w:szCs w:val="28"/>
        </w:rPr>
        <w:t>Zoom</w:t>
      </w:r>
      <w:proofErr w:type="spellEnd"/>
      <w:r w:rsidR="00C2236F" w:rsidRPr="00A565CE">
        <w:rPr>
          <w:rFonts w:ascii="Times New Roman" w:hAnsi="Times New Roman" w:cs="Times New Roman"/>
          <w:sz w:val="28"/>
          <w:szCs w:val="28"/>
        </w:rPr>
        <w:t xml:space="preserve">) и офлайн. Участники выбирали предпочтительный вариант. Продолжительность интервью составляла от 21 до 40 минут. Первоначально использовались открытые вопросы для выяснения опыта женщин и их взглядов на уход за ними в период ограничений. По мере того, как интервью проходили, они становились все более </w:t>
      </w:r>
      <w:proofErr w:type="spellStart"/>
      <w:r w:rsidR="00C2236F" w:rsidRPr="00A565CE">
        <w:rPr>
          <w:rFonts w:ascii="Times New Roman" w:hAnsi="Times New Roman" w:cs="Times New Roman"/>
          <w:sz w:val="28"/>
          <w:szCs w:val="28"/>
        </w:rPr>
        <w:t>полуструктурированными</w:t>
      </w:r>
      <w:proofErr w:type="spellEnd"/>
      <w:r w:rsidR="00C2236F" w:rsidRPr="00A565CE">
        <w:rPr>
          <w:rFonts w:ascii="Times New Roman" w:hAnsi="Times New Roman" w:cs="Times New Roman"/>
          <w:sz w:val="28"/>
          <w:szCs w:val="28"/>
        </w:rPr>
        <w:t xml:space="preserve"> по своему характеру. </w:t>
      </w:r>
    </w:p>
    <w:p w14:paraId="2A1A47DE" w14:textId="65CFDD8E" w:rsidR="00C2236F" w:rsidRPr="00A565CE" w:rsidRDefault="00C2236F" w:rsidP="002B748D">
      <w:pPr>
        <w:widowControl w:val="0"/>
        <w:tabs>
          <w:tab w:val="left" w:pos="567"/>
          <w:tab w:val="left" w:pos="1134"/>
        </w:tabs>
        <w:autoSpaceDE w:val="0"/>
        <w:autoSpaceDN w:val="0"/>
        <w:adjustRightInd w:val="0"/>
        <w:spacing w:after="0" w:line="240" w:lineRule="auto"/>
        <w:jc w:val="both"/>
        <w:rPr>
          <w:rFonts w:ascii="Times New Roman" w:hAnsi="Times New Roman" w:cs="Times New Roman"/>
          <w:sz w:val="28"/>
          <w:szCs w:val="28"/>
        </w:rPr>
      </w:pPr>
      <w:r w:rsidRPr="00A565CE">
        <w:rPr>
          <w:rFonts w:ascii="Times New Roman" w:hAnsi="Times New Roman" w:cs="Times New Roman"/>
          <w:sz w:val="28"/>
          <w:szCs w:val="28"/>
        </w:rPr>
        <w:tab/>
        <w:t xml:space="preserve">Интервью для беременных женщин и </w:t>
      </w:r>
      <w:r w:rsidR="006B467E" w:rsidRPr="00A565CE">
        <w:rPr>
          <w:rFonts w:ascii="Times New Roman" w:hAnsi="Times New Roman" w:cs="Times New Roman"/>
          <w:sz w:val="28"/>
          <w:szCs w:val="28"/>
        </w:rPr>
        <w:t>родильниц,</w:t>
      </w:r>
      <w:r w:rsidRPr="00A565CE">
        <w:rPr>
          <w:rFonts w:ascii="Times New Roman" w:hAnsi="Times New Roman" w:cs="Times New Roman"/>
          <w:sz w:val="28"/>
          <w:szCs w:val="28"/>
        </w:rPr>
        <w:t xml:space="preserve"> которые в период беременности перенесли </w:t>
      </w:r>
      <w:r w:rsidRPr="00A565CE">
        <w:rPr>
          <w:rFonts w:ascii="Times New Roman" w:hAnsi="Times New Roman" w:cs="Times New Roman"/>
          <w:sz w:val="24"/>
          <w:szCs w:val="24"/>
        </w:rPr>
        <w:t>COVID-19</w:t>
      </w:r>
      <w:r w:rsidRPr="00A565CE">
        <w:rPr>
          <w:rFonts w:ascii="Times New Roman" w:hAnsi="Times New Roman" w:cs="Times New Roman"/>
          <w:b/>
          <w:bCs/>
          <w:i/>
          <w:iCs/>
          <w:sz w:val="24"/>
          <w:szCs w:val="24"/>
        </w:rPr>
        <w:t xml:space="preserve"> </w:t>
      </w:r>
      <w:r w:rsidRPr="00A565CE">
        <w:rPr>
          <w:rFonts w:ascii="Times New Roman" w:hAnsi="Times New Roman" w:cs="Times New Roman"/>
          <w:sz w:val="28"/>
          <w:szCs w:val="28"/>
        </w:rPr>
        <w:t xml:space="preserve">начинались с открытых вопросов о том, как протекала их беременность/послеродовой период, а затем переходили к вопросам про отношение беременных к симптомам </w:t>
      </w:r>
      <w:bookmarkStart w:id="53" w:name="_Hlk178059502"/>
      <w:r w:rsidRPr="00A565CE">
        <w:rPr>
          <w:rFonts w:ascii="Times New Roman" w:hAnsi="Times New Roman" w:cs="Times New Roman"/>
          <w:sz w:val="28"/>
          <w:szCs w:val="28"/>
        </w:rPr>
        <w:t>COVID-19</w:t>
      </w:r>
      <w:bookmarkEnd w:id="53"/>
      <w:r w:rsidRPr="00A565CE">
        <w:rPr>
          <w:rFonts w:ascii="Times New Roman" w:hAnsi="Times New Roman" w:cs="Times New Roman"/>
          <w:sz w:val="28"/>
          <w:szCs w:val="28"/>
        </w:rPr>
        <w:t xml:space="preserve">, про отношение врачей ПМСП и стационаров к беременным и завершали интервью вопросами касательно отношения беременных к вакцинации. </w:t>
      </w:r>
      <w:r w:rsidRPr="00A565CE">
        <w:rPr>
          <w:rFonts w:ascii="Times New Roman" w:hAnsi="Times New Roman" w:cs="Times New Roman"/>
          <w:b/>
          <w:bCs/>
          <w:i/>
          <w:iCs/>
          <w:sz w:val="28"/>
          <w:szCs w:val="28"/>
        </w:rPr>
        <w:t xml:space="preserve"> </w:t>
      </w:r>
    </w:p>
    <w:p w14:paraId="4D43D867" w14:textId="4CD02BE3" w:rsidR="00C2236F" w:rsidRPr="00A565CE" w:rsidRDefault="00C2236F" w:rsidP="002B748D">
      <w:pPr>
        <w:spacing w:after="0" w:line="240" w:lineRule="auto"/>
        <w:ind w:firstLine="567"/>
        <w:contextualSpacing/>
        <w:jc w:val="both"/>
        <w:rPr>
          <w:rFonts w:ascii="Times New Roman" w:hAnsi="Times New Roman" w:cs="Times New Roman"/>
          <w:sz w:val="28"/>
          <w:szCs w:val="28"/>
        </w:rPr>
      </w:pPr>
      <w:r w:rsidRPr="00A565CE">
        <w:rPr>
          <w:rFonts w:ascii="Times New Roman" w:hAnsi="Times New Roman" w:cs="Times New Roman"/>
          <w:sz w:val="28"/>
          <w:szCs w:val="28"/>
        </w:rPr>
        <w:t xml:space="preserve">Интервью для медицинских работников начинались с общих вопросов, касающихся стажа работы медицинских работников, затем задавались вопросы касательно знания медицинских работников действующих нормативно правовых актов, регламентирующих их действия при диагностике и лечении </w:t>
      </w:r>
      <w:proofErr w:type="spellStart"/>
      <w:r w:rsidRPr="00A565CE">
        <w:rPr>
          <w:rFonts w:ascii="Times New Roman" w:hAnsi="Times New Roman" w:cs="Times New Roman"/>
          <w:sz w:val="28"/>
          <w:szCs w:val="28"/>
        </w:rPr>
        <w:t>коронавирусной</w:t>
      </w:r>
      <w:proofErr w:type="spellEnd"/>
      <w:r w:rsidRPr="00A565CE">
        <w:rPr>
          <w:rFonts w:ascii="Times New Roman" w:hAnsi="Times New Roman" w:cs="Times New Roman"/>
          <w:sz w:val="28"/>
          <w:szCs w:val="28"/>
        </w:rPr>
        <w:t xml:space="preserve"> инфекции среди беременных женщин и родильниц, отношения беременных и родильниц к симптомам COVID-19, организации госпитализации беременных и родильниц, ресурсов для оказания медицинской помощи и вакцинации.</w:t>
      </w:r>
    </w:p>
    <w:p w14:paraId="1214D9F3" w14:textId="6E996F4F" w:rsidR="00C2236F" w:rsidRPr="00A565CE" w:rsidRDefault="00C2236F" w:rsidP="005C2686">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t>Участники исследования не получали никак</w:t>
      </w:r>
      <w:r w:rsidR="00264FF7" w:rsidRPr="00A565CE">
        <w:rPr>
          <w:rFonts w:ascii="Times New Roman" w:hAnsi="Times New Roman" w:cs="Times New Roman"/>
          <w:sz w:val="28"/>
          <w:szCs w:val="28"/>
        </w:rPr>
        <w:t>ой</w:t>
      </w:r>
      <w:r w:rsidRPr="00A565CE">
        <w:rPr>
          <w:rFonts w:ascii="Times New Roman" w:hAnsi="Times New Roman" w:cs="Times New Roman"/>
          <w:sz w:val="28"/>
          <w:szCs w:val="28"/>
        </w:rPr>
        <w:t xml:space="preserve"> </w:t>
      </w:r>
      <w:r w:rsidR="00264FF7" w:rsidRPr="00A565CE">
        <w:rPr>
          <w:rFonts w:ascii="Times New Roman" w:hAnsi="Times New Roman" w:cs="Times New Roman"/>
          <w:sz w:val="28"/>
          <w:szCs w:val="28"/>
        </w:rPr>
        <w:t xml:space="preserve">компенсации </w:t>
      </w:r>
      <w:r w:rsidRPr="00A565CE">
        <w:rPr>
          <w:rFonts w:ascii="Times New Roman" w:hAnsi="Times New Roman" w:cs="Times New Roman"/>
          <w:sz w:val="28"/>
          <w:szCs w:val="28"/>
        </w:rPr>
        <w:t xml:space="preserve">за свое участие. Дословное транскрибирование аудио и видеозаписи проводилось самостоятельно исследователями. </w:t>
      </w:r>
    </w:p>
    <w:p w14:paraId="44FA04D0" w14:textId="67400C25" w:rsidR="00C2236F" w:rsidRPr="00A565CE" w:rsidRDefault="00C2236F" w:rsidP="005C2686">
      <w:pPr>
        <w:widowControl w:val="0"/>
        <w:tabs>
          <w:tab w:val="left" w:pos="567"/>
          <w:tab w:val="left" w:pos="1134"/>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r w:rsidRPr="00A565CE">
        <w:rPr>
          <w:rFonts w:ascii="Times New Roman" w:hAnsi="Times New Roman" w:cs="Times New Roman"/>
          <w:sz w:val="28"/>
          <w:szCs w:val="28"/>
        </w:rPr>
        <w:t xml:space="preserve">Вопросы, составленные для глубинного интервью с медицинскими </w:t>
      </w:r>
      <w:r w:rsidRPr="00A565CE">
        <w:rPr>
          <w:rFonts w:ascii="Times New Roman" w:hAnsi="Times New Roman" w:cs="Times New Roman"/>
          <w:sz w:val="28"/>
          <w:szCs w:val="28"/>
        </w:rPr>
        <w:lastRenderedPageBreak/>
        <w:t>работниками и беременными женщинами представлены в</w:t>
      </w:r>
      <w:r w:rsidRPr="00A565CE">
        <w:rPr>
          <w:rFonts w:ascii="Times New Roman" w:eastAsia="Times New Roman" w:hAnsi="Times New Roman" w:cs="Times New Roman"/>
          <w:sz w:val="28"/>
          <w:szCs w:val="28"/>
        </w:rPr>
        <w:t xml:space="preserve"> </w:t>
      </w:r>
      <w:r w:rsidR="002628B4" w:rsidRPr="00A565CE">
        <w:rPr>
          <w:rFonts w:ascii="Times New Roman" w:eastAsia="Times New Roman" w:hAnsi="Times New Roman" w:cs="Times New Roman"/>
          <w:sz w:val="28"/>
          <w:szCs w:val="28"/>
        </w:rPr>
        <w:t>таблицах 10 и 11</w:t>
      </w:r>
      <w:r w:rsidRPr="00A565CE">
        <w:rPr>
          <w:rFonts w:ascii="Times New Roman" w:eastAsia="Times New Roman" w:hAnsi="Times New Roman" w:cs="Times New Roman"/>
          <w:sz w:val="28"/>
          <w:szCs w:val="28"/>
        </w:rPr>
        <w:t>.</w:t>
      </w:r>
    </w:p>
    <w:p w14:paraId="4697689E" w14:textId="77777777" w:rsidR="00C2236F" w:rsidRPr="00A565CE" w:rsidRDefault="00C2236F" w:rsidP="002B748D">
      <w:pPr>
        <w:widowControl w:val="0"/>
        <w:tabs>
          <w:tab w:val="left" w:pos="567"/>
          <w:tab w:val="left" w:pos="1134"/>
        </w:tabs>
        <w:autoSpaceDE w:val="0"/>
        <w:autoSpaceDN w:val="0"/>
        <w:adjustRightInd w:val="0"/>
        <w:spacing w:after="0" w:line="240" w:lineRule="auto"/>
        <w:contextualSpacing/>
        <w:jc w:val="both"/>
        <w:rPr>
          <w:rFonts w:ascii="Times New Roman" w:eastAsia="Times New Roman" w:hAnsi="Times New Roman" w:cs="Times New Roman"/>
          <w:sz w:val="28"/>
          <w:szCs w:val="28"/>
        </w:rPr>
      </w:pPr>
    </w:p>
    <w:p w14:paraId="3995530F" w14:textId="2EE0BB3E" w:rsidR="00C2236F" w:rsidRPr="00A565CE" w:rsidRDefault="002628B4" w:rsidP="002B748D">
      <w:pPr>
        <w:widowControl w:val="0"/>
        <w:tabs>
          <w:tab w:val="left" w:pos="567"/>
          <w:tab w:val="left" w:pos="1134"/>
        </w:tabs>
        <w:autoSpaceDE w:val="0"/>
        <w:autoSpaceDN w:val="0"/>
        <w:adjustRightInd w:val="0"/>
        <w:spacing w:after="0" w:line="240" w:lineRule="auto"/>
        <w:jc w:val="both"/>
        <w:rPr>
          <w:rFonts w:ascii="Times New Roman" w:hAnsi="Times New Roman" w:cs="Times New Roman"/>
          <w:sz w:val="28"/>
          <w:szCs w:val="28"/>
        </w:rPr>
      </w:pPr>
      <w:r w:rsidRPr="00A565CE">
        <w:rPr>
          <w:rFonts w:ascii="Times New Roman" w:hAnsi="Times New Roman" w:cs="Times New Roman"/>
          <w:sz w:val="28"/>
          <w:szCs w:val="28"/>
        </w:rPr>
        <w:t xml:space="preserve">Таблица 10 </w:t>
      </w:r>
      <w:r w:rsidR="00C2236F" w:rsidRPr="00A565CE">
        <w:rPr>
          <w:rFonts w:ascii="Times New Roman" w:hAnsi="Times New Roman" w:cs="Times New Roman"/>
          <w:sz w:val="28"/>
          <w:szCs w:val="28"/>
        </w:rPr>
        <w:t>-</w:t>
      </w:r>
      <w:r w:rsidRPr="00A565CE">
        <w:rPr>
          <w:rFonts w:ascii="Times New Roman" w:hAnsi="Times New Roman" w:cs="Times New Roman"/>
          <w:sz w:val="28"/>
          <w:szCs w:val="28"/>
        </w:rPr>
        <w:t xml:space="preserve"> </w:t>
      </w:r>
      <w:r w:rsidR="00C2236F" w:rsidRPr="00A565CE">
        <w:rPr>
          <w:rFonts w:ascii="Times New Roman" w:hAnsi="Times New Roman" w:cs="Times New Roman"/>
          <w:sz w:val="28"/>
          <w:szCs w:val="28"/>
        </w:rPr>
        <w:t xml:space="preserve">Вопросы для глубинного интервью с медицинскими работниками </w:t>
      </w:r>
      <w:r w:rsidR="00C530CB" w:rsidRPr="00A565CE">
        <w:rPr>
          <w:rFonts w:ascii="Times New Roman" w:hAnsi="Times New Roman" w:cs="Times New Roman"/>
          <w:sz w:val="28"/>
          <w:szCs w:val="28"/>
        </w:rPr>
        <w:t>(</w:t>
      </w:r>
      <w:r w:rsidR="00C530CB" w:rsidRPr="00A565CE">
        <w:rPr>
          <w:rFonts w:ascii="Times New Roman" w:hAnsi="Times New Roman" w:cs="Times New Roman"/>
          <w:sz w:val="28"/>
          <w:szCs w:val="28"/>
          <w:lang w:val="en-US"/>
        </w:rPr>
        <w:t>n</w:t>
      </w:r>
      <w:r w:rsidR="00E96857">
        <w:rPr>
          <w:rFonts w:ascii="Times New Roman" w:hAnsi="Times New Roman" w:cs="Times New Roman"/>
          <w:sz w:val="28"/>
          <w:szCs w:val="28"/>
        </w:rPr>
        <w:t>=15</w:t>
      </w:r>
      <w:r w:rsidR="00C530CB" w:rsidRPr="00A565CE">
        <w:rPr>
          <w:rFonts w:ascii="Times New Roman" w:hAnsi="Times New Roman" w:cs="Times New Roman"/>
          <w:sz w:val="28"/>
          <w:szCs w:val="28"/>
        </w:rPr>
        <w:t>)</w:t>
      </w:r>
    </w:p>
    <w:p w14:paraId="30A0423D" w14:textId="77777777" w:rsidR="00C2236F" w:rsidRPr="00A565CE" w:rsidRDefault="00C2236F" w:rsidP="002B748D">
      <w:pPr>
        <w:widowControl w:val="0"/>
        <w:tabs>
          <w:tab w:val="left" w:pos="567"/>
          <w:tab w:val="left" w:pos="1134"/>
        </w:tabs>
        <w:autoSpaceDE w:val="0"/>
        <w:autoSpaceDN w:val="0"/>
        <w:adjustRightInd w:val="0"/>
        <w:spacing w:after="0" w:line="240" w:lineRule="auto"/>
        <w:jc w:val="both"/>
        <w:rPr>
          <w:rFonts w:ascii="Times New Roman" w:hAnsi="Times New Roman" w:cs="Times New Roman"/>
          <w:b/>
          <w:bCs/>
          <w:i/>
          <w:iCs/>
          <w:sz w:val="28"/>
          <w:szCs w:val="28"/>
        </w:rPr>
      </w:pPr>
    </w:p>
    <w:tbl>
      <w:tblPr>
        <w:tblStyle w:val="ac"/>
        <w:tblW w:w="9639" w:type="dxa"/>
        <w:tblInd w:w="-5" w:type="dxa"/>
        <w:tblLook w:val="04A0" w:firstRow="1" w:lastRow="0" w:firstColumn="1" w:lastColumn="0" w:noHBand="0" w:noVBand="1"/>
      </w:tblPr>
      <w:tblGrid>
        <w:gridCol w:w="2268"/>
        <w:gridCol w:w="7371"/>
      </w:tblGrid>
      <w:tr w:rsidR="00A565CE" w:rsidRPr="00A565CE" w14:paraId="179C70DC" w14:textId="77777777" w:rsidTr="00A565CE">
        <w:tc>
          <w:tcPr>
            <w:tcW w:w="2268" w:type="dxa"/>
          </w:tcPr>
          <w:p w14:paraId="6F7A6A21" w14:textId="77777777" w:rsidR="005C2686" w:rsidRPr="00A565CE" w:rsidRDefault="005C2686" w:rsidP="00A565CE">
            <w:pPr>
              <w:jc w:val="center"/>
              <w:rPr>
                <w:rFonts w:ascii="Times New Roman" w:hAnsi="Times New Roman" w:cs="Times New Roman"/>
                <w:sz w:val="24"/>
                <w:szCs w:val="24"/>
              </w:rPr>
            </w:pPr>
            <w:r w:rsidRPr="00A565CE">
              <w:rPr>
                <w:rFonts w:ascii="Times New Roman" w:hAnsi="Times New Roman" w:cs="Times New Roman"/>
                <w:sz w:val="24"/>
                <w:szCs w:val="24"/>
              </w:rPr>
              <w:t>Разделы</w:t>
            </w:r>
          </w:p>
        </w:tc>
        <w:tc>
          <w:tcPr>
            <w:tcW w:w="7371" w:type="dxa"/>
          </w:tcPr>
          <w:p w14:paraId="46467251" w14:textId="77777777" w:rsidR="005C2686" w:rsidRPr="00A565CE" w:rsidRDefault="005C2686" w:rsidP="00A565CE">
            <w:pPr>
              <w:jc w:val="center"/>
              <w:rPr>
                <w:rFonts w:ascii="Times New Roman" w:hAnsi="Times New Roman" w:cs="Times New Roman"/>
                <w:sz w:val="24"/>
                <w:szCs w:val="24"/>
              </w:rPr>
            </w:pPr>
            <w:r w:rsidRPr="00A565CE">
              <w:rPr>
                <w:rFonts w:ascii="Times New Roman" w:hAnsi="Times New Roman" w:cs="Times New Roman"/>
                <w:sz w:val="24"/>
                <w:szCs w:val="24"/>
              </w:rPr>
              <w:t>Вопросы</w:t>
            </w:r>
          </w:p>
        </w:tc>
      </w:tr>
      <w:tr w:rsidR="00A565CE" w:rsidRPr="00A565CE" w14:paraId="05537DBF" w14:textId="77777777" w:rsidTr="00A565CE">
        <w:tc>
          <w:tcPr>
            <w:tcW w:w="2268" w:type="dxa"/>
          </w:tcPr>
          <w:p w14:paraId="739966F7" w14:textId="6F0BBE2F" w:rsidR="00A565CE" w:rsidRPr="00A565CE" w:rsidRDefault="00A565CE" w:rsidP="00A565CE">
            <w:pPr>
              <w:jc w:val="center"/>
              <w:rPr>
                <w:rFonts w:ascii="Times New Roman" w:hAnsi="Times New Roman" w:cs="Times New Roman"/>
                <w:sz w:val="24"/>
                <w:szCs w:val="24"/>
              </w:rPr>
            </w:pPr>
            <w:r w:rsidRPr="00A565CE">
              <w:rPr>
                <w:rFonts w:ascii="Times New Roman" w:hAnsi="Times New Roman" w:cs="Times New Roman"/>
                <w:sz w:val="24"/>
                <w:szCs w:val="24"/>
              </w:rPr>
              <w:t>1</w:t>
            </w:r>
          </w:p>
        </w:tc>
        <w:tc>
          <w:tcPr>
            <w:tcW w:w="7371" w:type="dxa"/>
          </w:tcPr>
          <w:p w14:paraId="5F1009C4" w14:textId="308BFAF3" w:rsidR="00A565CE" w:rsidRPr="00A565CE" w:rsidRDefault="00A565CE" w:rsidP="00A565CE">
            <w:pPr>
              <w:pStyle w:val="a6"/>
              <w:tabs>
                <w:tab w:val="left" w:pos="314"/>
              </w:tabs>
              <w:ind w:left="31"/>
              <w:jc w:val="center"/>
              <w:rPr>
                <w:rFonts w:ascii="Times New Roman" w:hAnsi="Times New Roman" w:cs="Times New Roman"/>
                <w:sz w:val="24"/>
                <w:szCs w:val="24"/>
              </w:rPr>
            </w:pPr>
            <w:r w:rsidRPr="00A565CE">
              <w:rPr>
                <w:rFonts w:ascii="Times New Roman" w:hAnsi="Times New Roman" w:cs="Times New Roman"/>
                <w:sz w:val="24"/>
                <w:szCs w:val="24"/>
              </w:rPr>
              <w:t>2</w:t>
            </w:r>
          </w:p>
        </w:tc>
      </w:tr>
      <w:tr w:rsidR="00A565CE" w:rsidRPr="00A565CE" w14:paraId="6EB75186" w14:textId="77777777" w:rsidTr="00A565CE">
        <w:tc>
          <w:tcPr>
            <w:tcW w:w="2268" w:type="dxa"/>
          </w:tcPr>
          <w:p w14:paraId="5ACFC745" w14:textId="77777777" w:rsidR="005C2686" w:rsidRPr="00A565CE" w:rsidRDefault="005C2686" w:rsidP="002B748D">
            <w:pPr>
              <w:jc w:val="both"/>
              <w:rPr>
                <w:rFonts w:ascii="Times New Roman" w:hAnsi="Times New Roman" w:cs="Times New Roman"/>
                <w:sz w:val="24"/>
                <w:szCs w:val="24"/>
              </w:rPr>
            </w:pPr>
            <w:r w:rsidRPr="00A565CE">
              <w:rPr>
                <w:rFonts w:ascii="Times New Roman" w:hAnsi="Times New Roman" w:cs="Times New Roman"/>
                <w:sz w:val="24"/>
                <w:szCs w:val="24"/>
              </w:rPr>
              <w:t>Вводная часть общие вопросы (для расслабления)</w:t>
            </w:r>
          </w:p>
          <w:p w14:paraId="701C79E1" w14:textId="77777777" w:rsidR="005C2686" w:rsidRPr="00A565CE" w:rsidRDefault="005C2686" w:rsidP="002B748D">
            <w:pPr>
              <w:rPr>
                <w:rFonts w:ascii="Times New Roman" w:hAnsi="Times New Roman" w:cs="Times New Roman"/>
                <w:sz w:val="24"/>
                <w:szCs w:val="24"/>
              </w:rPr>
            </w:pPr>
          </w:p>
        </w:tc>
        <w:tc>
          <w:tcPr>
            <w:tcW w:w="7371" w:type="dxa"/>
          </w:tcPr>
          <w:p w14:paraId="0F7CA873" w14:textId="77777777" w:rsidR="005C2686" w:rsidRPr="00A565CE" w:rsidRDefault="005C2686" w:rsidP="002B748D">
            <w:pPr>
              <w:pStyle w:val="a6"/>
              <w:numPr>
                <w:ilvl w:val="0"/>
                <w:numId w:val="3"/>
              </w:numPr>
              <w:tabs>
                <w:tab w:val="left" w:pos="314"/>
              </w:tabs>
              <w:ind w:left="31" w:firstLine="0"/>
              <w:jc w:val="both"/>
              <w:rPr>
                <w:rFonts w:ascii="Times New Roman" w:hAnsi="Times New Roman" w:cs="Times New Roman"/>
                <w:sz w:val="24"/>
                <w:szCs w:val="24"/>
              </w:rPr>
            </w:pPr>
            <w:r w:rsidRPr="00A565CE">
              <w:rPr>
                <w:rFonts w:ascii="Times New Roman" w:hAnsi="Times New Roman" w:cs="Times New Roman"/>
                <w:sz w:val="24"/>
                <w:szCs w:val="24"/>
              </w:rPr>
              <w:t>Прежде чем мы начнем, было бы очень хорошо, если бы вы могли рассказать мне немного о своей работе? Какой Ваш стаж работы? Как долго вы работаете в данной организации?</w:t>
            </w:r>
          </w:p>
          <w:p w14:paraId="3C56F30F" w14:textId="77777777" w:rsidR="005C2686" w:rsidRPr="00A565CE" w:rsidRDefault="005C2686" w:rsidP="002B748D">
            <w:pPr>
              <w:pStyle w:val="a6"/>
              <w:numPr>
                <w:ilvl w:val="0"/>
                <w:numId w:val="3"/>
              </w:numPr>
              <w:tabs>
                <w:tab w:val="left" w:pos="314"/>
              </w:tabs>
              <w:ind w:left="31" w:firstLine="0"/>
              <w:jc w:val="both"/>
              <w:rPr>
                <w:rFonts w:ascii="Times New Roman" w:hAnsi="Times New Roman" w:cs="Times New Roman"/>
                <w:sz w:val="24"/>
                <w:szCs w:val="24"/>
              </w:rPr>
            </w:pPr>
            <w:r w:rsidRPr="00A565CE">
              <w:rPr>
                <w:rFonts w:ascii="Times New Roman" w:hAnsi="Times New Roman" w:cs="Times New Roman"/>
                <w:sz w:val="24"/>
                <w:szCs w:val="24"/>
              </w:rPr>
              <w:t xml:space="preserve">Скажите пожалуйста как в целом </w:t>
            </w:r>
            <w:proofErr w:type="spellStart"/>
            <w:r w:rsidRPr="00A565CE">
              <w:rPr>
                <w:rFonts w:ascii="Times New Roman" w:hAnsi="Times New Roman" w:cs="Times New Roman"/>
                <w:sz w:val="24"/>
                <w:szCs w:val="24"/>
              </w:rPr>
              <w:t>ковид</w:t>
            </w:r>
            <w:proofErr w:type="spellEnd"/>
            <w:r w:rsidRPr="00A565CE">
              <w:rPr>
                <w:rFonts w:ascii="Times New Roman" w:hAnsi="Times New Roman" w:cs="Times New Roman"/>
                <w:sz w:val="24"/>
                <w:szCs w:val="24"/>
              </w:rPr>
              <w:t xml:space="preserve"> повлиял на Вашу работу?</w:t>
            </w:r>
          </w:p>
        </w:tc>
      </w:tr>
      <w:tr w:rsidR="00A565CE" w:rsidRPr="00A565CE" w14:paraId="73EEACF1" w14:textId="77777777" w:rsidTr="00A565CE">
        <w:tc>
          <w:tcPr>
            <w:tcW w:w="2268" w:type="dxa"/>
          </w:tcPr>
          <w:p w14:paraId="12EC4C98" w14:textId="77777777" w:rsidR="005C2686" w:rsidRPr="00A565CE" w:rsidRDefault="005C2686" w:rsidP="002B748D">
            <w:pPr>
              <w:rPr>
                <w:rFonts w:ascii="Times New Roman" w:hAnsi="Times New Roman" w:cs="Times New Roman"/>
                <w:sz w:val="24"/>
                <w:szCs w:val="24"/>
              </w:rPr>
            </w:pPr>
            <w:bookmarkStart w:id="54" w:name="_Hlk178059945"/>
            <w:r w:rsidRPr="00A565CE">
              <w:rPr>
                <w:rFonts w:ascii="Times New Roman" w:hAnsi="Times New Roman" w:cs="Times New Roman"/>
                <w:sz w:val="24"/>
                <w:szCs w:val="24"/>
              </w:rPr>
              <w:t xml:space="preserve">Знание медицинских работников действующих нормативно правовых актов, регламентирующих их действия при диагностике и лечении </w:t>
            </w:r>
            <w:proofErr w:type="spellStart"/>
            <w:r w:rsidRPr="00A565CE">
              <w:rPr>
                <w:rFonts w:ascii="Times New Roman" w:hAnsi="Times New Roman" w:cs="Times New Roman"/>
                <w:sz w:val="24"/>
                <w:szCs w:val="24"/>
              </w:rPr>
              <w:t>коронавирусной</w:t>
            </w:r>
            <w:proofErr w:type="spellEnd"/>
            <w:r w:rsidRPr="00A565CE">
              <w:rPr>
                <w:rFonts w:ascii="Times New Roman" w:hAnsi="Times New Roman" w:cs="Times New Roman"/>
                <w:sz w:val="24"/>
                <w:szCs w:val="24"/>
              </w:rPr>
              <w:t xml:space="preserve"> инфекции среди беременных женщин</w:t>
            </w:r>
            <w:bookmarkEnd w:id="54"/>
          </w:p>
        </w:tc>
        <w:tc>
          <w:tcPr>
            <w:tcW w:w="7371" w:type="dxa"/>
          </w:tcPr>
          <w:p w14:paraId="0E4314F9" w14:textId="77777777" w:rsidR="005C2686" w:rsidRPr="00A565CE" w:rsidRDefault="005C2686" w:rsidP="002B748D">
            <w:pPr>
              <w:pStyle w:val="a6"/>
              <w:numPr>
                <w:ilvl w:val="0"/>
                <w:numId w:val="4"/>
              </w:numPr>
              <w:tabs>
                <w:tab w:val="left" w:pos="314"/>
              </w:tabs>
              <w:ind w:left="31" w:firstLine="0"/>
              <w:jc w:val="both"/>
              <w:rPr>
                <w:rFonts w:ascii="Times New Roman" w:hAnsi="Times New Roman" w:cs="Times New Roman"/>
                <w:sz w:val="24"/>
                <w:szCs w:val="24"/>
              </w:rPr>
            </w:pPr>
            <w:r w:rsidRPr="00A565CE">
              <w:rPr>
                <w:rFonts w:ascii="Times New Roman" w:hAnsi="Times New Roman" w:cs="Times New Roman"/>
                <w:sz w:val="24"/>
                <w:szCs w:val="24"/>
              </w:rPr>
              <w:t xml:space="preserve">Имеется ли вашей организации внутренние регламентирующие документы, как например </w:t>
            </w:r>
            <w:proofErr w:type="spellStart"/>
            <w:r w:rsidRPr="00A565CE">
              <w:rPr>
                <w:rFonts w:ascii="Times New Roman" w:hAnsi="Times New Roman" w:cs="Times New Roman"/>
                <w:sz w:val="24"/>
                <w:szCs w:val="24"/>
              </w:rPr>
              <w:t>СОПы</w:t>
            </w:r>
            <w:proofErr w:type="spellEnd"/>
            <w:r w:rsidRPr="00A565CE">
              <w:rPr>
                <w:rFonts w:ascii="Times New Roman" w:hAnsi="Times New Roman" w:cs="Times New Roman"/>
                <w:sz w:val="24"/>
                <w:szCs w:val="24"/>
              </w:rPr>
              <w:t xml:space="preserve"> (Стандартные операционные процедуры), которыми Вы руководствуетесь, когда принимаете беременных женщин с симптомами COVID-19?</w:t>
            </w:r>
          </w:p>
          <w:p w14:paraId="3E885F50" w14:textId="77777777" w:rsidR="005C2686" w:rsidRPr="00A565CE" w:rsidRDefault="005C2686" w:rsidP="002B748D">
            <w:pPr>
              <w:pStyle w:val="a6"/>
              <w:numPr>
                <w:ilvl w:val="0"/>
                <w:numId w:val="4"/>
              </w:numPr>
              <w:tabs>
                <w:tab w:val="left" w:pos="314"/>
              </w:tabs>
              <w:ind w:left="31" w:firstLine="0"/>
              <w:jc w:val="both"/>
              <w:rPr>
                <w:rFonts w:ascii="Times New Roman" w:hAnsi="Times New Roman" w:cs="Times New Roman"/>
                <w:sz w:val="24"/>
                <w:szCs w:val="24"/>
              </w:rPr>
            </w:pPr>
            <w:r w:rsidRPr="00A565CE">
              <w:rPr>
                <w:rFonts w:ascii="Times New Roman" w:hAnsi="Times New Roman" w:cs="Times New Roman"/>
                <w:sz w:val="24"/>
                <w:szCs w:val="24"/>
              </w:rPr>
              <w:t>Имеется ли клинический протокол диагностики и лечения (далее – КПДЛ) COVID-19 на национальном уровне?</w:t>
            </w:r>
          </w:p>
          <w:p w14:paraId="10BD4526" w14:textId="77777777" w:rsidR="005C2686" w:rsidRPr="00A565CE" w:rsidRDefault="005C2686" w:rsidP="002B748D">
            <w:pPr>
              <w:pStyle w:val="a6"/>
              <w:tabs>
                <w:tab w:val="left" w:pos="314"/>
              </w:tabs>
              <w:ind w:left="31"/>
              <w:jc w:val="both"/>
              <w:rPr>
                <w:rFonts w:ascii="Times New Roman" w:hAnsi="Times New Roman" w:cs="Times New Roman"/>
                <w:sz w:val="24"/>
                <w:szCs w:val="24"/>
              </w:rPr>
            </w:pPr>
            <w:r w:rsidRPr="00A565CE">
              <w:rPr>
                <w:rFonts w:ascii="Times New Roman" w:hAnsi="Times New Roman" w:cs="Times New Roman"/>
                <w:sz w:val="24"/>
                <w:szCs w:val="24"/>
              </w:rPr>
              <w:t xml:space="preserve">2.1 Если ответ «ДА» на 2 вопрос, спросить: «Получается ли оказать медицинскую помощь беременным женщинам в том объеме, который указан в КПДЛ?» (те есть узнать имеет ли ПМСП достаточный ресурс (Оборудование, кадры) что бы оказать медицинскую помощь беременным женщинам согласно КПДЛ. </w:t>
            </w:r>
          </w:p>
          <w:p w14:paraId="4812886A" w14:textId="3BBCF8AA" w:rsidR="005C2686" w:rsidRPr="00A565CE" w:rsidRDefault="005C2686" w:rsidP="002B748D">
            <w:pPr>
              <w:pStyle w:val="a6"/>
              <w:tabs>
                <w:tab w:val="left" w:pos="314"/>
              </w:tabs>
              <w:ind w:left="31"/>
              <w:jc w:val="both"/>
              <w:rPr>
                <w:rFonts w:ascii="Times New Roman" w:hAnsi="Times New Roman" w:cs="Times New Roman"/>
                <w:sz w:val="24"/>
                <w:szCs w:val="24"/>
              </w:rPr>
            </w:pPr>
            <w:r w:rsidRPr="00A565CE">
              <w:rPr>
                <w:rFonts w:ascii="Times New Roman" w:hAnsi="Times New Roman" w:cs="Times New Roman"/>
                <w:sz w:val="24"/>
                <w:szCs w:val="24"/>
              </w:rPr>
              <w:t>2.2 Если ответ «Нет» «Не знаю» или долго молчит спросить: «То есть вы руководствуетесь только внутренними регламентирующими документами вашей организации (если конечно на 1 вопрос ответил, что в организации имеются такие документы, в противном случае нужно узнать, чем вообще руководствуется врач при приеме беременных женщин с COVID-19?)</w:t>
            </w:r>
          </w:p>
          <w:p w14:paraId="0A081A89" w14:textId="77777777" w:rsidR="005C2686" w:rsidRPr="00A565CE" w:rsidRDefault="005C2686" w:rsidP="002B748D">
            <w:pPr>
              <w:pStyle w:val="a6"/>
              <w:numPr>
                <w:ilvl w:val="0"/>
                <w:numId w:val="4"/>
              </w:numPr>
              <w:tabs>
                <w:tab w:val="left" w:pos="314"/>
              </w:tabs>
              <w:ind w:left="31" w:firstLine="0"/>
              <w:jc w:val="both"/>
              <w:rPr>
                <w:rFonts w:ascii="Times New Roman" w:hAnsi="Times New Roman" w:cs="Times New Roman"/>
                <w:sz w:val="24"/>
                <w:szCs w:val="24"/>
              </w:rPr>
            </w:pPr>
            <w:r w:rsidRPr="00A565CE">
              <w:rPr>
                <w:rFonts w:ascii="Times New Roman" w:hAnsi="Times New Roman" w:cs="Times New Roman"/>
                <w:sz w:val="24"/>
                <w:szCs w:val="24"/>
              </w:rPr>
              <w:t>А имеется ли клинический протокол диагностики и лечения COVID-19 отдельно для беременных?</w:t>
            </w:r>
          </w:p>
        </w:tc>
      </w:tr>
      <w:tr w:rsidR="00A565CE" w:rsidRPr="00A565CE" w14:paraId="6F2B7C61" w14:textId="77777777" w:rsidTr="00A565CE">
        <w:tc>
          <w:tcPr>
            <w:tcW w:w="2268" w:type="dxa"/>
            <w:tcBorders>
              <w:bottom w:val="single" w:sz="4" w:space="0" w:color="000000" w:themeColor="text1"/>
            </w:tcBorders>
          </w:tcPr>
          <w:p w14:paraId="56096EED" w14:textId="77777777" w:rsidR="005C2686" w:rsidRPr="00A565CE" w:rsidRDefault="005C2686" w:rsidP="002B748D">
            <w:pPr>
              <w:rPr>
                <w:rFonts w:ascii="Times New Roman" w:hAnsi="Times New Roman" w:cs="Times New Roman"/>
                <w:sz w:val="24"/>
                <w:szCs w:val="24"/>
              </w:rPr>
            </w:pPr>
            <w:bookmarkStart w:id="55" w:name="_Hlk178060055"/>
            <w:r w:rsidRPr="00A565CE">
              <w:rPr>
                <w:rFonts w:ascii="Times New Roman" w:hAnsi="Times New Roman" w:cs="Times New Roman"/>
                <w:sz w:val="24"/>
                <w:szCs w:val="24"/>
              </w:rPr>
              <w:t>Отношение беременных к симптомам COVID-19</w:t>
            </w:r>
            <w:bookmarkEnd w:id="55"/>
          </w:p>
        </w:tc>
        <w:tc>
          <w:tcPr>
            <w:tcW w:w="7371" w:type="dxa"/>
            <w:tcBorders>
              <w:bottom w:val="single" w:sz="4" w:space="0" w:color="000000" w:themeColor="text1"/>
            </w:tcBorders>
          </w:tcPr>
          <w:p w14:paraId="42F154C3" w14:textId="77777777" w:rsidR="005C2686" w:rsidRPr="00A565CE" w:rsidRDefault="005C2686" w:rsidP="002B748D">
            <w:pPr>
              <w:rPr>
                <w:rFonts w:ascii="Times New Roman" w:hAnsi="Times New Roman" w:cs="Times New Roman"/>
                <w:sz w:val="24"/>
                <w:szCs w:val="24"/>
              </w:rPr>
            </w:pPr>
            <w:r w:rsidRPr="00A565CE">
              <w:rPr>
                <w:rFonts w:ascii="Times New Roman" w:hAnsi="Times New Roman" w:cs="Times New Roman"/>
                <w:sz w:val="24"/>
                <w:szCs w:val="24"/>
              </w:rPr>
              <w:t>Вопросы для медицинских работников ПМСП:</w:t>
            </w:r>
          </w:p>
          <w:p w14:paraId="3F4D8E70" w14:textId="77777777" w:rsidR="005C2686" w:rsidRPr="00A565CE" w:rsidRDefault="005C2686" w:rsidP="002B748D">
            <w:pPr>
              <w:pStyle w:val="a6"/>
              <w:numPr>
                <w:ilvl w:val="0"/>
                <w:numId w:val="5"/>
              </w:numPr>
              <w:tabs>
                <w:tab w:val="left" w:pos="314"/>
              </w:tabs>
              <w:ind w:left="0" w:firstLine="31"/>
              <w:jc w:val="both"/>
              <w:rPr>
                <w:rFonts w:ascii="Times New Roman" w:hAnsi="Times New Roman" w:cs="Times New Roman"/>
                <w:sz w:val="24"/>
                <w:szCs w:val="24"/>
              </w:rPr>
            </w:pPr>
            <w:r w:rsidRPr="00A565CE">
              <w:rPr>
                <w:rFonts w:ascii="Times New Roman" w:hAnsi="Times New Roman" w:cs="Times New Roman"/>
                <w:sz w:val="24"/>
                <w:szCs w:val="24"/>
              </w:rPr>
              <w:t>Насколько серьезно беременные относятся к симптомам COVID-19?</w:t>
            </w:r>
          </w:p>
          <w:p w14:paraId="1D5E311C" w14:textId="77777777" w:rsidR="005C2686" w:rsidRPr="00A565CE" w:rsidRDefault="005C2686" w:rsidP="002B748D">
            <w:pPr>
              <w:pStyle w:val="a6"/>
              <w:numPr>
                <w:ilvl w:val="0"/>
                <w:numId w:val="5"/>
              </w:numPr>
              <w:tabs>
                <w:tab w:val="left" w:pos="314"/>
              </w:tabs>
              <w:ind w:left="0" w:firstLine="31"/>
              <w:jc w:val="both"/>
              <w:rPr>
                <w:rFonts w:ascii="Times New Roman" w:hAnsi="Times New Roman" w:cs="Times New Roman"/>
                <w:sz w:val="24"/>
                <w:szCs w:val="24"/>
              </w:rPr>
            </w:pPr>
            <w:r w:rsidRPr="00A565CE">
              <w:rPr>
                <w:rFonts w:ascii="Times New Roman" w:hAnsi="Times New Roman" w:cs="Times New Roman"/>
                <w:sz w:val="24"/>
                <w:szCs w:val="24"/>
              </w:rPr>
              <w:t>Увлекаются ли беременные самолечением или традиционными методами лечения при симптомах COVID-19?</w:t>
            </w:r>
          </w:p>
          <w:p w14:paraId="418ED185" w14:textId="2E2F2EC0" w:rsidR="005C2686" w:rsidRPr="00A565CE" w:rsidRDefault="005C2686" w:rsidP="00965A70">
            <w:pPr>
              <w:pStyle w:val="a6"/>
              <w:numPr>
                <w:ilvl w:val="0"/>
                <w:numId w:val="5"/>
              </w:numPr>
              <w:tabs>
                <w:tab w:val="left" w:pos="314"/>
              </w:tabs>
              <w:ind w:left="0" w:firstLine="31"/>
              <w:jc w:val="both"/>
              <w:rPr>
                <w:rFonts w:ascii="Times New Roman" w:hAnsi="Times New Roman" w:cs="Times New Roman"/>
                <w:sz w:val="24"/>
                <w:szCs w:val="24"/>
              </w:rPr>
            </w:pPr>
            <w:r w:rsidRPr="00A565CE">
              <w:rPr>
                <w:rFonts w:ascii="Times New Roman" w:hAnsi="Times New Roman" w:cs="Times New Roman"/>
                <w:sz w:val="24"/>
                <w:szCs w:val="24"/>
              </w:rPr>
              <w:t>Сразу ли обращаются беременные женщины при появлении первых симптомов COVID-19? (Если в ответе гинеколога будут: нет не сразу, не все обращаются вовремя, нужно спросить: «А как Вы думаете лично Ваше мнение почему беременные ждут, когда им станет хуже и только тогда обращаются к врачу? Это в целом наша ментальность или несознательность?»)</w:t>
            </w:r>
          </w:p>
          <w:p w14:paraId="1F08A6B2" w14:textId="77777777" w:rsidR="005C2686" w:rsidRPr="00A565CE" w:rsidRDefault="005C2686" w:rsidP="002B748D">
            <w:pPr>
              <w:pStyle w:val="a6"/>
              <w:numPr>
                <w:ilvl w:val="0"/>
                <w:numId w:val="5"/>
              </w:numPr>
              <w:tabs>
                <w:tab w:val="left" w:pos="314"/>
              </w:tabs>
              <w:ind w:left="0" w:firstLine="31"/>
              <w:jc w:val="both"/>
              <w:rPr>
                <w:rFonts w:ascii="Times New Roman" w:hAnsi="Times New Roman" w:cs="Times New Roman"/>
                <w:sz w:val="24"/>
                <w:szCs w:val="24"/>
              </w:rPr>
            </w:pPr>
            <w:r w:rsidRPr="00A565CE">
              <w:rPr>
                <w:rFonts w:ascii="Times New Roman" w:hAnsi="Times New Roman" w:cs="Times New Roman"/>
                <w:sz w:val="24"/>
                <w:szCs w:val="24"/>
              </w:rPr>
              <w:t>Какие могут быть последствия, когда беременные не знают или зная игнорируют симптомы COVID-19?</w:t>
            </w:r>
          </w:p>
          <w:p w14:paraId="29EFCA2A" w14:textId="77777777" w:rsidR="005C2686" w:rsidRPr="00A565CE" w:rsidRDefault="005C2686" w:rsidP="002B748D">
            <w:pPr>
              <w:pStyle w:val="a6"/>
              <w:numPr>
                <w:ilvl w:val="0"/>
                <w:numId w:val="5"/>
              </w:numPr>
              <w:tabs>
                <w:tab w:val="left" w:pos="314"/>
              </w:tabs>
              <w:ind w:left="0" w:firstLine="31"/>
              <w:jc w:val="both"/>
              <w:rPr>
                <w:rFonts w:ascii="Times New Roman" w:hAnsi="Times New Roman" w:cs="Times New Roman"/>
                <w:sz w:val="24"/>
                <w:szCs w:val="24"/>
              </w:rPr>
            </w:pPr>
            <w:r w:rsidRPr="00A565CE">
              <w:rPr>
                <w:rFonts w:ascii="Times New Roman" w:hAnsi="Times New Roman" w:cs="Times New Roman"/>
                <w:sz w:val="24"/>
                <w:szCs w:val="24"/>
              </w:rPr>
              <w:t>Какие работы с вашей стороны проводятся что бы повысить осведомленность беременных в целом о COVID-19?</w:t>
            </w:r>
          </w:p>
        </w:tc>
      </w:tr>
      <w:tr w:rsidR="00A565CE" w:rsidRPr="00A565CE" w14:paraId="58B15A4A" w14:textId="77777777" w:rsidTr="00A565CE">
        <w:trPr>
          <w:trHeight w:val="1110"/>
        </w:trPr>
        <w:tc>
          <w:tcPr>
            <w:tcW w:w="2268" w:type="dxa"/>
            <w:tcBorders>
              <w:bottom w:val="nil"/>
            </w:tcBorders>
          </w:tcPr>
          <w:p w14:paraId="7110EE36" w14:textId="75D136C8" w:rsidR="005C2686" w:rsidRPr="00A565CE" w:rsidRDefault="005C2686" w:rsidP="002B748D">
            <w:pPr>
              <w:rPr>
                <w:rFonts w:ascii="Times New Roman" w:hAnsi="Times New Roman" w:cs="Times New Roman"/>
                <w:sz w:val="24"/>
                <w:szCs w:val="24"/>
              </w:rPr>
            </w:pPr>
            <w:r w:rsidRPr="00A565CE">
              <w:rPr>
                <w:rFonts w:ascii="Times New Roman" w:hAnsi="Times New Roman" w:cs="Times New Roman"/>
                <w:sz w:val="24"/>
                <w:szCs w:val="24"/>
              </w:rPr>
              <w:t xml:space="preserve">Длительность нахождения беременных на амбулаторном </w:t>
            </w:r>
          </w:p>
        </w:tc>
        <w:tc>
          <w:tcPr>
            <w:tcW w:w="7371" w:type="dxa"/>
            <w:tcBorders>
              <w:bottom w:val="nil"/>
            </w:tcBorders>
          </w:tcPr>
          <w:p w14:paraId="318F7A0A" w14:textId="77777777" w:rsidR="005C2686" w:rsidRPr="00A565CE" w:rsidRDefault="005C2686" w:rsidP="002B748D">
            <w:pPr>
              <w:rPr>
                <w:rFonts w:ascii="Times New Roman" w:hAnsi="Times New Roman" w:cs="Times New Roman"/>
                <w:sz w:val="24"/>
                <w:szCs w:val="24"/>
              </w:rPr>
            </w:pPr>
            <w:r w:rsidRPr="00A565CE">
              <w:rPr>
                <w:rFonts w:ascii="Times New Roman" w:hAnsi="Times New Roman" w:cs="Times New Roman"/>
                <w:sz w:val="24"/>
                <w:szCs w:val="24"/>
              </w:rPr>
              <w:t>Вопросы для медицинских работников ПМСП:</w:t>
            </w:r>
          </w:p>
          <w:p w14:paraId="6849A52D" w14:textId="77777777" w:rsidR="005C2686" w:rsidRPr="00A565CE" w:rsidRDefault="005C2686" w:rsidP="002B748D">
            <w:pPr>
              <w:pStyle w:val="a6"/>
              <w:numPr>
                <w:ilvl w:val="0"/>
                <w:numId w:val="7"/>
              </w:numPr>
              <w:tabs>
                <w:tab w:val="left" w:pos="314"/>
              </w:tabs>
              <w:ind w:left="0" w:firstLine="0"/>
              <w:jc w:val="both"/>
              <w:rPr>
                <w:rFonts w:ascii="Times New Roman" w:hAnsi="Times New Roman" w:cs="Times New Roman"/>
                <w:sz w:val="24"/>
                <w:szCs w:val="24"/>
              </w:rPr>
            </w:pPr>
            <w:r w:rsidRPr="00A565CE">
              <w:rPr>
                <w:rFonts w:ascii="Times New Roman" w:hAnsi="Times New Roman" w:cs="Times New Roman"/>
                <w:sz w:val="24"/>
                <w:szCs w:val="24"/>
              </w:rPr>
              <w:t xml:space="preserve">В каких случаях (при каких симптомах) беременных женщин оставляете на амбулаторном лечении? </w:t>
            </w:r>
          </w:p>
          <w:p w14:paraId="757305C5" w14:textId="61B1D9F6" w:rsidR="005C2686" w:rsidRPr="00A565CE" w:rsidRDefault="005C2686" w:rsidP="002B748D">
            <w:pPr>
              <w:pStyle w:val="a6"/>
              <w:numPr>
                <w:ilvl w:val="0"/>
                <w:numId w:val="7"/>
              </w:numPr>
              <w:tabs>
                <w:tab w:val="left" w:pos="314"/>
              </w:tabs>
              <w:ind w:left="0" w:firstLine="0"/>
              <w:jc w:val="both"/>
              <w:rPr>
                <w:rFonts w:ascii="Times New Roman" w:hAnsi="Times New Roman" w:cs="Times New Roman"/>
                <w:sz w:val="24"/>
                <w:szCs w:val="24"/>
              </w:rPr>
            </w:pPr>
            <w:r w:rsidRPr="00A565CE">
              <w:rPr>
                <w:rFonts w:ascii="Times New Roman" w:hAnsi="Times New Roman" w:cs="Times New Roman"/>
                <w:sz w:val="24"/>
                <w:szCs w:val="24"/>
              </w:rPr>
              <w:t>Как сразу госпитализируете беременных, которые находились на</w:t>
            </w:r>
          </w:p>
        </w:tc>
      </w:tr>
    </w:tbl>
    <w:p w14:paraId="0F35DBEF" w14:textId="77777777" w:rsidR="00A565CE" w:rsidRPr="00A565CE" w:rsidRDefault="00A565CE">
      <w:r w:rsidRPr="00A565CE">
        <w:br w:type="page"/>
      </w:r>
    </w:p>
    <w:p w14:paraId="4B4D7FDB" w14:textId="5A260AB7" w:rsidR="00A565CE" w:rsidRPr="00A565CE" w:rsidRDefault="00602D90" w:rsidP="00A565CE">
      <w:pPr>
        <w:spacing w:after="0" w:line="240" w:lineRule="auto"/>
        <w:rPr>
          <w:rFonts w:ascii="Times New Roman" w:hAnsi="Times New Roman" w:cs="Times New Roman"/>
          <w:sz w:val="28"/>
          <w:szCs w:val="28"/>
        </w:rPr>
      </w:pPr>
      <w:r w:rsidRPr="00A565CE">
        <w:rPr>
          <w:rFonts w:ascii="Times New Roman" w:hAnsi="Times New Roman" w:cs="Times New Roman"/>
          <w:sz w:val="28"/>
          <w:szCs w:val="28"/>
        </w:rPr>
        <w:lastRenderedPageBreak/>
        <w:t>Продолжение таблицы 10</w:t>
      </w:r>
    </w:p>
    <w:p w14:paraId="1AB9B264" w14:textId="77777777" w:rsidR="00A565CE" w:rsidRPr="00A565CE" w:rsidRDefault="00A565CE" w:rsidP="00A565CE">
      <w:pPr>
        <w:spacing w:after="0" w:line="240" w:lineRule="auto"/>
        <w:rPr>
          <w:rFonts w:ascii="Times New Roman" w:hAnsi="Times New Roman" w:cs="Times New Roman"/>
          <w:sz w:val="28"/>
          <w:szCs w:val="28"/>
        </w:rPr>
      </w:pPr>
    </w:p>
    <w:tbl>
      <w:tblPr>
        <w:tblStyle w:val="ac"/>
        <w:tblW w:w="9639" w:type="dxa"/>
        <w:tblInd w:w="-5" w:type="dxa"/>
        <w:tblLook w:val="04A0" w:firstRow="1" w:lastRow="0" w:firstColumn="1" w:lastColumn="0" w:noHBand="0" w:noVBand="1"/>
      </w:tblPr>
      <w:tblGrid>
        <w:gridCol w:w="2268"/>
        <w:gridCol w:w="7371"/>
      </w:tblGrid>
      <w:tr w:rsidR="00A565CE" w:rsidRPr="00A565CE" w14:paraId="7823CE34" w14:textId="77777777" w:rsidTr="00A565CE">
        <w:trPr>
          <w:trHeight w:val="270"/>
        </w:trPr>
        <w:tc>
          <w:tcPr>
            <w:tcW w:w="2268" w:type="dxa"/>
            <w:tcBorders>
              <w:top w:val="single" w:sz="4" w:space="0" w:color="auto"/>
            </w:tcBorders>
          </w:tcPr>
          <w:p w14:paraId="32FD59E6" w14:textId="10AA8A3E" w:rsidR="00A565CE" w:rsidRPr="00A565CE" w:rsidRDefault="00A565CE" w:rsidP="00A565CE">
            <w:pPr>
              <w:jc w:val="center"/>
              <w:rPr>
                <w:rFonts w:ascii="Times New Roman" w:hAnsi="Times New Roman" w:cs="Times New Roman"/>
                <w:sz w:val="24"/>
                <w:szCs w:val="24"/>
              </w:rPr>
            </w:pPr>
            <w:r w:rsidRPr="00A565CE">
              <w:rPr>
                <w:rFonts w:ascii="Times New Roman" w:hAnsi="Times New Roman" w:cs="Times New Roman"/>
                <w:sz w:val="24"/>
                <w:szCs w:val="24"/>
              </w:rPr>
              <w:t>1</w:t>
            </w:r>
          </w:p>
        </w:tc>
        <w:tc>
          <w:tcPr>
            <w:tcW w:w="7371" w:type="dxa"/>
            <w:tcBorders>
              <w:top w:val="single" w:sz="4" w:space="0" w:color="auto"/>
            </w:tcBorders>
          </w:tcPr>
          <w:p w14:paraId="3C6E8CFE" w14:textId="79862EFB" w:rsidR="00A565CE" w:rsidRPr="00A565CE" w:rsidRDefault="00A565CE" w:rsidP="00A565CE">
            <w:pPr>
              <w:pStyle w:val="a6"/>
              <w:tabs>
                <w:tab w:val="left" w:pos="314"/>
              </w:tabs>
              <w:ind w:left="0"/>
              <w:jc w:val="center"/>
              <w:rPr>
                <w:rFonts w:ascii="Times New Roman" w:hAnsi="Times New Roman" w:cs="Times New Roman"/>
                <w:sz w:val="24"/>
                <w:szCs w:val="24"/>
              </w:rPr>
            </w:pPr>
            <w:r w:rsidRPr="00A565CE">
              <w:rPr>
                <w:rFonts w:ascii="Times New Roman" w:hAnsi="Times New Roman" w:cs="Times New Roman"/>
                <w:sz w:val="24"/>
                <w:szCs w:val="24"/>
              </w:rPr>
              <w:t>2</w:t>
            </w:r>
          </w:p>
        </w:tc>
      </w:tr>
      <w:tr w:rsidR="00A565CE" w:rsidRPr="00A565CE" w14:paraId="378148C3" w14:textId="77777777" w:rsidTr="00A565CE">
        <w:trPr>
          <w:trHeight w:val="270"/>
        </w:trPr>
        <w:tc>
          <w:tcPr>
            <w:tcW w:w="2268" w:type="dxa"/>
            <w:vMerge w:val="restart"/>
            <w:tcBorders>
              <w:top w:val="single" w:sz="4" w:space="0" w:color="auto"/>
            </w:tcBorders>
          </w:tcPr>
          <w:p w14:paraId="02935814" w14:textId="49319BE1" w:rsidR="00A565CE" w:rsidRPr="00A565CE" w:rsidRDefault="00A565CE" w:rsidP="002B748D">
            <w:pPr>
              <w:rPr>
                <w:rFonts w:ascii="Times New Roman" w:hAnsi="Times New Roman" w:cs="Times New Roman"/>
                <w:sz w:val="24"/>
                <w:szCs w:val="24"/>
              </w:rPr>
            </w:pPr>
            <w:r w:rsidRPr="00A565CE">
              <w:rPr>
                <w:rFonts w:ascii="Times New Roman" w:hAnsi="Times New Roman" w:cs="Times New Roman"/>
                <w:sz w:val="24"/>
                <w:szCs w:val="24"/>
              </w:rPr>
              <w:t>этапе без лечения, влияние современной госпитализации на течение COVID-19</w:t>
            </w:r>
          </w:p>
        </w:tc>
        <w:tc>
          <w:tcPr>
            <w:tcW w:w="7371" w:type="dxa"/>
            <w:tcBorders>
              <w:top w:val="single" w:sz="4" w:space="0" w:color="auto"/>
            </w:tcBorders>
          </w:tcPr>
          <w:p w14:paraId="16F29354" w14:textId="77777777" w:rsidR="00A565CE" w:rsidRPr="00A565CE" w:rsidRDefault="00A565CE" w:rsidP="00A565CE">
            <w:pPr>
              <w:pStyle w:val="a6"/>
              <w:numPr>
                <w:ilvl w:val="0"/>
                <w:numId w:val="7"/>
              </w:numPr>
              <w:tabs>
                <w:tab w:val="left" w:pos="314"/>
              </w:tabs>
              <w:ind w:left="0" w:firstLine="0"/>
              <w:jc w:val="both"/>
              <w:rPr>
                <w:rFonts w:ascii="Times New Roman" w:hAnsi="Times New Roman" w:cs="Times New Roman"/>
                <w:sz w:val="24"/>
                <w:szCs w:val="24"/>
              </w:rPr>
            </w:pPr>
            <w:r w:rsidRPr="00A565CE">
              <w:rPr>
                <w:rFonts w:ascii="Times New Roman" w:hAnsi="Times New Roman" w:cs="Times New Roman"/>
                <w:sz w:val="24"/>
                <w:szCs w:val="24"/>
              </w:rPr>
              <w:t xml:space="preserve"> амбулаторном лечении, когда ухудшается их состояние? </w:t>
            </w:r>
          </w:p>
          <w:p w14:paraId="730AC645" w14:textId="77777777" w:rsidR="00A565CE" w:rsidRPr="00A565CE" w:rsidRDefault="00A565CE" w:rsidP="00A565CE">
            <w:pPr>
              <w:pStyle w:val="a6"/>
              <w:numPr>
                <w:ilvl w:val="0"/>
                <w:numId w:val="7"/>
              </w:numPr>
              <w:tabs>
                <w:tab w:val="left" w:pos="314"/>
              </w:tabs>
              <w:ind w:left="0" w:firstLine="0"/>
              <w:jc w:val="both"/>
              <w:rPr>
                <w:rFonts w:ascii="Times New Roman" w:hAnsi="Times New Roman" w:cs="Times New Roman"/>
                <w:sz w:val="24"/>
                <w:szCs w:val="24"/>
              </w:rPr>
            </w:pPr>
            <w:r w:rsidRPr="00A565CE">
              <w:rPr>
                <w:rFonts w:ascii="Times New Roman" w:hAnsi="Times New Roman" w:cs="Times New Roman"/>
                <w:sz w:val="24"/>
                <w:szCs w:val="24"/>
              </w:rPr>
              <w:t>Отказываются ли беременные женщины от госпитализации при COVID-19?</w:t>
            </w:r>
          </w:p>
          <w:p w14:paraId="7F652D37" w14:textId="77777777" w:rsidR="00A565CE" w:rsidRPr="00A565CE" w:rsidRDefault="00A565CE" w:rsidP="00A565CE">
            <w:pPr>
              <w:pStyle w:val="a6"/>
              <w:tabs>
                <w:tab w:val="left" w:pos="314"/>
              </w:tabs>
              <w:ind w:left="0"/>
              <w:jc w:val="both"/>
              <w:rPr>
                <w:rFonts w:ascii="Times New Roman" w:hAnsi="Times New Roman" w:cs="Times New Roman"/>
                <w:sz w:val="24"/>
                <w:szCs w:val="24"/>
              </w:rPr>
            </w:pPr>
            <w:r w:rsidRPr="00A565CE">
              <w:rPr>
                <w:rFonts w:ascii="Times New Roman" w:hAnsi="Times New Roman" w:cs="Times New Roman"/>
                <w:sz w:val="24"/>
                <w:szCs w:val="24"/>
              </w:rPr>
              <w:t>Если положительный ответ:</w:t>
            </w:r>
          </w:p>
          <w:p w14:paraId="67848366" w14:textId="77777777" w:rsidR="00A565CE" w:rsidRPr="00A565CE" w:rsidRDefault="00A565CE" w:rsidP="00A565CE">
            <w:pPr>
              <w:pStyle w:val="a6"/>
              <w:numPr>
                <w:ilvl w:val="1"/>
                <w:numId w:val="9"/>
              </w:numPr>
              <w:tabs>
                <w:tab w:val="left" w:pos="314"/>
                <w:tab w:val="left" w:pos="851"/>
              </w:tabs>
              <w:ind w:left="0" w:firstLine="0"/>
              <w:jc w:val="both"/>
              <w:rPr>
                <w:rFonts w:ascii="Times New Roman" w:hAnsi="Times New Roman" w:cs="Times New Roman"/>
                <w:sz w:val="24"/>
                <w:szCs w:val="24"/>
              </w:rPr>
            </w:pPr>
            <w:r w:rsidRPr="00A565CE">
              <w:rPr>
                <w:rFonts w:ascii="Times New Roman" w:hAnsi="Times New Roman" w:cs="Times New Roman"/>
                <w:sz w:val="24"/>
                <w:szCs w:val="24"/>
              </w:rPr>
              <w:t xml:space="preserve">Какие причины указывают беременные, когда отказываются от госпитализации? </w:t>
            </w:r>
          </w:p>
          <w:p w14:paraId="69A69A7B" w14:textId="77777777" w:rsidR="00A565CE" w:rsidRPr="00A565CE" w:rsidRDefault="00A565CE" w:rsidP="00A565CE">
            <w:pPr>
              <w:pStyle w:val="a6"/>
              <w:numPr>
                <w:ilvl w:val="0"/>
                <w:numId w:val="7"/>
              </w:numPr>
              <w:tabs>
                <w:tab w:val="left" w:pos="314"/>
              </w:tabs>
              <w:ind w:left="0" w:firstLine="0"/>
              <w:jc w:val="both"/>
              <w:rPr>
                <w:rFonts w:ascii="Times New Roman" w:hAnsi="Times New Roman" w:cs="Times New Roman"/>
                <w:sz w:val="24"/>
                <w:szCs w:val="24"/>
              </w:rPr>
            </w:pPr>
            <w:r w:rsidRPr="00A565CE">
              <w:rPr>
                <w:rFonts w:ascii="Times New Roman" w:hAnsi="Times New Roman" w:cs="Times New Roman"/>
                <w:sz w:val="24"/>
                <w:szCs w:val="24"/>
              </w:rPr>
              <w:t>Бывают ли случаи, когда стационар отказывается госпитализировать беременных с симптомами COVID-19? (Если будет положительный ответ уточнить причину отказа в госпитализации стационаром)</w:t>
            </w:r>
          </w:p>
        </w:tc>
      </w:tr>
      <w:tr w:rsidR="00A565CE" w:rsidRPr="00A565CE" w14:paraId="1331EC9F" w14:textId="77777777" w:rsidTr="00A565CE">
        <w:tc>
          <w:tcPr>
            <w:tcW w:w="2268" w:type="dxa"/>
            <w:vMerge/>
          </w:tcPr>
          <w:p w14:paraId="3B0F4F27" w14:textId="77777777" w:rsidR="005C2686" w:rsidRPr="00A565CE" w:rsidRDefault="005C2686" w:rsidP="0075495B">
            <w:pPr>
              <w:rPr>
                <w:rFonts w:ascii="Times New Roman" w:hAnsi="Times New Roman" w:cs="Times New Roman"/>
                <w:sz w:val="24"/>
                <w:szCs w:val="24"/>
              </w:rPr>
            </w:pPr>
          </w:p>
        </w:tc>
        <w:tc>
          <w:tcPr>
            <w:tcW w:w="7371" w:type="dxa"/>
          </w:tcPr>
          <w:p w14:paraId="555C62C2" w14:textId="77777777" w:rsidR="005C2686" w:rsidRPr="00A565CE" w:rsidRDefault="005C2686" w:rsidP="0075495B">
            <w:pPr>
              <w:rPr>
                <w:rFonts w:ascii="Times New Roman" w:hAnsi="Times New Roman" w:cs="Times New Roman"/>
                <w:sz w:val="24"/>
                <w:szCs w:val="24"/>
              </w:rPr>
            </w:pPr>
            <w:r w:rsidRPr="00A565CE">
              <w:rPr>
                <w:rFonts w:ascii="Times New Roman" w:hAnsi="Times New Roman" w:cs="Times New Roman"/>
                <w:sz w:val="24"/>
                <w:szCs w:val="24"/>
              </w:rPr>
              <w:t>Вопросы для медицинских работников стационара:</w:t>
            </w:r>
          </w:p>
          <w:p w14:paraId="54459347" w14:textId="77777777" w:rsidR="005C2686" w:rsidRPr="00A565CE" w:rsidRDefault="005C2686">
            <w:pPr>
              <w:pStyle w:val="a6"/>
              <w:numPr>
                <w:ilvl w:val="0"/>
                <w:numId w:val="8"/>
              </w:numPr>
              <w:tabs>
                <w:tab w:val="left" w:pos="172"/>
                <w:tab w:val="left" w:pos="314"/>
              </w:tabs>
              <w:ind w:left="31" w:firstLine="0"/>
              <w:jc w:val="both"/>
              <w:rPr>
                <w:rFonts w:ascii="Times New Roman" w:hAnsi="Times New Roman" w:cs="Times New Roman"/>
                <w:sz w:val="24"/>
                <w:szCs w:val="24"/>
              </w:rPr>
            </w:pPr>
            <w:r w:rsidRPr="00A565CE">
              <w:rPr>
                <w:rFonts w:ascii="Times New Roman" w:hAnsi="Times New Roman" w:cs="Times New Roman"/>
                <w:sz w:val="24"/>
                <w:szCs w:val="24"/>
              </w:rPr>
              <w:t>Своевременно ли беременные женщины с симптомами COVID-19 направляются на госпитализацию специалистами ПМСП?</w:t>
            </w:r>
          </w:p>
          <w:p w14:paraId="0C2FECBA" w14:textId="77777777" w:rsidR="005C2686" w:rsidRPr="00A565CE" w:rsidRDefault="005C2686">
            <w:pPr>
              <w:pStyle w:val="a6"/>
              <w:numPr>
                <w:ilvl w:val="0"/>
                <w:numId w:val="8"/>
              </w:numPr>
              <w:tabs>
                <w:tab w:val="left" w:pos="172"/>
                <w:tab w:val="left" w:pos="314"/>
              </w:tabs>
              <w:ind w:left="31" w:firstLine="0"/>
              <w:jc w:val="both"/>
              <w:rPr>
                <w:rFonts w:ascii="Times New Roman" w:hAnsi="Times New Roman" w:cs="Times New Roman"/>
                <w:sz w:val="24"/>
                <w:szCs w:val="24"/>
              </w:rPr>
            </w:pPr>
            <w:r w:rsidRPr="00A565CE">
              <w:rPr>
                <w:rFonts w:ascii="Times New Roman" w:hAnsi="Times New Roman" w:cs="Times New Roman"/>
                <w:sz w:val="24"/>
                <w:szCs w:val="24"/>
              </w:rPr>
              <w:t>Бывают ли необоснованные направления на госпитализацию беременных женщин симптомами COVID-19 специалистами ПМСП? (Если ответ да, спросить: «Как думаете почему случаются необоснованные направления на госпитализацию?»</w:t>
            </w:r>
          </w:p>
          <w:p w14:paraId="25995E8F" w14:textId="77777777" w:rsidR="005C2686" w:rsidRPr="00A565CE" w:rsidRDefault="005C2686">
            <w:pPr>
              <w:pStyle w:val="a6"/>
              <w:numPr>
                <w:ilvl w:val="0"/>
                <w:numId w:val="8"/>
              </w:numPr>
              <w:tabs>
                <w:tab w:val="left" w:pos="172"/>
                <w:tab w:val="left" w:pos="314"/>
              </w:tabs>
              <w:ind w:left="31" w:firstLine="0"/>
              <w:jc w:val="both"/>
              <w:rPr>
                <w:rFonts w:ascii="Times New Roman" w:hAnsi="Times New Roman" w:cs="Times New Roman"/>
                <w:sz w:val="24"/>
                <w:szCs w:val="24"/>
              </w:rPr>
            </w:pPr>
            <w:r w:rsidRPr="00A565CE">
              <w:rPr>
                <w:rFonts w:ascii="Times New Roman" w:hAnsi="Times New Roman" w:cs="Times New Roman"/>
                <w:sz w:val="24"/>
                <w:szCs w:val="24"/>
              </w:rPr>
              <w:t>Можно предотвратить неблагоприятный исход своевременной госпитализацией беременных женщин симптомами COVID-19? Как думаете, насколько важна своевременная госпитализация при предотвращении неблагоприятных исходов? (ухудшение, смерть)</w:t>
            </w:r>
          </w:p>
          <w:p w14:paraId="07CD5644" w14:textId="77777777" w:rsidR="005C2686" w:rsidRPr="00A565CE" w:rsidRDefault="005C2686">
            <w:pPr>
              <w:pStyle w:val="a6"/>
              <w:numPr>
                <w:ilvl w:val="0"/>
                <w:numId w:val="8"/>
              </w:numPr>
              <w:tabs>
                <w:tab w:val="left" w:pos="172"/>
                <w:tab w:val="left" w:pos="314"/>
              </w:tabs>
              <w:ind w:left="31" w:firstLine="0"/>
              <w:jc w:val="both"/>
              <w:rPr>
                <w:rFonts w:ascii="Times New Roman" w:hAnsi="Times New Roman" w:cs="Times New Roman"/>
                <w:sz w:val="24"/>
                <w:szCs w:val="24"/>
              </w:rPr>
            </w:pPr>
            <w:r w:rsidRPr="00A565CE">
              <w:rPr>
                <w:rFonts w:ascii="Times New Roman" w:hAnsi="Times New Roman" w:cs="Times New Roman"/>
                <w:sz w:val="24"/>
                <w:szCs w:val="24"/>
              </w:rPr>
              <w:t>Отказываются ли доставленные бригадой скорой помощи беременные женщины от госпитализации с симптомами COVID-19 которым положена госпитализация?</w:t>
            </w:r>
          </w:p>
          <w:p w14:paraId="6B7318A9" w14:textId="77777777" w:rsidR="005C2686" w:rsidRPr="00A565CE" w:rsidRDefault="005C2686" w:rsidP="0075495B">
            <w:pPr>
              <w:pStyle w:val="a6"/>
              <w:tabs>
                <w:tab w:val="left" w:pos="172"/>
                <w:tab w:val="left" w:pos="314"/>
              </w:tabs>
              <w:ind w:left="31"/>
              <w:jc w:val="both"/>
              <w:rPr>
                <w:rFonts w:ascii="Times New Roman" w:hAnsi="Times New Roman" w:cs="Times New Roman"/>
                <w:sz w:val="24"/>
                <w:szCs w:val="24"/>
              </w:rPr>
            </w:pPr>
            <w:r w:rsidRPr="00A565CE">
              <w:rPr>
                <w:rFonts w:ascii="Times New Roman" w:hAnsi="Times New Roman" w:cs="Times New Roman"/>
                <w:sz w:val="24"/>
                <w:szCs w:val="24"/>
              </w:rPr>
              <w:t>Если ответ да:</w:t>
            </w:r>
          </w:p>
          <w:p w14:paraId="398600CF" w14:textId="77777777" w:rsidR="005C2686" w:rsidRPr="00A565CE" w:rsidRDefault="005C2686" w:rsidP="0075495B">
            <w:pPr>
              <w:pStyle w:val="a6"/>
              <w:tabs>
                <w:tab w:val="left" w:pos="172"/>
                <w:tab w:val="left" w:pos="314"/>
              </w:tabs>
              <w:ind w:left="31"/>
              <w:jc w:val="both"/>
              <w:rPr>
                <w:rFonts w:ascii="Times New Roman" w:hAnsi="Times New Roman" w:cs="Times New Roman"/>
                <w:sz w:val="24"/>
                <w:szCs w:val="24"/>
              </w:rPr>
            </w:pPr>
            <w:r w:rsidRPr="00A565CE">
              <w:rPr>
                <w:rFonts w:ascii="Times New Roman" w:hAnsi="Times New Roman" w:cs="Times New Roman"/>
                <w:sz w:val="24"/>
                <w:szCs w:val="24"/>
              </w:rPr>
              <w:t>4.1 По каким причинами они отказываются?</w:t>
            </w:r>
          </w:p>
          <w:p w14:paraId="64D9D0F3" w14:textId="77777777" w:rsidR="005C2686" w:rsidRPr="00A565CE" w:rsidRDefault="005C2686" w:rsidP="0075495B">
            <w:pPr>
              <w:pStyle w:val="a6"/>
              <w:tabs>
                <w:tab w:val="left" w:pos="172"/>
                <w:tab w:val="left" w:pos="314"/>
              </w:tabs>
              <w:ind w:left="31"/>
              <w:jc w:val="both"/>
              <w:rPr>
                <w:rFonts w:ascii="Times New Roman" w:hAnsi="Times New Roman" w:cs="Times New Roman"/>
                <w:sz w:val="24"/>
                <w:szCs w:val="24"/>
              </w:rPr>
            </w:pPr>
            <w:r w:rsidRPr="00A565CE">
              <w:rPr>
                <w:rFonts w:ascii="Times New Roman" w:hAnsi="Times New Roman" w:cs="Times New Roman"/>
                <w:sz w:val="24"/>
                <w:szCs w:val="24"/>
              </w:rPr>
              <w:t xml:space="preserve">4.2 Какая работа проводится с беременными женщинами, которые отказываются от госпитализации с симптомами COVID-19? </w:t>
            </w:r>
          </w:p>
        </w:tc>
      </w:tr>
      <w:tr w:rsidR="00A565CE" w:rsidRPr="00A565CE" w14:paraId="7ED27625" w14:textId="77777777" w:rsidTr="00A565CE">
        <w:tc>
          <w:tcPr>
            <w:tcW w:w="2268" w:type="dxa"/>
            <w:tcBorders>
              <w:bottom w:val="single" w:sz="4" w:space="0" w:color="000000" w:themeColor="text1"/>
            </w:tcBorders>
          </w:tcPr>
          <w:p w14:paraId="65E180AC" w14:textId="77777777" w:rsidR="005C2686" w:rsidRPr="00A565CE" w:rsidRDefault="005C2686" w:rsidP="0075495B">
            <w:pPr>
              <w:rPr>
                <w:rFonts w:ascii="Times New Roman" w:hAnsi="Times New Roman" w:cs="Times New Roman"/>
                <w:sz w:val="24"/>
                <w:szCs w:val="24"/>
              </w:rPr>
            </w:pPr>
            <w:bookmarkStart w:id="56" w:name="_Hlk178060132"/>
            <w:r w:rsidRPr="00A565CE">
              <w:rPr>
                <w:rFonts w:ascii="Times New Roman" w:hAnsi="Times New Roman" w:cs="Times New Roman"/>
                <w:sz w:val="24"/>
                <w:szCs w:val="24"/>
              </w:rPr>
              <w:t>Вакцинация</w:t>
            </w:r>
            <w:bookmarkEnd w:id="56"/>
          </w:p>
        </w:tc>
        <w:tc>
          <w:tcPr>
            <w:tcW w:w="7371" w:type="dxa"/>
            <w:tcBorders>
              <w:bottom w:val="single" w:sz="4" w:space="0" w:color="000000" w:themeColor="text1"/>
            </w:tcBorders>
          </w:tcPr>
          <w:p w14:paraId="1712427E" w14:textId="77777777" w:rsidR="005C2686" w:rsidRPr="00A565CE" w:rsidRDefault="005C2686" w:rsidP="0075495B">
            <w:pPr>
              <w:rPr>
                <w:rFonts w:ascii="Times New Roman" w:hAnsi="Times New Roman" w:cs="Times New Roman"/>
                <w:sz w:val="24"/>
                <w:szCs w:val="24"/>
              </w:rPr>
            </w:pPr>
            <w:r w:rsidRPr="00A565CE">
              <w:rPr>
                <w:rFonts w:ascii="Times New Roman" w:hAnsi="Times New Roman" w:cs="Times New Roman"/>
                <w:sz w:val="24"/>
                <w:szCs w:val="24"/>
              </w:rPr>
              <w:t>Вопросы для медицинских работников ПМСП:</w:t>
            </w:r>
          </w:p>
          <w:p w14:paraId="328DA6DA" w14:textId="77777777" w:rsidR="005C2686" w:rsidRPr="00A565CE" w:rsidRDefault="005C2686" w:rsidP="0075495B">
            <w:pPr>
              <w:jc w:val="both"/>
              <w:rPr>
                <w:rFonts w:ascii="Times New Roman" w:hAnsi="Times New Roman" w:cs="Times New Roman"/>
                <w:sz w:val="24"/>
                <w:szCs w:val="24"/>
              </w:rPr>
            </w:pPr>
            <w:r w:rsidRPr="00A565CE">
              <w:rPr>
                <w:rFonts w:ascii="Times New Roman" w:hAnsi="Times New Roman" w:cs="Times New Roman"/>
                <w:sz w:val="24"/>
                <w:szCs w:val="24"/>
              </w:rPr>
              <w:t>Отказываются ли беременные женщины от вакцинации?</w:t>
            </w:r>
          </w:p>
          <w:p w14:paraId="7F46D32E" w14:textId="77777777" w:rsidR="005C2686" w:rsidRPr="00A565CE" w:rsidRDefault="005C2686">
            <w:pPr>
              <w:pStyle w:val="a6"/>
              <w:numPr>
                <w:ilvl w:val="0"/>
                <w:numId w:val="6"/>
              </w:numPr>
              <w:tabs>
                <w:tab w:val="left" w:pos="314"/>
              </w:tabs>
              <w:ind w:left="31" w:hanging="31"/>
              <w:jc w:val="both"/>
              <w:rPr>
                <w:rFonts w:ascii="Times New Roman" w:hAnsi="Times New Roman" w:cs="Times New Roman"/>
                <w:sz w:val="24"/>
                <w:szCs w:val="24"/>
              </w:rPr>
            </w:pPr>
            <w:r w:rsidRPr="00A565CE">
              <w:rPr>
                <w:rFonts w:ascii="Times New Roman" w:hAnsi="Times New Roman" w:cs="Times New Roman"/>
                <w:sz w:val="24"/>
                <w:szCs w:val="24"/>
              </w:rPr>
              <w:t>По каким причинам беременные женщины отказываются от вакцинации?</w:t>
            </w:r>
          </w:p>
          <w:p w14:paraId="5B2091AE" w14:textId="77777777" w:rsidR="005C2686" w:rsidRPr="00A565CE" w:rsidRDefault="005C2686">
            <w:pPr>
              <w:pStyle w:val="a6"/>
              <w:numPr>
                <w:ilvl w:val="0"/>
                <w:numId w:val="6"/>
              </w:numPr>
              <w:tabs>
                <w:tab w:val="left" w:pos="314"/>
              </w:tabs>
              <w:ind w:left="31" w:hanging="31"/>
              <w:jc w:val="both"/>
              <w:rPr>
                <w:rFonts w:ascii="Times New Roman" w:hAnsi="Times New Roman" w:cs="Times New Roman"/>
                <w:sz w:val="24"/>
                <w:szCs w:val="24"/>
              </w:rPr>
            </w:pPr>
            <w:r w:rsidRPr="00A565CE">
              <w:rPr>
                <w:rFonts w:ascii="Times New Roman" w:hAnsi="Times New Roman" w:cs="Times New Roman"/>
                <w:sz w:val="24"/>
                <w:szCs w:val="24"/>
              </w:rPr>
              <w:t>Какая работа проводится с беременными женщинами, которые отказались от вакцинации?</w:t>
            </w:r>
          </w:p>
          <w:p w14:paraId="0B81B7BA" w14:textId="2DE71E50" w:rsidR="005C2686" w:rsidRPr="00A565CE" w:rsidRDefault="005C2686" w:rsidP="0075495B">
            <w:pPr>
              <w:tabs>
                <w:tab w:val="left" w:pos="314"/>
              </w:tabs>
              <w:ind w:left="31" w:hanging="31"/>
              <w:jc w:val="both"/>
              <w:rPr>
                <w:rFonts w:ascii="Times New Roman" w:hAnsi="Times New Roman" w:cs="Times New Roman"/>
                <w:sz w:val="24"/>
                <w:szCs w:val="24"/>
              </w:rPr>
            </w:pPr>
            <w:r w:rsidRPr="00A565CE">
              <w:rPr>
                <w:rFonts w:ascii="Times New Roman" w:hAnsi="Times New Roman" w:cs="Times New Roman"/>
                <w:sz w:val="24"/>
                <w:szCs w:val="24"/>
              </w:rPr>
              <w:t>Вопросы для главных врачей ПМСП и их заместителей:</w:t>
            </w:r>
          </w:p>
          <w:p w14:paraId="0A72032F" w14:textId="77777777" w:rsidR="005C2686" w:rsidRPr="00A565CE" w:rsidRDefault="005C2686">
            <w:pPr>
              <w:pStyle w:val="a6"/>
              <w:numPr>
                <w:ilvl w:val="0"/>
                <w:numId w:val="10"/>
              </w:numPr>
              <w:tabs>
                <w:tab w:val="left" w:pos="314"/>
              </w:tabs>
              <w:ind w:left="31" w:hanging="31"/>
              <w:jc w:val="both"/>
              <w:rPr>
                <w:rFonts w:ascii="Times New Roman" w:hAnsi="Times New Roman" w:cs="Times New Roman"/>
                <w:sz w:val="24"/>
                <w:szCs w:val="24"/>
              </w:rPr>
            </w:pPr>
            <w:r w:rsidRPr="00A565CE">
              <w:rPr>
                <w:rFonts w:ascii="Times New Roman" w:hAnsi="Times New Roman" w:cs="Times New Roman"/>
                <w:sz w:val="24"/>
                <w:szCs w:val="24"/>
              </w:rPr>
              <w:t>Существуют ли проблемы с поставкой вакцин для беременных женщин?</w:t>
            </w:r>
          </w:p>
          <w:p w14:paraId="52F0E6C8" w14:textId="77777777" w:rsidR="005C2686" w:rsidRPr="00A565CE" w:rsidRDefault="005C2686">
            <w:pPr>
              <w:pStyle w:val="a6"/>
              <w:numPr>
                <w:ilvl w:val="0"/>
                <w:numId w:val="10"/>
              </w:numPr>
              <w:tabs>
                <w:tab w:val="left" w:pos="314"/>
              </w:tabs>
              <w:ind w:left="31" w:hanging="31"/>
              <w:jc w:val="both"/>
              <w:rPr>
                <w:rFonts w:ascii="Times New Roman" w:hAnsi="Times New Roman" w:cs="Times New Roman"/>
                <w:sz w:val="24"/>
                <w:szCs w:val="24"/>
              </w:rPr>
            </w:pPr>
            <w:r w:rsidRPr="00A565CE">
              <w:rPr>
                <w:rFonts w:ascii="Times New Roman" w:hAnsi="Times New Roman" w:cs="Times New Roman"/>
                <w:sz w:val="24"/>
                <w:szCs w:val="24"/>
              </w:rPr>
              <w:t>Существуют ли проблемы с хранением вакцин для беременных женщин?</w:t>
            </w:r>
          </w:p>
        </w:tc>
      </w:tr>
      <w:tr w:rsidR="00A565CE" w:rsidRPr="00A565CE" w14:paraId="51F250CA" w14:textId="77777777" w:rsidTr="00A565CE">
        <w:trPr>
          <w:trHeight w:val="2175"/>
        </w:trPr>
        <w:tc>
          <w:tcPr>
            <w:tcW w:w="2268" w:type="dxa"/>
            <w:tcBorders>
              <w:bottom w:val="nil"/>
            </w:tcBorders>
          </w:tcPr>
          <w:p w14:paraId="317E9E11" w14:textId="77777777" w:rsidR="005C2686" w:rsidRPr="00A565CE" w:rsidRDefault="005C2686" w:rsidP="0075495B">
            <w:pPr>
              <w:rPr>
                <w:rFonts w:ascii="Times New Roman" w:hAnsi="Times New Roman" w:cs="Times New Roman"/>
                <w:sz w:val="24"/>
                <w:szCs w:val="24"/>
              </w:rPr>
            </w:pPr>
            <w:bookmarkStart w:id="57" w:name="_Hlk178060107"/>
            <w:r w:rsidRPr="00A565CE">
              <w:rPr>
                <w:rFonts w:ascii="Times New Roman" w:hAnsi="Times New Roman" w:cs="Times New Roman"/>
                <w:sz w:val="24"/>
                <w:szCs w:val="24"/>
              </w:rPr>
              <w:t>Достаточность ресурсов</w:t>
            </w:r>
          </w:p>
        </w:tc>
        <w:tc>
          <w:tcPr>
            <w:tcW w:w="7371" w:type="dxa"/>
            <w:tcBorders>
              <w:bottom w:val="nil"/>
            </w:tcBorders>
          </w:tcPr>
          <w:p w14:paraId="6182C0A0" w14:textId="77777777" w:rsidR="005C2686" w:rsidRPr="00A565CE" w:rsidRDefault="005C2686" w:rsidP="0075495B">
            <w:pPr>
              <w:rPr>
                <w:rFonts w:ascii="Times New Roman" w:hAnsi="Times New Roman" w:cs="Times New Roman"/>
                <w:sz w:val="24"/>
                <w:szCs w:val="24"/>
              </w:rPr>
            </w:pPr>
            <w:r w:rsidRPr="00A565CE">
              <w:rPr>
                <w:rFonts w:ascii="Times New Roman" w:hAnsi="Times New Roman" w:cs="Times New Roman"/>
                <w:sz w:val="24"/>
                <w:szCs w:val="24"/>
              </w:rPr>
              <w:t>Вопросы для главных врачей и их заместителей:</w:t>
            </w:r>
          </w:p>
          <w:p w14:paraId="70249AC8" w14:textId="77777777" w:rsidR="005C2686" w:rsidRPr="00A565CE" w:rsidRDefault="005C2686">
            <w:pPr>
              <w:pStyle w:val="a6"/>
              <w:numPr>
                <w:ilvl w:val="0"/>
                <w:numId w:val="11"/>
              </w:numPr>
              <w:tabs>
                <w:tab w:val="left" w:pos="314"/>
              </w:tabs>
              <w:ind w:left="31" w:hanging="31"/>
              <w:jc w:val="both"/>
              <w:rPr>
                <w:rFonts w:ascii="Times New Roman" w:hAnsi="Times New Roman" w:cs="Times New Roman"/>
                <w:sz w:val="24"/>
                <w:szCs w:val="24"/>
              </w:rPr>
            </w:pPr>
            <w:r w:rsidRPr="00A565CE">
              <w:rPr>
                <w:rFonts w:ascii="Times New Roman" w:hAnsi="Times New Roman" w:cs="Times New Roman"/>
                <w:sz w:val="24"/>
                <w:szCs w:val="24"/>
              </w:rPr>
              <w:t>Имеется ли нехватка квалифицированных специалистов для оказания медицинской помощи беременным женщинам с COVID-19?</w:t>
            </w:r>
          </w:p>
          <w:p w14:paraId="4752D0A2" w14:textId="77777777" w:rsidR="005C2686" w:rsidRPr="00A565CE" w:rsidRDefault="005C2686">
            <w:pPr>
              <w:pStyle w:val="a6"/>
              <w:numPr>
                <w:ilvl w:val="0"/>
                <w:numId w:val="11"/>
              </w:numPr>
              <w:tabs>
                <w:tab w:val="left" w:pos="314"/>
              </w:tabs>
              <w:ind w:left="31" w:hanging="31"/>
              <w:jc w:val="both"/>
              <w:rPr>
                <w:rFonts w:ascii="Times New Roman" w:hAnsi="Times New Roman" w:cs="Times New Roman"/>
                <w:sz w:val="24"/>
                <w:szCs w:val="24"/>
              </w:rPr>
            </w:pPr>
            <w:r w:rsidRPr="00A565CE">
              <w:rPr>
                <w:rFonts w:ascii="Times New Roman" w:hAnsi="Times New Roman" w:cs="Times New Roman"/>
                <w:sz w:val="24"/>
                <w:szCs w:val="24"/>
              </w:rPr>
              <w:t>Скажите пожалуйста имеется ли на сегодняшний день нехватка медицинских ресурсов? (оборудование, лекарства, оборотные средства)</w:t>
            </w:r>
          </w:p>
          <w:p w14:paraId="146A6D5D" w14:textId="7E3D5782" w:rsidR="005C2686" w:rsidRPr="00A565CE" w:rsidRDefault="005C2686" w:rsidP="00A565CE">
            <w:pPr>
              <w:pStyle w:val="a6"/>
              <w:numPr>
                <w:ilvl w:val="0"/>
                <w:numId w:val="11"/>
              </w:numPr>
              <w:tabs>
                <w:tab w:val="left" w:pos="314"/>
              </w:tabs>
              <w:ind w:left="31" w:hanging="31"/>
              <w:jc w:val="both"/>
              <w:rPr>
                <w:rFonts w:ascii="Times New Roman" w:hAnsi="Times New Roman" w:cs="Times New Roman"/>
                <w:sz w:val="24"/>
                <w:szCs w:val="24"/>
              </w:rPr>
            </w:pPr>
            <w:r w:rsidRPr="00A565CE">
              <w:rPr>
                <w:rFonts w:ascii="Times New Roman" w:hAnsi="Times New Roman" w:cs="Times New Roman"/>
                <w:sz w:val="24"/>
                <w:szCs w:val="24"/>
              </w:rPr>
              <w:t>Проходят ли специалисты курсы повышения квалификации по оказанию медицинской помощи беременным женщинам с COVID-</w:t>
            </w:r>
            <w:r w:rsidR="00A565CE" w:rsidRPr="00A565CE">
              <w:rPr>
                <w:rFonts w:ascii="Times New Roman" w:hAnsi="Times New Roman" w:cs="Times New Roman"/>
                <w:sz w:val="24"/>
                <w:szCs w:val="24"/>
              </w:rPr>
              <w:t>19?</w:t>
            </w:r>
          </w:p>
        </w:tc>
      </w:tr>
    </w:tbl>
    <w:p w14:paraId="66402A7F" w14:textId="4A9C37BE" w:rsidR="00A565CE" w:rsidRPr="00A565CE" w:rsidRDefault="00602D90" w:rsidP="00A565CE">
      <w:pPr>
        <w:spacing w:after="0" w:line="240" w:lineRule="auto"/>
        <w:rPr>
          <w:rFonts w:ascii="Times New Roman" w:hAnsi="Times New Roman" w:cs="Times New Roman"/>
          <w:sz w:val="28"/>
          <w:szCs w:val="28"/>
        </w:rPr>
      </w:pPr>
      <w:r w:rsidRPr="00A565CE">
        <w:rPr>
          <w:rFonts w:ascii="Times New Roman" w:hAnsi="Times New Roman" w:cs="Times New Roman"/>
          <w:sz w:val="28"/>
          <w:szCs w:val="28"/>
        </w:rPr>
        <w:lastRenderedPageBreak/>
        <w:t>Продолжение таблицы 10</w:t>
      </w:r>
    </w:p>
    <w:p w14:paraId="56457CB5" w14:textId="77777777" w:rsidR="00A565CE" w:rsidRPr="00A565CE" w:rsidRDefault="00A565CE" w:rsidP="00A565CE">
      <w:pPr>
        <w:spacing w:after="0" w:line="240" w:lineRule="auto"/>
        <w:rPr>
          <w:rFonts w:ascii="Times New Roman" w:hAnsi="Times New Roman" w:cs="Times New Roman"/>
          <w:sz w:val="28"/>
          <w:szCs w:val="28"/>
        </w:rPr>
      </w:pPr>
    </w:p>
    <w:tbl>
      <w:tblPr>
        <w:tblStyle w:val="ac"/>
        <w:tblW w:w="9639" w:type="dxa"/>
        <w:tblInd w:w="-5" w:type="dxa"/>
        <w:tblLook w:val="04A0" w:firstRow="1" w:lastRow="0" w:firstColumn="1" w:lastColumn="0" w:noHBand="0" w:noVBand="1"/>
      </w:tblPr>
      <w:tblGrid>
        <w:gridCol w:w="2268"/>
        <w:gridCol w:w="7371"/>
      </w:tblGrid>
      <w:tr w:rsidR="00A565CE" w:rsidRPr="00A565CE" w14:paraId="4BD176C2" w14:textId="77777777" w:rsidTr="00A565CE">
        <w:trPr>
          <w:trHeight w:val="255"/>
        </w:trPr>
        <w:tc>
          <w:tcPr>
            <w:tcW w:w="2268" w:type="dxa"/>
            <w:tcBorders>
              <w:top w:val="single" w:sz="4" w:space="0" w:color="auto"/>
            </w:tcBorders>
          </w:tcPr>
          <w:bookmarkEnd w:id="57"/>
          <w:p w14:paraId="550CA721" w14:textId="67AA8324" w:rsidR="00A565CE" w:rsidRPr="00A565CE" w:rsidRDefault="00A565CE" w:rsidP="00A565CE">
            <w:pPr>
              <w:jc w:val="center"/>
              <w:rPr>
                <w:rFonts w:ascii="Times New Roman" w:hAnsi="Times New Roman" w:cs="Times New Roman"/>
                <w:sz w:val="24"/>
                <w:szCs w:val="24"/>
              </w:rPr>
            </w:pPr>
            <w:r w:rsidRPr="00A565CE">
              <w:rPr>
                <w:rFonts w:ascii="Times New Roman" w:hAnsi="Times New Roman" w:cs="Times New Roman"/>
                <w:sz w:val="24"/>
                <w:szCs w:val="24"/>
              </w:rPr>
              <w:t>1</w:t>
            </w:r>
          </w:p>
        </w:tc>
        <w:tc>
          <w:tcPr>
            <w:tcW w:w="7371" w:type="dxa"/>
            <w:tcBorders>
              <w:top w:val="single" w:sz="4" w:space="0" w:color="auto"/>
            </w:tcBorders>
          </w:tcPr>
          <w:p w14:paraId="617475A0" w14:textId="1375D89E" w:rsidR="00A565CE" w:rsidRPr="00A565CE" w:rsidRDefault="00A565CE" w:rsidP="00A565CE">
            <w:pPr>
              <w:pStyle w:val="a6"/>
              <w:tabs>
                <w:tab w:val="left" w:pos="314"/>
              </w:tabs>
              <w:ind w:left="31" w:hanging="31"/>
              <w:jc w:val="center"/>
              <w:rPr>
                <w:rFonts w:ascii="Times New Roman" w:hAnsi="Times New Roman" w:cs="Times New Roman"/>
                <w:sz w:val="24"/>
                <w:szCs w:val="24"/>
              </w:rPr>
            </w:pPr>
            <w:r w:rsidRPr="00A565CE">
              <w:rPr>
                <w:rFonts w:ascii="Times New Roman" w:hAnsi="Times New Roman" w:cs="Times New Roman"/>
                <w:sz w:val="24"/>
                <w:szCs w:val="24"/>
              </w:rPr>
              <w:t>2</w:t>
            </w:r>
          </w:p>
        </w:tc>
      </w:tr>
      <w:tr w:rsidR="00A565CE" w:rsidRPr="00A565CE" w14:paraId="3DA372B1" w14:textId="77777777" w:rsidTr="00A565CE">
        <w:trPr>
          <w:trHeight w:val="255"/>
        </w:trPr>
        <w:tc>
          <w:tcPr>
            <w:tcW w:w="2268" w:type="dxa"/>
            <w:tcBorders>
              <w:top w:val="single" w:sz="4" w:space="0" w:color="auto"/>
            </w:tcBorders>
          </w:tcPr>
          <w:p w14:paraId="5F27F25F" w14:textId="77777777" w:rsidR="00A565CE" w:rsidRPr="00A565CE" w:rsidRDefault="00A565CE" w:rsidP="00A565CE">
            <w:pPr>
              <w:rPr>
                <w:rFonts w:ascii="Times New Roman" w:hAnsi="Times New Roman" w:cs="Times New Roman"/>
                <w:sz w:val="24"/>
                <w:szCs w:val="24"/>
              </w:rPr>
            </w:pPr>
          </w:p>
        </w:tc>
        <w:tc>
          <w:tcPr>
            <w:tcW w:w="7371" w:type="dxa"/>
            <w:tcBorders>
              <w:top w:val="single" w:sz="4" w:space="0" w:color="auto"/>
            </w:tcBorders>
          </w:tcPr>
          <w:p w14:paraId="6F1E98BF" w14:textId="77777777" w:rsidR="00A565CE" w:rsidRPr="00A565CE" w:rsidRDefault="00A565CE" w:rsidP="00A565CE">
            <w:pPr>
              <w:pStyle w:val="a6"/>
              <w:tabs>
                <w:tab w:val="left" w:pos="314"/>
              </w:tabs>
              <w:ind w:left="31" w:hanging="31"/>
              <w:jc w:val="both"/>
              <w:rPr>
                <w:rFonts w:ascii="Times New Roman" w:hAnsi="Times New Roman" w:cs="Times New Roman"/>
                <w:sz w:val="24"/>
                <w:szCs w:val="24"/>
              </w:rPr>
            </w:pPr>
            <w:r w:rsidRPr="00A565CE">
              <w:rPr>
                <w:rFonts w:ascii="Times New Roman" w:hAnsi="Times New Roman" w:cs="Times New Roman"/>
                <w:sz w:val="24"/>
                <w:szCs w:val="24"/>
              </w:rPr>
              <w:t>(Если нет узнать причины: нет необходимости, нет таких курсов, нет времени)</w:t>
            </w:r>
          </w:p>
          <w:p w14:paraId="03D6D725" w14:textId="77777777" w:rsidR="00A565CE" w:rsidRPr="00A565CE" w:rsidRDefault="00A565CE" w:rsidP="00A565CE">
            <w:pPr>
              <w:pStyle w:val="a6"/>
              <w:numPr>
                <w:ilvl w:val="0"/>
                <w:numId w:val="11"/>
              </w:numPr>
              <w:tabs>
                <w:tab w:val="left" w:pos="314"/>
              </w:tabs>
              <w:ind w:left="31" w:hanging="31"/>
              <w:jc w:val="both"/>
              <w:rPr>
                <w:rFonts w:ascii="Times New Roman" w:hAnsi="Times New Roman" w:cs="Times New Roman"/>
                <w:sz w:val="24"/>
                <w:szCs w:val="24"/>
              </w:rPr>
            </w:pPr>
            <w:r w:rsidRPr="00A565CE">
              <w:rPr>
                <w:rFonts w:ascii="Times New Roman" w:hAnsi="Times New Roman" w:cs="Times New Roman"/>
                <w:sz w:val="24"/>
                <w:szCs w:val="24"/>
              </w:rPr>
              <w:t>Проводится ли аттестация врачей по оказанию медицинской помощи беременным женщинам с COVID-19?</w:t>
            </w:r>
          </w:p>
          <w:p w14:paraId="1A8A1063" w14:textId="77777777" w:rsidR="00A565CE" w:rsidRPr="00A565CE" w:rsidRDefault="00A565CE" w:rsidP="00A565CE">
            <w:pPr>
              <w:tabs>
                <w:tab w:val="left" w:pos="314"/>
              </w:tabs>
              <w:ind w:left="31" w:hanging="31"/>
              <w:rPr>
                <w:rFonts w:ascii="Times New Roman" w:hAnsi="Times New Roman" w:cs="Times New Roman"/>
                <w:sz w:val="24"/>
                <w:szCs w:val="24"/>
              </w:rPr>
            </w:pPr>
            <w:r w:rsidRPr="00A565CE">
              <w:rPr>
                <w:rFonts w:ascii="Times New Roman" w:hAnsi="Times New Roman" w:cs="Times New Roman"/>
                <w:sz w:val="24"/>
                <w:szCs w:val="24"/>
              </w:rPr>
              <w:t>(Если нет узнать причины: нет необходимости, …)</w:t>
            </w:r>
          </w:p>
        </w:tc>
      </w:tr>
      <w:tr w:rsidR="00A565CE" w:rsidRPr="00A565CE" w14:paraId="7DF42750" w14:textId="77777777" w:rsidTr="00A565CE">
        <w:tc>
          <w:tcPr>
            <w:tcW w:w="2268" w:type="dxa"/>
          </w:tcPr>
          <w:p w14:paraId="4FDDAA85" w14:textId="77777777" w:rsidR="00A565CE" w:rsidRPr="00A565CE" w:rsidRDefault="00A565CE" w:rsidP="00A565CE">
            <w:pPr>
              <w:rPr>
                <w:rFonts w:ascii="Times New Roman" w:hAnsi="Times New Roman" w:cs="Times New Roman"/>
                <w:sz w:val="24"/>
                <w:szCs w:val="24"/>
              </w:rPr>
            </w:pPr>
            <w:r w:rsidRPr="00A565CE">
              <w:rPr>
                <w:rFonts w:ascii="Times New Roman" w:hAnsi="Times New Roman" w:cs="Times New Roman"/>
                <w:sz w:val="24"/>
                <w:szCs w:val="24"/>
              </w:rPr>
              <w:t>Госпитализацией беременных женщин с COVID-19</w:t>
            </w:r>
          </w:p>
        </w:tc>
        <w:tc>
          <w:tcPr>
            <w:tcW w:w="7371" w:type="dxa"/>
          </w:tcPr>
          <w:p w14:paraId="05E39878" w14:textId="77777777" w:rsidR="00A565CE" w:rsidRPr="00A565CE" w:rsidRDefault="00A565CE" w:rsidP="00A565CE">
            <w:pPr>
              <w:rPr>
                <w:rFonts w:ascii="Times New Roman" w:hAnsi="Times New Roman" w:cs="Times New Roman"/>
                <w:sz w:val="24"/>
                <w:szCs w:val="24"/>
              </w:rPr>
            </w:pPr>
            <w:r w:rsidRPr="00A565CE">
              <w:rPr>
                <w:rFonts w:ascii="Times New Roman" w:hAnsi="Times New Roman" w:cs="Times New Roman"/>
                <w:sz w:val="24"/>
                <w:szCs w:val="24"/>
              </w:rPr>
              <w:t>Вопросы для главных врачей и их заместителей:</w:t>
            </w:r>
          </w:p>
          <w:p w14:paraId="075CF981" w14:textId="77777777" w:rsidR="00A565CE" w:rsidRPr="00A565CE" w:rsidRDefault="00A565CE" w:rsidP="00A565CE">
            <w:pPr>
              <w:pStyle w:val="a6"/>
              <w:numPr>
                <w:ilvl w:val="0"/>
                <w:numId w:val="12"/>
              </w:numPr>
              <w:tabs>
                <w:tab w:val="left" w:pos="314"/>
              </w:tabs>
              <w:ind w:left="0" w:firstLine="0"/>
              <w:jc w:val="both"/>
              <w:rPr>
                <w:rFonts w:ascii="Times New Roman" w:hAnsi="Times New Roman" w:cs="Times New Roman"/>
                <w:sz w:val="24"/>
                <w:szCs w:val="24"/>
              </w:rPr>
            </w:pPr>
            <w:r w:rsidRPr="00A565CE">
              <w:rPr>
                <w:rFonts w:ascii="Times New Roman" w:hAnsi="Times New Roman" w:cs="Times New Roman"/>
                <w:sz w:val="24"/>
                <w:szCs w:val="24"/>
              </w:rPr>
              <w:t xml:space="preserve">Имеются ли проблемы с госпитализацией беременных женщин с COVID-19? </w:t>
            </w:r>
          </w:p>
          <w:p w14:paraId="14DC8F66" w14:textId="77777777" w:rsidR="00A565CE" w:rsidRPr="00A565CE" w:rsidRDefault="00A565CE" w:rsidP="00A565CE">
            <w:pPr>
              <w:pStyle w:val="a6"/>
              <w:tabs>
                <w:tab w:val="left" w:pos="314"/>
              </w:tabs>
              <w:ind w:left="0"/>
              <w:jc w:val="both"/>
              <w:rPr>
                <w:rFonts w:ascii="Times New Roman" w:hAnsi="Times New Roman" w:cs="Times New Roman"/>
                <w:sz w:val="24"/>
                <w:szCs w:val="24"/>
              </w:rPr>
            </w:pPr>
            <w:r w:rsidRPr="00A565CE">
              <w:rPr>
                <w:rFonts w:ascii="Times New Roman" w:hAnsi="Times New Roman" w:cs="Times New Roman"/>
                <w:sz w:val="24"/>
                <w:szCs w:val="24"/>
              </w:rPr>
              <w:t xml:space="preserve">(узнать какие именно проблемы: нехватка коек-мест, отказ в госпитализации со стороны стационара, отказ самих беременных от госпитализации и т. д.) </w:t>
            </w:r>
          </w:p>
          <w:p w14:paraId="6C76051B" w14:textId="1682AE4B" w:rsidR="00A565CE" w:rsidRPr="00A565CE" w:rsidRDefault="00A565CE" w:rsidP="00A565CE">
            <w:pPr>
              <w:pStyle w:val="a6"/>
              <w:numPr>
                <w:ilvl w:val="0"/>
                <w:numId w:val="12"/>
              </w:numPr>
              <w:tabs>
                <w:tab w:val="left" w:pos="314"/>
              </w:tabs>
              <w:ind w:left="0" w:firstLine="0"/>
              <w:jc w:val="both"/>
              <w:rPr>
                <w:rFonts w:ascii="Times New Roman" w:hAnsi="Times New Roman" w:cs="Times New Roman"/>
                <w:sz w:val="24"/>
                <w:szCs w:val="24"/>
              </w:rPr>
            </w:pPr>
            <w:r w:rsidRPr="00A565CE">
              <w:rPr>
                <w:rFonts w:ascii="Times New Roman" w:hAnsi="Times New Roman" w:cs="Times New Roman"/>
                <w:sz w:val="24"/>
                <w:szCs w:val="24"/>
              </w:rPr>
              <w:t>Имеются ли в штате психологи?</w:t>
            </w:r>
          </w:p>
          <w:p w14:paraId="06AEE0D6" w14:textId="77777777" w:rsidR="00A565CE" w:rsidRPr="00A565CE" w:rsidRDefault="00A565CE" w:rsidP="00A565CE">
            <w:pPr>
              <w:pStyle w:val="a6"/>
              <w:numPr>
                <w:ilvl w:val="0"/>
                <w:numId w:val="12"/>
              </w:numPr>
              <w:tabs>
                <w:tab w:val="left" w:pos="314"/>
              </w:tabs>
              <w:ind w:left="0" w:firstLine="0"/>
              <w:jc w:val="both"/>
              <w:rPr>
                <w:rFonts w:ascii="Times New Roman" w:hAnsi="Times New Roman" w:cs="Times New Roman"/>
                <w:sz w:val="24"/>
                <w:szCs w:val="24"/>
              </w:rPr>
            </w:pPr>
            <w:r w:rsidRPr="00A565CE">
              <w:rPr>
                <w:rFonts w:ascii="Times New Roman" w:hAnsi="Times New Roman" w:cs="Times New Roman"/>
                <w:sz w:val="24"/>
                <w:szCs w:val="24"/>
              </w:rPr>
              <w:t>Проводят ли психологи беседы с беременных женщин с COVID-19, которые отказываются от госпитализации?</w:t>
            </w:r>
          </w:p>
        </w:tc>
      </w:tr>
    </w:tbl>
    <w:p w14:paraId="6AA53690" w14:textId="77777777" w:rsidR="00A565CE" w:rsidRPr="00A565CE" w:rsidRDefault="00A565CE" w:rsidP="00A565CE">
      <w:pPr>
        <w:spacing w:after="0" w:line="240" w:lineRule="auto"/>
        <w:ind w:right="-284"/>
        <w:rPr>
          <w:rFonts w:ascii="Times New Roman" w:hAnsi="Times New Roman" w:cs="Times New Roman"/>
          <w:sz w:val="28"/>
          <w:szCs w:val="28"/>
        </w:rPr>
      </w:pPr>
    </w:p>
    <w:p w14:paraId="667BB2EE" w14:textId="4A4C42A3" w:rsidR="00C2236F" w:rsidRPr="00A565CE" w:rsidRDefault="002628B4" w:rsidP="00A565CE">
      <w:pPr>
        <w:spacing w:after="0" w:line="240" w:lineRule="auto"/>
        <w:jc w:val="both"/>
        <w:rPr>
          <w:rFonts w:ascii="Times New Roman" w:hAnsi="Times New Roman" w:cs="Times New Roman"/>
          <w:sz w:val="28"/>
          <w:szCs w:val="28"/>
        </w:rPr>
      </w:pPr>
      <w:r w:rsidRPr="00A565CE">
        <w:rPr>
          <w:rFonts w:ascii="Times New Roman" w:hAnsi="Times New Roman" w:cs="Times New Roman"/>
          <w:sz w:val="28"/>
          <w:szCs w:val="28"/>
        </w:rPr>
        <w:t xml:space="preserve">Таблица 11 - </w:t>
      </w:r>
      <w:r w:rsidR="00C2236F" w:rsidRPr="00A565CE">
        <w:rPr>
          <w:rFonts w:ascii="Times New Roman" w:hAnsi="Times New Roman" w:cs="Times New Roman"/>
          <w:sz w:val="28"/>
          <w:szCs w:val="28"/>
        </w:rPr>
        <w:t>Вопросы для глубинного интервью с беременными женщинами с COVID-19</w:t>
      </w:r>
      <w:r w:rsidR="00C530CB" w:rsidRPr="00A565CE">
        <w:rPr>
          <w:rFonts w:ascii="Times New Roman" w:hAnsi="Times New Roman" w:cs="Times New Roman"/>
          <w:sz w:val="28"/>
          <w:szCs w:val="28"/>
        </w:rPr>
        <w:t xml:space="preserve"> (</w:t>
      </w:r>
      <w:r w:rsidR="00C530CB" w:rsidRPr="00A565CE">
        <w:rPr>
          <w:rFonts w:ascii="Times New Roman" w:hAnsi="Times New Roman" w:cs="Times New Roman"/>
          <w:sz w:val="28"/>
          <w:szCs w:val="28"/>
          <w:lang w:val="en-US"/>
        </w:rPr>
        <w:t>n</w:t>
      </w:r>
      <w:r w:rsidR="00C530CB" w:rsidRPr="00A565CE">
        <w:rPr>
          <w:rFonts w:ascii="Times New Roman" w:hAnsi="Times New Roman" w:cs="Times New Roman"/>
          <w:sz w:val="28"/>
          <w:szCs w:val="28"/>
        </w:rPr>
        <w:t>=9)</w:t>
      </w:r>
    </w:p>
    <w:p w14:paraId="4E1DB43E" w14:textId="77777777" w:rsidR="00A565CE" w:rsidRPr="00A565CE" w:rsidRDefault="00A565CE" w:rsidP="00A565CE">
      <w:pPr>
        <w:spacing w:after="0" w:line="240" w:lineRule="auto"/>
        <w:ind w:right="-284"/>
        <w:rPr>
          <w:rFonts w:ascii="Times New Roman" w:hAnsi="Times New Roman" w:cs="Times New Roman"/>
          <w:sz w:val="28"/>
          <w:szCs w:val="28"/>
        </w:rPr>
      </w:pPr>
    </w:p>
    <w:tbl>
      <w:tblPr>
        <w:tblStyle w:val="ac"/>
        <w:tblW w:w="9639" w:type="dxa"/>
        <w:tblInd w:w="-5" w:type="dxa"/>
        <w:tblLook w:val="04A0" w:firstRow="1" w:lastRow="0" w:firstColumn="1" w:lastColumn="0" w:noHBand="0" w:noVBand="1"/>
      </w:tblPr>
      <w:tblGrid>
        <w:gridCol w:w="1814"/>
        <w:gridCol w:w="7825"/>
      </w:tblGrid>
      <w:tr w:rsidR="00A565CE" w:rsidRPr="00A565CE" w14:paraId="5086DDC7" w14:textId="77777777" w:rsidTr="00A565CE">
        <w:tc>
          <w:tcPr>
            <w:tcW w:w="1814" w:type="dxa"/>
          </w:tcPr>
          <w:p w14:paraId="48C49B88" w14:textId="77777777" w:rsidR="00A565CE" w:rsidRPr="00A565CE" w:rsidRDefault="00A565CE" w:rsidP="00A565CE">
            <w:pPr>
              <w:jc w:val="center"/>
              <w:rPr>
                <w:rFonts w:ascii="Times New Roman" w:hAnsi="Times New Roman" w:cs="Times New Roman"/>
                <w:sz w:val="24"/>
                <w:szCs w:val="24"/>
              </w:rPr>
            </w:pPr>
            <w:r w:rsidRPr="00A565CE">
              <w:rPr>
                <w:rFonts w:ascii="Times New Roman" w:hAnsi="Times New Roman" w:cs="Times New Roman"/>
                <w:sz w:val="24"/>
                <w:szCs w:val="24"/>
              </w:rPr>
              <w:t>Разделы</w:t>
            </w:r>
          </w:p>
        </w:tc>
        <w:tc>
          <w:tcPr>
            <w:tcW w:w="7825" w:type="dxa"/>
          </w:tcPr>
          <w:p w14:paraId="398F7BA3" w14:textId="77777777" w:rsidR="00A565CE" w:rsidRPr="00A565CE" w:rsidRDefault="00A565CE" w:rsidP="00A565CE">
            <w:pPr>
              <w:jc w:val="center"/>
              <w:rPr>
                <w:rFonts w:ascii="Times New Roman" w:hAnsi="Times New Roman" w:cs="Times New Roman"/>
                <w:sz w:val="24"/>
                <w:szCs w:val="24"/>
              </w:rPr>
            </w:pPr>
            <w:r w:rsidRPr="00A565CE">
              <w:rPr>
                <w:rFonts w:ascii="Times New Roman" w:hAnsi="Times New Roman" w:cs="Times New Roman"/>
                <w:sz w:val="24"/>
                <w:szCs w:val="24"/>
              </w:rPr>
              <w:t>Вопросы</w:t>
            </w:r>
          </w:p>
        </w:tc>
      </w:tr>
      <w:tr w:rsidR="00A565CE" w:rsidRPr="00A565CE" w14:paraId="784B1438" w14:textId="77777777" w:rsidTr="00A565CE">
        <w:tc>
          <w:tcPr>
            <w:tcW w:w="1814" w:type="dxa"/>
            <w:tcBorders>
              <w:bottom w:val="single" w:sz="4" w:space="0" w:color="000000" w:themeColor="text1"/>
            </w:tcBorders>
          </w:tcPr>
          <w:p w14:paraId="1BC79F51" w14:textId="7353A15A" w:rsidR="00A565CE" w:rsidRPr="00A565CE" w:rsidRDefault="00A565CE" w:rsidP="00A565CE">
            <w:pPr>
              <w:jc w:val="center"/>
              <w:rPr>
                <w:rFonts w:ascii="Times New Roman" w:hAnsi="Times New Roman" w:cs="Times New Roman"/>
                <w:sz w:val="24"/>
                <w:szCs w:val="24"/>
              </w:rPr>
            </w:pPr>
            <w:r w:rsidRPr="00A565CE">
              <w:rPr>
                <w:rFonts w:ascii="Times New Roman" w:hAnsi="Times New Roman" w:cs="Times New Roman"/>
                <w:sz w:val="24"/>
                <w:szCs w:val="24"/>
              </w:rPr>
              <w:t>1</w:t>
            </w:r>
          </w:p>
        </w:tc>
        <w:tc>
          <w:tcPr>
            <w:tcW w:w="7825" w:type="dxa"/>
            <w:tcBorders>
              <w:bottom w:val="single" w:sz="4" w:space="0" w:color="000000" w:themeColor="text1"/>
            </w:tcBorders>
          </w:tcPr>
          <w:p w14:paraId="5437B5EC" w14:textId="6A61E105" w:rsidR="00A565CE" w:rsidRPr="00A565CE" w:rsidRDefault="00A565CE" w:rsidP="00A565CE">
            <w:pPr>
              <w:pStyle w:val="a6"/>
              <w:ind w:left="17"/>
              <w:jc w:val="center"/>
              <w:rPr>
                <w:rFonts w:ascii="Times New Roman" w:hAnsi="Times New Roman" w:cs="Times New Roman"/>
                <w:sz w:val="24"/>
                <w:szCs w:val="24"/>
              </w:rPr>
            </w:pPr>
            <w:r w:rsidRPr="00A565CE">
              <w:rPr>
                <w:rFonts w:ascii="Times New Roman" w:hAnsi="Times New Roman" w:cs="Times New Roman"/>
                <w:sz w:val="24"/>
                <w:szCs w:val="24"/>
              </w:rPr>
              <w:t>2</w:t>
            </w:r>
          </w:p>
        </w:tc>
      </w:tr>
      <w:tr w:rsidR="00A565CE" w:rsidRPr="00A565CE" w14:paraId="60B23E92" w14:textId="77777777" w:rsidTr="00A565CE">
        <w:tc>
          <w:tcPr>
            <w:tcW w:w="1814" w:type="dxa"/>
            <w:vMerge w:val="restart"/>
          </w:tcPr>
          <w:p w14:paraId="7CC80F4A" w14:textId="77777777" w:rsidR="00A565CE" w:rsidRPr="00A565CE" w:rsidRDefault="00A565CE" w:rsidP="00A565CE">
            <w:pPr>
              <w:rPr>
                <w:rFonts w:ascii="Times New Roman" w:hAnsi="Times New Roman" w:cs="Times New Roman"/>
                <w:sz w:val="24"/>
                <w:szCs w:val="24"/>
              </w:rPr>
            </w:pPr>
            <w:bookmarkStart w:id="58" w:name="_Hlk178059622"/>
            <w:r w:rsidRPr="00A565CE">
              <w:rPr>
                <w:rFonts w:ascii="Times New Roman" w:hAnsi="Times New Roman" w:cs="Times New Roman"/>
                <w:sz w:val="24"/>
                <w:szCs w:val="24"/>
              </w:rPr>
              <w:t>Отношение беременных к симптомам COVID-19 об отношение врачей ПМСП и стационаров к беременным</w:t>
            </w:r>
            <w:bookmarkEnd w:id="58"/>
          </w:p>
        </w:tc>
        <w:tc>
          <w:tcPr>
            <w:tcW w:w="7825" w:type="dxa"/>
          </w:tcPr>
          <w:p w14:paraId="21FF782E" w14:textId="77777777" w:rsidR="00A565CE" w:rsidRPr="00A565CE" w:rsidRDefault="00A565CE" w:rsidP="00A565CE">
            <w:pPr>
              <w:pStyle w:val="a6"/>
              <w:numPr>
                <w:ilvl w:val="0"/>
                <w:numId w:val="2"/>
              </w:numPr>
              <w:tabs>
                <w:tab w:val="left" w:pos="451"/>
              </w:tabs>
              <w:ind w:left="0" w:firstLine="17"/>
              <w:jc w:val="both"/>
              <w:rPr>
                <w:rFonts w:ascii="Times New Roman" w:hAnsi="Times New Roman" w:cs="Times New Roman"/>
                <w:sz w:val="24"/>
                <w:szCs w:val="24"/>
              </w:rPr>
            </w:pPr>
            <w:r w:rsidRPr="00A565CE">
              <w:rPr>
                <w:rFonts w:ascii="Times New Roman" w:hAnsi="Times New Roman" w:cs="Times New Roman"/>
                <w:sz w:val="24"/>
                <w:szCs w:val="24"/>
              </w:rPr>
              <w:t>Когда Вы начали болеть с COVID-19? (Если не помнит даты примерно месяц)</w:t>
            </w:r>
          </w:p>
        </w:tc>
      </w:tr>
      <w:tr w:rsidR="00A565CE" w:rsidRPr="00A565CE" w14:paraId="59D27CBB" w14:textId="77777777" w:rsidTr="00A565CE">
        <w:tc>
          <w:tcPr>
            <w:tcW w:w="1814" w:type="dxa"/>
            <w:vMerge/>
          </w:tcPr>
          <w:p w14:paraId="67EF3D91" w14:textId="77777777" w:rsidR="00A565CE" w:rsidRPr="00A565CE" w:rsidRDefault="00A565CE" w:rsidP="00A565CE">
            <w:pPr>
              <w:rPr>
                <w:rFonts w:ascii="Times New Roman" w:hAnsi="Times New Roman" w:cs="Times New Roman"/>
                <w:sz w:val="24"/>
                <w:szCs w:val="24"/>
              </w:rPr>
            </w:pPr>
          </w:p>
        </w:tc>
        <w:tc>
          <w:tcPr>
            <w:tcW w:w="7825" w:type="dxa"/>
          </w:tcPr>
          <w:p w14:paraId="6019D378" w14:textId="77777777" w:rsidR="00A565CE" w:rsidRPr="00A565CE" w:rsidRDefault="00A565CE" w:rsidP="00A565CE">
            <w:pPr>
              <w:pStyle w:val="a6"/>
              <w:numPr>
                <w:ilvl w:val="0"/>
                <w:numId w:val="2"/>
              </w:numPr>
              <w:tabs>
                <w:tab w:val="left" w:pos="451"/>
              </w:tabs>
              <w:ind w:left="0" w:firstLine="17"/>
              <w:jc w:val="both"/>
              <w:rPr>
                <w:rFonts w:ascii="Times New Roman" w:hAnsi="Times New Roman" w:cs="Times New Roman"/>
                <w:sz w:val="24"/>
                <w:szCs w:val="24"/>
              </w:rPr>
            </w:pPr>
            <w:r w:rsidRPr="00A565CE">
              <w:rPr>
                <w:rFonts w:ascii="Times New Roman" w:hAnsi="Times New Roman" w:cs="Times New Roman"/>
                <w:sz w:val="24"/>
                <w:szCs w:val="24"/>
              </w:rPr>
              <w:t>Какие у Вас были симптомы?</w:t>
            </w:r>
          </w:p>
        </w:tc>
      </w:tr>
      <w:tr w:rsidR="00A565CE" w:rsidRPr="00A565CE" w14:paraId="6D22CBBD" w14:textId="77777777" w:rsidTr="00A565CE">
        <w:tc>
          <w:tcPr>
            <w:tcW w:w="1814" w:type="dxa"/>
            <w:vMerge/>
          </w:tcPr>
          <w:p w14:paraId="7CE0DA96" w14:textId="77777777" w:rsidR="00A565CE" w:rsidRPr="00A565CE" w:rsidRDefault="00A565CE" w:rsidP="00A565CE">
            <w:pPr>
              <w:rPr>
                <w:rFonts w:ascii="Times New Roman" w:hAnsi="Times New Roman" w:cs="Times New Roman"/>
                <w:sz w:val="24"/>
                <w:szCs w:val="24"/>
              </w:rPr>
            </w:pPr>
          </w:p>
        </w:tc>
        <w:tc>
          <w:tcPr>
            <w:tcW w:w="7825" w:type="dxa"/>
          </w:tcPr>
          <w:p w14:paraId="592EA2A7" w14:textId="77777777" w:rsidR="00A565CE" w:rsidRPr="00A565CE" w:rsidRDefault="00A565CE" w:rsidP="00A565CE">
            <w:pPr>
              <w:pStyle w:val="a6"/>
              <w:numPr>
                <w:ilvl w:val="0"/>
                <w:numId w:val="2"/>
              </w:numPr>
              <w:tabs>
                <w:tab w:val="left" w:pos="451"/>
              </w:tabs>
              <w:ind w:left="0" w:firstLine="17"/>
              <w:jc w:val="both"/>
              <w:rPr>
                <w:rFonts w:ascii="Times New Roman" w:hAnsi="Times New Roman" w:cs="Times New Roman"/>
                <w:sz w:val="24"/>
                <w:szCs w:val="24"/>
              </w:rPr>
            </w:pPr>
            <w:r w:rsidRPr="00A565CE">
              <w:rPr>
                <w:rFonts w:ascii="Times New Roman" w:hAnsi="Times New Roman" w:cs="Times New Roman"/>
                <w:sz w:val="24"/>
                <w:szCs w:val="24"/>
              </w:rPr>
              <w:t>Были ли у Вас какая та паника или страх, когда у вас начались эти симптомы?</w:t>
            </w:r>
          </w:p>
        </w:tc>
      </w:tr>
      <w:tr w:rsidR="00A565CE" w:rsidRPr="00A565CE" w14:paraId="687D3FA5" w14:textId="77777777" w:rsidTr="00A565CE">
        <w:tc>
          <w:tcPr>
            <w:tcW w:w="1814" w:type="dxa"/>
            <w:vMerge/>
          </w:tcPr>
          <w:p w14:paraId="6E0C19CB" w14:textId="77777777" w:rsidR="00A565CE" w:rsidRPr="00A565CE" w:rsidRDefault="00A565CE" w:rsidP="00A565CE">
            <w:pPr>
              <w:rPr>
                <w:rFonts w:ascii="Times New Roman" w:hAnsi="Times New Roman" w:cs="Times New Roman"/>
                <w:sz w:val="24"/>
                <w:szCs w:val="24"/>
              </w:rPr>
            </w:pPr>
          </w:p>
        </w:tc>
        <w:tc>
          <w:tcPr>
            <w:tcW w:w="7825" w:type="dxa"/>
          </w:tcPr>
          <w:p w14:paraId="61467ED9" w14:textId="77777777" w:rsidR="00A565CE" w:rsidRPr="00A565CE" w:rsidRDefault="00A565CE" w:rsidP="00A565CE">
            <w:pPr>
              <w:pStyle w:val="a6"/>
              <w:numPr>
                <w:ilvl w:val="0"/>
                <w:numId w:val="2"/>
              </w:numPr>
              <w:tabs>
                <w:tab w:val="left" w:pos="451"/>
              </w:tabs>
              <w:ind w:left="0" w:firstLine="17"/>
              <w:jc w:val="both"/>
              <w:rPr>
                <w:rFonts w:ascii="Times New Roman" w:hAnsi="Times New Roman" w:cs="Times New Roman"/>
                <w:sz w:val="24"/>
                <w:szCs w:val="24"/>
              </w:rPr>
            </w:pPr>
            <w:r w:rsidRPr="00A565CE">
              <w:rPr>
                <w:rFonts w:ascii="Times New Roman" w:hAnsi="Times New Roman" w:cs="Times New Roman"/>
                <w:sz w:val="24"/>
                <w:szCs w:val="24"/>
              </w:rPr>
              <w:t>А вы знали, что это симптомы COVID-19?</w:t>
            </w:r>
          </w:p>
        </w:tc>
      </w:tr>
      <w:tr w:rsidR="00A565CE" w:rsidRPr="00A565CE" w14:paraId="121F1BD1" w14:textId="77777777" w:rsidTr="00A565CE">
        <w:tc>
          <w:tcPr>
            <w:tcW w:w="1814" w:type="dxa"/>
            <w:vMerge/>
          </w:tcPr>
          <w:p w14:paraId="0F823C90" w14:textId="77777777" w:rsidR="00A565CE" w:rsidRPr="00A565CE" w:rsidRDefault="00A565CE" w:rsidP="00A565CE">
            <w:pPr>
              <w:rPr>
                <w:rFonts w:ascii="Times New Roman" w:hAnsi="Times New Roman" w:cs="Times New Roman"/>
                <w:sz w:val="24"/>
                <w:szCs w:val="24"/>
              </w:rPr>
            </w:pPr>
          </w:p>
        </w:tc>
        <w:tc>
          <w:tcPr>
            <w:tcW w:w="7825" w:type="dxa"/>
          </w:tcPr>
          <w:p w14:paraId="125A1BF5" w14:textId="77777777" w:rsidR="00A565CE" w:rsidRPr="00A565CE" w:rsidRDefault="00A565CE" w:rsidP="00A565CE">
            <w:pPr>
              <w:pStyle w:val="a6"/>
              <w:numPr>
                <w:ilvl w:val="0"/>
                <w:numId w:val="2"/>
              </w:numPr>
              <w:tabs>
                <w:tab w:val="left" w:pos="451"/>
              </w:tabs>
              <w:ind w:left="0" w:firstLine="17"/>
              <w:jc w:val="both"/>
              <w:rPr>
                <w:rFonts w:ascii="Times New Roman" w:hAnsi="Times New Roman" w:cs="Times New Roman"/>
                <w:sz w:val="24"/>
                <w:szCs w:val="24"/>
              </w:rPr>
            </w:pPr>
            <w:r w:rsidRPr="00A565CE">
              <w:rPr>
                <w:rFonts w:ascii="Times New Roman" w:hAnsi="Times New Roman" w:cs="Times New Roman"/>
                <w:sz w:val="24"/>
                <w:szCs w:val="24"/>
              </w:rPr>
              <w:t>При появлении этих симптомов Вы сразу обратились к врачу?</w:t>
            </w:r>
          </w:p>
          <w:p w14:paraId="25EF4FF6" w14:textId="77777777" w:rsidR="00A565CE" w:rsidRPr="00A565CE" w:rsidRDefault="00A565CE" w:rsidP="00A565CE">
            <w:pPr>
              <w:pStyle w:val="a6"/>
              <w:tabs>
                <w:tab w:val="left" w:pos="451"/>
              </w:tabs>
              <w:ind w:left="0" w:firstLine="17"/>
              <w:jc w:val="both"/>
              <w:rPr>
                <w:rFonts w:ascii="Times New Roman" w:hAnsi="Times New Roman" w:cs="Times New Roman"/>
                <w:sz w:val="24"/>
                <w:szCs w:val="24"/>
              </w:rPr>
            </w:pPr>
            <w:r w:rsidRPr="00A565CE">
              <w:rPr>
                <w:rFonts w:ascii="Times New Roman" w:hAnsi="Times New Roman" w:cs="Times New Roman"/>
                <w:sz w:val="24"/>
                <w:szCs w:val="24"/>
              </w:rPr>
              <w:t>Если ответит, что нет не сразу или через 3–4 дней узнать причину:</w:t>
            </w:r>
          </w:p>
          <w:p w14:paraId="68DB4E8E" w14:textId="77777777" w:rsidR="00A565CE" w:rsidRPr="00A565CE" w:rsidRDefault="00A565CE" w:rsidP="00A565CE">
            <w:pPr>
              <w:tabs>
                <w:tab w:val="left" w:pos="451"/>
              </w:tabs>
              <w:ind w:firstLine="17"/>
              <w:jc w:val="both"/>
              <w:rPr>
                <w:rFonts w:ascii="Times New Roman" w:hAnsi="Times New Roman" w:cs="Times New Roman"/>
                <w:sz w:val="24"/>
                <w:szCs w:val="24"/>
              </w:rPr>
            </w:pPr>
            <w:r w:rsidRPr="00A565CE">
              <w:rPr>
                <w:rFonts w:ascii="Times New Roman" w:hAnsi="Times New Roman" w:cs="Times New Roman"/>
                <w:sz w:val="24"/>
                <w:szCs w:val="24"/>
              </w:rPr>
              <w:t xml:space="preserve">5.1 </w:t>
            </w:r>
            <w:proofErr w:type="gramStart"/>
            <w:r w:rsidRPr="00A565CE">
              <w:rPr>
                <w:rFonts w:ascii="Times New Roman" w:hAnsi="Times New Roman" w:cs="Times New Roman"/>
                <w:sz w:val="24"/>
                <w:szCs w:val="24"/>
              </w:rPr>
              <w:t>А</w:t>
            </w:r>
            <w:proofErr w:type="gramEnd"/>
            <w:r w:rsidRPr="00A565CE">
              <w:rPr>
                <w:rFonts w:ascii="Times New Roman" w:hAnsi="Times New Roman" w:cs="Times New Roman"/>
                <w:sz w:val="24"/>
                <w:szCs w:val="24"/>
              </w:rPr>
              <w:t xml:space="preserve"> почему при обнаружении данных симптомов сразу же не обратились к врачу?</w:t>
            </w:r>
          </w:p>
          <w:p w14:paraId="406194A6" w14:textId="77777777" w:rsidR="00A565CE" w:rsidRPr="00A565CE" w:rsidRDefault="00A565CE" w:rsidP="00A565CE">
            <w:pPr>
              <w:pStyle w:val="a6"/>
              <w:tabs>
                <w:tab w:val="left" w:pos="451"/>
              </w:tabs>
              <w:ind w:left="0" w:firstLine="17"/>
              <w:jc w:val="both"/>
              <w:rPr>
                <w:rFonts w:ascii="Times New Roman" w:hAnsi="Times New Roman" w:cs="Times New Roman"/>
                <w:sz w:val="24"/>
                <w:szCs w:val="24"/>
              </w:rPr>
            </w:pPr>
            <w:r w:rsidRPr="00A565CE">
              <w:rPr>
                <w:rFonts w:ascii="Times New Roman" w:hAnsi="Times New Roman" w:cs="Times New Roman"/>
                <w:sz w:val="24"/>
                <w:szCs w:val="24"/>
              </w:rPr>
              <w:t>5.2 За это время (до обращения к врачу) принимали какие-нибудь лекарства или настои?</w:t>
            </w:r>
          </w:p>
          <w:p w14:paraId="7A906FD4" w14:textId="77777777" w:rsidR="00A565CE" w:rsidRPr="00A565CE" w:rsidRDefault="00A565CE" w:rsidP="00A565CE">
            <w:pPr>
              <w:pStyle w:val="a6"/>
              <w:tabs>
                <w:tab w:val="left" w:pos="451"/>
              </w:tabs>
              <w:ind w:left="0" w:firstLine="17"/>
              <w:jc w:val="both"/>
              <w:rPr>
                <w:rFonts w:ascii="Times New Roman" w:hAnsi="Times New Roman" w:cs="Times New Roman"/>
                <w:sz w:val="24"/>
                <w:szCs w:val="24"/>
              </w:rPr>
            </w:pPr>
            <w:r w:rsidRPr="00A565CE">
              <w:rPr>
                <w:rFonts w:ascii="Times New Roman" w:hAnsi="Times New Roman" w:cs="Times New Roman"/>
                <w:sz w:val="24"/>
                <w:szCs w:val="24"/>
              </w:rPr>
              <w:t>5.3 За это время (до обращения к врачу) проводили какие-нибудь процедуры? (дыхательная гимнастика, протирание, полоскание горло?</w:t>
            </w:r>
          </w:p>
        </w:tc>
      </w:tr>
      <w:tr w:rsidR="00A565CE" w:rsidRPr="00A565CE" w14:paraId="12EA4E56" w14:textId="77777777" w:rsidTr="00A565CE">
        <w:tc>
          <w:tcPr>
            <w:tcW w:w="1814" w:type="dxa"/>
            <w:vMerge/>
          </w:tcPr>
          <w:p w14:paraId="5C1EA377" w14:textId="77777777" w:rsidR="00A565CE" w:rsidRPr="00A565CE" w:rsidRDefault="00A565CE" w:rsidP="00A565CE">
            <w:pPr>
              <w:rPr>
                <w:rFonts w:ascii="Times New Roman" w:hAnsi="Times New Roman" w:cs="Times New Roman"/>
                <w:sz w:val="24"/>
                <w:szCs w:val="24"/>
              </w:rPr>
            </w:pPr>
          </w:p>
        </w:tc>
        <w:tc>
          <w:tcPr>
            <w:tcW w:w="7825" w:type="dxa"/>
          </w:tcPr>
          <w:p w14:paraId="1E71E852" w14:textId="77777777" w:rsidR="00A565CE" w:rsidRPr="00A565CE" w:rsidRDefault="00A565CE" w:rsidP="00A565CE">
            <w:pPr>
              <w:pStyle w:val="a6"/>
              <w:numPr>
                <w:ilvl w:val="0"/>
                <w:numId w:val="2"/>
              </w:numPr>
              <w:tabs>
                <w:tab w:val="left" w:pos="496"/>
              </w:tabs>
              <w:ind w:left="0" w:firstLine="17"/>
              <w:jc w:val="both"/>
              <w:rPr>
                <w:rFonts w:ascii="Times New Roman" w:hAnsi="Times New Roman" w:cs="Times New Roman"/>
                <w:sz w:val="24"/>
                <w:szCs w:val="24"/>
              </w:rPr>
            </w:pPr>
            <w:r w:rsidRPr="00A565CE">
              <w:rPr>
                <w:rFonts w:ascii="Times New Roman" w:hAnsi="Times New Roman" w:cs="Times New Roman"/>
                <w:sz w:val="24"/>
                <w:szCs w:val="24"/>
              </w:rPr>
              <w:t xml:space="preserve"> Сами пошли в поликлинику или вызвали врача на дом, написали на </w:t>
            </w:r>
            <w:proofErr w:type="spellStart"/>
            <w:r w:rsidRPr="00A565CE">
              <w:rPr>
                <w:rFonts w:ascii="Times New Roman" w:hAnsi="Times New Roman" w:cs="Times New Roman"/>
                <w:sz w:val="24"/>
                <w:szCs w:val="24"/>
              </w:rPr>
              <w:t>уатсап</w:t>
            </w:r>
            <w:proofErr w:type="spellEnd"/>
            <w:r w:rsidRPr="00A565CE">
              <w:rPr>
                <w:rFonts w:ascii="Times New Roman" w:hAnsi="Times New Roman" w:cs="Times New Roman"/>
                <w:sz w:val="24"/>
                <w:szCs w:val="24"/>
              </w:rPr>
              <w:t xml:space="preserve"> своему врачу или вызвали бригаду скорой помощи? (здесь выяснить она сразу попала в стационар или же обратилась в ПМСП и после ее направили в стационар)</w:t>
            </w:r>
          </w:p>
        </w:tc>
      </w:tr>
      <w:tr w:rsidR="00A565CE" w:rsidRPr="00A565CE" w14:paraId="7BA9A4A2" w14:textId="77777777" w:rsidTr="00A565CE">
        <w:tc>
          <w:tcPr>
            <w:tcW w:w="1814" w:type="dxa"/>
            <w:vMerge/>
          </w:tcPr>
          <w:p w14:paraId="45EC3009" w14:textId="77777777" w:rsidR="00A565CE" w:rsidRPr="00A565CE" w:rsidRDefault="00A565CE" w:rsidP="00A565CE">
            <w:pPr>
              <w:rPr>
                <w:rFonts w:ascii="Times New Roman" w:hAnsi="Times New Roman" w:cs="Times New Roman"/>
                <w:sz w:val="24"/>
                <w:szCs w:val="24"/>
              </w:rPr>
            </w:pPr>
          </w:p>
        </w:tc>
        <w:tc>
          <w:tcPr>
            <w:tcW w:w="7825" w:type="dxa"/>
          </w:tcPr>
          <w:p w14:paraId="10FB9E77" w14:textId="77777777" w:rsidR="00A565CE" w:rsidRPr="00A565CE" w:rsidRDefault="00A565CE" w:rsidP="00A565CE">
            <w:pPr>
              <w:tabs>
                <w:tab w:val="left" w:pos="496"/>
              </w:tabs>
              <w:ind w:firstLine="17"/>
              <w:jc w:val="both"/>
              <w:rPr>
                <w:rFonts w:ascii="Times New Roman" w:hAnsi="Times New Roman" w:cs="Times New Roman"/>
                <w:sz w:val="24"/>
                <w:szCs w:val="24"/>
              </w:rPr>
            </w:pPr>
            <w:r w:rsidRPr="00A565CE">
              <w:rPr>
                <w:rFonts w:ascii="Times New Roman" w:hAnsi="Times New Roman" w:cs="Times New Roman"/>
                <w:sz w:val="24"/>
                <w:szCs w:val="24"/>
              </w:rPr>
              <w:t>Если обратилась сперва в ПМСП</w:t>
            </w:r>
          </w:p>
          <w:p w14:paraId="1FFB02DD" w14:textId="77777777" w:rsidR="00A565CE" w:rsidRPr="00A565CE" w:rsidRDefault="00A565CE" w:rsidP="00A565CE">
            <w:pPr>
              <w:pStyle w:val="a6"/>
              <w:numPr>
                <w:ilvl w:val="0"/>
                <w:numId w:val="2"/>
              </w:numPr>
              <w:tabs>
                <w:tab w:val="left" w:pos="496"/>
              </w:tabs>
              <w:ind w:left="0" w:firstLine="17"/>
              <w:jc w:val="both"/>
              <w:rPr>
                <w:rFonts w:ascii="Times New Roman" w:hAnsi="Times New Roman" w:cs="Times New Roman"/>
                <w:sz w:val="24"/>
                <w:szCs w:val="24"/>
              </w:rPr>
            </w:pPr>
            <w:r w:rsidRPr="00A565CE">
              <w:rPr>
                <w:rFonts w:ascii="Times New Roman" w:hAnsi="Times New Roman" w:cs="Times New Roman"/>
                <w:sz w:val="24"/>
                <w:szCs w:val="24"/>
              </w:rPr>
              <w:t>Какому врачу обратились? (ВОП или гинеколог)</w:t>
            </w:r>
          </w:p>
        </w:tc>
      </w:tr>
      <w:tr w:rsidR="00A565CE" w:rsidRPr="00A565CE" w14:paraId="63FF002F" w14:textId="77777777" w:rsidTr="00A565CE">
        <w:tc>
          <w:tcPr>
            <w:tcW w:w="1814" w:type="dxa"/>
            <w:vMerge/>
          </w:tcPr>
          <w:p w14:paraId="32F093D5" w14:textId="77777777" w:rsidR="00A565CE" w:rsidRPr="00A565CE" w:rsidRDefault="00A565CE" w:rsidP="00A565CE">
            <w:pPr>
              <w:rPr>
                <w:rFonts w:ascii="Times New Roman" w:hAnsi="Times New Roman" w:cs="Times New Roman"/>
                <w:sz w:val="24"/>
                <w:szCs w:val="24"/>
              </w:rPr>
            </w:pPr>
          </w:p>
        </w:tc>
        <w:tc>
          <w:tcPr>
            <w:tcW w:w="7825" w:type="dxa"/>
          </w:tcPr>
          <w:p w14:paraId="52641178" w14:textId="77777777" w:rsidR="00A565CE" w:rsidRPr="00A565CE" w:rsidRDefault="00A565CE" w:rsidP="00A565CE">
            <w:pPr>
              <w:pStyle w:val="a6"/>
              <w:numPr>
                <w:ilvl w:val="0"/>
                <w:numId w:val="2"/>
              </w:numPr>
              <w:tabs>
                <w:tab w:val="left" w:pos="496"/>
              </w:tabs>
              <w:ind w:left="0" w:firstLine="17"/>
              <w:jc w:val="both"/>
              <w:rPr>
                <w:rFonts w:ascii="Times New Roman" w:hAnsi="Times New Roman" w:cs="Times New Roman"/>
                <w:sz w:val="24"/>
                <w:szCs w:val="24"/>
              </w:rPr>
            </w:pPr>
            <w:r w:rsidRPr="00A565CE">
              <w:rPr>
                <w:rFonts w:ascii="Times New Roman" w:hAnsi="Times New Roman" w:cs="Times New Roman"/>
                <w:sz w:val="24"/>
                <w:szCs w:val="24"/>
              </w:rPr>
              <w:t>Как сразу Вы попали на прием? (узнать не ждала ли она долго и не отсылали ее от одного к другому врачу)</w:t>
            </w:r>
          </w:p>
        </w:tc>
      </w:tr>
      <w:tr w:rsidR="00A565CE" w:rsidRPr="00A565CE" w14:paraId="0406B741" w14:textId="77777777" w:rsidTr="00A565CE">
        <w:tc>
          <w:tcPr>
            <w:tcW w:w="1814" w:type="dxa"/>
            <w:vMerge/>
          </w:tcPr>
          <w:p w14:paraId="2D6A004F" w14:textId="77777777" w:rsidR="00A565CE" w:rsidRPr="00A565CE" w:rsidRDefault="00A565CE" w:rsidP="00A565CE">
            <w:pPr>
              <w:rPr>
                <w:rFonts w:ascii="Times New Roman" w:hAnsi="Times New Roman" w:cs="Times New Roman"/>
                <w:sz w:val="24"/>
                <w:szCs w:val="24"/>
              </w:rPr>
            </w:pPr>
          </w:p>
        </w:tc>
        <w:tc>
          <w:tcPr>
            <w:tcW w:w="7825" w:type="dxa"/>
          </w:tcPr>
          <w:p w14:paraId="569A99AF" w14:textId="77777777" w:rsidR="00A565CE" w:rsidRPr="00A565CE" w:rsidRDefault="00A565CE" w:rsidP="00A565CE">
            <w:pPr>
              <w:pStyle w:val="a6"/>
              <w:numPr>
                <w:ilvl w:val="0"/>
                <w:numId w:val="2"/>
              </w:numPr>
              <w:tabs>
                <w:tab w:val="left" w:pos="496"/>
              </w:tabs>
              <w:ind w:left="0" w:firstLine="17"/>
              <w:jc w:val="both"/>
              <w:rPr>
                <w:rFonts w:ascii="Times New Roman" w:hAnsi="Times New Roman" w:cs="Times New Roman"/>
                <w:sz w:val="24"/>
                <w:szCs w:val="24"/>
              </w:rPr>
            </w:pPr>
            <w:r w:rsidRPr="00A565CE">
              <w:rPr>
                <w:rFonts w:ascii="Times New Roman" w:hAnsi="Times New Roman" w:cs="Times New Roman"/>
                <w:sz w:val="24"/>
                <w:szCs w:val="24"/>
              </w:rPr>
              <w:t>После приема Вас оставили на лечение дома или же Вас направили в стационар?</w:t>
            </w:r>
          </w:p>
        </w:tc>
      </w:tr>
      <w:tr w:rsidR="00A565CE" w:rsidRPr="00A565CE" w14:paraId="5C5D366D" w14:textId="77777777" w:rsidTr="00A565CE">
        <w:trPr>
          <w:trHeight w:val="315"/>
        </w:trPr>
        <w:tc>
          <w:tcPr>
            <w:tcW w:w="1814" w:type="dxa"/>
            <w:vMerge/>
            <w:tcBorders>
              <w:bottom w:val="nil"/>
            </w:tcBorders>
          </w:tcPr>
          <w:p w14:paraId="6CF0F073" w14:textId="77777777" w:rsidR="00A565CE" w:rsidRPr="00A565CE" w:rsidRDefault="00A565CE" w:rsidP="00A565CE">
            <w:pPr>
              <w:rPr>
                <w:rFonts w:ascii="Times New Roman" w:hAnsi="Times New Roman" w:cs="Times New Roman"/>
                <w:sz w:val="24"/>
                <w:szCs w:val="24"/>
              </w:rPr>
            </w:pPr>
          </w:p>
        </w:tc>
        <w:tc>
          <w:tcPr>
            <w:tcW w:w="7825" w:type="dxa"/>
            <w:tcBorders>
              <w:bottom w:val="nil"/>
            </w:tcBorders>
          </w:tcPr>
          <w:p w14:paraId="72455DD1" w14:textId="77777777" w:rsidR="00A565CE" w:rsidRPr="00A565CE" w:rsidRDefault="00A565CE" w:rsidP="00A565CE">
            <w:pPr>
              <w:tabs>
                <w:tab w:val="left" w:pos="496"/>
              </w:tabs>
              <w:ind w:firstLine="17"/>
              <w:jc w:val="both"/>
              <w:rPr>
                <w:rFonts w:ascii="Times New Roman" w:hAnsi="Times New Roman" w:cs="Times New Roman"/>
                <w:sz w:val="24"/>
                <w:szCs w:val="24"/>
              </w:rPr>
            </w:pPr>
            <w:r w:rsidRPr="00A565CE">
              <w:rPr>
                <w:rFonts w:ascii="Times New Roman" w:hAnsi="Times New Roman" w:cs="Times New Roman"/>
                <w:sz w:val="24"/>
                <w:szCs w:val="24"/>
              </w:rPr>
              <w:t>Если беременная была госпитализирована:</w:t>
            </w:r>
          </w:p>
          <w:p w14:paraId="6A2D0672" w14:textId="77777777" w:rsidR="00A565CE" w:rsidRPr="00A565CE" w:rsidRDefault="00A565CE" w:rsidP="00A565CE">
            <w:pPr>
              <w:pStyle w:val="a6"/>
              <w:numPr>
                <w:ilvl w:val="0"/>
                <w:numId w:val="2"/>
              </w:numPr>
              <w:tabs>
                <w:tab w:val="left" w:pos="496"/>
              </w:tabs>
              <w:ind w:left="0" w:firstLine="17"/>
              <w:jc w:val="both"/>
              <w:rPr>
                <w:rFonts w:ascii="Times New Roman" w:hAnsi="Times New Roman" w:cs="Times New Roman"/>
                <w:sz w:val="24"/>
                <w:szCs w:val="24"/>
              </w:rPr>
            </w:pPr>
            <w:r w:rsidRPr="00A565CE">
              <w:rPr>
                <w:rFonts w:ascii="Times New Roman" w:hAnsi="Times New Roman" w:cs="Times New Roman"/>
                <w:sz w:val="24"/>
                <w:szCs w:val="24"/>
              </w:rPr>
              <w:t>Вас направил врач или сами вызвали бригаду скорой помощи?</w:t>
            </w:r>
          </w:p>
        </w:tc>
      </w:tr>
    </w:tbl>
    <w:p w14:paraId="2F4262F4" w14:textId="77777777" w:rsidR="00A565CE" w:rsidRPr="00A565CE" w:rsidRDefault="00A565CE">
      <w:r w:rsidRPr="00A565CE">
        <w:br w:type="page"/>
      </w:r>
    </w:p>
    <w:p w14:paraId="0D6A32CF" w14:textId="22306E38" w:rsidR="00A565CE" w:rsidRPr="00A565CE" w:rsidRDefault="00602D90" w:rsidP="00A565CE">
      <w:pPr>
        <w:spacing w:after="0" w:line="240" w:lineRule="auto"/>
        <w:rPr>
          <w:rFonts w:ascii="Times New Roman" w:hAnsi="Times New Roman" w:cs="Times New Roman"/>
          <w:sz w:val="28"/>
          <w:szCs w:val="28"/>
        </w:rPr>
      </w:pPr>
      <w:r w:rsidRPr="00A565CE">
        <w:rPr>
          <w:rFonts w:ascii="Times New Roman" w:hAnsi="Times New Roman" w:cs="Times New Roman"/>
          <w:sz w:val="28"/>
          <w:szCs w:val="28"/>
        </w:rPr>
        <w:lastRenderedPageBreak/>
        <w:t>Продолжение таблицы 11</w:t>
      </w:r>
    </w:p>
    <w:p w14:paraId="0E2EC3A2" w14:textId="77777777" w:rsidR="00A565CE" w:rsidRPr="00A565CE" w:rsidRDefault="00A565CE" w:rsidP="00A565CE">
      <w:pPr>
        <w:spacing w:after="0" w:line="240" w:lineRule="auto"/>
        <w:rPr>
          <w:rFonts w:ascii="Times New Roman" w:hAnsi="Times New Roman" w:cs="Times New Roman"/>
          <w:sz w:val="28"/>
          <w:szCs w:val="28"/>
        </w:rPr>
      </w:pPr>
    </w:p>
    <w:tbl>
      <w:tblPr>
        <w:tblStyle w:val="ac"/>
        <w:tblW w:w="9639" w:type="dxa"/>
        <w:tblInd w:w="-5" w:type="dxa"/>
        <w:tblLook w:val="04A0" w:firstRow="1" w:lastRow="0" w:firstColumn="1" w:lastColumn="0" w:noHBand="0" w:noVBand="1"/>
      </w:tblPr>
      <w:tblGrid>
        <w:gridCol w:w="1814"/>
        <w:gridCol w:w="7825"/>
      </w:tblGrid>
      <w:tr w:rsidR="00A565CE" w:rsidRPr="00A565CE" w14:paraId="7A74E694" w14:textId="77777777" w:rsidTr="00A565CE">
        <w:trPr>
          <w:trHeight w:val="240"/>
        </w:trPr>
        <w:tc>
          <w:tcPr>
            <w:tcW w:w="1814" w:type="dxa"/>
            <w:tcBorders>
              <w:top w:val="single" w:sz="4" w:space="0" w:color="auto"/>
            </w:tcBorders>
          </w:tcPr>
          <w:p w14:paraId="0C6CAB1A" w14:textId="756B2B2E" w:rsidR="00A565CE" w:rsidRPr="00A565CE" w:rsidRDefault="00A565CE" w:rsidP="00A565CE">
            <w:pPr>
              <w:jc w:val="center"/>
              <w:rPr>
                <w:rFonts w:ascii="Times New Roman" w:hAnsi="Times New Roman" w:cs="Times New Roman"/>
                <w:sz w:val="24"/>
                <w:szCs w:val="24"/>
              </w:rPr>
            </w:pPr>
            <w:r w:rsidRPr="00A565CE">
              <w:rPr>
                <w:rFonts w:ascii="Times New Roman" w:hAnsi="Times New Roman" w:cs="Times New Roman"/>
                <w:sz w:val="24"/>
                <w:szCs w:val="24"/>
              </w:rPr>
              <w:t>1</w:t>
            </w:r>
          </w:p>
        </w:tc>
        <w:tc>
          <w:tcPr>
            <w:tcW w:w="7825" w:type="dxa"/>
            <w:tcBorders>
              <w:top w:val="single" w:sz="4" w:space="0" w:color="auto"/>
            </w:tcBorders>
          </w:tcPr>
          <w:p w14:paraId="3FECCCAD" w14:textId="2B646738" w:rsidR="00A565CE" w:rsidRPr="00A565CE" w:rsidRDefault="00A565CE" w:rsidP="00A565CE">
            <w:pPr>
              <w:pStyle w:val="a6"/>
              <w:tabs>
                <w:tab w:val="left" w:pos="496"/>
              </w:tabs>
              <w:ind w:left="17"/>
              <w:jc w:val="center"/>
              <w:rPr>
                <w:rFonts w:ascii="Times New Roman" w:hAnsi="Times New Roman" w:cs="Times New Roman"/>
                <w:sz w:val="24"/>
                <w:szCs w:val="24"/>
              </w:rPr>
            </w:pPr>
            <w:r w:rsidRPr="00A565CE">
              <w:rPr>
                <w:rFonts w:ascii="Times New Roman" w:hAnsi="Times New Roman" w:cs="Times New Roman"/>
                <w:sz w:val="24"/>
                <w:szCs w:val="24"/>
              </w:rPr>
              <w:t>2</w:t>
            </w:r>
          </w:p>
        </w:tc>
      </w:tr>
      <w:tr w:rsidR="00A565CE" w:rsidRPr="00A565CE" w14:paraId="12DBE3B2" w14:textId="77777777" w:rsidTr="00A565CE">
        <w:tc>
          <w:tcPr>
            <w:tcW w:w="1814" w:type="dxa"/>
            <w:vMerge w:val="restart"/>
            <w:tcBorders>
              <w:top w:val="single" w:sz="4" w:space="0" w:color="auto"/>
            </w:tcBorders>
          </w:tcPr>
          <w:p w14:paraId="6E737D2B" w14:textId="77777777" w:rsidR="00A565CE" w:rsidRPr="00A565CE" w:rsidRDefault="00A565CE" w:rsidP="00A565CE">
            <w:pPr>
              <w:rPr>
                <w:rFonts w:ascii="Times New Roman" w:hAnsi="Times New Roman" w:cs="Times New Roman"/>
                <w:sz w:val="24"/>
                <w:szCs w:val="24"/>
              </w:rPr>
            </w:pPr>
          </w:p>
        </w:tc>
        <w:tc>
          <w:tcPr>
            <w:tcW w:w="7825" w:type="dxa"/>
            <w:tcBorders>
              <w:bottom w:val="single" w:sz="4" w:space="0" w:color="auto"/>
            </w:tcBorders>
          </w:tcPr>
          <w:p w14:paraId="5F95DA13" w14:textId="2E6534CF" w:rsidR="00A565CE" w:rsidRPr="00A565CE" w:rsidRDefault="00A565CE" w:rsidP="00A565CE">
            <w:pPr>
              <w:pStyle w:val="a6"/>
              <w:numPr>
                <w:ilvl w:val="0"/>
                <w:numId w:val="2"/>
              </w:numPr>
              <w:tabs>
                <w:tab w:val="left" w:pos="491"/>
              </w:tabs>
              <w:ind w:left="0" w:firstLine="17"/>
              <w:jc w:val="both"/>
              <w:rPr>
                <w:rFonts w:ascii="Times New Roman" w:hAnsi="Times New Roman" w:cs="Times New Roman"/>
                <w:sz w:val="24"/>
                <w:szCs w:val="24"/>
              </w:rPr>
            </w:pPr>
            <w:r w:rsidRPr="00A565CE">
              <w:rPr>
                <w:rFonts w:ascii="Times New Roman" w:hAnsi="Times New Roman" w:cs="Times New Roman"/>
                <w:sz w:val="24"/>
                <w:szCs w:val="24"/>
              </w:rPr>
              <w:t>Расскажите пожалуйста, как Вы оценили бы Ваше лечение в стационаре?</w:t>
            </w:r>
          </w:p>
        </w:tc>
      </w:tr>
      <w:tr w:rsidR="00A565CE" w:rsidRPr="00A565CE" w14:paraId="68D6B8A6" w14:textId="77777777" w:rsidTr="00A565CE">
        <w:tc>
          <w:tcPr>
            <w:tcW w:w="1814" w:type="dxa"/>
            <w:vMerge/>
          </w:tcPr>
          <w:p w14:paraId="5443A195" w14:textId="77777777" w:rsidR="00A565CE" w:rsidRPr="00A565CE" w:rsidRDefault="00A565CE" w:rsidP="00A565CE">
            <w:pPr>
              <w:rPr>
                <w:rFonts w:ascii="Times New Roman" w:hAnsi="Times New Roman" w:cs="Times New Roman"/>
                <w:sz w:val="24"/>
                <w:szCs w:val="24"/>
              </w:rPr>
            </w:pPr>
          </w:p>
        </w:tc>
        <w:tc>
          <w:tcPr>
            <w:tcW w:w="7825" w:type="dxa"/>
            <w:tcBorders>
              <w:top w:val="single" w:sz="4" w:space="0" w:color="auto"/>
            </w:tcBorders>
          </w:tcPr>
          <w:p w14:paraId="419AC079" w14:textId="77777777" w:rsidR="00A565CE" w:rsidRPr="00A565CE" w:rsidRDefault="00A565CE" w:rsidP="00A565CE">
            <w:pPr>
              <w:pStyle w:val="a6"/>
              <w:numPr>
                <w:ilvl w:val="0"/>
                <w:numId w:val="2"/>
              </w:numPr>
              <w:tabs>
                <w:tab w:val="left" w:pos="491"/>
              </w:tabs>
              <w:ind w:left="0" w:firstLine="17"/>
              <w:jc w:val="both"/>
              <w:rPr>
                <w:rFonts w:ascii="Times New Roman" w:hAnsi="Times New Roman" w:cs="Times New Roman"/>
                <w:sz w:val="24"/>
                <w:szCs w:val="24"/>
              </w:rPr>
            </w:pPr>
            <w:r w:rsidRPr="00A565CE">
              <w:rPr>
                <w:rFonts w:ascii="Times New Roman" w:hAnsi="Times New Roman" w:cs="Times New Roman"/>
                <w:sz w:val="24"/>
                <w:szCs w:val="24"/>
              </w:rPr>
              <w:t>Вас сразу госпитализировали? (узнать не отказали ли от госпитализации и с ухудшением состояния обратно не доставили в стационар).</w:t>
            </w:r>
          </w:p>
        </w:tc>
      </w:tr>
      <w:tr w:rsidR="00A565CE" w:rsidRPr="00A565CE" w14:paraId="60129E28" w14:textId="77777777" w:rsidTr="00A565CE">
        <w:tc>
          <w:tcPr>
            <w:tcW w:w="1814" w:type="dxa"/>
            <w:vMerge w:val="restart"/>
          </w:tcPr>
          <w:p w14:paraId="30BA3CA4" w14:textId="77777777" w:rsidR="00A565CE" w:rsidRPr="00A565CE" w:rsidRDefault="00A565CE" w:rsidP="00A565CE">
            <w:pPr>
              <w:rPr>
                <w:rFonts w:ascii="Times New Roman" w:hAnsi="Times New Roman" w:cs="Times New Roman"/>
                <w:sz w:val="24"/>
                <w:szCs w:val="24"/>
              </w:rPr>
            </w:pPr>
            <w:bookmarkStart w:id="59" w:name="_Hlk178059629"/>
            <w:r w:rsidRPr="00A565CE">
              <w:rPr>
                <w:rFonts w:ascii="Times New Roman" w:hAnsi="Times New Roman" w:cs="Times New Roman"/>
                <w:sz w:val="24"/>
                <w:szCs w:val="24"/>
              </w:rPr>
              <w:t>Отношение беременных к вакцинации</w:t>
            </w:r>
            <w:bookmarkEnd w:id="59"/>
          </w:p>
        </w:tc>
        <w:tc>
          <w:tcPr>
            <w:tcW w:w="7825" w:type="dxa"/>
          </w:tcPr>
          <w:p w14:paraId="73B51E11" w14:textId="77777777" w:rsidR="00A565CE" w:rsidRPr="00A565CE" w:rsidRDefault="00A565CE" w:rsidP="00A565CE">
            <w:pPr>
              <w:pStyle w:val="a6"/>
              <w:numPr>
                <w:ilvl w:val="0"/>
                <w:numId w:val="2"/>
              </w:numPr>
              <w:tabs>
                <w:tab w:val="left" w:pos="491"/>
              </w:tabs>
              <w:ind w:left="0" w:firstLine="17"/>
              <w:jc w:val="both"/>
              <w:rPr>
                <w:rFonts w:ascii="Times New Roman" w:hAnsi="Times New Roman" w:cs="Times New Roman"/>
                <w:sz w:val="24"/>
                <w:szCs w:val="24"/>
              </w:rPr>
            </w:pPr>
            <w:r w:rsidRPr="00A565CE">
              <w:rPr>
                <w:rFonts w:ascii="Times New Roman" w:hAnsi="Times New Roman" w:cs="Times New Roman"/>
                <w:sz w:val="24"/>
                <w:szCs w:val="24"/>
              </w:rPr>
              <w:t xml:space="preserve">Вы получили вакцину? </w:t>
            </w:r>
          </w:p>
          <w:p w14:paraId="064F5EC0" w14:textId="77777777" w:rsidR="00A565CE" w:rsidRPr="00A565CE" w:rsidRDefault="00A565CE" w:rsidP="00A565CE">
            <w:pPr>
              <w:pStyle w:val="a6"/>
              <w:tabs>
                <w:tab w:val="left" w:pos="491"/>
              </w:tabs>
              <w:ind w:left="0" w:firstLine="17"/>
              <w:jc w:val="both"/>
              <w:rPr>
                <w:rFonts w:ascii="Times New Roman" w:hAnsi="Times New Roman" w:cs="Times New Roman"/>
                <w:sz w:val="24"/>
                <w:szCs w:val="24"/>
              </w:rPr>
            </w:pPr>
            <w:r w:rsidRPr="00A565CE">
              <w:rPr>
                <w:rFonts w:ascii="Times New Roman" w:hAnsi="Times New Roman" w:cs="Times New Roman"/>
                <w:sz w:val="24"/>
                <w:szCs w:val="24"/>
              </w:rPr>
              <w:t xml:space="preserve">Если ответ «Да» на 13 вопрос </w:t>
            </w:r>
          </w:p>
          <w:p w14:paraId="2DF2A6DF" w14:textId="77777777" w:rsidR="00A565CE" w:rsidRPr="00A565CE" w:rsidRDefault="00A565CE" w:rsidP="00A565CE">
            <w:pPr>
              <w:pStyle w:val="a6"/>
              <w:numPr>
                <w:ilvl w:val="0"/>
                <w:numId w:val="2"/>
              </w:numPr>
              <w:tabs>
                <w:tab w:val="left" w:pos="491"/>
              </w:tabs>
              <w:ind w:left="0" w:firstLine="17"/>
              <w:jc w:val="both"/>
              <w:rPr>
                <w:rFonts w:ascii="Times New Roman" w:hAnsi="Times New Roman" w:cs="Times New Roman"/>
                <w:sz w:val="24"/>
                <w:szCs w:val="24"/>
              </w:rPr>
            </w:pPr>
            <w:r w:rsidRPr="00A565CE">
              <w:rPr>
                <w:rFonts w:ascii="Times New Roman" w:hAnsi="Times New Roman" w:cs="Times New Roman"/>
                <w:sz w:val="24"/>
                <w:szCs w:val="24"/>
              </w:rPr>
              <w:t>До беременности получали или во время беременности?</w:t>
            </w:r>
          </w:p>
          <w:p w14:paraId="50F8788D" w14:textId="7BA7C090" w:rsidR="00A565CE" w:rsidRPr="00A565CE" w:rsidRDefault="00A565CE" w:rsidP="00A565CE">
            <w:pPr>
              <w:pStyle w:val="a6"/>
              <w:numPr>
                <w:ilvl w:val="0"/>
                <w:numId w:val="2"/>
              </w:numPr>
              <w:tabs>
                <w:tab w:val="left" w:pos="491"/>
              </w:tabs>
              <w:ind w:left="0" w:firstLine="17"/>
              <w:jc w:val="both"/>
              <w:rPr>
                <w:rFonts w:ascii="Times New Roman" w:hAnsi="Times New Roman" w:cs="Times New Roman"/>
                <w:sz w:val="24"/>
                <w:szCs w:val="24"/>
              </w:rPr>
            </w:pPr>
            <w:r w:rsidRPr="00A565CE">
              <w:rPr>
                <w:rFonts w:ascii="Times New Roman" w:hAnsi="Times New Roman" w:cs="Times New Roman"/>
                <w:sz w:val="24"/>
                <w:szCs w:val="24"/>
              </w:rPr>
              <w:t>Была ли у Вас реакция на вакцину?</w:t>
            </w:r>
          </w:p>
          <w:p w14:paraId="67359442" w14:textId="77777777" w:rsidR="00A565CE" w:rsidRPr="00A565CE" w:rsidRDefault="00A565CE" w:rsidP="00A565CE">
            <w:pPr>
              <w:pStyle w:val="a6"/>
              <w:numPr>
                <w:ilvl w:val="0"/>
                <w:numId w:val="2"/>
              </w:numPr>
              <w:tabs>
                <w:tab w:val="left" w:pos="491"/>
              </w:tabs>
              <w:ind w:left="0" w:firstLine="17"/>
              <w:jc w:val="both"/>
              <w:rPr>
                <w:rFonts w:ascii="Times New Roman" w:hAnsi="Times New Roman" w:cs="Times New Roman"/>
                <w:sz w:val="24"/>
                <w:szCs w:val="24"/>
              </w:rPr>
            </w:pPr>
            <w:r w:rsidRPr="00A565CE">
              <w:rPr>
                <w:rFonts w:ascii="Times New Roman" w:hAnsi="Times New Roman" w:cs="Times New Roman"/>
                <w:sz w:val="24"/>
                <w:szCs w:val="24"/>
              </w:rPr>
              <w:t xml:space="preserve">А какая была реакция? </w:t>
            </w:r>
          </w:p>
          <w:p w14:paraId="0D859C6B" w14:textId="77777777" w:rsidR="00A565CE" w:rsidRPr="00A565CE" w:rsidRDefault="00A565CE" w:rsidP="00A565CE">
            <w:pPr>
              <w:pStyle w:val="a6"/>
              <w:numPr>
                <w:ilvl w:val="0"/>
                <w:numId w:val="2"/>
              </w:numPr>
              <w:tabs>
                <w:tab w:val="left" w:pos="491"/>
              </w:tabs>
              <w:ind w:left="0" w:firstLine="17"/>
              <w:jc w:val="both"/>
              <w:rPr>
                <w:rFonts w:ascii="Times New Roman" w:hAnsi="Times New Roman" w:cs="Times New Roman"/>
                <w:sz w:val="24"/>
                <w:szCs w:val="24"/>
              </w:rPr>
            </w:pPr>
            <w:r w:rsidRPr="00A565CE">
              <w:rPr>
                <w:rFonts w:ascii="Times New Roman" w:hAnsi="Times New Roman" w:cs="Times New Roman"/>
                <w:sz w:val="24"/>
                <w:szCs w:val="24"/>
              </w:rPr>
              <w:t>Все дозы получили?</w:t>
            </w:r>
          </w:p>
          <w:p w14:paraId="59CE72B0" w14:textId="77777777" w:rsidR="00A565CE" w:rsidRPr="00A565CE" w:rsidRDefault="00A565CE" w:rsidP="00A565CE">
            <w:pPr>
              <w:pStyle w:val="a6"/>
              <w:numPr>
                <w:ilvl w:val="0"/>
                <w:numId w:val="2"/>
              </w:numPr>
              <w:tabs>
                <w:tab w:val="left" w:pos="491"/>
              </w:tabs>
              <w:ind w:left="0" w:firstLine="17"/>
              <w:jc w:val="both"/>
              <w:rPr>
                <w:rFonts w:ascii="Times New Roman" w:hAnsi="Times New Roman" w:cs="Times New Roman"/>
                <w:sz w:val="24"/>
                <w:szCs w:val="24"/>
              </w:rPr>
            </w:pPr>
            <w:r w:rsidRPr="00A565CE">
              <w:rPr>
                <w:rFonts w:ascii="Times New Roman" w:hAnsi="Times New Roman" w:cs="Times New Roman"/>
                <w:sz w:val="24"/>
                <w:szCs w:val="24"/>
              </w:rPr>
              <w:t>А Ваш врач проводил с Вами беседу о том, что такое вакцина, о пользе, о побочных эффектах?</w:t>
            </w:r>
          </w:p>
        </w:tc>
      </w:tr>
      <w:tr w:rsidR="00A565CE" w:rsidRPr="00A565CE" w14:paraId="40EA5C7F" w14:textId="77777777" w:rsidTr="00A565CE">
        <w:tc>
          <w:tcPr>
            <w:tcW w:w="1814" w:type="dxa"/>
            <w:vMerge/>
          </w:tcPr>
          <w:p w14:paraId="4D390952" w14:textId="77777777" w:rsidR="00A565CE" w:rsidRPr="00A565CE" w:rsidRDefault="00A565CE" w:rsidP="00A565CE">
            <w:pPr>
              <w:rPr>
                <w:rFonts w:ascii="Times New Roman" w:hAnsi="Times New Roman" w:cs="Times New Roman"/>
                <w:sz w:val="24"/>
                <w:szCs w:val="24"/>
              </w:rPr>
            </w:pPr>
          </w:p>
        </w:tc>
        <w:tc>
          <w:tcPr>
            <w:tcW w:w="7825" w:type="dxa"/>
          </w:tcPr>
          <w:p w14:paraId="20276748" w14:textId="77777777" w:rsidR="00A565CE" w:rsidRPr="00A565CE" w:rsidRDefault="00A565CE" w:rsidP="00A565CE">
            <w:pPr>
              <w:pStyle w:val="a6"/>
              <w:tabs>
                <w:tab w:val="left" w:pos="491"/>
              </w:tabs>
              <w:ind w:left="0" w:firstLine="17"/>
              <w:jc w:val="both"/>
              <w:rPr>
                <w:rFonts w:ascii="Times New Roman" w:hAnsi="Times New Roman" w:cs="Times New Roman"/>
                <w:sz w:val="24"/>
                <w:szCs w:val="24"/>
              </w:rPr>
            </w:pPr>
            <w:r w:rsidRPr="00A565CE">
              <w:rPr>
                <w:rFonts w:ascii="Times New Roman" w:hAnsi="Times New Roman" w:cs="Times New Roman"/>
                <w:sz w:val="24"/>
                <w:szCs w:val="24"/>
              </w:rPr>
              <w:t>Если ответ «Нет» на 13 вопрос</w:t>
            </w:r>
          </w:p>
          <w:p w14:paraId="22B1FC7D" w14:textId="60DE64BD" w:rsidR="00A565CE" w:rsidRPr="00A565CE" w:rsidRDefault="00A565CE" w:rsidP="00A565CE">
            <w:pPr>
              <w:pStyle w:val="a6"/>
              <w:numPr>
                <w:ilvl w:val="0"/>
                <w:numId w:val="2"/>
              </w:numPr>
              <w:tabs>
                <w:tab w:val="left" w:pos="491"/>
              </w:tabs>
              <w:ind w:left="0" w:firstLine="17"/>
              <w:jc w:val="both"/>
              <w:rPr>
                <w:rFonts w:ascii="Times New Roman" w:hAnsi="Times New Roman" w:cs="Times New Roman"/>
                <w:sz w:val="24"/>
                <w:szCs w:val="24"/>
              </w:rPr>
            </w:pPr>
            <w:r w:rsidRPr="00A565CE">
              <w:rPr>
                <w:rFonts w:ascii="Times New Roman" w:hAnsi="Times New Roman" w:cs="Times New Roman"/>
                <w:sz w:val="24"/>
                <w:szCs w:val="24"/>
              </w:rPr>
              <w:t xml:space="preserve">У Вас противопоказание к вакцине от COVID-19? (узнать причину отказа от вакцинации) </w:t>
            </w:r>
          </w:p>
          <w:p w14:paraId="21301E41" w14:textId="77777777" w:rsidR="00A565CE" w:rsidRPr="00A565CE" w:rsidRDefault="00A565CE" w:rsidP="00A565CE">
            <w:pPr>
              <w:pStyle w:val="a6"/>
              <w:numPr>
                <w:ilvl w:val="0"/>
                <w:numId w:val="2"/>
              </w:numPr>
              <w:tabs>
                <w:tab w:val="left" w:pos="491"/>
              </w:tabs>
              <w:ind w:left="0" w:firstLine="17"/>
              <w:jc w:val="both"/>
              <w:rPr>
                <w:rFonts w:ascii="Times New Roman" w:hAnsi="Times New Roman" w:cs="Times New Roman"/>
                <w:sz w:val="24"/>
                <w:szCs w:val="24"/>
              </w:rPr>
            </w:pPr>
            <w:r w:rsidRPr="00A565CE">
              <w:rPr>
                <w:rFonts w:ascii="Times New Roman" w:hAnsi="Times New Roman" w:cs="Times New Roman"/>
                <w:sz w:val="24"/>
                <w:szCs w:val="24"/>
              </w:rPr>
              <w:t>А Ваш врач проводил с Вами беседу о том, что такое вакцина, о пользе, о побочных эффектах?</w:t>
            </w:r>
          </w:p>
          <w:p w14:paraId="4E056B18" w14:textId="77777777" w:rsidR="00A565CE" w:rsidRPr="00A565CE" w:rsidRDefault="00A565CE" w:rsidP="00A565CE">
            <w:pPr>
              <w:pStyle w:val="a6"/>
              <w:numPr>
                <w:ilvl w:val="0"/>
                <w:numId w:val="2"/>
              </w:numPr>
              <w:tabs>
                <w:tab w:val="left" w:pos="491"/>
              </w:tabs>
              <w:ind w:left="0" w:firstLine="17"/>
              <w:jc w:val="both"/>
              <w:rPr>
                <w:rFonts w:ascii="Times New Roman" w:hAnsi="Times New Roman" w:cs="Times New Roman"/>
                <w:sz w:val="24"/>
                <w:szCs w:val="24"/>
              </w:rPr>
            </w:pPr>
            <w:r w:rsidRPr="00A565CE">
              <w:rPr>
                <w:rFonts w:ascii="Times New Roman" w:hAnsi="Times New Roman" w:cs="Times New Roman"/>
                <w:sz w:val="24"/>
                <w:szCs w:val="24"/>
              </w:rPr>
              <w:t>А вы понимаете на какие риски подвергаете себя, отказываясь от вакцинации?</w:t>
            </w:r>
          </w:p>
        </w:tc>
      </w:tr>
    </w:tbl>
    <w:p w14:paraId="79EB59BC" w14:textId="77777777" w:rsidR="00C2236F" w:rsidRPr="00A565CE" w:rsidRDefault="00C2236F" w:rsidP="00C2236F">
      <w:pPr>
        <w:widowControl w:val="0"/>
        <w:tabs>
          <w:tab w:val="left" w:pos="567"/>
          <w:tab w:val="left" w:pos="1134"/>
        </w:tabs>
        <w:autoSpaceDE w:val="0"/>
        <w:autoSpaceDN w:val="0"/>
        <w:adjustRightInd w:val="0"/>
        <w:spacing w:after="0" w:line="240" w:lineRule="auto"/>
        <w:ind w:right="-284"/>
        <w:contextualSpacing/>
        <w:jc w:val="both"/>
        <w:rPr>
          <w:rFonts w:ascii="Times New Roman" w:eastAsia="Times New Roman" w:hAnsi="Times New Roman" w:cs="Times New Roman"/>
          <w:sz w:val="28"/>
          <w:szCs w:val="28"/>
        </w:rPr>
      </w:pPr>
    </w:p>
    <w:p w14:paraId="164CFA8A" w14:textId="6C1B42E0" w:rsidR="00C2236F" w:rsidRPr="00A565CE" w:rsidRDefault="00C2236F" w:rsidP="006573DF">
      <w:pPr>
        <w:spacing w:after="0" w:line="240" w:lineRule="auto"/>
        <w:ind w:firstLine="567"/>
        <w:jc w:val="both"/>
        <w:rPr>
          <w:rFonts w:ascii="Times New Roman" w:hAnsi="Times New Roman" w:cs="Times New Roman"/>
          <w:b/>
          <w:bCs/>
          <w:sz w:val="28"/>
          <w:szCs w:val="28"/>
        </w:rPr>
      </w:pPr>
      <w:r w:rsidRPr="00A565CE">
        <w:rPr>
          <w:rFonts w:ascii="Times New Roman" w:hAnsi="Times New Roman" w:cs="Times New Roman"/>
          <w:b/>
          <w:bCs/>
          <w:sz w:val="28"/>
          <w:szCs w:val="28"/>
        </w:rPr>
        <w:t>Анализ данных</w:t>
      </w:r>
      <w:r w:rsidR="001F4194" w:rsidRPr="00A565CE">
        <w:rPr>
          <w:rFonts w:ascii="Times New Roman" w:hAnsi="Times New Roman" w:cs="Times New Roman"/>
          <w:b/>
          <w:bCs/>
          <w:sz w:val="28"/>
          <w:szCs w:val="28"/>
        </w:rPr>
        <w:t xml:space="preserve"> качественного исследования</w:t>
      </w:r>
    </w:p>
    <w:p w14:paraId="4513714E" w14:textId="7FA53158" w:rsidR="00C2236F" w:rsidRPr="00A565CE" w:rsidRDefault="00C2236F" w:rsidP="008F40EA">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Данные, полученные в результате глубинного интервью были проанализированы в технике качественного тематического анализа, с кодированием и выделением тем в данных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{"citationID":"JuhjlIFW","properties":{"formattedCitation":"[145]","plainCitation":"[145]","noteIndex":0},"citationItems":[{"id":"m1Xn1qg2/6tdNsgjE","uris":["http://zotero.org/users/4365502/items/2PSRQ8JP"],"itemData":{"id":2314,"type":"book","abstract":"Учебное пособие отражает разнообразие способов анализа качественных данных — интервью, наблюдений, фотографий, онлайн-сообщений и проч. Практикующие социальные исследователи рассказывают о принципах работы и личном опыте применения таких методов, как нарративный, тематический, сетевой анализ, дискурс-анализ, обоснованная теория, качественный контент-анализ, текст-майнинг.\nКнига состоит из трех взаимосвязанных разделов. В первом разделе читателю предлагается разобраться в специфике качественного анализа данных и сориентироваться в сложившемся методическом ландшафте. Во втором разделе авторы показывают особенности кодирования и обработки данных, демонстрируют специфику работы с различным программным обеспечением — ATLAS.ti, NVivo, Dedoose, Python и проч. В третьем разделе рассказывается о том, в каких форматах можно представить результаты качественного исследования. Каждая глава содержит объяснение ключевых понятий и одновременно показывает примеры и возможные алгоритмы работы с данными.\nИздание адресовано широкому кругу читателей — студентам, исследователям, преподавателям, реализующим проекты и преподающим дисциплины по методологии и методам социального исследования.","ISBN":"978-5-7598-2497-8","note":"DOI: 10.17323/978-5-7598-2542-5","source":"ResearchGate","title":"Практики анализа качественных данных в социальных науках","author":[{"family":"Savinskaya","given":"Olga"},{"family":"Polukhina","given":"Elizaveta"},{"family":"Gurova","given":"Olga"},{"family":"Aleksandrova","given":"Marina"},{"family":"Rud","given":"Daria"},{"family":"Strelnikova","given":"Anna"},{"family":"Poleschuk","given":"Svetlana"},{"family":"Nefedova","given":"Alena"},{"family":"Dyachenko","given":"Ekaterina"},{"family":"Trotsuk","given":"Irina"},{"family":"Voronina","given":"Nataliya"},{"family":"Spirina","given":"Marina"},{"family":"Pechurina","given":"Anna"},{"family":"Romashko","given":"Tatiana"},{"family":"Govorova","given":"Anastasia"}],"issued":{"date-parts":[["2023",1,20]]}}}],"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[145]</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Анализ проводился с применением программного обеспечения </w:t>
      </w:r>
      <w:proofErr w:type="spellStart"/>
      <w:r w:rsidRPr="00A565CE">
        <w:rPr>
          <w:rFonts w:ascii="Times New Roman" w:hAnsi="Times New Roman" w:cs="Times New Roman"/>
          <w:sz w:val="28"/>
          <w:szCs w:val="28"/>
        </w:rPr>
        <w:t>ATLAS.ti</w:t>
      </w:r>
      <w:proofErr w:type="spellEnd"/>
      <w:r w:rsidRPr="00A565CE">
        <w:rPr>
          <w:rFonts w:ascii="Times New Roman" w:hAnsi="Times New Roman" w:cs="Times New Roman"/>
          <w:sz w:val="28"/>
          <w:szCs w:val="28"/>
        </w:rPr>
        <w:t xml:space="preserve"> 24 (</w:t>
      </w:r>
      <w:hyperlink r:id="rId19" w:history="1">
        <w:r w:rsidRPr="00A565CE">
          <w:rPr>
            <w:rStyle w:val="a5"/>
            <w:color w:val="auto"/>
            <w:sz w:val="28"/>
            <w:szCs w:val="28"/>
            <w:u w:val="none"/>
          </w:rPr>
          <w:t>https://atlasti.com/</w:t>
        </w:r>
      </w:hyperlink>
      <w:r w:rsidRPr="00A565CE">
        <w:rPr>
          <w:rFonts w:ascii="Times New Roman" w:hAnsi="Times New Roman" w:cs="Times New Roman"/>
          <w:sz w:val="28"/>
          <w:szCs w:val="28"/>
        </w:rPr>
        <w:t xml:space="preserve">). </w:t>
      </w:r>
      <w:proofErr w:type="spellStart"/>
      <w:r w:rsidRPr="00A565CE">
        <w:rPr>
          <w:rFonts w:ascii="Times New Roman" w:hAnsi="Times New Roman" w:cs="Times New Roman"/>
          <w:sz w:val="28"/>
          <w:szCs w:val="28"/>
        </w:rPr>
        <w:t>Транскрипты</w:t>
      </w:r>
      <w:proofErr w:type="spellEnd"/>
      <w:r w:rsidRPr="00A565CE">
        <w:rPr>
          <w:rFonts w:ascii="Times New Roman" w:hAnsi="Times New Roman" w:cs="Times New Roman"/>
          <w:sz w:val="28"/>
          <w:szCs w:val="28"/>
        </w:rPr>
        <w:t xml:space="preserve"> изначально перечитывались несколько раз перед кодированием. Все </w:t>
      </w:r>
      <w:proofErr w:type="spellStart"/>
      <w:r w:rsidRPr="00A565CE">
        <w:rPr>
          <w:rFonts w:ascii="Times New Roman" w:hAnsi="Times New Roman" w:cs="Times New Roman"/>
          <w:sz w:val="28"/>
          <w:szCs w:val="28"/>
        </w:rPr>
        <w:t>транскрипты</w:t>
      </w:r>
      <w:proofErr w:type="spellEnd"/>
      <w:r w:rsidRPr="00A565CE">
        <w:rPr>
          <w:rFonts w:ascii="Times New Roman" w:hAnsi="Times New Roman" w:cs="Times New Roman"/>
          <w:sz w:val="28"/>
          <w:szCs w:val="28"/>
        </w:rPr>
        <w:t xml:space="preserve"> были закодированы докторантом, далее коды были сгруппированы в категории. В последующем коды и категории были осуждены руководителем и внесены корректировки.</w:t>
      </w:r>
    </w:p>
    <w:p w14:paraId="4575F3FB" w14:textId="73AFCEA6" w:rsidR="003A183B" w:rsidRPr="00A565CE" w:rsidRDefault="003A183B" w:rsidP="00CD72FB">
      <w:pPr>
        <w:pStyle w:val="2"/>
        <w:spacing w:before="0" w:line="240" w:lineRule="auto"/>
        <w:ind w:firstLine="567"/>
        <w:rPr>
          <w:rFonts w:ascii="Times New Roman" w:hAnsi="Times New Roman" w:cs="Times New Roman"/>
          <w:color w:val="auto"/>
          <w:sz w:val="28"/>
        </w:rPr>
      </w:pPr>
    </w:p>
    <w:p w14:paraId="7E7AD3DF" w14:textId="40239CB9" w:rsidR="00CD72FB" w:rsidRPr="00A565CE" w:rsidRDefault="003D2C75" w:rsidP="00A565CE">
      <w:pPr>
        <w:pStyle w:val="2"/>
        <w:spacing w:before="0" w:line="240" w:lineRule="auto"/>
        <w:ind w:firstLine="567"/>
        <w:contextualSpacing/>
        <w:rPr>
          <w:rFonts w:ascii="Times New Roman" w:hAnsi="Times New Roman" w:cs="Times New Roman"/>
          <w:b/>
          <w:bCs/>
          <w:color w:val="auto"/>
          <w:sz w:val="28"/>
          <w:szCs w:val="28"/>
        </w:rPr>
      </w:pPr>
      <w:bookmarkStart w:id="60" w:name="_Toc211013772"/>
      <w:r w:rsidRPr="00A565CE">
        <w:rPr>
          <w:rFonts w:ascii="Times New Roman" w:hAnsi="Times New Roman" w:cs="Times New Roman"/>
          <w:b/>
          <w:bCs/>
          <w:color w:val="auto"/>
          <w:sz w:val="28"/>
          <w:szCs w:val="28"/>
        </w:rPr>
        <w:t>2.5 Методология оценки знания медработников</w:t>
      </w:r>
      <w:bookmarkEnd w:id="60"/>
      <w:r w:rsidRPr="00A565CE">
        <w:rPr>
          <w:rFonts w:ascii="Times New Roman" w:hAnsi="Times New Roman" w:cs="Times New Roman"/>
          <w:b/>
          <w:bCs/>
          <w:color w:val="auto"/>
          <w:sz w:val="28"/>
          <w:szCs w:val="28"/>
        </w:rPr>
        <w:t xml:space="preserve"> </w:t>
      </w:r>
    </w:p>
    <w:p w14:paraId="48CC42F0" w14:textId="7D5B6048" w:rsidR="00181405" w:rsidRPr="00A565CE" w:rsidRDefault="00AB7B6B" w:rsidP="002B748D">
      <w:pPr>
        <w:spacing w:after="0" w:line="240" w:lineRule="auto"/>
        <w:ind w:firstLine="567"/>
        <w:jc w:val="both"/>
        <w:rPr>
          <w:rFonts w:ascii="Times New Roman" w:eastAsia="Times New Roman" w:hAnsi="Times New Roman" w:cs="Times New Roman"/>
          <w:i/>
          <w:sz w:val="28"/>
          <w:szCs w:val="28"/>
        </w:rPr>
      </w:pPr>
      <w:r w:rsidRPr="00A565CE">
        <w:rPr>
          <w:rFonts w:ascii="Times New Roman" w:hAnsi="Times New Roman" w:cs="Times New Roman"/>
          <w:i/>
          <w:sz w:val="28"/>
          <w:szCs w:val="28"/>
        </w:rPr>
        <w:t>Инструменты и процедуры оценки</w:t>
      </w:r>
      <w:r w:rsidR="005A457D" w:rsidRPr="00A565CE">
        <w:rPr>
          <w:rFonts w:ascii="Times New Roman" w:eastAsia="Times New Roman" w:hAnsi="Times New Roman" w:cs="Times New Roman"/>
          <w:i/>
          <w:sz w:val="28"/>
          <w:szCs w:val="28"/>
        </w:rPr>
        <w:t xml:space="preserve"> </w:t>
      </w:r>
    </w:p>
    <w:p w14:paraId="29F8DE68" w14:textId="77777777" w:rsidR="00AB7B6B" w:rsidRPr="00A565CE" w:rsidRDefault="00AB7B6B" w:rsidP="002B748D">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t>В рамках оценки эффективности внедрённых интервенций, направленных на совершенствование маршрутизации беременных женщин с симптомами воздушно-капельных инфекций (в том числе COVID-19), был разработан и применён стандартизированный опросник.</w:t>
      </w:r>
    </w:p>
    <w:p w14:paraId="4B790E47" w14:textId="4BAD8480" w:rsidR="00AB7B6B" w:rsidRPr="00A565CE" w:rsidRDefault="00AB7B6B" w:rsidP="00A565CE">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t xml:space="preserve">Опросник был </w:t>
      </w:r>
      <w:r w:rsidR="00CD72FB" w:rsidRPr="00A565CE">
        <w:rPr>
          <w:rFonts w:ascii="Times New Roman" w:eastAsia="Times New Roman" w:hAnsi="Times New Roman" w:cs="Times New Roman"/>
          <w:sz w:val="28"/>
          <w:szCs w:val="28"/>
          <w:lang w:val="kk-KZ"/>
        </w:rPr>
        <w:t>составлен</w:t>
      </w:r>
      <w:r w:rsidRPr="00A565CE">
        <w:rPr>
          <w:rFonts w:ascii="Times New Roman" w:eastAsia="Times New Roman" w:hAnsi="Times New Roman" w:cs="Times New Roman"/>
          <w:sz w:val="28"/>
          <w:szCs w:val="28"/>
        </w:rPr>
        <w:t xml:space="preserve"> на основании результатов качественного исследования и включал два логических блока:</w:t>
      </w:r>
    </w:p>
    <w:p w14:paraId="7E25931B" w14:textId="77777777" w:rsidR="00AB7B6B" w:rsidRPr="00A565CE" w:rsidRDefault="00AB7B6B" w:rsidP="00C0791A">
      <w:pPr>
        <w:numPr>
          <w:ilvl w:val="0"/>
          <w:numId w:val="26"/>
        </w:numPr>
        <w:tabs>
          <w:tab w:val="clear" w:pos="720"/>
          <w:tab w:val="num" w:pos="851"/>
        </w:tabs>
        <w:spacing w:after="0" w:line="240" w:lineRule="auto"/>
        <w:ind w:left="0"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bCs/>
          <w:sz w:val="28"/>
          <w:szCs w:val="28"/>
        </w:rPr>
        <w:t>социально-демографический блок</w:t>
      </w:r>
      <w:r w:rsidRPr="00A565CE">
        <w:rPr>
          <w:rFonts w:ascii="Times New Roman" w:eastAsia="Times New Roman" w:hAnsi="Times New Roman" w:cs="Times New Roman"/>
          <w:sz w:val="28"/>
          <w:szCs w:val="28"/>
        </w:rPr>
        <w:t>, содержащий сведения о возрасте, стаже работы, профессиональной специализации и уровне образования респондентов;</w:t>
      </w:r>
    </w:p>
    <w:p w14:paraId="0289606F" w14:textId="77777777" w:rsidR="00AB7B6B" w:rsidRPr="00A565CE" w:rsidRDefault="00AB7B6B" w:rsidP="00C0791A">
      <w:pPr>
        <w:numPr>
          <w:ilvl w:val="0"/>
          <w:numId w:val="26"/>
        </w:numPr>
        <w:tabs>
          <w:tab w:val="clear" w:pos="720"/>
          <w:tab w:val="num" w:pos="851"/>
        </w:tabs>
        <w:spacing w:after="0" w:line="240" w:lineRule="auto"/>
        <w:ind w:left="0"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bCs/>
          <w:sz w:val="28"/>
          <w:szCs w:val="28"/>
        </w:rPr>
        <w:t>блок, оценивающий знания медицинских работников по вопросам маршрутизации беременных женщин с симптомами ВКИ, включая COVID-19</w:t>
      </w:r>
      <w:r w:rsidRPr="00A565CE">
        <w:rPr>
          <w:rFonts w:ascii="Times New Roman" w:eastAsia="Times New Roman" w:hAnsi="Times New Roman" w:cs="Times New Roman"/>
          <w:sz w:val="28"/>
          <w:szCs w:val="28"/>
        </w:rPr>
        <w:t xml:space="preserve">, </w:t>
      </w:r>
      <w:r w:rsidRPr="00A565CE">
        <w:rPr>
          <w:rFonts w:ascii="Times New Roman" w:eastAsia="Times New Roman" w:hAnsi="Times New Roman" w:cs="Times New Roman"/>
          <w:sz w:val="28"/>
          <w:szCs w:val="28"/>
        </w:rPr>
        <w:lastRenderedPageBreak/>
        <w:t>на основании актуальных нормативных документов и предложенных стандартных операционных процедур (СОП).</w:t>
      </w:r>
    </w:p>
    <w:p w14:paraId="6B452BE8" w14:textId="6A5B48FB" w:rsidR="00AB7B6B" w:rsidRPr="00A565CE" w:rsidRDefault="00AB7B6B" w:rsidP="00A565CE">
      <w:pPr>
        <w:tabs>
          <w:tab w:val="num" w:pos="851"/>
        </w:tabs>
        <w:spacing w:after="0" w:line="240" w:lineRule="auto"/>
        <w:ind w:firstLine="567"/>
        <w:jc w:val="both"/>
        <w:rPr>
          <w:rFonts w:ascii="Times New Roman" w:eastAsia="Times New Roman" w:hAnsi="Times New Roman" w:cs="Times New Roman"/>
          <w:sz w:val="28"/>
          <w:szCs w:val="28"/>
        </w:rPr>
      </w:pPr>
      <w:proofErr w:type="spellStart"/>
      <w:r w:rsidRPr="00A565CE">
        <w:rPr>
          <w:rFonts w:ascii="Times New Roman" w:eastAsia="Times New Roman" w:hAnsi="Times New Roman" w:cs="Times New Roman"/>
          <w:sz w:val="28"/>
          <w:szCs w:val="28"/>
        </w:rPr>
        <w:t>Валидация</w:t>
      </w:r>
      <w:proofErr w:type="spellEnd"/>
      <w:r w:rsidRPr="00A565CE">
        <w:rPr>
          <w:rFonts w:ascii="Times New Roman" w:eastAsia="Times New Roman" w:hAnsi="Times New Roman" w:cs="Times New Roman"/>
          <w:sz w:val="28"/>
          <w:szCs w:val="28"/>
        </w:rPr>
        <w:t xml:space="preserve"> </w:t>
      </w:r>
      <w:r w:rsidR="00CD72FB" w:rsidRPr="00A565CE">
        <w:rPr>
          <w:rFonts w:ascii="Times New Roman" w:eastAsia="Times New Roman" w:hAnsi="Times New Roman" w:cs="Times New Roman"/>
          <w:sz w:val="28"/>
          <w:szCs w:val="28"/>
          <w:lang w:val="kk-KZ"/>
        </w:rPr>
        <w:t>опрсника</w:t>
      </w:r>
      <w:r w:rsidRPr="00A565CE">
        <w:rPr>
          <w:rFonts w:ascii="Times New Roman" w:eastAsia="Times New Roman" w:hAnsi="Times New Roman" w:cs="Times New Roman"/>
          <w:sz w:val="28"/>
          <w:szCs w:val="28"/>
        </w:rPr>
        <w:t xml:space="preserve"> проводилась в два этапа:</w:t>
      </w:r>
    </w:p>
    <w:p w14:paraId="57B25C37" w14:textId="77777777" w:rsidR="00AB7B6B" w:rsidRPr="00A565CE" w:rsidRDefault="00AB7B6B" w:rsidP="00C0791A">
      <w:pPr>
        <w:numPr>
          <w:ilvl w:val="0"/>
          <w:numId w:val="25"/>
        </w:numPr>
        <w:tabs>
          <w:tab w:val="clear" w:pos="720"/>
          <w:tab w:val="num" w:pos="851"/>
        </w:tabs>
        <w:spacing w:after="0" w:line="240" w:lineRule="auto"/>
        <w:ind w:left="0"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bCs/>
          <w:sz w:val="28"/>
          <w:szCs w:val="28"/>
        </w:rPr>
        <w:t xml:space="preserve">Экспертная </w:t>
      </w:r>
      <w:proofErr w:type="spellStart"/>
      <w:r w:rsidRPr="00A565CE">
        <w:rPr>
          <w:rFonts w:ascii="Times New Roman" w:eastAsia="Times New Roman" w:hAnsi="Times New Roman" w:cs="Times New Roman"/>
          <w:bCs/>
          <w:sz w:val="28"/>
          <w:szCs w:val="28"/>
        </w:rPr>
        <w:t>валидация</w:t>
      </w:r>
      <w:proofErr w:type="spellEnd"/>
      <w:r w:rsidRPr="00A565CE">
        <w:rPr>
          <w:rFonts w:ascii="Times New Roman" w:eastAsia="Times New Roman" w:hAnsi="Times New Roman" w:cs="Times New Roman"/>
          <w:sz w:val="28"/>
          <w:szCs w:val="28"/>
        </w:rPr>
        <w:t xml:space="preserve"> — путём обсуждения содержимого и формулировок вопросов с заместителем главного врача по медицинской части (терапевтом), а также с профильными акушерами-гинекологами. Особое внимание уделялось соответствию вопросов клиническим реалиям, точности терминологии и релевантности сформулированных позиций.</w:t>
      </w:r>
    </w:p>
    <w:p w14:paraId="7088A157" w14:textId="77777777" w:rsidR="00AB7B6B" w:rsidRPr="00A565CE" w:rsidRDefault="00AB7B6B" w:rsidP="00C0791A">
      <w:pPr>
        <w:numPr>
          <w:ilvl w:val="0"/>
          <w:numId w:val="25"/>
        </w:numPr>
        <w:tabs>
          <w:tab w:val="clear" w:pos="720"/>
          <w:tab w:val="num" w:pos="851"/>
        </w:tabs>
        <w:spacing w:after="0" w:line="240" w:lineRule="auto"/>
        <w:ind w:left="0"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bCs/>
          <w:sz w:val="28"/>
          <w:szCs w:val="28"/>
        </w:rPr>
        <w:t>Пилотное тестирование</w:t>
      </w:r>
      <w:r w:rsidRPr="00A565CE">
        <w:rPr>
          <w:rFonts w:ascii="Times New Roman" w:eastAsia="Times New Roman" w:hAnsi="Times New Roman" w:cs="Times New Roman"/>
          <w:sz w:val="28"/>
          <w:szCs w:val="28"/>
        </w:rPr>
        <w:t xml:space="preserve"> — реализовано на небольшой выборке из 10 респондентов, в ходе которого оценивалась понятность формулировок, логика структуры опросника, а также средняя продолжительность заполнения анкеты.</w:t>
      </w:r>
    </w:p>
    <w:p w14:paraId="44A26E02" w14:textId="77777777" w:rsidR="00AB7B6B" w:rsidRPr="00A565CE" w:rsidRDefault="00AB7B6B" w:rsidP="002B748D">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t xml:space="preserve">Для оценки изменений в уровне знаний медицинских работников использовался </w:t>
      </w:r>
      <w:r w:rsidRPr="00A565CE">
        <w:rPr>
          <w:rFonts w:ascii="Times New Roman" w:eastAsia="Times New Roman" w:hAnsi="Times New Roman" w:cs="Times New Roman"/>
          <w:bCs/>
          <w:sz w:val="28"/>
          <w:szCs w:val="28"/>
        </w:rPr>
        <w:t>дизайн «до–после» обучения</w:t>
      </w:r>
      <w:r w:rsidRPr="00A565CE">
        <w:rPr>
          <w:rFonts w:ascii="Times New Roman" w:eastAsia="Times New Roman" w:hAnsi="Times New Roman" w:cs="Times New Roman"/>
          <w:sz w:val="28"/>
          <w:szCs w:val="28"/>
        </w:rPr>
        <w:t>, что позволило зафиксировать возможную динамику показателей информированности после внедрения интервенций. Обучение было основано на разработанных СОП:</w:t>
      </w:r>
    </w:p>
    <w:p w14:paraId="26630FAE" w14:textId="77777777" w:rsidR="00AB7B6B" w:rsidRPr="00A565CE" w:rsidRDefault="00AB7B6B" w:rsidP="00C0791A">
      <w:pPr>
        <w:numPr>
          <w:ilvl w:val="0"/>
          <w:numId w:val="54"/>
        </w:numPr>
        <w:tabs>
          <w:tab w:val="clear" w:pos="720"/>
          <w:tab w:val="num" w:pos="360"/>
        </w:tabs>
        <w:spacing w:after="0" w:line="240" w:lineRule="auto"/>
        <w:ind w:left="0"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i/>
          <w:iCs/>
          <w:sz w:val="28"/>
          <w:szCs w:val="28"/>
        </w:rPr>
        <w:t>«Функции врача фильтра при обращении беременной с признаками воздушно-капельной инфекции, включая COVID-19, при обращении в фильтр поликлиники»</w:t>
      </w:r>
      <w:r w:rsidRPr="00A565CE">
        <w:rPr>
          <w:rFonts w:ascii="Times New Roman" w:eastAsia="Times New Roman" w:hAnsi="Times New Roman" w:cs="Times New Roman"/>
          <w:sz w:val="28"/>
          <w:szCs w:val="28"/>
        </w:rPr>
        <w:t>;</w:t>
      </w:r>
    </w:p>
    <w:p w14:paraId="415D4E98" w14:textId="77777777" w:rsidR="00AB7B6B" w:rsidRPr="00A565CE" w:rsidRDefault="00AB7B6B" w:rsidP="00C0791A">
      <w:pPr>
        <w:numPr>
          <w:ilvl w:val="0"/>
          <w:numId w:val="54"/>
        </w:numPr>
        <w:tabs>
          <w:tab w:val="clear" w:pos="720"/>
          <w:tab w:val="num" w:pos="360"/>
        </w:tabs>
        <w:spacing w:after="0" w:line="240" w:lineRule="auto"/>
        <w:ind w:left="0"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i/>
          <w:iCs/>
          <w:sz w:val="28"/>
          <w:szCs w:val="28"/>
        </w:rPr>
        <w:t>«Функции медицинских работников при ведении беременных с симптомами ВКИ и COVID-19 на дому»</w:t>
      </w:r>
      <w:r w:rsidRPr="00A565CE">
        <w:rPr>
          <w:rFonts w:ascii="Times New Roman" w:eastAsia="Times New Roman" w:hAnsi="Times New Roman" w:cs="Times New Roman"/>
          <w:sz w:val="28"/>
          <w:szCs w:val="28"/>
        </w:rPr>
        <w:t>.</w:t>
      </w:r>
    </w:p>
    <w:p w14:paraId="339CE287" w14:textId="77777777" w:rsidR="00AB7B6B" w:rsidRPr="00A565CE" w:rsidRDefault="00AB7B6B" w:rsidP="002B748D">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t>Образовательное мероприятие проводилось в однодневном формате и включало 2-часовую интерактивную сессию, направленную на ознакомление медицинских работников с алгоритмами действий, регламентированными новыми СОП, и разбором типовых клинических ситуаций.</w:t>
      </w:r>
    </w:p>
    <w:p w14:paraId="24AB2F8F" w14:textId="77777777" w:rsidR="00AB7B6B" w:rsidRPr="00A565CE" w:rsidRDefault="00AB7B6B" w:rsidP="002B748D">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t>Результаты анкетирования до и после обучения были использованы для количественного анализа эффективности внедрённых интервенций, с последующей статистической обработкой полученных данных.</w:t>
      </w:r>
    </w:p>
    <w:p w14:paraId="126E4EEE" w14:textId="77777777" w:rsidR="003D2C75" w:rsidRPr="00A565CE" w:rsidRDefault="003D2C75" w:rsidP="002B748D">
      <w:pPr>
        <w:spacing w:after="0" w:line="240" w:lineRule="auto"/>
        <w:ind w:firstLine="567"/>
        <w:jc w:val="both"/>
        <w:rPr>
          <w:rFonts w:ascii="Times New Roman" w:hAnsi="Times New Roman" w:cs="Times New Roman"/>
          <w:sz w:val="28"/>
          <w:szCs w:val="28"/>
        </w:rPr>
      </w:pPr>
    </w:p>
    <w:p w14:paraId="15795988" w14:textId="7C954E74" w:rsidR="00763CFF" w:rsidRPr="00A565CE" w:rsidRDefault="00DA3067" w:rsidP="00C0791A">
      <w:pPr>
        <w:pStyle w:val="2"/>
        <w:numPr>
          <w:ilvl w:val="1"/>
          <w:numId w:val="62"/>
        </w:numPr>
        <w:tabs>
          <w:tab w:val="left" w:pos="993"/>
        </w:tabs>
        <w:spacing w:before="0" w:line="240" w:lineRule="auto"/>
        <w:rPr>
          <w:rFonts w:ascii="Times New Roman" w:hAnsi="Times New Roman" w:cs="Times New Roman"/>
          <w:b/>
          <w:bCs/>
          <w:color w:val="auto"/>
          <w:sz w:val="28"/>
          <w:szCs w:val="28"/>
        </w:rPr>
      </w:pPr>
      <w:bookmarkStart w:id="61" w:name="_Toc211013773"/>
      <w:bookmarkEnd w:id="30"/>
      <w:r>
        <w:rPr>
          <w:rFonts w:ascii="Times New Roman" w:hAnsi="Times New Roman" w:cs="Times New Roman"/>
          <w:b/>
          <w:bCs/>
          <w:color w:val="auto"/>
          <w:sz w:val="28"/>
          <w:szCs w:val="28"/>
        </w:rPr>
        <w:t xml:space="preserve">  </w:t>
      </w:r>
      <w:r w:rsidR="001A00CD" w:rsidRPr="00A565CE">
        <w:rPr>
          <w:rFonts w:ascii="Times New Roman" w:hAnsi="Times New Roman" w:cs="Times New Roman"/>
          <w:b/>
          <w:bCs/>
          <w:color w:val="auto"/>
          <w:sz w:val="28"/>
          <w:szCs w:val="28"/>
        </w:rPr>
        <w:t>Получение этического одобрения</w:t>
      </w:r>
      <w:bookmarkEnd w:id="61"/>
    </w:p>
    <w:p w14:paraId="3988F0A2" w14:textId="5EB619BA" w:rsidR="001A00CD" w:rsidRPr="00A565CE" w:rsidRDefault="001A00CD" w:rsidP="002B748D">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Перед началом исследования было получено одобрение Локального Этического Комитета </w:t>
      </w:r>
      <w:proofErr w:type="spellStart"/>
      <w:r w:rsidRPr="00A565CE">
        <w:rPr>
          <w:rFonts w:ascii="Times New Roman" w:hAnsi="Times New Roman" w:cs="Times New Roman"/>
          <w:sz w:val="28"/>
          <w:szCs w:val="28"/>
        </w:rPr>
        <w:t>КазНУ</w:t>
      </w:r>
      <w:proofErr w:type="spellEnd"/>
      <w:r w:rsidRPr="00A565CE">
        <w:rPr>
          <w:rFonts w:ascii="Times New Roman" w:hAnsi="Times New Roman" w:cs="Times New Roman"/>
          <w:sz w:val="28"/>
          <w:szCs w:val="28"/>
        </w:rPr>
        <w:t xml:space="preserve"> имени аль-</w:t>
      </w:r>
      <w:proofErr w:type="spellStart"/>
      <w:r w:rsidRPr="00A565CE">
        <w:rPr>
          <w:rFonts w:ascii="Times New Roman" w:hAnsi="Times New Roman" w:cs="Times New Roman"/>
          <w:sz w:val="28"/>
          <w:szCs w:val="28"/>
        </w:rPr>
        <w:t>Фараби</w:t>
      </w:r>
      <w:proofErr w:type="spellEnd"/>
      <w:r w:rsidRPr="00A565CE">
        <w:rPr>
          <w:rFonts w:ascii="Times New Roman" w:hAnsi="Times New Roman" w:cs="Times New Roman"/>
          <w:sz w:val="28"/>
          <w:szCs w:val="28"/>
        </w:rPr>
        <w:t xml:space="preserve"> (Заключение от 9 июня 2022)</w:t>
      </w:r>
      <w:r w:rsidR="00523EDD" w:rsidRPr="00A565CE">
        <w:rPr>
          <w:rFonts w:ascii="Times New Roman" w:hAnsi="Times New Roman" w:cs="Times New Roman"/>
          <w:sz w:val="28"/>
          <w:szCs w:val="28"/>
        </w:rPr>
        <w:t xml:space="preserve"> №</w:t>
      </w:r>
      <w:r w:rsidR="00523EDD" w:rsidRPr="00A565CE">
        <w:rPr>
          <w:rFonts w:ascii="Times New Roman" w:hAnsi="Times New Roman" w:cs="Times New Roman"/>
          <w:sz w:val="28"/>
          <w:szCs w:val="28"/>
          <w:lang w:val="en-US"/>
        </w:rPr>
        <w:t>IRB</w:t>
      </w:r>
      <w:r w:rsidR="00523EDD" w:rsidRPr="00A565CE">
        <w:rPr>
          <w:rFonts w:ascii="Times New Roman" w:hAnsi="Times New Roman" w:cs="Times New Roman"/>
          <w:sz w:val="28"/>
          <w:szCs w:val="28"/>
        </w:rPr>
        <w:t>-</w:t>
      </w:r>
      <w:r w:rsidR="00523EDD" w:rsidRPr="00A565CE">
        <w:rPr>
          <w:rFonts w:ascii="Times New Roman" w:hAnsi="Times New Roman" w:cs="Times New Roman"/>
          <w:sz w:val="28"/>
          <w:szCs w:val="28"/>
          <w:lang w:val="en-US"/>
        </w:rPr>
        <w:t>A</w:t>
      </w:r>
      <w:r w:rsidR="00523EDD" w:rsidRPr="00A565CE">
        <w:rPr>
          <w:rFonts w:ascii="Times New Roman" w:hAnsi="Times New Roman" w:cs="Times New Roman"/>
          <w:sz w:val="28"/>
          <w:szCs w:val="28"/>
        </w:rPr>
        <w:t>470.</w:t>
      </w:r>
      <w:r w:rsidRPr="00A565CE">
        <w:rPr>
          <w:rFonts w:ascii="Times New Roman" w:hAnsi="Times New Roman" w:cs="Times New Roman"/>
          <w:sz w:val="28"/>
          <w:szCs w:val="28"/>
        </w:rPr>
        <w:t xml:space="preserve"> Данное исследование придерживалось принципов, отраженных в Хельсинской декларации, на всех своих этапах. </w:t>
      </w:r>
    </w:p>
    <w:p w14:paraId="510E9F77" w14:textId="20DC0787" w:rsidR="00523EDD" w:rsidRPr="00A565CE" w:rsidRDefault="001A00CD" w:rsidP="002B748D">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Информированное согласие для участия в глубинном интервью было взято у всех участников качественного исследования. </w:t>
      </w:r>
    </w:p>
    <w:p w14:paraId="500FD839" w14:textId="34379CD2" w:rsidR="00523EDD" w:rsidRPr="00A565CE" w:rsidRDefault="00523EDD" w:rsidP="002B748D">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Исследование серии случаев совместное с </w:t>
      </w:r>
      <w:proofErr w:type="spellStart"/>
      <w:r w:rsidRPr="00A565CE">
        <w:rPr>
          <w:rFonts w:ascii="Times New Roman" w:hAnsi="Times New Roman" w:cs="Times New Roman"/>
          <w:sz w:val="28"/>
          <w:szCs w:val="28"/>
        </w:rPr>
        <w:t>коллабораторами</w:t>
      </w:r>
      <w:proofErr w:type="spellEnd"/>
      <w:r w:rsidRPr="00A565CE">
        <w:rPr>
          <w:rFonts w:ascii="Times New Roman" w:hAnsi="Times New Roman" w:cs="Times New Roman"/>
          <w:sz w:val="28"/>
          <w:szCs w:val="28"/>
        </w:rPr>
        <w:t xml:space="preserve"> из Сербии (Белград) был одобрен институциональным наблюдательным советом</w:t>
      </w:r>
      <w:r w:rsidR="001E7642" w:rsidRPr="00A565CE">
        <w:rPr>
          <w:rFonts w:ascii="Times New Roman" w:hAnsi="Times New Roman" w:cs="Times New Roman"/>
          <w:sz w:val="28"/>
          <w:szCs w:val="28"/>
        </w:rPr>
        <w:t xml:space="preserve"> Белградского университета</w:t>
      </w:r>
      <w:r w:rsidRPr="00A565CE">
        <w:rPr>
          <w:rFonts w:ascii="Times New Roman" w:hAnsi="Times New Roman" w:cs="Times New Roman"/>
          <w:sz w:val="28"/>
          <w:szCs w:val="28"/>
        </w:rPr>
        <w:t xml:space="preserve">, решение №01–8816 от 3 августа 2020 года. </w:t>
      </w:r>
    </w:p>
    <w:p w14:paraId="1DA5146E" w14:textId="77777777" w:rsidR="006D79FB" w:rsidRPr="00A565CE" w:rsidRDefault="00523EDD" w:rsidP="002B748D">
      <w:pPr>
        <w:spacing w:after="0" w:line="240" w:lineRule="auto"/>
        <w:jc w:val="both"/>
        <w:rPr>
          <w:rFonts w:ascii="Times New Roman" w:hAnsi="Times New Roman" w:cs="Times New Roman"/>
          <w:sz w:val="28"/>
          <w:szCs w:val="28"/>
        </w:rPr>
      </w:pPr>
      <w:r w:rsidRPr="00A565CE">
        <w:rPr>
          <w:rFonts w:ascii="Times New Roman" w:hAnsi="Times New Roman" w:cs="Times New Roman"/>
          <w:sz w:val="28"/>
          <w:szCs w:val="28"/>
        </w:rPr>
        <w:t xml:space="preserve">     </w:t>
      </w:r>
      <w:bookmarkStart w:id="62" w:name="_Toc169557823"/>
    </w:p>
    <w:p w14:paraId="5D8250CE" w14:textId="77777777" w:rsidR="006D79FB" w:rsidRPr="00A565CE" w:rsidRDefault="006D79FB" w:rsidP="002B748D">
      <w:pPr>
        <w:rPr>
          <w:rFonts w:ascii="Times New Roman" w:hAnsi="Times New Roman" w:cs="Times New Roman"/>
          <w:sz w:val="28"/>
          <w:szCs w:val="28"/>
        </w:rPr>
      </w:pPr>
      <w:r w:rsidRPr="00A565CE">
        <w:rPr>
          <w:rFonts w:ascii="Times New Roman" w:hAnsi="Times New Roman" w:cs="Times New Roman"/>
          <w:sz w:val="28"/>
          <w:szCs w:val="28"/>
        </w:rPr>
        <w:br w:type="page"/>
      </w:r>
    </w:p>
    <w:p w14:paraId="212465C2" w14:textId="34C6684B" w:rsidR="002C058E" w:rsidRPr="00A565CE" w:rsidRDefault="002C058E" w:rsidP="00C0791A">
      <w:pPr>
        <w:pStyle w:val="2"/>
        <w:numPr>
          <w:ilvl w:val="0"/>
          <w:numId w:val="23"/>
        </w:numPr>
        <w:tabs>
          <w:tab w:val="left" w:pos="851"/>
        </w:tabs>
        <w:spacing w:before="0" w:line="240" w:lineRule="auto"/>
        <w:ind w:left="0" w:firstLine="567"/>
        <w:rPr>
          <w:rFonts w:ascii="Times New Roman" w:hAnsi="Times New Roman" w:cs="Times New Roman"/>
          <w:b/>
          <w:color w:val="auto"/>
          <w:sz w:val="28"/>
        </w:rPr>
      </w:pPr>
      <w:bookmarkStart w:id="63" w:name="_Toc211013774"/>
      <w:r w:rsidRPr="00A565CE">
        <w:rPr>
          <w:rFonts w:ascii="Times New Roman" w:hAnsi="Times New Roman" w:cs="Times New Roman"/>
          <w:b/>
          <w:color w:val="auto"/>
          <w:sz w:val="28"/>
        </w:rPr>
        <w:lastRenderedPageBreak/>
        <w:t>РЕЗУЛЬТАТЫ</w:t>
      </w:r>
      <w:r w:rsidRPr="00A565CE">
        <w:rPr>
          <w:rFonts w:ascii="Times New Roman" w:hAnsi="Times New Roman" w:cs="Times New Roman"/>
          <w:b/>
          <w:color w:val="auto"/>
          <w:spacing w:val="-2"/>
          <w:sz w:val="28"/>
        </w:rPr>
        <w:t xml:space="preserve"> </w:t>
      </w:r>
      <w:r w:rsidRPr="00A565CE">
        <w:rPr>
          <w:rFonts w:ascii="Times New Roman" w:hAnsi="Times New Roman" w:cs="Times New Roman"/>
          <w:b/>
          <w:color w:val="auto"/>
          <w:sz w:val="28"/>
        </w:rPr>
        <w:t>ИССЛЕДОВАНИЯ</w:t>
      </w:r>
      <w:r w:rsidRPr="00A565CE">
        <w:rPr>
          <w:rFonts w:ascii="Times New Roman" w:hAnsi="Times New Roman" w:cs="Times New Roman"/>
          <w:b/>
          <w:color w:val="auto"/>
          <w:spacing w:val="-3"/>
          <w:sz w:val="28"/>
        </w:rPr>
        <w:t xml:space="preserve"> </w:t>
      </w:r>
      <w:r w:rsidRPr="00A565CE">
        <w:rPr>
          <w:rFonts w:ascii="Times New Roman" w:hAnsi="Times New Roman" w:cs="Times New Roman"/>
          <w:b/>
          <w:color w:val="auto"/>
          <w:sz w:val="28"/>
        </w:rPr>
        <w:t>И</w:t>
      </w:r>
      <w:r w:rsidRPr="00A565CE">
        <w:rPr>
          <w:rFonts w:ascii="Times New Roman" w:hAnsi="Times New Roman" w:cs="Times New Roman"/>
          <w:b/>
          <w:color w:val="auto"/>
          <w:spacing w:val="-2"/>
          <w:sz w:val="28"/>
        </w:rPr>
        <w:t xml:space="preserve"> </w:t>
      </w:r>
      <w:r w:rsidRPr="00A565CE">
        <w:rPr>
          <w:rFonts w:ascii="Times New Roman" w:hAnsi="Times New Roman" w:cs="Times New Roman"/>
          <w:b/>
          <w:color w:val="auto"/>
          <w:sz w:val="28"/>
        </w:rPr>
        <w:t>ИХ</w:t>
      </w:r>
      <w:r w:rsidRPr="00A565CE">
        <w:rPr>
          <w:rFonts w:ascii="Times New Roman" w:hAnsi="Times New Roman" w:cs="Times New Roman"/>
          <w:b/>
          <w:color w:val="auto"/>
          <w:spacing w:val="-3"/>
          <w:sz w:val="28"/>
        </w:rPr>
        <w:t xml:space="preserve"> </w:t>
      </w:r>
      <w:r w:rsidRPr="00A565CE">
        <w:rPr>
          <w:rFonts w:ascii="Times New Roman" w:hAnsi="Times New Roman" w:cs="Times New Roman"/>
          <w:b/>
          <w:color w:val="auto"/>
          <w:sz w:val="28"/>
        </w:rPr>
        <w:t>ОБСУЖДЕНИЕ</w:t>
      </w:r>
      <w:bookmarkEnd w:id="62"/>
      <w:bookmarkEnd w:id="63"/>
    </w:p>
    <w:p w14:paraId="0C6090B2" w14:textId="77777777" w:rsidR="002C058E" w:rsidRPr="00A565CE" w:rsidRDefault="002C058E" w:rsidP="00A565CE">
      <w:pPr>
        <w:tabs>
          <w:tab w:val="left" w:pos="851"/>
        </w:tabs>
        <w:spacing w:after="0" w:line="240" w:lineRule="auto"/>
        <w:ind w:right="-284" w:firstLine="567"/>
        <w:rPr>
          <w:sz w:val="28"/>
          <w:szCs w:val="28"/>
        </w:rPr>
      </w:pPr>
    </w:p>
    <w:p w14:paraId="40EB2BE5" w14:textId="6EFABED1" w:rsidR="002C058E" w:rsidRPr="00A565CE" w:rsidRDefault="003B2AE8" w:rsidP="00A565CE">
      <w:pPr>
        <w:pStyle w:val="1"/>
        <w:ind w:left="0" w:firstLine="567"/>
      </w:pPr>
      <w:bookmarkStart w:id="64" w:name="_Toc211013775"/>
      <w:r w:rsidRPr="00A565CE">
        <w:t xml:space="preserve">3.1 </w:t>
      </w:r>
      <w:r w:rsidR="009E253F" w:rsidRPr="00A565CE">
        <w:rPr>
          <w:shd w:val="clear" w:color="auto" w:fill="FFFFFF"/>
        </w:rPr>
        <w:t xml:space="preserve">Результаты контент-анализа международных, национальных рекомендаций, </w:t>
      </w:r>
      <w:r w:rsidR="009E253F" w:rsidRPr="00A565CE">
        <w:t>а также клинических</w:t>
      </w:r>
      <w:r w:rsidR="009E253F" w:rsidRPr="00A565CE">
        <w:rPr>
          <w:shd w:val="clear" w:color="auto" w:fill="FFFFFF"/>
        </w:rPr>
        <w:t xml:space="preserve"> протоколов диагностики и лечения </w:t>
      </w:r>
      <w:r w:rsidR="009E253F" w:rsidRPr="00A565CE">
        <w:rPr>
          <w:shd w:val="clear" w:color="auto" w:fill="FFFFFF"/>
          <w:lang w:val="en-US"/>
        </w:rPr>
        <w:t>COVID</w:t>
      </w:r>
      <w:r w:rsidR="009E253F" w:rsidRPr="00A565CE">
        <w:rPr>
          <w:shd w:val="clear" w:color="auto" w:fill="FFFFFF"/>
        </w:rPr>
        <w:t>-19 в Республике Казахстан</w:t>
      </w:r>
      <w:bookmarkEnd w:id="64"/>
      <w:r w:rsidR="009E253F" w:rsidRPr="00A565CE">
        <w:rPr>
          <w:highlight w:val="yellow"/>
        </w:rPr>
        <w:t xml:space="preserve"> </w:t>
      </w:r>
    </w:p>
    <w:p w14:paraId="0BF56508" w14:textId="77777777" w:rsidR="00C010B8" w:rsidRPr="00A565CE" w:rsidRDefault="009D778D" w:rsidP="00A565CE">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С целью реализации первой задачи исследования был проведён контент-анализ международных и национальных рекомендаций, а также клинических протоколов диагностики и лечения COVID-19, принятых в Республике Казахстан. </w:t>
      </w:r>
    </w:p>
    <w:p w14:paraId="313591DC" w14:textId="77777777" w:rsidR="00C010B8" w:rsidRPr="00A565CE" w:rsidRDefault="009D778D" w:rsidP="00A565CE">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На первом этапе анализа была изучена хронология разработки и пересмотра национальных клинических протоколов, а также проанализированы такие </w:t>
      </w:r>
      <w:r w:rsidR="00636AAC" w:rsidRPr="00A565CE">
        <w:rPr>
          <w:rFonts w:ascii="Times New Roman" w:hAnsi="Times New Roman" w:cs="Times New Roman"/>
          <w:sz w:val="28"/>
          <w:szCs w:val="28"/>
        </w:rPr>
        <w:t>организационные</w:t>
      </w:r>
      <w:r w:rsidR="00636AAC" w:rsidRPr="00A565CE">
        <w:rPr>
          <w:sz w:val="28"/>
          <w:szCs w:val="28"/>
        </w:rPr>
        <w:t xml:space="preserve"> </w:t>
      </w:r>
      <w:r w:rsidRPr="00A565CE">
        <w:rPr>
          <w:rFonts w:ascii="Times New Roman" w:hAnsi="Times New Roman" w:cs="Times New Roman"/>
          <w:sz w:val="28"/>
          <w:szCs w:val="28"/>
        </w:rPr>
        <w:t xml:space="preserve">компоненты, как амбулаторное ведение, госпитализация и маршрутизация беременных женщин. Оценка проводилась на предмет наличия или отсутствия указанных элементов в различных версиях протоколов. </w:t>
      </w:r>
    </w:p>
    <w:p w14:paraId="623452CE" w14:textId="40FC7C33" w:rsidR="009D778D" w:rsidRPr="00A565CE" w:rsidRDefault="00636AAC" w:rsidP="00A565CE">
      <w:pPr>
        <w:spacing w:after="0" w:line="240" w:lineRule="auto"/>
        <w:ind w:firstLine="567"/>
        <w:jc w:val="both"/>
        <w:rPr>
          <w:rFonts w:ascii="Times New Roman" w:hAnsi="Times New Roman" w:cs="Times New Roman"/>
          <w:sz w:val="36"/>
          <w:szCs w:val="28"/>
        </w:rPr>
      </w:pPr>
      <w:r w:rsidRPr="00A565CE">
        <w:rPr>
          <w:rFonts w:ascii="Times New Roman" w:hAnsi="Times New Roman" w:cs="Times New Roman"/>
          <w:sz w:val="28"/>
        </w:rPr>
        <w:t>На втором этапе контент-анализа было проведено тематическое сопоставление ключевых аспектов международных и национальных рекомендаций, касающихся ведения беременности, родов и послеродового ухода в условиях пандемии COVID-19.</w:t>
      </w:r>
    </w:p>
    <w:p w14:paraId="50C388B8" w14:textId="77777777" w:rsidR="009D778D" w:rsidRPr="00A565CE" w:rsidRDefault="009D778D" w:rsidP="003A183B">
      <w:pPr>
        <w:spacing w:after="0" w:line="240" w:lineRule="auto"/>
        <w:jc w:val="both"/>
        <w:rPr>
          <w:rFonts w:ascii="Times New Roman" w:hAnsi="Times New Roman" w:cs="Times New Roman"/>
          <w:sz w:val="28"/>
          <w:szCs w:val="28"/>
        </w:rPr>
      </w:pPr>
    </w:p>
    <w:p w14:paraId="599B26B9" w14:textId="1A72A8FA" w:rsidR="009D778D" w:rsidRPr="00476B71" w:rsidRDefault="003A183B" w:rsidP="00476B71">
      <w:pPr>
        <w:pStyle w:val="2"/>
        <w:spacing w:before="0" w:line="240" w:lineRule="auto"/>
        <w:ind w:firstLine="567"/>
        <w:jc w:val="both"/>
        <w:rPr>
          <w:rFonts w:ascii="Times New Roman" w:hAnsi="Times New Roman" w:cs="Times New Roman"/>
          <w:color w:val="auto"/>
          <w:sz w:val="28"/>
        </w:rPr>
      </w:pPr>
      <w:bookmarkStart w:id="65" w:name="_Toc211013776"/>
      <w:r w:rsidRPr="00A565CE">
        <w:rPr>
          <w:rFonts w:ascii="Times New Roman" w:hAnsi="Times New Roman" w:cs="Times New Roman"/>
          <w:color w:val="auto"/>
          <w:sz w:val="28"/>
        </w:rPr>
        <w:t xml:space="preserve">3.1.1 </w:t>
      </w:r>
      <w:r w:rsidR="009D778D" w:rsidRPr="00A565CE">
        <w:rPr>
          <w:rFonts w:ascii="Times New Roman" w:hAnsi="Times New Roman" w:cs="Times New Roman"/>
          <w:color w:val="auto"/>
          <w:sz w:val="28"/>
        </w:rPr>
        <w:t xml:space="preserve">Результаты анализа хронологии пересмотров и </w:t>
      </w:r>
      <w:r w:rsidR="00636AAC" w:rsidRPr="00A565CE">
        <w:rPr>
          <w:rFonts w:ascii="Times New Roman" w:hAnsi="Times New Roman" w:cs="Times New Roman"/>
          <w:color w:val="auto"/>
          <w:sz w:val="28"/>
        </w:rPr>
        <w:t>организационных компонентов</w:t>
      </w:r>
      <w:r w:rsidR="009D778D" w:rsidRPr="00A565CE">
        <w:rPr>
          <w:rFonts w:ascii="Times New Roman" w:hAnsi="Times New Roman" w:cs="Times New Roman"/>
          <w:color w:val="auto"/>
          <w:sz w:val="28"/>
        </w:rPr>
        <w:t xml:space="preserve"> национальных протоколов диагностики и лечения COVID-19</w:t>
      </w:r>
      <w:bookmarkEnd w:id="65"/>
      <w:r w:rsidR="009D778D" w:rsidRPr="00A565CE">
        <w:rPr>
          <w:rFonts w:ascii="Times New Roman" w:hAnsi="Times New Roman" w:cs="Times New Roman"/>
          <w:color w:val="auto"/>
          <w:sz w:val="28"/>
        </w:rPr>
        <w:t xml:space="preserve"> </w:t>
      </w:r>
    </w:p>
    <w:p w14:paraId="2C85C498" w14:textId="07BA97E8" w:rsidR="003074CB" w:rsidRPr="00A565CE" w:rsidRDefault="003074CB" w:rsidP="003A183B">
      <w:pPr>
        <w:pStyle w:val="ad"/>
        <w:shd w:val="clear" w:color="auto" w:fill="FFFFFF"/>
        <w:tabs>
          <w:tab w:val="left" w:pos="426"/>
        </w:tabs>
        <w:spacing w:before="0" w:beforeAutospacing="0" w:after="0" w:afterAutospacing="0"/>
        <w:ind w:firstLine="567"/>
        <w:contextualSpacing/>
        <w:jc w:val="both"/>
        <w:rPr>
          <w:i/>
          <w:sz w:val="28"/>
          <w:szCs w:val="28"/>
        </w:rPr>
      </w:pPr>
      <w:r w:rsidRPr="00A565CE">
        <w:rPr>
          <w:i/>
          <w:sz w:val="28"/>
          <w:szCs w:val="28"/>
        </w:rPr>
        <w:t>Хронология пересмотров национальных протоколов диагностики и лечения COVID-19</w:t>
      </w:r>
    </w:p>
    <w:p w14:paraId="52CE0DA0" w14:textId="641B1B94" w:rsidR="008F54C9" w:rsidRPr="00A565CE" w:rsidRDefault="003074CB" w:rsidP="003A183B">
      <w:pPr>
        <w:pStyle w:val="ad"/>
        <w:shd w:val="clear" w:color="auto" w:fill="FFFFFF"/>
        <w:tabs>
          <w:tab w:val="left" w:pos="426"/>
        </w:tabs>
        <w:spacing w:before="0" w:beforeAutospacing="0" w:after="0" w:afterAutospacing="0"/>
        <w:ind w:firstLine="567"/>
        <w:contextualSpacing/>
        <w:jc w:val="both"/>
        <w:rPr>
          <w:sz w:val="28"/>
          <w:szCs w:val="28"/>
        </w:rPr>
      </w:pPr>
      <w:r w:rsidRPr="00A565CE">
        <w:rPr>
          <w:sz w:val="28"/>
        </w:rPr>
        <w:t xml:space="preserve">Для выявления динамики изменений в подходах к ведению пациентов, включая беременных женщин, </w:t>
      </w:r>
      <w:r w:rsidR="00636AAC" w:rsidRPr="00A565CE">
        <w:rPr>
          <w:sz w:val="28"/>
        </w:rPr>
        <w:t xml:space="preserve">нами </w:t>
      </w:r>
      <w:r w:rsidRPr="00A565CE">
        <w:rPr>
          <w:sz w:val="28"/>
        </w:rPr>
        <w:t>была проанализирована временная последовательность утверждения и пересмотра клинических протоколов</w:t>
      </w:r>
      <w:r w:rsidR="00655380">
        <w:rPr>
          <w:sz w:val="28"/>
        </w:rPr>
        <w:t xml:space="preserve"> (</w:t>
      </w:r>
      <w:r w:rsidR="006C217C" w:rsidRPr="00A565CE">
        <w:rPr>
          <w:sz w:val="28"/>
          <w:szCs w:val="28"/>
        </w:rPr>
        <w:t>р</w:t>
      </w:r>
      <w:r w:rsidR="002628B4" w:rsidRPr="00A565CE">
        <w:rPr>
          <w:sz w:val="28"/>
          <w:szCs w:val="28"/>
        </w:rPr>
        <w:t>исунок 7</w:t>
      </w:r>
      <w:r w:rsidR="00655380">
        <w:rPr>
          <w:sz w:val="28"/>
          <w:szCs w:val="28"/>
        </w:rPr>
        <w:t>)</w:t>
      </w:r>
      <w:r w:rsidR="008F54C9" w:rsidRPr="00A565CE">
        <w:rPr>
          <w:sz w:val="28"/>
          <w:szCs w:val="28"/>
        </w:rPr>
        <w:t>.</w:t>
      </w:r>
      <w:r w:rsidR="002C058E" w:rsidRPr="00A565CE">
        <w:rPr>
          <w:sz w:val="28"/>
          <w:szCs w:val="28"/>
        </w:rPr>
        <w:t xml:space="preserve"> </w:t>
      </w:r>
    </w:p>
    <w:p w14:paraId="18FFCC22" w14:textId="36B7489B" w:rsidR="002C058E" w:rsidRPr="00A565CE" w:rsidRDefault="002C058E" w:rsidP="008F40EA">
      <w:pPr>
        <w:pStyle w:val="ad"/>
        <w:shd w:val="clear" w:color="auto" w:fill="FFFFFF"/>
        <w:tabs>
          <w:tab w:val="left" w:pos="426"/>
        </w:tabs>
        <w:spacing w:before="0" w:beforeAutospacing="0" w:after="0" w:afterAutospacing="0"/>
        <w:ind w:firstLine="567"/>
        <w:contextualSpacing/>
        <w:jc w:val="both"/>
        <w:rPr>
          <w:sz w:val="28"/>
          <w:szCs w:val="28"/>
        </w:rPr>
      </w:pPr>
      <w:r w:rsidRPr="00A565CE">
        <w:rPr>
          <w:sz w:val="28"/>
          <w:szCs w:val="28"/>
        </w:rPr>
        <w:t>Первая версия протокола диагностики и лечения COVID-19 предназначенная всем категориям пациентов была разработана 3 февраля 2020 года</w:t>
      </w:r>
      <w:r w:rsidR="0002470E" w:rsidRPr="00A565CE">
        <w:rPr>
          <w:sz w:val="28"/>
          <w:szCs w:val="28"/>
        </w:rPr>
        <w:t xml:space="preserve"> </w:t>
      </w:r>
      <w:r w:rsidR="0002470E" w:rsidRPr="00A565CE">
        <w:rPr>
          <w:sz w:val="28"/>
          <w:szCs w:val="28"/>
        </w:rPr>
        <w:fldChar w:fldCharType="begin"/>
      </w:r>
      <w:r w:rsidR="008F40EA" w:rsidRPr="00A565CE">
        <w:rPr>
          <w:sz w:val="28"/>
          <w:szCs w:val="28"/>
        </w:rPr>
        <w:instrText xml:space="preserve"> ADDIN ZOTERO_ITEM CSL_CITATION {"citationID":"104SKQB2","properties":{"formattedCitation":"[146]","plainCitation":"[146]","noteIndex":0},"citationItems":[{"id":229,"uris":["http://zotero.org/users/10179893/items/L86EE8KL"],"itemData":{"id":229,"type":"webpage","abstract":"Клинический протокол диагностики и лечения «Коронавирусная инфекция - 2019-nCoV»","container-title":"Информационная система ПАРАГРАФ","language":"ru","title":"Клинический протокол диагностики и лечения «Коронавирусная инфекция - 2019-nCoV» 1-я редакция-03.02.2020г.","URL":"https://online.zakon.kz/Document/?doc_id=39527490","accessed":{"date-parts":[["2024",12,28]]}}}],"schema":"https://github.com/citation-style-language/schema/raw/master/csl-citation.json"} </w:instrText>
      </w:r>
      <w:r w:rsidR="0002470E" w:rsidRPr="00A565CE">
        <w:rPr>
          <w:sz w:val="28"/>
          <w:szCs w:val="28"/>
        </w:rPr>
        <w:fldChar w:fldCharType="separate"/>
      </w:r>
      <w:r w:rsidR="008F40EA" w:rsidRPr="00A565CE">
        <w:rPr>
          <w:sz w:val="28"/>
        </w:rPr>
        <w:t>[146]</w:t>
      </w:r>
      <w:r w:rsidR="0002470E" w:rsidRPr="00A565CE">
        <w:rPr>
          <w:sz w:val="28"/>
          <w:szCs w:val="28"/>
        </w:rPr>
        <w:fldChar w:fldCharType="end"/>
      </w:r>
      <w:r w:rsidRPr="00A565CE">
        <w:rPr>
          <w:sz w:val="28"/>
          <w:szCs w:val="28"/>
        </w:rPr>
        <w:t xml:space="preserve">. Данный протокол содержал методы лечения, основанные на опыте, информации, доказательствах тех стран, которые раньше столкнулись с этой проблемой, но данный протокол был предназначен для всех категории пациентов. </w:t>
      </w:r>
      <w:r w:rsidR="006C217C" w:rsidRPr="00A565CE">
        <w:rPr>
          <w:sz w:val="28"/>
          <w:szCs w:val="28"/>
        </w:rPr>
        <w:t>По мере накопления клинического опыта и проведения исследований протокол пересматривался более десяти раз в 2020 году.</w:t>
      </w:r>
    </w:p>
    <w:p w14:paraId="5773C641" w14:textId="515EAB56" w:rsidR="006C217C" w:rsidRPr="00A565CE" w:rsidRDefault="006C217C" w:rsidP="008F40EA">
      <w:pPr>
        <w:pStyle w:val="ad"/>
        <w:shd w:val="clear" w:color="auto" w:fill="FFFFFF"/>
        <w:tabs>
          <w:tab w:val="left" w:pos="426"/>
        </w:tabs>
        <w:spacing w:before="0" w:beforeAutospacing="0" w:after="0" w:afterAutospacing="0"/>
        <w:ind w:firstLine="567"/>
        <w:jc w:val="both"/>
        <w:rPr>
          <w:sz w:val="28"/>
          <w:szCs w:val="28"/>
        </w:rPr>
      </w:pPr>
      <w:r w:rsidRPr="00A565CE">
        <w:rPr>
          <w:sz w:val="28"/>
          <w:szCs w:val="28"/>
        </w:rPr>
        <w:t>Только версия 10.2 от 15 июля 2020 года</w:t>
      </w:r>
      <w:r w:rsidR="0002470E" w:rsidRPr="00A565CE">
        <w:rPr>
          <w:sz w:val="28"/>
          <w:szCs w:val="28"/>
        </w:rPr>
        <w:t xml:space="preserve"> </w:t>
      </w:r>
      <w:r w:rsidR="0002470E" w:rsidRPr="00A565CE">
        <w:rPr>
          <w:sz w:val="28"/>
          <w:szCs w:val="28"/>
        </w:rPr>
        <w:fldChar w:fldCharType="begin"/>
      </w:r>
      <w:r w:rsidR="008F40EA" w:rsidRPr="00A565CE">
        <w:rPr>
          <w:sz w:val="28"/>
          <w:szCs w:val="28"/>
        </w:rPr>
        <w:instrText xml:space="preserve"> ADDIN ZOTERO_ITEM CSL_CITATION {"citationID":"W7oM0bGA","properties":{"formattedCitation":"[147]","plainCitation":"[147]","noteIndex":0},"citationItems":[{"id":228,"uris":["http://zotero.org/users/10179893/items/LHN2YC7V"],"itemData":{"id":228,"type":"webpage","abstract":"Клинический протокол диагностики и лечения «Коронавирусная инфекция COVID-19» (одобрен Объединенной комиссией по качеству медицинских услуг Министерства здравоохранения Республики Казахстан от 15 июля 2020 года протокол № 106)","container-title":"Информационная система ПАРАГРАФ","language":"ru","title":"Клинический протокол диагностики и лечения «Коронавирусная инфекция COVID-19» (одобрен Объединенной комиссией по качеству медицинских услуг Министерства здравоохранения Республики Казахстан от 15 июля 2020 года протокол № 106)","URL":"https://online.zakon.kz/Document/?doc_id=35690987","accessed":{"date-parts":[["2024",12,28]]}}}],"schema":"https://github.com/citation-style-language/schema/raw/master/csl-citation.json"} </w:instrText>
      </w:r>
      <w:r w:rsidR="0002470E" w:rsidRPr="00A565CE">
        <w:rPr>
          <w:sz w:val="28"/>
          <w:szCs w:val="28"/>
        </w:rPr>
        <w:fldChar w:fldCharType="separate"/>
      </w:r>
      <w:r w:rsidR="008F40EA" w:rsidRPr="00A565CE">
        <w:rPr>
          <w:sz w:val="28"/>
        </w:rPr>
        <w:t>[147]</w:t>
      </w:r>
      <w:r w:rsidR="0002470E" w:rsidRPr="00A565CE">
        <w:rPr>
          <w:sz w:val="28"/>
          <w:szCs w:val="28"/>
        </w:rPr>
        <w:fldChar w:fldCharType="end"/>
      </w:r>
      <w:r w:rsidR="002C058E" w:rsidRPr="00A565CE">
        <w:rPr>
          <w:sz w:val="28"/>
          <w:szCs w:val="28"/>
        </w:rPr>
        <w:t xml:space="preserve"> </w:t>
      </w:r>
      <w:r w:rsidRPr="00A565CE">
        <w:rPr>
          <w:sz w:val="28"/>
          <w:szCs w:val="28"/>
        </w:rPr>
        <w:t xml:space="preserve">впервые включала разделение на взрослое и детское население. Впоследствии, 16 октября и 3 декабря были утверждены отдельные протоколы для детей </w:t>
      </w:r>
      <w:r w:rsidRPr="00A565CE">
        <w:rPr>
          <w:sz w:val="28"/>
          <w:szCs w:val="28"/>
        </w:rPr>
        <w:fldChar w:fldCharType="begin"/>
      </w:r>
      <w:r w:rsidR="008F40EA" w:rsidRPr="00A565CE">
        <w:rPr>
          <w:sz w:val="28"/>
          <w:szCs w:val="28"/>
        </w:rPr>
        <w:instrText xml:space="preserve"> ADDIN ZOTERO_ITEM CSL_CITATION {"citationID":"EVb1h6Xe","properties":{"formattedCitation":"[148]","plainCitation":"[148]","noteIndex":0},"citationItems":[{"id":227,"uris":["http://zotero.org/users/10179893/items/5DZUTT9M"],"itemData":{"id":227,"type":"webpage","abstract":"Клинический протокол диагностики и лечения «Коронавирусная инфекция COVID-19 у детей» (одобрен Объединенной комиссией по качеству медицинских услуг Министерства здравоохранения Республики Казахстан от 16 октября 2020 года протокол № 117)","container-title":"Информационная система ПАРАГРАФ","language":"ru","title":"Клинический протокол диагностики и лечения «Коронавирусная инфекция COVID-19 у детей» (одобрен Объединенной комиссией по качеству медицинских услуг Министерства здравоохранения Республики Казахстан от 16 октября 2020 года протокол № 117)","URL":"https://online.zakon.kz/Document/?doc_id=37062555","accessed":{"date-parts":[["2024",12,28]]}}}],"schema":"https://github.com/citation-style-language/schema/raw/master/csl-citation.json"} </w:instrText>
      </w:r>
      <w:r w:rsidRPr="00A565CE">
        <w:rPr>
          <w:sz w:val="28"/>
          <w:szCs w:val="28"/>
        </w:rPr>
        <w:fldChar w:fldCharType="separate"/>
      </w:r>
      <w:r w:rsidR="008F40EA" w:rsidRPr="00A565CE">
        <w:rPr>
          <w:sz w:val="28"/>
        </w:rPr>
        <w:t>[148]</w:t>
      </w:r>
      <w:r w:rsidRPr="00A565CE">
        <w:rPr>
          <w:sz w:val="28"/>
          <w:szCs w:val="28"/>
        </w:rPr>
        <w:fldChar w:fldCharType="end"/>
      </w:r>
      <w:r w:rsidRPr="00A565CE">
        <w:rPr>
          <w:sz w:val="28"/>
          <w:szCs w:val="28"/>
        </w:rPr>
        <w:t xml:space="preserve"> и взрослых </w:t>
      </w:r>
      <w:r w:rsidRPr="00A565CE">
        <w:rPr>
          <w:sz w:val="28"/>
          <w:szCs w:val="28"/>
        </w:rPr>
        <w:fldChar w:fldCharType="begin"/>
      </w:r>
      <w:r w:rsidR="008F40EA" w:rsidRPr="00A565CE">
        <w:rPr>
          <w:sz w:val="28"/>
          <w:szCs w:val="28"/>
        </w:rPr>
        <w:instrText xml:space="preserve"> ADDIN ZOTERO_ITEM CSL_CITATION {"citationID":"ExTuuRps","properties":{"formattedCitation":"[149]","plainCitation":"[149]","noteIndex":0},"citationItems":[{"id":226,"uris":["http://zotero.org/users/10179893/items/RDGDCEDL"],"itemData":{"id":226,"type":"webpage","abstract":"Клинический протокол диагностики и лечения коронавирусная инфекция COVID-19 у взрослых (одобрен Объединенной комиссией по качеству медицинских услуг Министерства здравоохранения Республики Казахстан от 3 декабря 2020 года, протокол № 124) (утратил силу)","container-title":"Информационная система ПАРАГРАФ","language":"ru","title":"Клинический протокол диагностики и лечения коронавирусная инфекция COVID-19 у взрослых (одобрен Объединенной комиссией по качеству медицинских услуг Министерства здравоохранения Республики Казахстан от 3 декабря 2020 года, протокол № 124) (утратил силу)","URL":"https://online.zakon.kz/Document/?doc_id=34287879","accessed":{"date-parts":[["2024",12,28]]}}}],"schema":"https://github.com/citation-style-language/schema/raw/master/csl-citation.json"} </w:instrText>
      </w:r>
      <w:r w:rsidRPr="00A565CE">
        <w:rPr>
          <w:sz w:val="28"/>
          <w:szCs w:val="28"/>
        </w:rPr>
        <w:fldChar w:fldCharType="separate"/>
      </w:r>
      <w:r w:rsidR="008F40EA" w:rsidRPr="00A565CE">
        <w:rPr>
          <w:sz w:val="28"/>
        </w:rPr>
        <w:t>[149]</w:t>
      </w:r>
      <w:r w:rsidRPr="00A565CE">
        <w:rPr>
          <w:sz w:val="28"/>
          <w:szCs w:val="28"/>
        </w:rPr>
        <w:fldChar w:fldCharType="end"/>
      </w:r>
      <w:r w:rsidRPr="00A565CE">
        <w:rPr>
          <w:sz w:val="28"/>
          <w:szCs w:val="28"/>
        </w:rPr>
        <w:t xml:space="preserve"> соответственно. В отношении беременных женщин до конца 2020 года применялись общие рекомендации.</w:t>
      </w:r>
    </w:p>
    <w:p w14:paraId="07C1D560" w14:textId="3723FEBC" w:rsidR="006C217C" w:rsidRPr="00A565CE" w:rsidRDefault="006C217C" w:rsidP="003608CC">
      <w:pPr>
        <w:pStyle w:val="ad"/>
        <w:shd w:val="clear" w:color="auto" w:fill="FFFFFF"/>
        <w:tabs>
          <w:tab w:val="left" w:pos="426"/>
        </w:tabs>
        <w:spacing w:before="0" w:beforeAutospacing="0" w:after="0" w:afterAutospacing="0"/>
        <w:ind w:firstLine="567"/>
        <w:jc w:val="both"/>
        <w:rPr>
          <w:sz w:val="28"/>
          <w:szCs w:val="28"/>
        </w:rPr>
      </w:pPr>
      <w:r w:rsidRPr="00A565CE">
        <w:rPr>
          <w:sz w:val="28"/>
          <w:szCs w:val="28"/>
        </w:rPr>
        <w:t>14 января 2021 года был впервые опубликован отдельный протокол «</w:t>
      </w:r>
      <w:proofErr w:type="spellStart"/>
      <w:r w:rsidRPr="00A565CE">
        <w:rPr>
          <w:sz w:val="28"/>
          <w:szCs w:val="28"/>
        </w:rPr>
        <w:t>Коронавирусная</w:t>
      </w:r>
      <w:proofErr w:type="spellEnd"/>
      <w:r w:rsidRPr="00A565CE">
        <w:rPr>
          <w:sz w:val="28"/>
          <w:szCs w:val="28"/>
        </w:rPr>
        <w:t xml:space="preserve"> инфекция (COVID-19) у беременных, рожениц и родильниц» [</w:t>
      </w:r>
      <w:proofErr w:type="gramStart"/>
      <w:r w:rsidRPr="00A565CE">
        <w:rPr>
          <w:sz w:val="28"/>
          <w:szCs w:val="28"/>
        </w:rPr>
        <w:t>132</w:t>
      </w:r>
      <w:r w:rsidR="00655380">
        <w:rPr>
          <w:sz w:val="28"/>
          <w:szCs w:val="28"/>
        </w:rPr>
        <w:t>,р.</w:t>
      </w:r>
      <w:proofErr w:type="gramEnd"/>
      <w:r w:rsidR="00655380">
        <w:rPr>
          <w:sz w:val="28"/>
          <w:szCs w:val="28"/>
        </w:rPr>
        <w:t xml:space="preserve"> 2967</w:t>
      </w:r>
      <w:r w:rsidRPr="00A565CE">
        <w:rPr>
          <w:sz w:val="28"/>
          <w:szCs w:val="28"/>
        </w:rPr>
        <w:t>], по ведению беременных, рожениц и родильниц с COVID-19 с последующими пересмотрами 5 августа 2021 года и 4 марта 2022 года [133</w:t>
      </w:r>
      <w:r w:rsidR="00655380">
        <w:rPr>
          <w:sz w:val="28"/>
          <w:szCs w:val="28"/>
        </w:rPr>
        <w:t>,р. 271</w:t>
      </w:r>
      <w:r w:rsidRPr="00A565CE">
        <w:rPr>
          <w:sz w:val="28"/>
          <w:szCs w:val="28"/>
        </w:rPr>
        <w:t xml:space="preserve">]. Внесённые изменения отразили постепенное накопление научных данных </w:t>
      </w:r>
      <w:r w:rsidRPr="00A565CE">
        <w:rPr>
          <w:sz w:val="28"/>
          <w:szCs w:val="28"/>
        </w:rPr>
        <w:lastRenderedPageBreak/>
        <w:t>и позволили уточнить тактику лечения на разных этапах, включая амбулаторное ведение, госпитализацию и применение специфической терапии.</w:t>
      </w:r>
    </w:p>
    <w:p w14:paraId="69F3336E" w14:textId="0DAF8832" w:rsidR="002C058E" w:rsidRPr="00A565CE" w:rsidRDefault="00AE6639" w:rsidP="00476B71">
      <w:pPr>
        <w:pStyle w:val="ad"/>
        <w:shd w:val="clear" w:color="auto" w:fill="FFFFFF"/>
        <w:tabs>
          <w:tab w:val="left" w:pos="426"/>
        </w:tabs>
        <w:spacing w:before="0" w:beforeAutospacing="0" w:after="0" w:afterAutospacing="0"/>
        <w:ind w:firstLine="567"/>
        <w:jc w:val="both"/>
        <w:rPr>
          <w:sz w:val="28"/>
          <w:szCs w:val="28"/>
        </w:rPr>
      </w:pPr>
      <w:r w:rsidRPr="00A565CE">
        <w:rPr>
          <w:noProof/>
        </w:rPr>
        <w:drawing>
          <wp:anchor distT="0" distB="0" distL="114300" distR="114300" simplePos="0" relativeHeight="251663872" behindDoc="0" locked="0" layoutInCell="1" allowOverlap="1" wp14:anchorId="2D36C285" wp14:editId="35896EE4">
            <wp:simplePos x="0" y="0"/>
            <wp:positionH relativeFrom="column">
              <wp:posOffset>-64558</wp:posOffset>
            </wp:positionH>
            <wp:positionV relativeFrom="paragraph">
              <wp:posOffset>996315</wp:posOffset>
            </wp:positionV>
            <wp:extent cx="6120765" cy="3783330"/>
            <wp:effectExtent l="0" t="0" r="0" b="7620"/>
            <wp:wrapSquare wrapText="bothSides"/>
            <wp:docPr id="974716778" name="Рисунок 974716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120765" cy="3783330"/>
                    </a:xfrm>
                    <a:prstGeom prst="rect">
                      <a:avLst/>
                    </a:prstGeom>
                  </pic:spPr>
                </pic:pic>
              </a:graphicData>
            </a:graphic>
          </wp:anchor>
        </w:drawing>
      </w:r>
      <w:r w:rsidR="006C217C" w:rsidRPr="00A565CE">
        <w:rPr>
          <w:sz w:val="28"/>
          <w:szCs w:val="28"/>
        </w:rPr>
        <w:t>Таким образом, изучение хронологии пересмотров протоколов позволило проследить процесс адаптации системы здравоохранения к новым вызовам и выделить этап, когда началась целенаправленная разработка подходов к ведению беременных с COVID-19.</w:t>
      </w:r>
    </w:p>
    <w:p w14:paraId="5850B5CB" w14:textId="62D7D913" w:rsidR="002C058E" w:rsidRPr="00A565CE" w:rsidRDefault="002C058E" w:rsidP="002C058E">
      <w:pPr>
        <w:pStyle w:val="ad"/>
        <w:shd w:val="clear" w:color="auto" w:fill="FFFFFF"/>
        <w:spacing w:before="0" w:beforeAutospacing="0" w:after="0" w:afterAutospacing="0"/>
        <w:ind w:right="-284"/>
        <w:jc w:val="center"/>
      </w:pPr>
      <w:r w:rsidRPr="00A565CE">
        <w:rPr>
          <w:sz w:val="28"/>
          <w:szCs w:val="28"/>
        </w:rPr>
        <w:t>Рисунок</w:t>
      </w:r>
      <w:r w:rsidR="002628B4" w:rsidRPr="00A565CE">
        <w:rPr>
          <w:sz w:val="28"/>
          <w:szCs w:val="28"/>
        </w:rPr>
        <w:t xml:space="preserve"> 7</w:t>
      </w:r>
      <w:r w:rsidR="00476B71">
        <w:rPr>
          <w:sz w:val="28"/>
          <w:szCs w:val="28"/>
        </w:rPr>
        <w:t xml:space="preserve"> -</w:t>
      </w:r>
      <w:r w:rsidRPr="00A565CE">
        <w:rPr>
          <w:sz w:val="28"/>
          <w:szCs w:val="28"/>
        </w:rPr>
        <w:t xml:space="preserve"> </w:t>
      </w:r>
      <w:bookmarkStart w:id="66" w:name="_Hlk169869636"/>
      <w:r w:rsidR="003074CB" w:rsidRPr="00A565CE">
        <w:rPr>
          <w:sz w:val="28"/>
        </w:rPr>
        <w:t xml:space="preserve">Хронология разработки и пересмотра </w:t>
      </w:r>
      <w:bookmarkEnd w:id="66"/>
      <w:r w:rsidRPr="00A565CE">
        <w:rPr>
          <w:sz w:val="28"/>
          <w:szCs w:val="28"/>
        </w:rPr>
        <w:t>протоколов диагностики и лечения COVID-19</w:t>
      </w:r>
      <w:r w:rsidR="009D61DE" w:rsidRPr="00A565CE">
        <w:rPr>
          <w:sz w:val="28"/>
          <w:szCs w:val="28"/>
        </w:rPr>
        <w:t xml:space="preserve"> в РК</w:t>
      </w:r>
    </w:p>
    <w:p w14:paraId="2B5B17E5" w14:textId="77777777" w:rsidR="002C058E" w:rsidRPr="00A565CE" w:rsidRDefault="002C058E" w:rsidP="002C058E">
      <w:pPr>
        <w:pStyle w:val="ad"/>
        <w:shd w:val="clear" w:color="auto" w:fill="FFFFFF"/>
        <w:spacing w:before="0" w:beforeAutospacing="0" w:after="0" w:afterAutospacing="0"/>
        <w:ind w:right="-284"/>
        <w:jc w:val="center"/>
        <w:rPr>
          <w:b/>
          <w:bCs/>
        </w:rPr>
      </w:pPr>
    </w:p>
    <w:p w14:paraId="35B120BB" w14:textId="17AC1A77" w:rsidR="003074CB" w:rsidRPr="00A565CE" w:rsidRDefault="003074CB" w:rsidP="003608CC">
      <w:pPr>
        <w:pStyle w:val="a6"/>
        <w:spacing w:after="0" w:line="240" w:lineRule="auto"/>
        <w:ind w:left="0" w:firstLine="567"/>
        <w:jc w:val="both"/>
        <w:rPr>
          <w:rFonts w:ascii="Times New Roman" w:hAnsi="Times New Roman" w:cs="Times New Roman"/>
          <w:i/>
          <w:sz w:val="28"/>
          <w:szCs w:val="28"/>
        </w:rPr>
      </w:pPr>
      <w:r w:rsidRPr="00A565CE">
        <w:rPr>
          <w:rFonts w:ascii="Times New Roman" w:hAnsi="Times New Roman" w:cs="Times New Roman"/>
          <w:i/>
          <w:sz w:val="28"/>
          <w:szCs w:val="28"/>
        </w:rPr>
        <w:t xml:space="preserve">Анализ структурных элементов национальных протоколов диагностики и лечения COVID-19 </w:t>
      </w:r>
    </w:p>
    <w:p w14:paraId="525961B7" w14:textId="35D653A3" w:rsidR="00A91983" w:rsidRPr="00A565CE" w:rsidRDefault="00A91983" w:rsidP="003608CC">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t>Наряду со своевременной разработкой и актуализацией руководящих документов в условиях пандемии, ключевое значение имеет их содержательная полнота, особенно в аспекте организации медицинской помощи</w:t>
      </w:r>
      <w:r w:rsidR="00EE50B9" w:rsidRPr="00A565CE">
        <w:rPr>
          <w:rFonts w:ascii="Times New Roman" w:hAnsi="Times New Roman" w:cs="Times New Roman"/>
          <w:sz w:val="28"/>
          <w:szCs w:val="28"/>
        </w:rPr>
        <w:t xml:space="preserve">. </w:t>
      </w:r>
      <w:r w:rsidR="00636AAC" w:rsidRPr="00A565CE">
        <w:rPr>
          <w:rFonts w:ascii="Times New Roman" w:hAnsi="Times New Roman" w:cs="Times New Roman"/>
          <w:sz w:val="28"/>
          <w:szCs w:val="28"/>
        </w:rPr>
        <w:t>В этой связи особый интерес представляет анализ структуры клинических протоколов с позиции включения ключевых организационных компонентов.</w:t>
      </w:r>
    </w:p>
    <w:p w14:paraId="51916919" w14:textId="74EB7B3D" w:rsidR="00EE50B9" w:rsidRPr="00A565CE" w:rsidRDefault="00EE50B9" w:rsidP="003608CC">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В рамках реализации первой задачи исследования был проведён контент-анализ клинических протоколов с целью выявления наличия следующих </w:t>
      </w:r>
      <w:r w:rsidR="00636AAC" w:rsidRPr="00A565CE">
        <w:rPr>
          <w:rFonts w:ascii="Times New Roman" w:hAnsi="Times New Roman" w:cs="Times New Roman"/>
          <w:sz w:val="28"/>
          <w:szCs w:val="28"/>
        </w:rPr>
        <w:t xml:space="preserve">организационных </w:t>
      </w:r>
      <w:r w:rsidR="00A91983" w:rsidRPr="00A565CE">
        <w:rPr>
          <w:rFonts w:ascii="Times New Roman" w:hAnsi="Times New Roman" w:cs="Times New Roman"/>
          <w:sz w:val="28"/>
          <w:szCs w:val="28"/>
        </w:rPr>
        <w:t>компонентов</w:t>
      </w:r>
      <w:r w:rsidRPr="00A565CE">
        <w:rPr>
          <w:rFonts w:ascii="Times New Roman" w:hAnsi="Times New Roman" w:cs="Times New Roman"/>
          <w:sz w:val="28"/>
          <w:szCs w:val="28"/>
        </w:rPr>
        <w:t>: определение категории пациентов, подлежащих амбулаторному наблюдению; критерии экстренной госпитализации; наличие маршрутизации пациентов с подозрением на COVID-19, а также отдельного маршрута для беременных, рожениц и родильниц с подозрением на инфекцию.</w:t>
      </w:r>
    </w:p>
    <w:p w14:paraId="3D7A3024" w14:textId="7B9CD568" w:rsidR="00B3142B" w:rsidRPr="00A565CE" w:rsidRDefault="00B3142B" w:rsidP="003608CC">
      <w:pPr>
        <w:spacing w:after="0" w:line="240" w:lineRule="auto"/>
        <w:ind w:firstLine="567"/>
        <w:jc w:val="both"/>
        <w:rPr>
          <w:i/>
          <w:sz w:val="28"/>
          <w:szCs w:val="28"/>
        </w:rPr>
      </w:pPr>
      <w:r w:rsidRPr="00A565CE">
        <w:rPr>
          <w:rStyle w:val="afd"/>
          <w:rFonts w:ascii="Times New Roman" w:hAnsi="Times New Roman" w:cs="Times New Roman"/>
          <w:b w:val="0"/>
          <w:bCs w:val="0"/>
          <w:i/>
          <w:sz w:val="28"/>
          <w:szCs w:val="28"/>
        </w:rPr>
        <w:t>Амбулаторное наблюдение</w:t>
      </w:r>
    </w:p>
    <w:p w14:paraId="4907397C" w14:textId="77777777" w:rsidR="008C6939" w:rsidRPr="00A565CE" w:rsidRDefault="008C6939" w:rsidP="003608CC">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t xml:space="preserve">Компонент амбулаторного наблюдения отсутствовал в первых версиях клинических протоколов (№82 от февраля 2020 года и №90 от апреля 2020 года), </w:t>
      </w:r>
      <w:r w:rsidRPr="00A565CE">
        <w:rPr>
          <w:rFonts w:ascii="Times New Roman" w:eastAsia="Times New Roman" w:hAnsi="Times New Roman" w:cs="Times New Roman"/>
          <w:sz w:val="28"/>
          <w:szCs w:val="28"/>
        </w:rPr>
        <w:lastRenderedPageBreak/>
        <w:t>что отражало преимущественно стационарный подход к ведению всех пациентов с COVID-19, независимо от степени тяжести заболевания. Это, вероятно, обусловило дополнительную нагрузку на госпитальный сегмент системы здравоохранения в начальный период пандемии.</w:t>
      </w:r>
    </w:p>
    <w:p w14:paraId="3535302D" w14:textId="77777777" w:rsidR="008C6939" w:rsidRPr="00A565CE" w:rsidRDefault="008C6939" w:rsidP="00476B71">
      <w:pPr>
        <w:tabs>
          <w:tab w:val="left" w:pos="851"/>
        </w:tabs>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t xml:space="preserve">В клиническом протоколе №106 от 15 июля 2020 года были впервые чётко обозначены категории пациентов, подлежащих амбулаторному наблюдению: лица с бессимптомным течением заболевания, пациенты с лёгкой и среднетяжёлой формой COVID-19, а также пациенты в </w:t>
      </w:r>
      <w:proofErr w:type="spellStart"/>
      <w:r w:rsidRPr="00A565CE">
        <w:rPr>
          <w:rFonts w:ascii="Times New Roman" w:eastAsia="Times New Roman" w:hAnsi="Times New Roman" w:cs="Times New Roman"/>
          <w:sz w:val="28"/>
          <w:szCs w:val="28"/>
        </w:rPr>
        <w:t>постгоспитальном</w:t>
      </w:r>
      <w:proofErr w:type="spellEnd"/>
      <w:r w:rsidRPr="00A565CE">
        <w:rPr>
          <w:rFonts w:ascii="Times New Roman" w:eastAsia="Times New Roman" w:hAnsi="Times New Roman" w:cs="Times New Roman"/>
          <w:sz w:val="28"/>
          <w:szCs w:val="28"/>
        </w:rPr>
        <w:t xml:space="preserve"> периоде.</w:t>
      </w:r>
    </w:p>
    <w:p w14:paraId="1395A375" w14:textId="6BF137C3" w:rsidR="00B3142B" w:rsidRPr="00A565CE" w:rsidRDefault="008C6939" w:rsidP="00476B71">
      <w:pPr>
        <w:tabs>
          <w:tab w:val="left" w:pos="851"/>
        </w:tabs>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t xml:space="preserve">В последующих редакциях (протоколы №124, №151, №146, №166) данная классификация была сохранена без принципиальных изменений, что свидетельствует о стабильности выбранной модели оказания помощи на амбулаторном уровне в условиях продолжающейся эпидемии. </w:t>
      </w:r>
      <w:r w:rsidR="00B3142B" w:rsidRPr="00A565CE">
        <w:rPr>
          <w:rFonts w:ascii="Times New Roman" w:hAnsi="Times New Roman" w:cs="Times New Roman"/>
          <w:sz w:val="28"/>
          <w:szCs w:val="28"/>
        </w:rPr>
        <w:t>Это изменение отражает адаптацию системы здравоохранения к эпидемиологической нагрузке и стремление к оптимизации ресурсов.</w:t>
      </w:r>
    </w:p>
    <w:p w14:paraId="066D850F" w14:textId="77777777" w:rsidR="00586DB5" w:rsidRPr="00A565CE" w:rsidRDefault="00586DB5" w:rsidP="00476B71">
      <w:pPr>
        <w:tabs>
          <w:tab w:val="left" w:pos="851"/>
        </w:tabs>
        <w:spacing w:after="0" w:line="240" w:lineRule="auto"/>
        <w:ind w:firstLine="567"/>
        <w:rPr>
          <w:rFonts w:ascii="Times New Roman" w:hAnsi="Times New Roman" w:cs="Times New Roman"/>
          <w:i/>
          <w:sz w:val="28"/>
          <w:szCs w:val="28"/>
        </w:rPr>
      </w:pPr>
      <w:r w:rsidRPr="00A565CE">
        <w:rPr>
          <w:rStyle w:val="afd"/>
          <w:rFonts w:ascii="Times New Roman" w:hAnsi="Times New Roman" w:cs="Times New Roman"/>
          <w:b w:val="0"/>
          <w:bCs w:val="0"/>
          <w:i/>
          <w:sz w:val="28"/>
          <w:szCs w:val="28"/>
        </w:rPr>
        <w:t>Показания к госпитализации</w:t>
      </w:r>
    </w:p>
    <w:p w14:paraId="4994B3DE" w14:textId="77777777" w:rsidR="00586DB5" w:rsidRPr="00A565CE" w:rsidRDefault="00586DB5" w:rsidP="00476B71">
      <w:pPr>
        <w:tabs>
          <w:tab w:val="left" w:pos="851"/>
        </w:tabs>
        <w:spacing w:after="0" w:line="240" w:lineRule="auto"/>
        <w:ind w:firstLine="567"/>
        <w:jc w:val="both"/>
        <w:rPr>
          <w:rFonts w:ascii="Times New Roman" w:eastAsia="Times New Roman" w:hAnsi="Times New Roman" w:cs="Times New Roman"/>
          <w:sz w:val="28"/>
          <w:szCs w:val="24"/>
        </w:rPr>
      </w:pPr>
      <w:r w:rsidRPr="00A565CE">
        <w:rPr>
          <w:rFonts w:ascii="Times New Roman" w:eastAsia="Times New Roman" w:hAnsi="Times New Roman" w:cs="Times New Roman"/>
          <w:sz w:val="24"/>
          <w:szCs w:val="24"/>
        </w:rPr>
        <w:t xml:space="preserve">В </w:t>
      </w:r>
      <w:r w:rsidRPr="00A565CE">
        <w:rPr>
          <w:rFonts w:ascii="Times New Roman" w:eastAsia="Times New Roman" w:hAnsi="Times New Roman" w:cs="Times New Roman"/>
          <w:sz w:val="28"/>
          <w:szCs w:val="24"/>
        </w:rPr>
        <w:t>первой версии клинического протокола (№82 от февраля 2020 года) госпитализации подлежали все пациенты с симптомами COVID-19, включая лиц с лёгким течением заболевания (катаральный синдром, температура тела ниже 38,0 °C) при невозможности соблюдения условий домашней изоляции. Такой подход, вероятно, способствовал перегрузке стационаров и дефициту коечного фонда на раннем этапе пандемии.</w:t>
      </w:r>
    </w:p>
    <w:p w14:paraId="68C517A0" w14:textId="77777777" w:rsidR="00586DB5" w:rsidRPr="00A565CE" w:rsidRDefault="00586DB5" w:rsidP="00476B71">
      <w:pPr>
        <w:tabs>
          <w:tab w:val="left" w:pos="851"/>
        </w:tabs>
        <w:spacing w:after="0" w:line="240" w:lineRule="auto"/>
        <w:ind w:firstLine="567"/>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Начиная с последующих редакций протокола, подход к госпитализации был пересмотрен: появилось дифференцированное распределение пациентов в зависимости от тяжести состояния. Госпитализация стала показана преимущественно при:</w:t>
      </w:r>
    </w:p>
    <w:p w14:paraId="6C283601" w14:textId="77777777" w:rsidR="00586DB5" w:rsidRPr="00A565CE" w:rsidRDefault="00586DB5" w:rsidP="00C0791A">
      <w:pPr>
        <w:numPr>
          <w:ilvl w:val="0"/>
          <w:numId w:val="20"/>
        </w:numPr>
        <w:tabs>
          <w:tab w:val="clear" w:pos="720"/>
          <w:tab w:val="num" w:pos="142"/>
          <w:tab w:val="left" w:pos="851"/>
        </w:tabs>
        <w:spacing w:after="0" w:line="240" w:lineRule="auto"/>
        <w:ind w:left="0" w:firstLine="567"/>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среднетяжёлой степени заболевания у пациента при наличии факторов риска тяжёлого течения;</w:t>
      </w:r>
    </w:p>
    <w:p w14:paraId="5DACBF3F" w14:textId="77777777" w:rsidR="00586DB5" w:rsidRPr="00A565CE" w:rsidRDefault="00586DB5" w:rsidP="00C0791A">
      <w:pPr>
        <w:numPr>
          <w:ilvl w:val="0"/>
          <w:numId w:val="20"/>
        </w:numPr>
        <w:tabs>
          <w:tab w:val="clear" w:pos="720"/>
          <w:tab w:val="num" w:pos="142"/>
          <w:tab w:val="left" w:pos="851"/>
        </w:tabs>
        <w:spacing w:after="0" w:line="240" w:lineRule="auto"/>
        <w:ind w:left="0" w:firstLine="567"/>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тяжёлой степени заболевания;</w:t>
      </w:r>
    </w:p>
    <w:p w14:paraId="4731A988" w14:textId="77777777" w:rsidR="00586DB5" w:rsidRPr="00A565CE" w:rsidRDefault="00586DB5" w:rsidP="00C0791A">
      <w:pPr>
        <w:numPr>
          <w:ilvl w:val="0"/>
          <w:numId w:val="20"/>
        </w:numPr>
        <w:tabs>
          <w:tab w:val="clear" w:pos="720"/>
          <w:tab w:val="num" w:pos="142"/>
          <w:tab w:val="left" w:pos="851"/>
        </w:tabs>
        <w:spacing w:after="0" w:line="240" w:lineRule="auto"/>
        <w:ind w:left="0" w:firstLine="567"/>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крайне тяжёлой (критической) форме COVID-19.</w:t>
      </w:r>
    </w:p>
    <w:p w14:paraId="5741917C" w14:textId="77777777" w:rsidR="00586DB5" w:rsidRPr="00A565CE" w:rsidRDefault="00586DB5" w:rsidP="00476B71">
      <w:pPr>
        <w:tabs>
          <w:tab w:val="left" w:pos="851"/>
        </w:tabs>
        <w:spacing w:after="0" w:line="240" w:lineRule="auto"/>
        <w:ind w:firstLine="567"/>
        <w:contextualSpacing/>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Таким образом, поздние версии протоколов отражают более рационализированный и клинически обоснованный подход к госпитализации, направленный на снижение нагрузки на систему здравоохранения и оптимизацию распределения ресурсов.</w:t>
      </w:r>
    </w:p>
    <w:p w14:paraId="332D011C" w14:textId="77777777" w:rsidR="008C6939" w:rsidRPr="00A565CE" w:rsidRDefault="008C6939" w:rsidP="00476B71">
      <w:pPr>
        <w:tabs>
          <w:tab w:val="left" w:pos="851"/>
        </w:tabs>
        <w:spacing w:after="0" w:line="240" w:lineRule="auto"/>
        <w:ind w:firstLine="567"/>
        <w:contextualSpacing/>
        <w:jc w:val="both"/>
        <w:rPr>
          <w:rFonts w:ascii="Times New Roman" w:hAnsi="Times New Roman" w:cs="Times New Roman"/>
          <w:i/>
          <w:sz w:val="28"/>
          <w:szCs w:val="24"/>
        </w:rPr>
      </w:pPr>
      <w:r w:rsidRPr="00A565CE">
        <w:rPr>
          <w:rStyle w:val="afd"/>
          <w:rFonts w:ascii="Times New Roman" w:hAnsi="Times New Roman" w:cs="Times New Roman"/>
          <w:b w:val="0"/>
          <w:bCs w:val="0"/>
          <w:i/>
          <w:sz w:val="28"/>
          <w:szCs w:val="24"/>
        </w:rPr>
        <w:t>Маршрутизация пациентов с подозрением на COVID-19</w:t>
      </w:r>
    </w:p>
    <w:p w14:paraId="60904C3D" w14:textId="6E891930" w:rsidR="008C6939" w:rsidRPr="00A565CE" w:rsidRDefault="008C6939" w:rsidP="00476B71">
      <w:pPr>
        <w:tabs>
          <w:tab w:val="left" w:pos="851"/>
        </w:tabs>
        <w:spacing w:after="0" w:line="240" w:lineRule="auto"/>
        <w:ind w:firstLine="567"/>
        <w:contextualSpacing/>
        <w:jc w:val="both"/>
        <w:rPr>
          <w:rFonts w:ascii="Times New Roman" w:hAnsi="Times New Roman" w:cs="Times New Roman"/>
          <w:sz w:val="28"/>
          <w:szCs w:val="24"/>
        </w:rPr>
      </w:pPr>
      <w:r w:rsidRPr="00A565CE">
        <w:rPr>
          <w:rFonts w:ascii="Times New Roman" w:hAnsi="Times New Roman" w:cs="Times New Roman"/>
          <w:sz w:val="28"/>
          <w:szCs w:val="24"/>
        </w:rPr>
        <w:t xml:space="preserve">Наличие схем маршрутизации COVID-пациентов отмечено только в двух ранних протоколах </w:t>
      </w:r>
      <w:r w:rsidR="00655380">
        <w:rPr>
          <w:rFonts w:ascii="Times New Roman" w:hAnsi="Times New Roman" w:cs="Times New Roman"/>
          <w:sz w:val="28"/>
          <w:szCs w:val="24"/>
        </w:rPr>
        <w:t>-</w:t>
      </w:r>
      <w:r w:rsidRPr="00A565CE">
        <w:rPr>
          <w:rFonts w:ascii="Times New Roman" w:hAnsi="Times New Roman" w:cs="Times New Roman"/>
          <w:sz w:val="28"/>
          <w:szCs w:val="24"/>
        </w:rPr>
        <w:t xml:space="preserve"> №82 и №90. В этих версиях содержались алгоритмы, описывающие действия медицинских работников при выявлении подозрения на инфекцию. В более поздних редакциях (начиная с №106 и далее) данный компонент отсутствует, что может свидетельствовать о переносе маршрутизации в отдельные нормативные документы или инструкции, либо о переходе к унифицированной практике, не отражённой в клиническом протоколе.</w:t>
      </w:r>
    </w:p>
    <w:p w14:paraId="672C3517" w14:textId="03906CE4" w:rsidR="008C6939" w:rsidRPr="00A565CE" w:rsidRDefault="008C6939" w:rsidP="003608CC">
      <w:pPr>
        <w:spacing w:after="0" w:line="240" w:lineRule="auto"/>
        <w:ind w:firstLine="567"/>
        <w:contextualSpacing/>
        <w:jc w:val="both"/>
        <w:rPr>
          <w:rFonts w:ascii="Times New Roman" w:hAnsi="Times New Roman" w:cs="Times New Roman"/>
          <w:i/>
          <w:sz w:val="28"/>
          <w:szCs w:val="24"/>
        </w:rPr>
      </w:pPr>
      <w:r w:rsidRPr="00A565CE">
        <w:rPr>
          <w:rStyle w:val="afd"/>
          <w:rFonts w:ascii="Times New Roman" w:hAnsi="Times New Roman" w:cs="Times New Roman"/>
          <w:b w:val="0"/>
          <w:bCs w:val="0"/>
          <w:i/>
          <w:sz w:val="28"/>
          <w:szCs w:val="24"/>
        </w:rPr>
        <w:t>Маршрутизация беременных женщин</w:t>
      </w:r>
      <w:r w:rsidR="00826225" w:rsidRPr="00A565CE">
        <w:rPr>
          <w:rStyle w:val="afd"/>
          <w:rFonts w:ascii="Times New Roman" w:hAnsi="Times New Roman" w:cs="Times New Roman"/>
          <w:b w:val="0"/>
          <w:bCs w:val="0"/>
          <w:i/>
          <w:sz w:val="28"/>
          <w:szCs w:val="24"/>
        </w:rPr>
        <w:t xml:space="preserve"> с подозрением на COVID-19</w:t>
      </w:r>
    </w:p>
    <w:p w14:paraId="20CBE35E" w14:textId="39371DD8" w:rsidR="00EE50B9" w:rsidRPr="00187766" w:rsidRDefault="008C6939" w:rsidP="003608CC">
      <w:pPr>
        <w:spacing w:after="0" w:line="240" w:lineRule="auto"/>
        <w:ind w:firstLine="567"/>
        <w:contextualSpacing/>
        <w:jc w:val="both"/>
        <w:rPr>
          <w:rFonts w:ascii="Times New Roman" w:hAnsi="Times New Roman" w:cs="Times New Roman"/>
          <w:sz w:val="28"/>
          <w:szCs w:val="24"/>
        </w:rPr>
      </w:pPr>
      <w:r w:rsidRPr="00A565CE">
        <w:rPr>
          <w:rFonts w:ascii="Times New Roman" w:hAnsi="Times New Roman" w:cs="Times New Roman"/>
          <w:sz w:val="28"/>
          <w:szCs w:val="24"/>
        </w:rPr>
        <w:lastRenderedPageBreak/>
        <w:t>Аналогично предыдущему компоненту, чёткие схемы маршрутизации беременных, рожениц и родильниц с подозрением на COVID-19 присутствовали только в протоколах №90 и №106. В этих документах были описаны конкретные действия при первичном обращении, маршруты направления и критерии перевода между уровнями оказания помощи. Начиная с декабря 2020 года (протокол №124), данный элемент исключён, что указывает на возможную передачу соответствующих инструкций в локальные или специализированные документы.</w:t>
      </w:r>
      <w:r w:rsidR="00826225" w:rsidRPr="00A565CE">
        <w:rPr>
          <w:rFonts w:ascii="Times New Roman" w:hAnsi="Times New Roman" w:cs="Times New Roman"/>
          <w:sz w:val="28"/>
          <w:szCs w:val="24"/>
        </w:rPr>
        <w:t xml:space="preserve"> </w:t>
      </w:r>
      <w:r w:rsidR="00EE50B9" w:rsidRPr="00A565CE">
        <w:rPr>
          <w:rFonts w:ascii="Times New Roman" w:eastAsia="Times New Roman" w:hAnsi="Times New Roman" w:cs="Times New Roman"/>
          <w:sz w:val="28"/>
          <w:szCs w:val="24"/>
        </w:rPr>
        <w:t>Результаты контент-анализа по данным кат</w:t>
      </w:r>
      <w:r w:rsidR="002628B4" w:rsidRPr="00A565CE">
        <w:rPr>
          <w:rFonts w:ascii="Times New Roman" w:eastAsia="Times New Roman" w:hAnsi="Times New Roman" w:cs="Times New Roman"/>
          <w:sz w:val="28"/>
          <w:szCs w:val="24"/>
        </w:rPr>
        <w:t xml:space="preserve">егориям представлены в </w:t>
      </w:r>
      <w:r w:rsidR="002628B4" w:rsidRPr="00187766">
        <w:rPr>
          <w:rFonts w:ascii="Times New Roman" w:eastAsia="Times New Roman" w:hAnsi="Times New Roman" w:cs="Times New Roman"/>
          <w:sz w:val="28"/>
          <w:szCs w:val="24"/>
        </w:rPr>
        <w:t>таблице 12</w:t>
      </w:r>
      <w:r w:rsidR="00EE50B9" w:rsidRPr="00187766">
        <w:rPr>
          <w:rFonts w:ascii="Times New Roman" w:eastAsia="Times New Roman" w:hAnsi="Times New Roman" w:cs="Times New Roman"/>
          <w:sz w:val="28"/>
          <w:szCs w:val="24"/>
        </w:rPr>
        <w:t>.</w:t>
      </w:r>
    </w:p>
    <w:p w14:paraId="2469AA96" w14:textId="77777777" w:rsidR="000B6782" w:rsidRPr="00187766" w:rsidRDefault="000B6782" w:rsidP="000B6782">
      <w:pPr>
        <w:spacing w:after="0" w:line="240" w:lineRule="auto"/>
        <w:ind w:right="-4"/>
        <w:contextualSpacing/>
        <w:jc w:val="both"/>
        <w:rPr>
          <w:rFonts w:ascii="Times New Roman" w:hAnsi="Times New Roman" w:cs="Times New Roman"/>
          <w:sz w:val="28"/>
          <w:szCs w:val="28"/>
        </w:rPr>
      </w:pPr>
    </w:p>
    <w:p w14:paraId="4EFE5A77" w14:textId="4600C8ED" w:rsidR="002C058E" w:rsidRPr="00187766" w:rsidRDefault="002C058E" w:rsidP="000B6782">
      <w:pPr>
        <w:spacing w:after="0" w:line="240" w:lineRule="auto"/>
        <w:ind w:right="-4"/>
        <w:contextualSpacing/>
        <w:jc w:val="both"/>
        <w:rPr>
          <w:rFonts w:ascii="Times New Roman" w:hAnsi="Times New Roman" w:cs="Times New Roman"/>
          <w:sz w:val="28"/>
          <w:szCs w:val="28"/>
        </w:rPr>
      </w:pPr>
      <w:r w:rsidRPr="00187766">
        <w:rPr>
          <w:rFonts w:ascii="Times New Roman" w:hAnsi="Times New Roman" w:cs="Times New Roman"/>
          <w:sz w:val="28"/>
          <w:szCs w:val="28"/>
        </w:rPr>
        <w:t xml:space="preserve">Таблица </w:t>
      </w:r>
      <w:r w:rsidR="002628B4" w:rsidRPr="00187766">
        <w:rPr>
          <w:rFonts w:ascii="Times New Roman" w:hAnsi="Times New Roman" w:cs="Times New Roman"/>
          <w:sz w:val="28"/>
          <w:szCs w:val="28"/>
        </w:rPr>
        <w:t>12</w:t>
      </w:r>
      <w:r w:rsidR="005A6296" w:rsidRPr="00187766">
        <w:rPr>
          <w:rFonts w:ascii="Times New Roman" w:hAnsi="Times New Roman" w:cs="Times New Roman"/>
          <w:sz w:val="28"/>
          <w:szCs w:val="28"/>
        </w:rPr>
        <w:t xml:space="preserve"> </w:t>
      </w:r>
      <w:r w:rsidR="008E6449" w:rsidRPr="00187766">
        <w:rPr>
          <w:rFonts w:ascii="Times New Roman" w:hAnsi="Times New Roman" w:cs="Times New Roman"/>
          <w:sz w:val="28"/>
          <w:szCs w:val="28"/>
        </w:rPr>
        <w:t>–</w:t>
      </w:r>
      <w:r w:rsidR="005A6296" w:rsidRPr="00187766">
        <w:rPr>
          <w:rFonts w:ascii="Times New Roman" w:hAnsi="Times New Roman" w:cs="Times New Roman"/>
          <w:sz w:val="28"/>
          <w:szCs w:val="28"/>
        </w:rPr>
        <w:t xml:space="preserve"> </w:t>
      </w:r>
      <w:r w:rsidRPr="00187766">
        <w:rPr>
          <w:rFonts w:ascii="Times New Roman" w:hAnsi="Times New Roman" w:cs="Times New Roman"/>
          <w:sz w:val="28"/>
          <w:szCs w:val="28"/>
        </w:rPr>
        <w:t>Контент</w:t>
      </w:r>
      <w:r w:rsidR="008E6449" w:rsidRPr="00187766">
        <w:rPr>
          <w:rFonts w:ascii="Times New Roman" w:hAnsi="Times New Roman" w:cs="Times New Roman"/>
          <w:sz w:val="28"/>
          <w:szCs w:val="28"/>
        </w:rPr>
        <w:t xml:space="preserve"> анализ </w:t>
      </w:r>
      <w:r w:rsidR="008E6449" w:rsidRPr="00187766">
        <w:rPr>
          <w:rFonts w:ascii="Times New Roman" w:hAnsi="Times New Roman" w:cs="Times New Roman"/>
          <w:sz w:val="28"/>
        </w:rPr>
        <w:t>организационных</w:t>
      </w:r>
      <w:r w:rsidR="008E6449" w:rsidRPr="00187766">
        <w:rPr>
          <w:sz w:val="28"/>
        </w:rPr>
        <w:t xml:space="preserve"> </w:t>
      </w:r>
      <w:r w:rsidR="008E6449" w:rsidRPr="00187766">
        <w:rPr>
          <w:rFonts w:ascii="Times New Roman" w:hAnsi="Times New Roman" w:cs="Times New Roman"/>
          <w:sz w:val="28"/>
          <w:szCs w:val="28"/>
        </w:rPr>
        <w:t xml:space="preserve">компонентов национальных протоколов диагностики и лечения COVID-19 </w:t>
      </w:r>
    </w:p>
    <w:p w14:paraId="504642DC" w14:textId="77777777" w:rsidR="000B6782" w:rsidRPr="00187766" w:rsidRDefault="000B6782" w:rsidP="000B6782">
      <w:pPr>
        <w:spacing w:after="0" w:line="240" w:lineRule="auto"/>
        <w:ind w:right="-4"/>
        <w:contextualSpacing/>
        <w:jc w:val="both"/>
        <w:rPr>
          <w:rFonts w:ascii="Times New Roman" w:hAnsi="Times New Roman" w:cs="Times New Roman"/>
        </w:rPr>
      </w:pPr>
    </w:p>
    <w:tbl>
      <w:tblPr>
        <w:tblStyle w:val="ac"/>
        <w:tblpPr w:leftFromText="180" w:rightFromText="180" w:vertAnchor="text" w:horzAnchor="margin" w:tblpX="-49" w:tblpY="86"/>
        <w:tblW w:w="9644" w:type="dxa"/>
        <w:tblLayout w:type="fixed"/>
        <w:tblLook w:val="04A0" w:firstRow="1" w:lastRow="0" w:firstColumn="1" w:lastColumn="0" w:noHBand="0" w:noVBand="1"/>
      </w:tblPr>
      <w:tblGrid>
        <w:gridCol w:w="1555"/>
        <w:gridCol w:w="1613"/>
        <w:gridCol w:w="2497"/>
        <w:gridCol w:w="2273"/>
        <w:gridCol w:w="1706"/>
      </w:tblGrid>
      <w:tr w:rsidR="00476B71" w:rsidRPr="00187766" w14:paraId="6D139C87" w14:textId="77777777" w:rsidTr="00187766">
        <w:trPr>
          <w:trHeight w:val="698"/>
        </w:trPr>
        <w:tc>
          <w:tcPr>
            <w:tcW w:w="1555" w:type="dxa"/>
          </w:tcPr>
          <w:p w14:paraId="2DF83849" w14:textId="0FE4A1B9" w:rsidR="00476B71" w:rsidRPr="00187766" w:rsidRDefault="00476B71" w:rsidP="00187766">
            <w:pPr>
              <w:jc w:val="center"/>
              <w:rPr>
                <w:rStyle w:val="afd"/>
                <w:rFonts w:ascii="Times New Roman" w:hAnsi="Times New Roman" w:cs="Times New Roman"/>
                <w:b w:val="0"/>
                <w:bCs w:val="0"/>
                <w:sz w:val="24"/>
                <w:szCs w:val="24"/>
              </w:rPr>
            </w:pPr>
            <w:r w:rsidRPr="00187766">
              <w:rPr>
                <w:rFonts w:ascii="Times New Roman" w:hAnsi="Times New Roman" w:cs="Times New Roman"/>
                <w:sz w:val="24"/>
                <w:szCs w:val="24"/>
              </w:rPr>
              <w:t>Номер протокола</w:t>
            </w:r>
          </w:p>
        </w:tc>
        <w:tc>
          <w:tcPr>
            <w:tcW w:w="1613" w:type="dxa"/>
          </w:tcPr>
          <w:p w14:paraId="7558E969" w14:textId="261C0C4C" w:rsidR="00476B71" w:rsidRPr="00187766" w:rsidRDefault="00476B71" w:rsidP="00187766">
            <w:pPr>
              <w:jc w:val="center"/>
              <w:rPr>
                <w:rFonts w:ascii="Times New Roman" w:hAnsi="Times New Roman" w:cs="Times New Roman"/>
                <w:sz w:val="24"/>
                <w:szCs w:val="24"/>
              </w:rPr>
            </w:pPr>
            <w:r w:rsidRPr="00187766">
              <w:rPr>
                <w:rStyle w:val="afd"/>
                <w:rFonts w:ascii="Times New Roman" w:hAnsi="Times New Roman" w:cs="Times New Roman"/>
                <w:b w:val="0"/>
                <w:bCs w:val="0"/>
                <w:sz w:val="24"/>
                <w:szCs w:val="24"/>
              </w:rPr>
              <w:t>Амбулаторное наблюдение</w:t>
            </w:r>
          </w:p>
          <w:p w14:paraId="282760A5" w14:textId="4E8592AE" w:rsidR="00476B71" w:rsidRPr="00187766" w:rsidRDefault="00476B71" w:rsidP="00187766">
            <w:pPr>
              <w:jc w:val="center"/>
              <w:rPr>
                <w:rFonts w:ascii="Times New Roman" w:hAnsi="Times New Roman" w:cs="Times New Roman"/>
                <w:bCs/>
                <w:sz w:val="24"/>
                <w:szCs w:val="24"/>
              </w:rPr>
            </w:pPr>
          </w:p>
        </w:tc>
        <w:tc>
          <w:tcPr>
            <w:tcW w:w="2497" w:type="dxa"/>
          </w:tcPr>
          <w:p w14:paraId="09B37116" w14:textId="77777777" w:rsidR="00476B71" w:rsidRPr="00187766" w:rsidRDefault="00476B71" w:rsidP="00187766">
            <w:pPr>
              <w:jc w:val="center"/>
              <w:rPr>
                <w:rFonts w:ascii="Times New Roman" w:hAnsi="Times New Roman" w:cs="Times New Roman"/>
                <w:bCs/>
                <w:sz w:val="24"/>
                <w:szCs w:val="24"/>
              </w:rPr>
            </w:pPr>
            <w:bookmarkStart w:id="67" w:name="_Hlk153488892"/>
            <w:r w:rsidRPr="00187766">
              <w:rPr>
                <w:rFonts w:ascii="Times New Roman" w:hAnsi="Times New Roman" w:cs="Times New Roman"/>
                <w:bCs/>
                <w:sz w:val="24"/>
                <w:szCs w:val="24"/>
              </w:rPr>
              <w:t>Показания для экстренной госпитализации</w:t>
            </w:r>
            <w:bookmarkEnd w:id="67"/>
          </w:p>
        </w:tc>
        <w:tc>
          <w:tcPr>
            <w:tcW w:w="2273" w:type="dxa"/>
          </w:tcPr>
          <w:p w14:paraId="440615FC" w14:textId="511CF3B9" w:rsidR="00476B71" w:rsidRPr="00187766" w:rsidRDefault="00476B71" w:rsidP="00187766">
            <w:pPr>
              <w:ind w:right="194"/>
              <w:jc w:val="center"/>
              <w:rPr>
                <w:rFonts w:ascii="Times New Roman" w:hAnsi="Times New Roman" w:cs="Times New Roman"/>
                <w:sz w:val="24"/>
                <w:szCs w:val="24"/>
              </w:rPr>
            </w:pPr>
            <w:bookmarkStart w:id="68" w:name="_Hlk153488902"/>
            <w:r w:rsidRPr="00187766">
              <w:rPr>
                <w:rFonts w:ascii="Times New Roman" w:hAnsi="Times New Roman" w:cs="Times New Roman"/>
                <w:sz w:val="24"/>
                <w:szCs w:val="24"/>
              </w:rPr>
              <w:t>Маршрут/алгоритм</w:t>
            </w:r>
          </w:p>
          <w:p w14:paraId="388638D8" w14:textId="25C7C1DF" w:rsidR="00476B71" w:rsidRPr="00187766" w:rsidRDefault="00476B71" w:rsidP="00187766">
            <w:pPr>
              <w:ind w:right="194"/>
              <w:jc w:val="center"/>
              <w:rPr>
                <w:rFonts w:ascii="Times New Roman" w:hAnsi="Times New Roman" w:cs="Times New Roman"/>
                <w:sz w:val="24"/>
                <w:szCs w:val="24"/>
              </w:rPr>
            </w:pPr>
            <w:r w:rsidRPr="00187766">
              <w:rPr>
                <w:rFonts w:ascii="Times New Roman" w:hAnsi="Times New Roman" w:cs="Times New Roman"/>
                <w:sz w:val="24"/>
                <w:szCs w:val="24"/>
              </w:rPr>
              <w:t>пациентов с подозрением на COVID-19</w:t>
            </w:r>
            <w:bookmarkEnd w:id="68"/>
            <w:r w:rsidRPr="00187766">
              <w:rPr>
                <w:rFonts w:ascii="Times New Roman" w:hAnsi="Times New Roman" w:cs="Times New Roman"/>
                <w:sz w:val="24"/>
                <w:szCs w:val="24"/>
              </w:rPr>
              <w:t xml:space="preserve"> и ал</w:t>
            </w:r>
          </w:p>
        </w:tc>
        <w:tc>
          <w:tcPr>
            <w:tcW w:w="1706" w:type="dxa"/>
          </w:tcPr>
          <w:p w14:paraId="103F7736" w14:textId="32987A43" w:rsidR="00476B71" w:rsidRPr="00187766" w:rsidRDefault="00476B71" w:rsidP="00187766">
            <w:pPr>
              <w:ind w:right="-28"/>
              <w:jc w:val="center"/>
              <w:rPr>
                <w:rFonts w:ascii="Times New Roman" w:hAnsi="Times New Roman" w:cs="Times New Roman"/>
                <w:sz w:val="24"/>
                <w:szCs w:val="24"/>
              </w:rPr>
            </w:pPr>
            <w:bookmarkStart w:id="69" w:name="_Hlk153488921"/>
            <w:r w:rsidRPr="00187766">
              <w:rPr>
                <w:rFonts w:ascii="Times New Roman" w:hAnsi="Times New Roman" w:cs="Times New Roman"/>
                <w:sz w:val="24"/>
                <w:szCs w:val="24"/>
              </w:rPr>
              <w:t>Маршрут/алгоритм</w:t>
            </w:r>
          </w:p>
          <w:p w14:paraId="6DCD03B1" w14:textId="77777777" w:rsidR="00476B71" w:rsidRPr="00187766" w:rsidRDefault="00476B71" w:rsidP="00187766">
            <w:pPr>
              <w:ind w:right="-28"/>
              <w:jc w:val="center"/>
              <w:rPr>
                <w:rFonts w:ascii="Times New Roman" w:hAnsi="Times New Roman" w:cs="Times New Roman"/>
                <w:sz w:val="24"/>
                <w:szCs w:val="24"/>
              </w:rPr>
            </w:pPr>
            <w:bookmarkStart w:id="70" w:name="_Hlk155992316"/>
            <w:r w:rsidRPr="00187766">
              <w:rPr>
                <w:rFonts w:ascii="Times New Roman" w:hAnsi="Times New Roman" w:cs="Times New Roman"/>
                <w:sz w:val="24"/>
                <w:szCs w:val="24"/>
              </w:rPr>
              <w:t>беременных, родильниц, рожениц с подозрением на COVID-19</w:t>
            </w:r>
            <w:bookmarkEnd w:id="69"/>
            <w:bookmarkEnd w:id="70"/>
          </w:p>
        </w:tc>
      </w:tr>
      <w:tr w:rsidR="00187766" w:rsidRPr="00187766" w14:paraId="264ACF7A" w14:textId="77777777" w:rsidTr="00187766">
        <w:trPr>
          <w:trHeight w:val="70"/>
        </w:trPr>
        <w:tc>
          <w:tcPr>
            <w:tcW w:w="1555" w:type="dxa"/>
          </w:tcPr>
          <w:p w14:paraId="3E67FE91" w14:textId="0DBC125F" w:rsidR="00187766" w:rsidRPr="00187766" w:rsidRDefault="00187766" w:rsidP="00187766">
            <w:pPr>
              <w:jc w:val="center"/>
              <w:rPr>
                <w:rFonts w:ascii="Times New Roman" w:hAnsi="Times New Roman" w:cs="Times New Roman"/>
                <w:sz w:val="24"/>
                <w:szCs w:val="24"/>
              </w:rPr>
            </w:pPr>
            <w:r>
              <w:rPr>
                <w:rFonts w:ascii="Times New Roman" w:hAnsi="Times New Roman" w:cs="Times New Roman"/>
                <w:sz w:val="24"/>
                <w:szCs w:val="24"/>
              </w:rPr>
              <w:t>1</w:t>
            </w:r>
          </w:p>
        </w:tc>
        <w:tc>
          <w:tcPr>
            <w:tcW w:w="1613" w:type="dxa"/>
          </w:tcPr>
          <w:p w14:paraId="369DC7A2" w14:textId="03196E9A" w:rsidR="00187766" w:rsidRPr="00187766" w:rsidRDefault="00187766" w:rsidP="00187766">
            <w:pPr>
              <w:jc w:val="center"/>
              <w:rPr>
                <w:rFonts w:ascii="Times New Roman" w:hAnsi="Times New Roman" w:cs="Times New Roman"/>
                <w:sz w:val="24"/>
                <w:szCs w:val="24"/>
              </w:rPr>
            </w:pPr>
            <w:r>
              <w:rPr>
                <w:rFonts w:ascii="Times New Roman" w:hAnsi="Times New Roman" w:cs="Times New Roman"/>
                <w:sz w:val="24"/>
                <w:szCs w:val="24"/>
              </w:rPr>
              <w:t>2</w:t>
            </w:r>
          </w:p>
        </w:tc>
        <w:tc>
          <w:tcPr>
            <w:tcW w:w="2497" w:type="dxa"/>
          </w:tcPr>
          <w:p w14:paraId="5E006C37" w14:textId="01B4C43E" w:rsidR="00187766" w:rsidRPr="00187766" w:rsidRDefault="00187766" w:rsidP="00187766">
            <w:pPr>
              <w:jc w:val="center"/>
              <w:rPr>
                <w:rFonts w:ascii="Times New Roman" w:hAnsi="Times New Roman" w:cs="Times New Roman"/>
                <w:sz w:val="24"/>
                <w:szCs w:val="24"/>
              </w:rPr>
            </w:pPr>
            <w:r>
              <w:rPr>
                <w:rFonts w:ascii="Times New Roman" w:hAnsi="Times New Roman" w:cs="Times New Roman"/>
                <w:sz w:val="24"/>
                <w:szCs w:val="24"/>
              </w:rPr>
              <w:t>3</w:t>
            </w:r>
          </w:p>
        </w:tc>
        <w:tc>
          <w:tcPr>
            <w:tcW w:w="2273" w:type="dxa"/>
          </w:tcPr>
          <w:p w14:paraId="51445611" w14:textId="0ED93E25" w:rsidR="00187766" w:rsidRPr="00187766" w:rsidRDefault="00187766" w:rsidP="00187766">
            <w:pPr>
              <w:ind w:right="194"/>
              <w:jc w:val="center"/>
              <w:rPr>
                <w:rFonts w:ascii="Times New Roman" w:hAnsi="Times New Roman" w:cs="Times New Roman"/>
                <w:sz w:val="24"/>
                <w:szCs w:val="24"/>
              </w:rPr>
            </w:pPr>
            <w:r>
              <w:rPr>
                <w:rFonts w:ascii="Times New Roman" w:hAnsi="Times New Roman" w:cs="Times New Roman"/>
                <w:sz w:val="24"/>
                <w:szCs w:val="24"/>
              </w:rPr>
              <w:t>4</w:t>
            </w:r>
          </w:p>
        </w:tc>
        <w:tc>
          <w:tcPr>
            <w:tcW w:w="1706" w:type="dxa"/>
          </w:tcPr>
          <w:p w14:paraId="45A6AD15" w14:textId="3F31BDB8" w:rsidR="00187766" w:rsidRPr="00187766" w:rsidRDefault="00187766" w:rsidP="00187766">
            <w:pPr>
              <w:ind w:right="-28"/>
              <w:jc w:val="center"/>
              <w:rPr>
                <w:rFonts w:ascii="Times New Roman" w:hAnsi="Times New Roman" w:cs="Times New Roman"/>
                <w:sz w:val="24"/>
                <w:szCs w:val="24"/>
              </w:rPr>
            </w:pPr>
            <w:r>
              <w:rPr>
                <w:rFonts w:ascii="Times New Roman" w:hAnsi="Times New Roman" w:cs="Times New Roman"/>
                <w:sz w:val="24"/>
                <w:szCs w:val="24"/>
              </w:rPr>
              <w:t>5</w:t>
            </w:r>
          </w:p>
        </w:tc>
      </w:tr>
      <w:tr w:rsidR="00476B71" w:rsidRPr="00187766" w14:paraId="3A1AD505" w14:textId="77777777" w:rsidTr="00187766">
        <w:trPr>
          <w:trHeight w:val="982"/>
        </w:trPr>
        <w:tc>
          <w:tcPr>
            <w:tcW w:w="1555" w:type="dxa"/>
          </w:tcPr>
          <w:p w14:paraId="1AAF43D7" w14:textId="720E16C4" w:rsidR="00476B71" w:rsidRPr="00187766" w:rsidRDefault="00476B71" w:rsidP="00187766">
            <w:pPr>
              <w:rPr>
                <w:rFonts w:ascii="Times New Roman" w:hAnsi="Times New Roman" w:cs="Times New Roman"/>
                <w:sz w:val="24"/>
                <w:szCs w:val="24"/>
              </w:rPr>
            </w:pPr>
            <w:bookmarkStart w:id="71" w:name="_Hlk169557300"/>
            <w:r w:rsidRPr="00187766">
              <w:rPr>
                <w:rFonts w:ascii="Times New Roman" w:hAnsi="Times New Roman" w:cs="Times New Roman"/>
                <w:sz w:val="24"/>
                <w:szCs w:val="24"/>
              </w:rPr>
              <w:t>Протокол № 82 от «3» февраля 2020 года</w:t>
            </w:r>
            <w:bookmarkEnd w:id="71"/>
            <w:r w:rsidRPr="00187766">
              <w:rPr>
                <w:rFonts w:ascii="Times New Roman" w:hAnsi="Times New Roman" w:cs="Times New Roman"/>
                <w:sz w:val="24"/>
                <w:szCs w:val="24"/>
              </w:rPr>
              <w:t xml:space="preserve"> </w:t>
            </w:r>
            <w:r w:rsidRPr="00187766">
              <w:rPr>
                <w:rFonts w:ascii="Times New Roman" w:hAnsi="Times New Roman" w:cs="Times New Roman"/>
                <w:sz w:val="24"/>
                <w:szCs w:val="24"/>
              </w:rPr>
              <w:fldChar w:fldCharType="begin"/>
            </w:r>
            <w:r w:rsidRPr="00187766">
              <w:rPr>
                <w:rFonts w:ascii="Times New Roman" w:hAnsi="Times New Roman" w:cs="Times New Roman"/>
                <w:sz w:val="24"/>
                <w:szCs w:val="24"/>
              </w:rPr>
              <w:instrText xml:space="preserve"> ADDIN ZOTERO_ITEM CSL_CITATION {"citationID":"aiRtyjkW","properties":{"formattedCitation":"[146]","plainCitation":"[146]","noteIndex":0},"citationItems":[{"id":229,"uris":["http://zotero.org/users/10179893/items/L86EE8KL"],"itemData":{"id":229,"type":"webpage","abstract":"Клинический протокол диагностики и лечения «Коронавирусная инфекция - 2019-nCoV»","container-title":"Информационная система ПАРАГРАФ","language":"ru","title":"Клинический протокол диагностики и лечения «Коронавирусная инфекция - 2019-nCoV» 1-я редакция-03.02.2020г.","URL":"https://online.zakon.kz/Document/?doc_id=39527490","accessed":{"date-parts":[["2024",12,28]]}}}],"schema":"https://github.com/citation-style-language/schema/raw/master/csl-citation.json"} </w:instrText>
            </w:r>
            <w:r w:rsidRPr="00187766">
              <w:rPr>
                <w:rFonts w:ascii="Times New Roman" w:hAnsi="Times New Roman" w:cs="Times New Roman"/>
                <w:sz w:val="24"/>
                <w:szCs w:val="24"/>
              </w:rPr>
              <w:fldChar w:fldCharType="separate"/>
            </w:r>
            <w:r w:rsidRPr="00187766">
              <w:rPr>
                <w:rFonts w:ascii="Times New Roman" w:hAnsi="Times New Roman" w:cs="Times New Roman"/>
                <w:sz w:val="24"/>
                <w:szCs w:val="24"/>
              </w:rPr>
              <w:t>[146</w:t>
            </w:r>
            <w:r w:rsidR="00A11B52">
              <w:rPr>
                <w:rFonts w:ascii="Times New Roman" w:hAnsi="Times New Roman" w:cs="Times New Roman"/>
                <w:sz w:val="24"/>
                <w:szCs w:val="24"/>
              </w:rPr>
              <w:t>,с. 10</w:t>
            </w:r>
            <w:r w:rsidRPr="00187766">
              <w:rPr>
                <w:rFonts w:ascii="Times New Roman" w:hAnsi="Times New Roman" w:cs="Times New Roman"/>
                <w:sz w:val="24"/>
                <w:szCs w:val="24"/>
              </w:rPr>
              <w:t>]</w:t>
            </w:r>
            <w:r w:rsidRPr="00187766">
              <w:rPr>
                <w:rFonts w:ascii="Times New Roman" w:hAnsi="Times New Roman" w:cs="Times New Roman"/>
                <w:sz w:val="24"/>
                <w:szCs w:val="24"/>
              </w:rPr>
              <w:fldChar w:fldCharType="end"/>
            </w:r>
          </w:p>
        </w:tc>
        <w:tc>
          <w:tcPr>
            <w:tcW w:w="1613" w:type="dxa"/>
          </w:tcPr>
          <w:p w14:paraId="6434D365" w14:textId="1B5B21D2" w:rsidR="00476B71" w:rsidRPr="00187766" w:rsidRDefault="00476B71" w:rsidP="00187766">
            <w:pPr>
              <w:rPr>
                <w:rFonts w:ascii="Times New Roman" w:hAnsi="Times New Roman" w:cs="Times New Roman"/>
                <w:sz w:val="24"/>
                <w:szCs w:val="24"/>
              </w:rPr>
            </w:pPr>
            <w:r w:rsidRPr="00187766">
              <w:rPr>
                <w:rFonts w:ascii="Times New Roman" w:hAnsi="Times New Roman" w:cs="Times New Roman"/>
                <w:sz w:val="24"/>
                <w:szCs w:val="24"/>
              </w:rPr>
              <w:t xml:space="preserve">Отсутствует </w:t>
            </w:r>
          </w:p>
        </w:tc>
        <w:tc>
          <w:tcPr>
            <w:tcW w:w="2497" w:type="dxa"/>
          </w:tcPr>
          <w:p w14:paraId="599EB822" w14:textId="77777777" w:rsidR="00476B71" w:rsidRPr="00187766" w:rsidRDefault="00476B71" w:rsidP="00187766">
            <w:pPr>
              <w:rPr>
                <w:rFonts w:ascii="Times New Roman" w:hAnsi="Times New Roman" w:cs="Times New Roman"/>
                <w:bCs/>
                <w:sz w:val="24"/>
                <w:szCs w:val="24"/>
              </w:rPr>
            </w:pPr>
            <w:r w:rsidRPr="00187766">
              <w:rPr>
                <w:rFonts w:ascii="Times New Roman" w:hAnsi="Times New Roman" w:cs="Times New Roman"/>
                <w:sz w:val="24"/>
                <w:szCs w:val="24"/>
              </w:rPr>
              <w:t>Все случаи с подозрением на КВИ госпитализируются</w:t>
            </w:r>
          </w:p>
        </w:tc>
        <w:tc>
          <w:tcPr>
            <w:tcW w:w="2273" w:type="dxa"/>
          </w:tcPr>
          <w:p w14:paraId="390AE684" w14:textId="720FF92D" w:rsidR="00476B71" w:rsidRPr="00187766" w:rsidRDefault="00476B71" w:rsidP="00187766">
            <w:pPr>
              <w:ind w:right="194"/>
              <w:rPr>
                <w:rFonts w:ascii="Times New Roman" w:hAnsi="Times New Roman" w:cs="Times New Roman"/>
                <w:sz w:val="24"/>
                <w:szCs w:val="24"/>
              </w:rPr>
            </w:pPr>
            <w:r w:rsidRPr="00187766">
              <w:rPr>
                <w:rFonts w:ascii="Times New Roman" w:hAnsi="Times New Roman" w:cs="Times New Roman"/>
                <w:sz w:val="24"/>
                <w:szCs w:val="24"/>
              </w:rPr>
              <w:t>Имеется карта наблюдения пациента, маршрутизация пациента</w:t>
            </w:r>
          </w:p>
        </w:tc>
        <w:tc>
          <w:tcPr>
            <w:tcW w:w="1706" w:type="dxa"/>
          </w:tcPr>
          <w:p w14:paraId="723A1A96" w14:textId="15426033" w:rsidR="00476B71" w:rsidRPr="00187766" w:rsidRDefault="00476B71" w:rsidP="00187766">
            <w:pPr>
              <w:ind w:right="-28"/>
              <w:rPr>
                <w:rFonts w:ascii="Times New Roman" w:hAnsi="Times New Roman" w:cs="Times New Roman"/>
                <w:sz w:val="24"/>
                <w:szCs w:val="24"/>
              </w:rPr>
            </w:pPr>
            <w:r w:rsidRPr="00187766">
              <w:rPr>
                <w:rFonts w:ascii="Times New Roman" w:hAnsi="Times New Roman" w:cs="Times New Roman"/>
                <w:sz w:val="24"/>
                <w:szCs w:val="24"/>
              </w:rPr>
              <w:t>Отсутствует</w:t>
            </w:r>
          </w:p>
        </w:tc>
      </w:tr>
      <w:tr w:rsidR="00476B71" w:rsidRPr="00187766" w14:paraId="32001729" w14:textId="77777777" w:rsidTr="00187766">
        <w:tc>
          <w:tcPr>
            <w:tcW w:w="1555" w:type="dxa"/>
            <w:tcBorders>
              <w:bottom w:val="single" w:sz="4" w:space="0" w:color="000000" w:themeColor="text1"/>
            </w:tcBorders>
          </w:tcPr>
          <w:p w14:paraId="7BC21047" w14:textId="6E66D234" w:rsidR="00476B71" w:rsidRPr="00187766" w:rsidRDefault="00476B71" w:rsidP="00187766">
            <w:pPr>
              <w:rPr>
                <w:rFonts w:ascii="Times New Roman" w:hAnsi="Times New Roman" w:cs="Times New Roman"/>
                <w:sz w:val="24"/>
                <w:szCs w:val="24"/>
              </w:rPr>
            </w:pPr>
            <w:bookmarkStart w:id="72" w:name="_Hlk169557307"/>
            <w:r w:rsidRPr="00187766">
              <w:rPr>
                <w:rFonts w:ascii="Times New Roman" w:hAnsi="Times New Roman" w:cs="Times New Roman"/>
                <w:sz w:val="24"/>
                <w:szCs w:val="24"/>
              </w:rPr>
              <w:t>Протокол № 90 от «15» апреля 2020 года</w:t>
            </w:r>
            <w:bookmarkEnd w:id="72"/>
            <w:r w:rsidRPr="00187766">
              <w:rPr>
                <w:rFonts w:ascii="Times New Roman" w:hAnsi="Times New Roman" w:cs="Times New Roman"/>
                <w:sz w:val="24"/>
                <w:szCs w:val="24"/>
              </w:rPr>
              <w:t xml:space="preserve"> </w:t>
            </w:r>
            <w:r w:rsidRPr="00187766">
              <w:rPr>
                <w:rFonts w:ascii="Times New Roman" w:hAnsi="Times New Roman" w:cs="Times New Roman"/>
                <w:sz w:val="24"/>
                <w:szCs w:val="24"/>
              </w:rPr>
              <w:fldChar w:fldCharType="begin"/>
            </w:r>
            <w:r w:rsidRPr="00187766">
              <w:rPr>
                <w:rFonts w:ascii="Times New Roman" w:hAnsi="Times New Roman" w:cs="Times New Roman"/>
                <w:sz w:val="24"/>
                <w:szCs w:val="24"/>
              </w:rPr>
              <w:instrText xml:space="preserve"> ADDIN ZOTERO_ITEM CSL_CITATION {"citationID":"Niwm5oIY","properties":{"formattedCitation":"[150]","plainCitation":"[150]","noteIndex":0},"citationItems":[{"id":223,"uris":["http://zotero.org/users/10179893/items/5AUK5RXW"],"itemData":{"id":223,"type":"webpage","abstract":"(СТАРАЯ РЕДАКЦИЯ) КЛИНИЧЕСКИЙ ПРОТОКОЛ ДИАГНОСТИКИ И ЛЕЧЕНИЯ «КОРОНАВИР...","container-title":"Информационная система ПАРАГРАФ","language":"ru","title":"Клинический протокол диагностики и лечения «Коронавирусная инфекция COVID-19», 6–я редакция - от 15 апреля 2020 года","URL":"https://online.zakon.kz/Document/?doc_id=32785753","accessed":{"date-parts":[["2024",12,29]]}}}],"schema":"https://github.com/citation-style-language/schema/raw/master/csl-citation.json"} </w:instrText>
            </w:r>
            <w:r w:rsidRPr="00187766">
              <w:rPr>
                <w:rFonts w:ascii="Times New Roman" w:hAnsi="Times New Roman" w:cs="Times New Roman"/>
                <w:sz w:val="24"/>
                <w:szCs w:val="24"/>
              </w:rPr>
              <w:fldChar w:fldCharType="separate"/>
            </w:r>
            <w:r w:rsidRPr="00187766">
              <w:rPr>
                <w:rFonts w:ascii="Times New Roman" w:hAnsi="Times New Roman" w:cs="Times New Roman"/>
                <w:sz w:val="24"/>
                <w:szCs w:val="24"/>
              </w:rPr>
              <w:t>[150]</w:t>
            </w:r>
            <w:r w:rsidRPr="00187766">
              <w:rPr>
                <w:rFonts w:ascii="Times New Roman" w:hAnsi="Times New Roman" w:cs="Times New Roman"/>
                <w:sz w:val="24"/>
                <w:szCs w:val="24"/>
              </w:rPr>
              <w:fldChar w:fldCharType="end"/>
            </w:r>
          </w:p>
        </w:tc>
        <w:tc>
          <w:tcPr>
            <w:tcW w:w="1613" w:type="dxa"/>
            <w:tcBorders>
              <w:bottom w:val="single" w:sz="4" w:space="0" w:color="000000" w:themeColor="text1"/>
            </w:tcBorders>
          </w:tcPr>
          <w:p w14:paraId="499DF90D" w14:textId="6D198F7D" w:rsidR="00476B71" w:rsidRPr="00187766" w:rsidRDefault="00476B71" w:rsidP="00187766">
            <w:pPr>
              <w:rPr>
                <w:rFonts w:ascii="Times New Roman" w:hAnsi="Times New Roman" w:cs="Times New Roman"/>
                <w:bCs/>
                <w:sz w:val="24"/>
                <w:szCs w:val="24"/>
              </w:rPr>
            </w:pPr>
            <w:r w:rsidRPr="00187766">
              <w:rPr>
                <w:rFonts w:ascii="Times New Roman" w:hAnsi="Times New Roman" w:cs="Times New Roman"/>
                <w:sz w:val="24"/>
                <w:szCs w:val="24"/>
              </w:rPr>
              <w:t>Отсутствует</w:t>
            </w:r>
          </w:p>
        </w:tc>
        <w:tc>
          <w:tcPr>
            <w:tcW w:w="2497" w:type="dxa"/>
            <w:tcBorders>
              <w:bottom w:val="single" w:sz="4" w:space="0" w:color="000000" w:themeColor="text1"/>
            </w:tcBorders>
          </w:tcPr>
          <w:p w14:paraId="4C6854E5" w14:textId="77777777" w:rsidR="00476B71" w:rsidRPr="00187766" w:rsidRDefault="00476B71" w:rsidP="00C0791A">
            <w:pPr>
              <w:pStyle w:val="a6"/>
              <w:numPr>
                <w:ilvl w:val="0"/>
                <w:numId w:val="18"/>
              </w:numPr>
              <w:tabs>
                <w:tab w:val="left" w:pos="262"/>
              </w:tabs>
              <w:ind w:left="0" w:firstLine="0"/>
              <w:rPr>
                <w:rFonts w:ascii="Times New Roman" w:hAnsi="Times New Roman" w:cs="Times New Roman"/>
                <w:sz w:val="24"/>
                <w:szCs w:val="24"/>
              </w:rPr>
            </w:pPr>
            <w:r w:rsidRPr="00187766">
              <w:rPr>
                <w:rFonts w:ascii="Times New Roman" w:hAnsi="Times New Roman" w:cs="Times New Roman"/>
                <w:sz w:val="24"/>
                <w:szCs w:val="24"/>
              </w:rPr>
              <w:t>Тяжелое течение</w:t>
            </w:r>
          </w:p>
          <w:p w14:paraId="598DA19E" w14:textId="77777777" w:rsidR="00476B71" w:rsidRPr="00187766" w:rsidRDefault="00476B71" w:rsidP="00C0791A">
            <w:pPr>
              <w:pStyle w:val="a6"/>
              <w:numPr>
                <w:ilvl w:val="0"/>
                <w:numId w:val="18"/>
              </w:numPr>
              <w:tabs>
                <w:tab w:val="left" w:pos="262"/>
              </w:tabs>
              <w:ind w:left="0" w:firstLine="0"/>
              <w:rPr>
                <w:rFonts w:ascii="Times New Roman" w:hAnsi="Times New Roman" w:cs="Times New Roman"/>
                <w:sz w:val="24"/>
                <w:szCs w:val="24"/>
              </w:rPr>
            </w:pPr>
            <w:r w:rsidRPr="00187766">
              <w:rPr>
                <w:rFonts w:ascii="Times New Roman" w:hAnsi="Times New Roman" w:cs="Times New Roman"/>
                <w:sz w:val="24"/>
                <w:szCs w:val="24"/>
              </w:rPr>
              <w:t>Среднетяжелое течение</w:t>
            </w:r>
          </w:p>
          <w:p w14:paraId="6407D7B9" w14:textId="5EABF44E" w:rsidR="00476B71" w:rsidRPr="00187766" w:rsidRDefault="00476B71" w:rsidP="00C0791A">
            <w:pPr>
              <w:pStyle w:val="a6"/>
              <w:numPr>
                <w:ilvl w:val="0"/>
                <w:numId w:val="18"/>
              </w:numPr>
              <w:tabs>
                <w:tab w:val="left" w:pos="262"/>
              </w:tabs>
              <w:ind w:left="0" w:firstLine="0"/>
              <w:rPr>
                <w:rFonts w:ascii="Times New Roman" w:hAnsi="Times New Roman" w:cs="Times New Roman"/>
                <w:bCs/>
                <w:sz w:val="24"/>
                <w:szCs w:val="24"/>
              </w:rPr>
            </w:pPr>
            <w:r w:rsidRPr="00187766">
              <w:rPr>
                <w:rFonts w:ascii="Times New Roman" w:hAnsi="Times New Roman" w:cs="Times New Roman"/>
                <w:sz w:val="24"/>
                <w:szCs w:val="24"/>
              </w:rPr>
              <w:t>Легкое течение у пациентов с факторами риска</w:t>
            </w:r>
          </w:p>
        </w:tc>
        <w:tc>
          <w:tcPr>
            <w:tcW w:w="2273" w:type="dxa"/>
            <w:tcBorders>
              <w:bottom w:val="single" w:sz="4" w:space="0" w:color="000000" w:themeColor="text1"/>
            </w:tcBorders>
          </w:tcPr>
          <w:p w14:paraId="1BEBD277" w14:textId="4AC5CD51" w:rsidR="00476B71" w:rsidRPr="00187766" w:rsidRDefault="00476B71" w:rsidP="00187766">
            <w:pPr>
              <w:ind w:right="194"/>
              <w:rPr>
                <w:rFonts w:ascii="Times New Roman" w:hAnsi="Times New Roman" w:cs="Times New Roman"/>
                <w:bCs/>
                <w:sz w:val="24"/>
                <w:szCs w:val="24"/>
              </w:rPr>
            </w:pPr>
            <w:r w:rsidRPr="00187766">
              <w:rPr>
                <w:rFonts w:ascii="Times New Roman" w:hAnsi="Times New Roman" w:cs="Times New Roman"/>
                <w:sz w:val="24"/>
                <w:szCs w:val="24"/>
              </w:rPr>
              <w:t>Имеется схема маршрутизации пациентов с подозрением на COVID-19 на этапе скорой помощи и на стационарном уровне</w:t>
            </w:r>
          </w:p>
        </w:tc>
        <w:tc>
          <w:tcPr>
            <w:tcW w:w="1706" w:type="dxa"/>
            <w:tcBorders>
              <w:bottom w:val="single" w:sz="4" w:space="0" w:color="000000" w:themeColor="text1"/>
            </w:tcBorders>
          </w:tcPr>
          <w:p w14:paraId="40F5D52E" w14:textId="5E72D0BF" w:rsidR="00476B71" w:rsidRPr="00187766" w:rsidRDefault="00476B71" w:rsidP="00187766">
            <w:pPr>
              <w:ind w:right="-28"/>
              <w:rPr>
                <w:rFonts w:ascii="Times New Roman" w:hAnsi="Times New Roman" w:cs="Times New Roman"/>
                <w:bCs/>
                <w:sz w:val="24"/>
                <w:szCs w:val="24"/>
              </w:rPr>
            </w:pPr>
            <w:r w:rsidRPr="00187766">
              <w:rPr>
                <w:rFonts w:ascii="Times New Roman" w:hAnsi="Times New Roman" w:cs="Times New Roman"/>
                <w:sz w:val="24"/>
                <w:szCs w:val="24"/>
              </w:rPr>
              <w:t>Имеется алгоритм действий при подозрении на COVID-19 у беременных, рожениц родильниц</w:t>
            </w:r>
          </w:p>
        </w:tc>
      </w:tr>
      <w:tr w:rsidR="00476B71" w:rsidRPr="00A565CE" w14:paraId="3A6AEE7E" w14:textId="77777777" w:rsidTr="00187766">
        <w:trPr>
          <w:trHeight w:val="3390"/>
        </w:trPr>
        <w:tc>
          <w:tcPr>
            <w:tcW w:w="1555" w:type="dxa"/>
            <w:tcBorders>
              <w:bottom w:val="nil"/>
            </w:tcBorders>
          </w:tcPr>
          <w:p w14:paraId="56B988EB" w14:textId="227D7B91" w:rsidR="00476B71" w:rsidRPr="00187766" w:rsidRDefault="00476B71" w:rsidP="00187766">
            <w:pPr>
              <w:pStyle w:val="a6"/>
              <w:tabs>
                <w:tab w:val="left" w:pos="260"/>
              </w:tabs>
              <w:ind w:left="0"/>
              <w:rPr>
                <w:rFonts w:ascii="Times New Roman" w:hAnsi="Times New Roman" w:cs="Times New Roman"/>
                <w:sz w:val="24"/>
                <w:szCs w:val="24"/>
              </w:rPr>
            </w:pPr>
            <w:bookmarkStart w:id="73" w:name="_Hlk169557314"/>
            <w:r w:rsidRPr="00187766">
              <w:rPr>
                <w:rFonts w:ascii="Times New Roman" w:hAnsi="Times New Roman" w:cs="Times New Roman"/>
                <w:sz w:val="24"/>
                <w:szCs w:val="24"/>
              </w:rPr>
              <w:t>Протокол №106 от «15» июля 2020 года</w:t>
            </w:r>
            <w:bookmarkEnd w:id="73"/>
            <w:r w:rsidRPr="00187766">
              <w:rPr>
                <w:rFonts w:ascii="Times New Roman" w:hAnsi="Times New Roman" w:cs="Times New Roman"/>
                <w:sz w:val="24"/>
                <w:szCs w:val="24"/>
              </w:rPr>
              <w:t xml:space="preserve"> </w:t>
            </w:r>
            <w:r w:rsidRPr="00187766">
              <w:rPr>
                <w:rFonts w:ascii="Times New Roman" w:hAnsi="Times New Roman" w:cs="Times New Roman"/>
                <w:sz w:val="24"/>
                <w:szCs w:val="24"/>
              </w:rPr>
              <w:fldChar w:fldCharType="begin"/>
            </w:r>
            <w:r w:rsidRPr="00187766">
              <w:rPr>
                <w:rFonts w:ascii="Times New Roman" w:hAnsi="Times New Roman" w:cs="Times New Roman"/>
                <w:sz w:val="24"/>
                <w:szCs w:val="24"/>
              </w:rPr>
              <w:instrText xml:space="preserve"> ADDIN ZOTERO_ITEM CSL_CITATION {"citationID":"aNoOPnBz","properties":{"formattedCitation":"[147]","plainCitation":"[147]","noteIndex":0},"citationItems":[{"id":228,"uris":["http://zotero.org/users/10179893/items/LHN2YC7V"],"itemData":{"id":228,"type":"webpage","abstract":"Клинический протокол диагностики и лечения «Коронавирусная инфекция COVID-19» (одобрен Объединенной комиссией по качеству медицинских услуг Министерства здравоохранения Республики Казахстан от 15 июля 2020 года протокол № 106)","container-title":"Информационная система ПАРАГРАФ","language":"ru","title":"Клинический протокол диагностики и лечения «Коронавирусная инфекция COVID-19» (одобрен Объединенной комиссией по качеству медицинских услуг Министерства здравоохранения Республики Казахстан от 15 июля 2020 года протокол № 106)","URL":"https://online.zakon.kz/Document/?doc_id=35690987","accessed":{"date-parts":[["2024",12,28]]}}}],"schema":"https://github.com/citation-style-language/schema/raw/master/csl-citation.json"} </w:instrText>
            </w:r>
            <w:r w:rsidRPr="00187766">
              <w:rPr>
                <w:rFonts w:ascii="Times New Roman" w:hAnsi="Times New Roman" w:cs="Times New Roman"/>
                <w:sz w:val="24"/>
                <w:szCs w:val="24"/>
              </w:rPr>
              <w:fldChar w:fldCharType="separate"/>
            </w:r>
            <w:r w:rsidRPr="00187766">
              <w:rPr>
                <w:rFonts w:ascii="Times New Roman" w:hAnsi="Times New Roman" w:cs="Times New Roman"/>
                <w:sz w:val="24"/>
                <w:szCs w:val="24"/>
              </w:rPr>
              <w:t>[147</w:t>
            </w:r>
            <w:r w:rsidR="00A11B52">
              <w:rPr>
                <w:rFonts w:ascii="Times New Roman" w:hAnsi="Times New Roman" w:cs="Times New Roman"/>
                <w:sz w:val="24"/>
                <w:szCs w:val="24"/>
              </w:rPr>
              <w:t>,с. 2</w:t>
            </w:r>
            <w:r w:rsidRPr="00187766">
              <w:rPr>
                <w:rFonts w:ascii="Times New Roman" w:hAnsi="Times New Roman" w:cs="Times New Roman"/>
                <w:sz w:val="24"/>
                <w:szCs w:val="24"/>
              </w:rPr>
              <w:t>]</w:t>
            </w:r>
            <w:r w:rsidRPr="00187766">
              <w:rPr>
                <w:rFonts w:ascii="Times New Roman" w:hAnsi="Times New Roman" w:cs="Times New Roman"/>
                <w:sz w:val="24"/>
                <w:szCs w:val="24"/>
              </w:rPr>
              <w:fldChar w:fldCharType="end"/>
            </w:r>
          </w:p>
        </w:tc>
        <w:tc>
          <w:tcPr>
            <w:tcW w:w="1613" w:type="dxa"/>
            <w:tcBorders>
              <w:bottom w:val="nil"/>
            </w:tcBorders>
          </w:tcPr>
          <w:p w14:paraId="0ACEAE02" w14:textId="61D86863" w:rsidR="00476B71" w:rsidRPr="00187766" w:rsidRDefault="00476B71" w:rsidP="00C0791A">
            <w:pPr>
              <w:pStyle w:val="a6"/>
              <w:numPr>
                <w:ilvl w:val="0"/>
                <w:numId w:val="22"/>
              </w:numPr>
              <w:tabs>
                <w:tab w:val="left" w:pos="260"/>
              </w:tabs>
              <w:ind w:left="0" w:firstLine="0"/>
              <w:rPr>
                <w:rFonts w:ascii="Times New Roman" w:hAnsi="Times New Roman" w:cs="Times New Roman"/>
                <w:sz w:val="24"/>
                <w:szCs w:val="24"/>
              </w:rPr>
            </w:pPr>
            <w:r w:rsidRPr="00187766">
              <w:rPr>
                <w:rFonts w:ascii="Times New Roman" w:hAnsi="Times New Roman" w:cs="Times New Roman"/>
                <w:sz w:val="24"/>
                <w:szCs w:val="24"/>
              </w:rPr>
              <w:t>Лица с бессимптомным течением</w:t>
            </w:r>
          </w:p>
          <w:p w14:paraId="3B9D17D4" w14:textId="58B02D59" w:rsidR="00476B71" w:rsidRPr="00187766" w:rsidRDefault="00476B71" w:rsidP="00C0791A">
            <w:pPr>
              <w:pStyle w:val="a6"/>
              <w:numPr>
                <w:ilvl w:val="0"/>
                <w:numId w:val="22"/>
              </w:numPr>
              <w:tabs>
                <w:tab w:val="left" w:pos="260"/>
              </w:tabs>
              <w:ind w:left="0" w:firstLine="0"/>
              <w:rPr>
                <w:rFonts w:ascii="Times New Roman" w:hAnsi="Times New Roman" w:cs="Times New Roman"/>
                <w:sz w:val="24"/>
                <w:szCs w:val="24"/>
              </w:rPr>
            </w:pPr>
            <w:r w:rsidRPr="00187766">
              <w:rPr>
                <w:rFonts w:ascii="Times New Roman" w:hAnsi="Times New Roman" w:cs="Times New Roman"/>
                <w:sz w:val="24"/>
                <w:szCs w:val="24"/>
              </w:rPr>
              <w:t>Пациенты с легким течением, со среднетяжелым течением и после выписки из стационара</w:t>
            </w:r>
          </w:p>
        </w:tc>
        <w:tc>
          <w:tcPr>
            <w:tcW w:w="2497" w:type="dxa"/>
            <w:tcBorders>
              <w:bottom w:val="nil"/>
            </w:tcBorders>
          </w:tcPr>
          <w:p w14:paraId="14A7EAA6" w14:textId="77777777" w:rsidR="00476B71" w:rsidRPr="00187766" w:rsidRDefault="00476B71" w:rsidP="00C0791A">
            <w:pPr>
              <w:pStyle w:val="a6"/>
              <w:numPr>
                <w:ilvl w:val="0"/>
                <w:numId w:val="19"/>
              </w:numPr>
              <w:tabs>
                <w:tab w:val="left" w:pos="262"/>
              </w:tabs>
              <w:ind w:left="0" w:firstLine="0"/>
              <w:rPr>
                <w:rFonts w:ascii="Times New Roman" w:hAnsi="Times New Roman" w:cs="Times New Roman"/>
                <w:sz w:val="24"/>
                <w:szCs w:val="24"/>
              </w:rPr>
            </w:pPr>
            <w:r w:rsidRPr="00187766">
              <w:rPr>
                <w:rFonts w:ascii="Times New Roman" w:hAnsi="Times New Roman" w:cs="Times New Roman"/>
                <w:sz w:val="24"/>
                <w:szCs w:val="24"/>
              </w:rPr>
              <w:t xml:space="preserve">лихорадка 38С и выше в течение 5 дней, устойчивая к жаропонижающим препаратам; </w:t>
            </w:r>
          </w:p>
          <w:p w14:paraId="08E1927D" w14:textId="77777777" w:rsidR="00476B71" w:rsidRPr="00187766" w:rsidRDefault="00476B71" w:rsidP="00C0791A">
            <w:pPr>
              <w:pStyle w:val="a6"/>
              <w:numPr>
                <w:ilvl w:val="0"/>
                <w:numId w:val="19"/>
              </w:numPr>
              <w:tabs>
                <w:tab w:val="left" w:pos="262"/>
              </w:tabs>
              <w:ind w:left="0" w:firstLine="0"/>
              <w:rPr>
                <w:rFonts w:ascii="Times New Roman" w:hAnsi="Times New Roman" w:cs="Times New Roman"/>
                <w:sz w:val="24"/>
                <w:szCs w:val="24"/>
              </w:rPr>
            </w:pPr>
            <w:r w:rsidRPr="00187766">
              <w:rPr>
                <w:rFonts w:ascii="Times New Roman" w:hAnsi="Times New Roman" w:cs="Times New Roman"/>
                <w:sz w:val="24"/>
                <w:szCs w:val="24"/>
              </w:rPr>
              <w:t xml:space="preserve">ЧД&gt;24 в 1 минуту; </w:t>
            </w:r>
          </w:p>
          <w:p w14:paraId="50BD7105" w14:textId="77777777" w:rsidR="00476B71" w:rsidRPr="00187766" w:rsidRDefault="00476B71" w:rsidP="00C0791A">
            <w:pPr>
              <w:pStyle w:val="a6"/>
              <w:numPr>
                <w:ilvl w:val="0"/>
                <w:numId w:val="19"/>
              </w:numPr>
              <w:tabs>
                <w:tab w:val="left" w:pos="262"/>
              </w:tabs>
              <w:ind w:left="0" w:firstLine="0"/>
              <w:rPr>
                <w:rFonts w:ascii="Times New Roman" w:hAnsi="Times New Roman" w:cs="Times New Roman"/>
                <w:sz w:val="24"/>
                <w:szCs w:val="24"/>
              </w:rPr>
            </w:pPr>
            <w:r w:rsidRPr="00187766">
              <w:rPr>
                <w:rFonts w:ascii="Times New Roman" w:hAnsi="Times New Roman" w:cs="Times New Roman"/>
                <w:sz w:val="24"/>
                <w:szCs w:val="24"/>
              </w:rPr>
              <w:t xml:space="preserve">одышка при обычных бытовых нагрузках, разговоре, нарастающего характера; - </w:t>
            </w:r>
          </w:p>
          <w:p w14:paraId="5D1E0ABE" w14:textId="783809BB" w:rsidR="00476B71" w:rsidRPr="00187766" w:rsidRDefault="00476B71" w:rsidP="00C0791A">
            <w:pPr>
              <w:pStyle w:val="a6"/>
              <w:numPr>
                <w:ilvl w:val="0"/>
                <w:numId w:val="19"/>
              </w:numPr>
              <w:tabs>
                <w:tab w:val="left" w:pos="262"/>
              </w:tabs>
              <w:ind w:left="0" w:firstLine="0"/>
              <w:rPr>
                <w:rFonts w:ascii="Times New Roman" w:hAnsi="Times New Roman" w:cs="Times New Roman"/>
                <w:sz w:val="24"/>
                <w:szCs w:val="24"/>
              </w:rPr>
            </w:pPr>
            <w:r w:rsidRPr="00187766">
              <w:rPr>
                <w:rFonts w:ascii="Times New Roman" w:hAnsi="Times New Roman" w:cs="Times New Roman"/>
                <w:sz w:val="24"/>
                <w:szCs w:val="24"/>
              </w:rPr>
              <w:t xml:space="preserve">снижение SpO2 </w:t>
            </w:r>
            <w:r w:rsidR="00187766" w:rsidRPr="00187766">
              <w:rPr>
                <w:rFonts w:ascii="Times New Roman" w:hAnsi="Times New Roman" w:cs="Times New Roman"/>
                <w:sz w:val="24"/>
                <w:szCs w:val="24"/>
              </w:rPr>
              <w:t xml:space="preserve">&lt;93% </w:t>
            </w:r>
          </w:p>
        </w:tc>
        <w:tc>
          <w:tcPr>
            <w:tcW w:w="2273" w:type="dxa"/>
            <w:tcBorders>
              <w:bottom w:val="nil"/>
            </w:tcBorders>
          </w:tcPr>
          <w:p w14:paraId="648EFF47" w14:textId="6E829AAA" w:rsidR="00476B71" w:rsidRPr="00187766" w:rsidRDefault="00476B71" w:rsidP="00187766">
            <w:pPr>
              <w:ind w:right="194"/>
              <w:rPr>
                <w:rFonts w:ascii="Times New Roman" w:hAnsi="Times New Roman" w:cs="Times New Roman"/>
                <w:sz w:val="24"/>
                <w:szCs w:val="24"/>
              </w:rPr>
            </w:pPr>
            <w:r w:rsidRPr="00187766">
              <w:rPr>
                <w:rFonts w:ascii="Times New Roman" w:hAnsi="Times New Roman" w:cs="Times New Roman"/>
                <w:sz w:val="24"/>
                <w:szCs w:val="24"/>
              </w:rPr>
              <w:t>Схематическая маршрутизация  отсутствует</w:t>
            </w:r>
          </w:p>
        </w:tc>
        <w:tc>
          <w:tcPr>
            <w:tcW w:w="1706" w:type="dxa"/>
            <w:tcBorders>
              <w:bottom w:val="nil"/>
            </w:tcBorders>
          </w:tcPr>
          <w:p w14:paraId="5CE438FB" w14:textId="2CEE2DFA" w:rsidR="00476B71" w:rsidRPr="00476B71" w:rsidRDefault="00476B71" w:rsidP="00187766">
            <w:pPr>
              <w:ind w:right="-28"/>
              <w:rPr>
                <w:rFonts w:ascii="Times New Roman" w:hAnsi="Times New Roman" w:cs="Times New Roman"/>
                <w:sz w:val="24"/>
                <w:szCs w:val="24"/>
              </w:rPr>
            </w:pPr>
            <w:r w:rsidRPr="00187766">
              <w:rPr>
                <w:rFonts w:ascii="Times New Roman" w:hAnsi="Times New Roman" w:cs="Times New Roman"/>
                <w:sz w:val="24"/>
                <w:szCs w:val="24"/>
              </w:rPr>
              <w:t>Имеется алгоритм действий при подозрении на COVID-19 у беременных, рожениц родильниц</w:t>
            </w:r>
          </w:p>
        </w:tc>
      </w:tr>
    </w:tbl>
    <w:p w14:paraId="097E6FAB" w14:textId="77777777" w:rsidR="00187766" w:rsidRDefault="00187766">
      <w:r>
        <w:br w:type="page"/>
      </w:r>
    </w:p>
    <w:p w14:paraId="483D8EDD" w14:textId="426D00B6" w:rsidR="00187766" w:rsidRDefault="00602D90" w:rsidP="00187766">
      <w:pPr>
        <w:spacing w:after="0" w:line="240" w:lineRule="auto"/>
        <w:rPr>
          <w:rFonts w:ascii="Times New Roman" w:hAnsi="Times New Roman" w:cs="Times New Roman"/>
          <w:sz w:val="28"/>
          <w:szCs w:val="28"/>
        </w:rPr>
      </w:pPr>
      <w:r w:rsidRPr="00187766">
        <w:rPr>
          <w:rFonts w:ascii="Times New Roman" w:hAnsi="Times New Roman" w:cs="Times New Roman"/>
          <w:sz w:val="28"/>
          <w:szCs w:val="28"/>
        </w:rPr>
        <w:lastRenderedPageBreak/>
        <w:t>Продолжение таблицы 12</w:t>
      </w:r>
    </w:p>
    <w:p w14:paraId="429A4F24" w14:textId="77777777" w:rsidR="00187766" w:rsidRPr="00187766" w:rsidRDefault="00187766" w:rsidP="00187766">
      <w:pPr>
        <w:spacing w:after="0" w:line="240" w:lineRule="auto"/>
        <w:rPr>
          <w:rFonts w:ascii="Times New Roman" w:hAnsi="Times New Roman" w:cs="Times New Roman"/>
          <w:sz w:val="28"/>
          <w:szCs w:val="28"/>
        </w:rPr>
      </w:pPr>
    </w:p>
    <w:tbl>
      <w:tblPr>
        <w:tblStyle w:val="ac"/>
        <w:tblpPr w:leftFromText="180" w:rightFromText="180" w:vertAnchor="text" w:horzAnchor="margin" w:tblpX="-54" w:tblpY="86"/>
        <w:tblW w:w="9649" w:type="dxa"/>
        <w:tblLayout w:type="fixed"/>
        <w:tblLook w:val="04A0" w:firstRow="1" w:lastRow="0" w:firstColumn="1" w:lastColumn="0" w:noHBand="0" w:noVBand="1"/>
      </w:tblPr>
      <w:tblGrid>
        <w:gridCol w:w="1560"/>
        <w:gridCol w:w="1613"/>
        <w:gridCol w:w="2497"/>
        <w:gridCol w:w="2273"/>
        <w:gridCol w:w="1706"/>
      </w:tblGrid>
      <w:tr w:rsidR="00187766" w:rsidRPr="00A565CE" w14:paraId="3CD3D06A" w14:textId="77777777" w:rsidTr="00187766">
        <w:trPr>
          <w:trHeight w:val="270"/>
        </w:trPr>
        <w:tc>
          <w:tcPr>
            <w:tcW w:w="1560" w:type="dxa"/>
            <w:tcBorders>
              <w:top w:val="single" w:sz="4" w:space="0" w:color="auto"/>
            </w:tcBorders>
          </w:tcPr>
          <w:p w14:paraId="5D42DBD4" w14:textId="7CA90628" w:rsidR="00187766" w:rsidRPr="00187766" w:rsidRDefault="00187766" w:rsidP="00187766">
            <w:pPr>
              <w:pStyle w:val="a6"/>
              <w:tabs>
                <w:tab w:val="left" w:pos="260"/>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613" w:type="dxa"/>
            <w:tcBorders>
              <w:top w:val="single" w:sz="4" w:space="0" w:color="auto"/>
            </w:tcBorders>
          </w:tcPr>
          <w:p w14:paraId="68F84049" w14:textId="7B5E2935" w:rsidR="00187766" w:rsidRPr="00187766" w:rsidRDefault="00187766" w:rsidP="00187766">
            <w:pPr>
              <w:pStyle w:val="a6"/>
              <w:tabs>
                <w:tab w:val="left" w:pos="26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497" w:type="dxa"/>
            <w:tcBorders>
              <w:top w:val="single" w:sz="4" w:space="0" w:color="auto"/>
            </w:tcBorders>
          </w:tcPr>
          <w:p w14:paraId="16C71C6B" w14:textId="665FE00C" w:rsidR="00187766" w:rsidRPr="00187766" w:rsidRDefault="00187766" w:rsidP="00187766">
            <w:pPr>
              <w:pStyle w:val="a6"/>
              <w:tabs>
                <w:tab w:val="left" w:pos="262"/>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273" w:type="dxa"/>
            <w:tcBorders>
              <w:top w:val="single" w:sz="4" w:space="0" w:color="auto"/>
            </w:tcBorders>
          </w:tcPr>
          <w:p w14:paraId="6F99FDEC" w14:textId="072307B3" w:rsidR="00187766" w:rsidRPr="00187766" w:rsidRDefault="00187766" w:rsidP="00187766">
            <w:pPr>
              <w:ind w:right="194"/>
              <w:jc w:val="center"/>
              <w:rPr>
                <w:rFonts w:ascii="Times New Roman" w:hAnsi="Times New Roman" w:cs="Times New Roman"/>
                <w:sz w:val="24"/>
                <w:szCs w:val="24"/>
              </w:rPr>
            </w:pPr>
            <w:r>
              <w:rPr>
                <w:rFonts w:ascii="Times New Roman" w:hAnsi="Times New Roman" w:cs="Times New Roman"/>
                <w:sz w:val="24"/>
                <w:szCs w:val="24"/>
              </w:rPr>
              <w:t>4</w:t>
            </w:r>
          </w:p>
        </w:tc>
        <w:tc>
          <w:tcPr>
            <w:tcW w:w="1706" w:type="dxa"/>
            <w:tcBorders>
              <w:top w:val="single" w:sz="4" w:space="0" w:color="auto"/>
            </w:tcBorders>
          </w:tcPr>
          <w:p w14:paraId="01AF4AC3" w14:textId="65EB219C" w:rsidR="00187766" w:rsidRPr="00187766" w:rsidRDefault="00187766" w:rsidP="00187766">
            <w:pPr>
              <w:ind w:right="-28"/>
              <w:jc w:val="center"/>
              <w:rPr>
                <w:rFonts w:ascii="Times New Roman" w:hAnsi="Times New Roman" w:cs="Times New Roman"/>
                <w:sz w:val="24"/>
                <w:szCs w:val="24"/>
              </w:rPr>
            </w:pPr>
            <w:r>
              <w:rPr>
                <w:rFonts w:ascii="Times New Roman" w:hAnsi="Times New Roman" w:cs="Times New Roman"/>
                <w:sz w:val="24"/>
                <w:szCs w:val="24"/>
              </w:rPr>
              <w:t>5</w:t>
            </w:r>
          </w:p>
        </w:tc>
      </w:tr>
      <w:tr w:rsidR="00187766" w:rsidRPr="00A565CE" w14:paraId="4F7CA326" w14:textId="77777777" w:rsidTr="00187766">
        <w:trPr>
          <w:trHeight w:val="270"/>
        </w:trPr>
        <w:tc>
          <w:tcPr>
            <w:tcW w:w="1560" w:type="dxa"/>
            <w:tcBorders>
              <w:top w:val="single" w:sz="4" w:space="0" w:color="auto"/>
            </w:tcBorders>
          </w:tcPr>
          <w:p w14:paraId="2F138FBC" w14:textId="18DA4B10" w:rsidR="00187766" w:rsidRPr="00187766" w:rsidRDefault="00187766" w:rsidP="00187766">
            <w:pPr>
              <w:pStyle w:val="a6"/>
              <w:tabs>
                <w:tab w:val="left" w:pos="260"/>
              </w:tabs>
              <w:ind w:left="0"/>
              <w:rPr>
                <w:rFonts w:ascii="Times New Roman" w:hAnsi="Times New Roman" w:cs="Times New Roman"/>
                <w:sz w:val="24"/>
                <w:szCs w:val="24"/>
              </w:rPr>
            </w:pPr>
          </w:p>
        </w:tc>
        <w:tc>
          <w:tcPr>
            <w:tcW w:w="1613" w:type="dxa"/>
            <w:tcBorders>
              <w:top w:val="single" w:sz="4" w:space="0" w:color="auto"/>
            </w:tcBorders>
          </w:tcPr>
          <w:p w14:paraId="1C7DDB77" w14:textId="77777777" w:rsidR="00187766" w:rsidRPr="00187766" w:rsidRDefault="00187766" w:rsidP="00187766">
            <w:pPr>
              <w:pStyle w:val="a6"/>
              <w:tabs>
                <w:tab w:val="left" w:pos="260"/>
              </w:tabs>
              <w:ind w:left="0"/>
              <w:rPr>
                <w:rFonts w:ascii="Times New Roman" w:hAnsi="Times New Roman" w:cs="Times New Roman"/>
                <w:sz w:val="24"/>
                <w:szCs w:val="24"/>
              </w:rPr>
            </w:pPr>
          </w:p>
        </w:tc>
        <w:tc>
          <w:tcPr>
            <w:tcW w:w="2497" w:type="dxa"/>
            <w:tcBorders>
              <w:top w:val="single" w:sz="4" w:space="0" w:color="auto"/>
            </w:tcBorders>
          </w:tcPr>
          <w:p w14:paraId="4DF4635E" w14:textId="77777777" w:rsidR="00187766" w:rsidRPr="00187766" w:rsidRDefault="00187766" w:rsidP="00C0791A">
            <w:pPr>
              <w:pStyle w:val="a6"/>
              <w:numPr>
                <w:ilvl w:val="0"/>
                <w:numId w:val="19"/>
              </w:numPr>
              <w:tabs>
                <w:tab w:val="left" w:pos="262"/>
              </w:tabs>
              <w:ind w:left="0" w:firstLine="0"/>
              <w:rPr>
                <w:rFonts w:ascii="Times New Roman" w:hAnsi="Times New Roman" w:cs="Times New Roman"/>
                <w:sz w:val="24"/>
                <w:szCs w:val="24"/>
              </w:rPr>
            </w:pPr>
            <w:r w:rsidRPr="00187766">
              <w:rPr>
                <w:rFonts w:ascii="Times New Roman" w:hAnsi="Times New Roman" w:cs="Times New Roman"/>
                <w:sz w:val="24"/>
                <w:szCs w:val="24"/>
              </w:rPr>
              <w:t>лица с факторами риска (возраст старше 65 лет, СД, АГ и др.) при средней степени тяжести (ЧДД 20-24 в 1 мин, SpO2 93-95%, КТ1-2 при наличии)</w:t>
            </w:r>
          </w:p>
          <w:p w14:paraId="2359389A" w14:textId="77777777" w:rsidR="00187766" w:rsidRPr="00187766" w:rsidRDefault="00187766" w:rsidP="00C0791A">
            <w:pPr>
              <w:pStyle w:val="a6"/>
              <w:numPr>
                <w:ilvl w:val="0"/>
                <w:numId w:val="19"/>
              </w:numPr>
              <w:tabs>
                <w:tab w:val="left" w:pos="262"/>
              </w:tabs>
              <w:ind w:left="0" w:firstLine="0"/>
              <w:rPr>
                <w:rFonts w:ascii="Times New Roman" w:hAnsi="Times New Roman" w:cs="Times New Roman"/>
                <w:sz w:val="24"/>
                <w:szCs w:val="24"/>
              </w:rPr>
            </w:pPr>
            <w:r w:rsidRPr="00187766">
              <w:rPr>
                <w:rFonts w:ascii="Times New Roman" w:hAnsi="Times New Roman" w:cs="Times New Roman"/>
                <w:sz w:val="24"/>
                <w:szCs w:val="24"/>
              </w:rPr>
              <w:t>КТ3-КТ4</w:t>
            </w:r>
          </w:p>
        </w:tc>
        <w:tc>
          <w:tcPr>
            <w:tcW w:w="2273" w:type="dxa"/>
            <w:tcBorders>
              <w:top w:val="single" w:sz="4" w:space="0" w:color="auto"/>
            </w:tcBorders>
          </w:tcPr>
          <w:p w14:paraId="30DD33A7" w14:textId="77777777" w:rsidR="00187766" w:rsidRPr="00187766" w:rsidRDefault="00187766" w:rsidP="00187766">
            <w:pPr>
              <w:ind w:right="194"/>
              <w:rPr>
                <w:rFonts w:ascii="Times New Roman" w:hAnsi="Times New Roman" w:cs="Times New Roman"/>
                <w:sz w:val="24"/>
                <w:szCs w:val="24"/>
              </w:rPr>
            </w:pPr>
          </w:p>
        </w:tc>
        <w:tc>
          <w:tcPr>
            <w:tcW w:w="1706" w:type="dxa"/>
            <w:tcBorders>
              <w:top w:val="single" w:sz="4" w:space="0" w:color="auto"/>
            </w:tcBorders>
          </w:tcPr>
          <w:p w14:paraId="311360FD" w14:textId="77777777" w:rsidR="00187766" w:rsidRPr="00187766" w:rsidRDefault="00187766" w:rsidP="00187766">
            <w:pPr>
              <w:ind w:right="-28"/>
              <w:rPr>
                <w:rFonts w:ascii="Times New Roman" w:hAnsi="Times New Roman" w:cs="Times New Roman"/>
                <w:sz w:val="24"/>
                <w:szCs w:val="24"/>
              </w:rPr>
            </w:pPr>
          </w:p>
        </w:tc>
      </w:tr>
      <w:tr w:rsidR="00187766" w:rsidRPr="00A565CE" w14:paraId="2BE58E50" w14:textId="77777777" w:rsidTr="00187766">
        <w:trPr>
          <w:trHeight w:val="978"/>
        </w:trPr>
        <w:tc>
          <w:tcPr>
            <w:tcW w:w="1560" w:type="dxa"/>
          </w:tcPr>
          <w:p w14:paraId="25FCCB9D" w14:textId="05A7877E" w:rsidR="00187766" w:rsidRPr="00476B71" w:rsidRDefault="00187766" w:rsidP="00187766">
            <w:pPr>
              <w:pStyle w:val="a6"/>
              <w:tabs>
                <w:tab w:val="left" w:pos="260"/>
              </w:tabs>
              <w:ind w:left="0"/>
              <w:rPr>
                <w:rFonts w:ascii="Times New Roman" w:hAnsi="Times New Roman" w:cs="Times New Roman"/>
                <w:sz w:val="24"/>
                <w:szCs w:val="24"/>
              </w:rPr>
            </w:pPr>
            <w:bookmarkStart w:id="74" w:name="_Hlk169557321"/>
            <w:r w:rsidRPr="00476B71">
              <w:rPr>
                <w:rFonts w:ascii="Times New Roman" w:hAnsi="Times New Roman" w:cs="Times New Roman"/>
                <w:sz w:val="24"/>
                <w:szCs w:val="24"/>
              </w:rPr>
              <w:t>Протокол №124 от «03» декабря 2020 года</w:t>
            </w:r>
            <w:bookmarkEnd w:id="74"/>
            <w:r w:rsidRPr="00476B71">
              <w:rPr>
                <w:rFonts w:ascii="Times New Roman" w:hAnsi="Times New Roman" w:cs="Times New Roman"/>
                <w:sz w:val="24"/>
                <w:szCs w:val="24"/>
              </w:rPr>
              <w:t xml:space="preserve"> </w:t>
            </w:r>
            <w:r w:rsidRPr="00476B71">
              <w:rPr>
                <w:rFonts w:ascii="Times New Roman" w:hAnsi="Times New Roman" w:cs="Times New Roman"/>
                <w:sz w:val="24"/>
                <w:szCs w:val="24"/>
              </w:rPr>
              <w:fldChar w:fldCharType="begin"/>
            </w:r>
            <w:r w:rsidRPr="00476B71">
              <w:rPr>
                <w:rFonts w:ascii="Times New Roman" w:hAnsi="Times New Roman" w:cs="Times New Roman"/>
                <w:sz w:val="24"/>
                <w:szCs w:val="24"/>
              </w:rPr>
              <w:instrText xml:space="preserve"> ADDIN ZOTERO_ITEM CSL_CITATION {"citationID":"vItriTxt","properties":{"formattedCitation":"[149]","plainCitation":"[149]","noteIndex":0},"citationItems":[{"id":226,"uris":["http://zotero.org/users/10179893/items/RDGDCEDL"],"itemData":{"id":226,"type":"webpage","abstract":"Клинический протокол диагностики и лечения коронавирусная инфекция COVID-19 у взрослых (одобрен Объединенной комиссией по качеству медицинских услуг Министерства здравоохранения Республики Казахстан от 3 декабря 2020 года, протокол № 124) (утратил силу)","container-title":"Информационная система ПАРАГРАФ","language":"ru","title":"Клинический протокол диагностики и лечения коронавирусная инфекция COVID-19 у взрослых (одобрен Объединенной комиссией по качеству медицинских услуг Министерства здравоохранения Республики Казахстан от 3 декабря 2020 года, протокол № 124) (утратил силу)","URL":"https://online.zakon.kz/Document/?doc_id=34287879","accessed":{"date-parts":[["2024",12,28]]}}}],"schema":"https://github.com/citation-style-language/schema/raw/master/csl-citation.json"} </w:instrText>
            </w:r>
            <w:r w:rsidRPr="00476B71">
              <w:rPr>
                <w:rFonts w:ascii="Times New Roman" w:hAnsi="Times New Roman" w:cs="Times New Roman"/>
                <w:sz w:val="24"/>
                <w:szCs w:val="24"/>
              </w:rPr>
              <w:fldChar w:fldCharType="separate"/>
            </w:r>
            <w:r w:rsidRPr="00476B71">
              <w:rPr>
                <w:rFonts w:ascii="Times New Roman" w:hAnsi="Times New Roman" w:cs="Times New Roman"/>
                <w:sz w:val="24"/>
                <w:szCs w:val="24"/>
              </w:rPr>
              <w:t>[149</w:t>
            </w:r>
            <w:r w:rsidR="00A11B52">
              <w:rPr>
                <w:rFonts w:ascii="Times New Roman" w:hAnsi="Times New Roman" w:cs="Times New Roman"/>
                <w:sz w:val="24"/>
                <w:szCs w:val="24"/>
              </w:rPr>
              <w:t>,с. 3</w:t>
            </w:r>
            <w:r w:rsidRPr="00476B71">
              <w:rPr>
                <w:rFonts w:ascii="Times New Roman" w:hAnsi="Times New Roman" w:cs="Times New Roman"/>
                <w:sz w:val="24"/>
                <w:szCs w:val="24"/>
              </w:rPr>
              <w:t>]</w:t>
            </w:r>
            <w:r w:rsidRPr="00476B71">
              <w:rPr>
                <w:rFonts w:ascii="Times New Roman" w:hAnsi="Times New Roman" w:cs="Times New Roman"/>
                <w:sz w:val="24"/>
                <w:szCs w:val="24"/>
              </w:rPr>
              <w:fldChar w:fldCharType="end"/>
            </w:r>
          </w:p>
        </w:tc>
        <w:tc>
          <w:tcPr>
            <w:tcW w:w="1613" w:type="dxa"/>
          </w:tcPr>
          <w:p w14:paraId="58820699" w14:textId="426CAE69" w:rsidR="00187766" w:rsidRPr="00476B71" w:rsidRDefault="00187766" w:rsidP="00C0791A">
            <w:pPr>
              <w:pStyle w:val="a6"/>
              <w:numPr>
                <w:ilvl w:val="0"/>
                <w:numId w:val="22"/>
              </w:numPr>
              <w:tabs>
                <w:tab w:val="left" w:pos="260"/>
              </w:tabs>
              <w:ind w:left="0" w:firstLine="0"/>
              <w:rPr>
                <w:rFonts w:ascii="Times New Roman" w:hAnsi="Times New Roman" w:cs="Times New Roman"/>
                <w:sz w:val="24"/>
                <w:szCs w:val="24"/>
              </w:rPr>
            </w:pPr>
            <w:r w:rsidRPr="00476B71">
              <w:rPr>
                <w:rFonts w:ascii="Times New Roman" w:hAnsi="Times New Roman" w:cs="Times New Roman"/>
                <w:sz w:val="24"/>
                <w:szCs w:val="24"/>
              </w:rPr>
              <w:t>Лица с бессимптомным течением</w:t>
            </w:r>
          </w:p>
          <w:p w14:paraId="661FCA43" w14:textId="0F43FD38" w:rsidR="00187766" w:rsidRPr="00476B71" w:rsidRDefault="00187766" w:rsidP="00187766">
            <w:pPr>
              <w:contextualSpacing/>
              <w:rPr>
                <w:rFonts w:ascii="Times New Roman" w:hAnsi="Times New Roman" w:cs="Times New Roman"/>
                <w:sz w:val="24"/>
                <w:szCs w:val="24"/>
              </w:rPr>
            </w:pPr>
            <w:r w:rsidRPr="00476B71">
              <w:rPr>
                <w:rFonts w:ascii="Times New Roman" w:hAnsi="Times New Roman" w:cs="Times New Roman"/>
                <w:sz w:val="24"/>
                <w:szCs w:val="24"/>
              </w:rPr>
              <w:t>Пациенты с легким течением, со среднетяжелым течением и после выписки из стационара</w:t>
            </w:r>
          </w:p>
        </w:tc>
        <w:tc>
          <w:tcPr>
            <w:tcW w:w="2497" w:type="dxa"/>
          </w:tcPr>
          <w:p w14:paraId="6C9F60B3" w14:textId="77777777" w:rsidR="00187766" w:rsidRPr="00476B71" w:rsidRDefault="00187766" w:rsidP="00C0791A">
            <w:pPr>
              <w:pStyle w:val="a6"/>
              <w:numPr>
                <w:ilvl w:val="0"/>
                <w:numId w:val="19"/>
              </w:numPr>
              <w:tabs>
                <w:tab w:val="left" w:pos="262"/>
              </w:tabs>
              <w:ind w:left="0" w:firstLine="0"/>
              <w:rPr>
                <w:rFonts w:ascii="Times New Roman" w:hAnsi="Times New Roman" w:cs="Times New Roman"/>
                <w:sz w:val="24"/>
                <w:szCs w:val="24"/>
              </w:rPr>
            </w:pPr>
            <w:r w:rsidRPr="00476B71">
              <w:rPr>
                <w:rFonts w:ascii="Times New Roman" w:hAnsi="Times New Roman" w:cs="Times New Roman"/>
                <w:sz w:val="24"/>
                <w:szCs w:val="24"/>
              </w:rPr>
              <w:t xml:space="preserve">среднетяжелая степень заболевания у пациента с наличием факторов риска тяжелого течения; </w:t>
            </w:r>
          </w:p>
          <w:p w14:paraId="394DB69A" w14:textId="77777777" w:rsidR="00187766" w:rsidRPr="00476B71" w:rsidRDefault="00187766" w:rsidP="00C0791A">
            <w:pPr>
              <w:pStyle w:val="a6"/>
              <w:numPr>
                <w:ilvl w:val="0"/>
                <w:numId w:val="19"/>
              </w:numPr>
              <w:tabs>
                <w:tab w:val="left" w:pos="262"/>
              </w:tabs>
              <w:ind w:left="0" w:firstLine="0"/>
              <w:rPr>
                <w:rFonts w:ascii="Times New Roman" w:hAnsi="Times New Roman" w:cs="Times New Roman"/>
                <w:sz w:val="24"/>
                <w:szCs w:val="24"/>
              </w:rPr>
            </w:pPr>
            <w:r w:rsidRPr="00476B71">
              <w:rPr>
                <w:rFonts w:ascii="Times New Roman" w:hAnsi="Times New Roman" w:cs="Times New Roman"/>
                <w:sz w:val="24"/>
                <w:szCs w:val="24"/>
              </w:rPr>
              <w:t xml:space="preserve">тяжелая степень заболевания; </w:t>
            </w:r>
          </w:p>
          <w:p w14:paraId="75630A48" w14:textId="00905F84" w:rsidR="00187766" w:rsidRPr="00476B71" w:rsidRDefault="00187766" w:rsidP="00C0791A">
            <w:pPr>
              <w:pStyle w:val="a6"/>
              <w:numPr>
                <w:ilvl w:val="0"/>
                <w:numId w:val="19"/>
              </w:numPr>
              <w:tabs>
                <w:tab w:val="left" w:pos="262"/>
              </w:tabs>
              <w:ind w:left="0" w:firstLine="0"/>
              <w:rPr>
                <w:rFonts w:ascii="Times New Roman" w:hAnsi="Times New Roman" w:cs="Times New Roman"/>
                <w:sz w:val="24"/>
                <w:szCs w:val="24"/>
              </w:rPr>
            </w:pPr>
            <w:r w:rsidRPr="00476B71">
              <w:rPr>
                <w:rFonts w:ascii="Times New Roman" w:hAnsi="Times New Roman" w:cs="Times New Roman"/>
                <w:sz w:val="24"/>
                <w:szCs w:val="24"/>
              </w:rPr>
              <w:t>крайне тяжелая/критическая степень тяжести;</w:t>
            </w:r>
          </w:p>
          <w:p w14:paraId="5A6E7ABA" w14:textId="54B70AE4" w:rsidR="00187766" w:rsidRPr="00476B71" w:rsidRDefault="00187766" w:rsidP="00C0791A">
            <w:pPr>
              <w:pStyle w:val="a6"/>
              <w:numPr>
                <w:ilvl w:val="0"/>
                <w:numId w:val="19"/>
              </w:numPr>
              <w:tabs>
                <w:tab w:val="left" w:pos="262"/>
              </w:tabs>
              <w:ind w:left="0" w:firstLine="0"/>
              <w:rPr>
                <w:rFonts w:ascii="Times New Roman" w:hAnsi="Times New Roman" w:cs="Times New Roman"/>
                <w:b/>
                <w:bCs/>
                <w:sz w:val="24"/>
                <w:szCs w:val="24"/>
              </w:rPr>
            </w:pPr>
            <w:r w:rsidRPr="00476B71">
              <w:rPr>
                <w:rFonts w:ascii="Times New Roman" w:hAnsi="Times New Roman" w:cs="Times New Roman"/>
                <w:sz w:val="24"/>
                <w:szCs w:val="24"/>
              </w:rPr>
              <w:t>КТ3-КТ4.</w:t>
            </w:r>
          </w:p>
        </w:tc>
        <w:tc>
          <w:tcPr>
            <w:tcW w:w="2273" w:type="dxa"/>
          </w:tcPr>
          <w:p w14:paraId="5B67069D" w14:textId="67F1CBA2" w:rsidR="00187766" w:rsidRPr="00476B71" w:rsidRDefault="00187766" w:rsidP="00187766">
            <w:pPr>
              <w:contextualSpacing/>
              <w:rPr>
                <w:rFonts w:ascii="Times New Roman" w:hAnsi="Times New Roman" w:cs="Times New Roman"/>
                <w:sz w:val="24"/>
                <w:szCs w:val="24"/>
              </w:rPr>
            </w:pPr>
            <w:r w:rsidRPr="00476B71">
              <w:rPr>
                <w:rFonts w:ascii="Times New Roman" w:hAnsi="Times New Roman" w:cs="Times New Roman"/>
                <w:sz w:val="24"/>
                <w:szCs w:val="24"/>
              </w:rPr>
              <w:t>Схематическая маршрутизация  отсутствует</w:t>
            </w:r>
          </w:p>
        </w:tc>
        <w:tc>
          <w:tcPr>
            <w:tcW w:w="1706" w:type="dxa"/>
          </w:tcPr>
          <w:p w14:paraId="1A759519" w14:textId="5F7E8016" w:rsidR="00187766" w:rsidRPr="00476B71" w:rsidRDefault="00187766" w:rsidP="00187766">
            <w:pPr>
              <w:contextualSpacing/>
              <w:rPr>
                <w:rFonts w:ascii="Times New Roman" w:hAnsi="Times New Roman" w:cs="Times New Roman"/>
                <w:sz w:val="24"/>
                <w:szCs w:val="24"/>
              </w:rPr>
            </w:pPr>
            <w:r w:rsidRPr="00476B71">
              <w:rPr>
                <w:rFonts w:ascii="Times New Roman" w:hAnsi="Times New Roman" w:cs="Times New Roman"/>
                <w:sz w:val="24"/>
                <w:szCs w:val="24"/>
              </w:rPr>
              <w:t>Отсутствует</w:t>
            </w:r>
          </w:p>
        </w:tc>
      </w:tr>
      <w:bookmarkStart w:id="75" w:name="_Hlk169557328"/>
      <w:tr w:rsidR="00187766" w:rsidRPr="00A565CE" w14:paraId="76A77ACD" w14:textId="77777777" w:rsidTr="00187766">
        <w:trPr>
          <w:trHeight w:val="274"/>
        </w:trPr>
        <w:tc>
          <w:tcPr>
            <w:tcW w:w="1560" w:type="dxa"/>
          </w:tcPr>
          <w:p w14:paraId="065C32F9" w14:textId="45F98B61" w:rsidR="00187766" w:rsidRPr="00476B71" w:rsidRDefault="00187766" w:rsidP="00187766">
            <w:pPr>
              <w:pStyle w:val="pr"/>
              <w:ind w:right="-284"/>
              <w:jc w:val="left"/>
              <w:rPr>
                <w:color w:val="auto"/>
              </w:rPr>
            </w:pPr>
            <w:r w:rsidRPr="00476B71">
              <w:fldChar w:fldCharType="begin"/>
            </w:r>
            <w:r w:rsidRPr="00476B71">
              <w:rPr>
                <w:color w:val="auto"/>
              </w:rPr>
              <w:instrText>HYPERLINK "http://online.zakon.kz/Document/?doc_id=37666547"</w:instrText>
            </w:r>
            <w:r w:rsidRPr="00476B71">
              <w:fldChar w:fldCharType="separate"/>
            </w:r>
            <w:r w:rsidRPr="00476B71">
              <w:rPr>
                <w:color w:val="auto"/>
              </w:rPr>
              <w:t>П</w:t>
            </w:r>
            <w:r w:rsidRPr="00476B71">
              <w:rPr>
                <w:rStyle w:val="a5"/>
                <w:color w:val="auto"/>
                <w:u w:val="none"/>
              </w:rPr>
              <w:t>ротокол</w:t>
            </w:r>
            <w:r w:rsidRPr="00476B71">
              <w:rPr>
                <w:rStyle w:val="a5"/>
                <w:color w:val="auto"/>
                <w:u w:val="none"/>
              </w:rPr>
              <w:fldChar w:fldCharType="end"/>
            </w:r>
            <w:r w:rsidRPr="00476B71">
              <w:rPr>
                <w:color w:val="auto"/>
              </w:rPr>
              <w:t xml:space="preserve"> № 151 от 19 ноября 2021 года</w:t>
            </w:r>
            <w:bookmarkEnd w:id="75"/>
            <w:r w:rsidRPr="00476B71">
              <w:rPr>
                <w:color w:val="auto"/>
              </w:rPr>
              <w:t xml:space="preserve"> </w:t>
            </w:r>
            <w:r w:rsidRPr="00476B71">
              <w:rPr>
                <w:color w:val="auto"/>
              </w:rPr>
              <w:fldChar w:fldCharType="begin"/>
            </w:r>
            <w:r w:rsidRPr="00476B71">
              <w:rPr>
                <w:color w:val="auto"/>
              </w:rPr>
              <w:instrText xml:space="preserve"> ADDIN ZOTERO_ITEM CSL_CITATION {"citationID":"InvkqhHU","properties":{"formattedCitation":"[151]","plainCitation":"[151]","noteIndex":0},"citationItems":[{"id":220,"uris":["http://zotero.org/users/10179893/items/B3YY7FCY"],"itemData":{"id":220,"type":"webpage","abstract":"Клинический протокол диагностики и лечения «Коронавирусная инфекция COVID-19 у взрослых» (одобрен Объединенной комиссией по качеству медицинских услуг Министерства здравоохранения Республики Казахстан от 19 ноября 2021 года протокол № 151) (утратил силу)","container-title":"Информационная система ПАРАГРАФ","language":"ru","title":"Клинический протокол диагностики и лечения «Коронавирусная инфекция COVID-19 у взрослых» (одобрен Объединенной комиссией по качеству медицинских услуг Министерства здравоохранения Республики Казахстан от 19 ноября 2021 года протокол № 151) (утратил силу)","URL":"https://online.zakon.kz/Document/?doc_id=35618948","accessed":{"date-parts":[["2024",12,29]]}}}],"schema":"https://github.com/citation-style-language/schema/raw/master/csl-citation.json"} </w:instrText>
            </w:r>
            <w:r w:rsidRPr="00476B71">
              <w:rPr>
                <w:color w:val="auto"/>
              </w:rPr>
              <w:fldChar w:fldCharType="separate"/>
            </w:r>
            <w:r w:rsidRPr="00476B71">
              <w:rPr>
                <w:color w:val="auto"/>
              </w:rPr>
              <w:t>[151]</w:t>
            </w:r>
            <w:r w:rsidRPr="00476B71">
              <w:rPr>
                <w:color w:val="auto"/>
              </w:rPr>
              <w:fldChar w:fldCharType="end"/>
            </w:r>
          </w:p>
          <w:p w14:paraId="428D84C5" w14:textId="77777777" w:rsidR="00187766" w:rsidRPr="00476B71" w:rsidRDefault="00187766" w:rsidP="00C0791A">
            <w:pPr>
              <w:pStyle w:val="a6"/>
              <w:numPr>
                <w:ilvl w:val="0"/>
                <w:numId w:val="22"/>
              </w:numPr>
              <w:tabs>
                <w:tab w:val="left" w:pos="260"/>
              </w:tabs>
              <w:ind w:left="0" w:firstLine="0"/>
              <w:rPr>
                <w:rFonts w:ascii="Times New Roman" w:hAnsi="Times New Roman" w:cs="Times New Roman"/>
                <w:sz w:val="24"/>
                <w:szCs w:val="24"/>
              </w:rPr>
            </w:pPr>
          </w:p>
        </w:tc>
        <w:tc>
          <w:tcPr>
            <w:tcW w:w="1613" w:type="dxa"/>
          </w:tcPr>
          <w:p w14:paraId="2F080250" w14:textId="6772003E" w:rsidR="00187766" w:rsidRPr="00476B71" w:rsidRDefault="00187766" w:rsidP="00C0791A">
            <w:pPr>
              <w:pStyle w:val="a6"/>
              <w:numPr>
                <w:ilvl w:val="0"/>
                <w:numId w:val="22"/>
              </w:numPr>
              <w:tabs>
                <w:tab w:val="left" w:pos="260"/>
              </w:tabs>
              <w:ind w:left="0" w:firstLine="0"/>
              <w:rPr>
                <w:rFonts w:ascii="Times New Roman" w:hAnsi="Times New Roman" w:cs="Times New Roman"/>
                <w:sz w:val="24"/>
                <w:szCs w:val="24"/>
              </w:rPr>
            </w:pPr>
            <w:r w:rsidRPr="00476B71">
              <w:rPr>
                <w:rFonts w:ascii="Times New Roman" w:hAnsi="Times New Roman" w:cs="Times New Roman"/>
                <w:sz w:val="24"/>
                <w:szCs w:val="24"/>
              </w:rPr>
              <w:t>Лица с бессимптомным течением</w:t>
            </w:r>
          </w:p>
          <w:p w14:paraId="677E4903" w14:textId="614D71BB" w:rsidR="00187766" w:rsidRPr="00476B71" w:rsidRDefault="00187766" w:rsidP="00187766">
            <w:pPr>
              <w:pStyle w:val="pj"/>
              <w:ind w:firstLine="40"/>
              <w:rPr>
                <w:color w:val="auto"/>
              </w:rPr>
            </w:pPr>
            <w:r w:rsidRPr="00476B71">
              <w:rPr>
                <w:color w:val="auto"/>
              </w:rPr>
              <w:t>Пациенты с легким течением, со среднетяжелым течением и после выписки из стационара</w:t>
            </w:r>
          </w:p>
        </w:tc>
        <w:tc>
          <w:tcPr>
            <w:tcW w:w="2497" w:type="dxa"/>
          </w:tcPr>
          <w:p w14:paraId="72C3F644" w14:textId="54BD6365" w:rsidR="00187766" w:rsidRPr="00476B71" w:rsidRDefault="00187766" w:rsidP="00C0791A">
            <w:pPr>
              <w:pStyle w:val="pj"/>
              <w:numPr>
                <w:ilvl w:val="0"/>
                <w:numId w:val="21"/>
              </w:numPr>
              <w:tabs>
                <w:tab w:val="clear" w:pos="720"/>
                <w:tab w:val="num" w:pos="372"/>
              </w:tabs>
              <w:ind w:left="0" w:firstLine="0"/>
              <w:jc w:val="left"/>
              <w:rPr>
                <w:color w:val="auto"/>
              </w:rPr>
            </w:pPr>
            <w:r w:rsidRPr="00476B71">
              <w:rPr>
                <w:color w:val="auto"/>
              </w:rPr>
              <w:t>среднетяжелая степень заболевания у пациента с наличием факторов риска тяжелого течения;</w:t>
            </w:r>
          </w:p>
          <w:p w14:paraId="62CB8A68" w14:textId="4C6F2C4A" w:rsidR="00187766" w:rsidRPr="00476B71" w:rsidRDefault="00187766" w:rsidP="00C0791A">
            <w:pPr>
              <w:pStyle w:val="pj"/>
              <w:numPr>
                <w:ilvl w:val="0"/>
                <w:numId w:val="21"/>
              </w:numPr>
              <w:tabs>
                <w:tab w:val="clear" w:pos="720"/>
                <w:tab w:val="num" w:pos="372"/>
              </w:tabs>
              <w:ind w:left="0" w:firstLine="0"/>
              <w:jc w:val="left"/>
              <w:rPr>
                <w:color w:val="auto"/>
              </w:rPr>
            </w:pPr>
            <w:r w:rsidRPr="00476B71">
              <w:rPr>
                <w:color w:val="auto"/>
              </w:rPr>
              <w:t>тяжелая степень заболевания;</w:t>
            </w:r>
          </w:p>
          <w:p w14:paraId="47C7650C" w14:textId="0B3F4B46" w:rsidR="00187766" w:rsidRPr="00476B71" w:rsidRDefault="00187766" w:rsidP="00C0791A">
            <w:pPr>
              <w:pStyle w:val="pj"/>
              <w:numPr>
                <w:ilvl w:val="0"/>
                <w:numId w:val="21"/>
              </w:numPr>
              <w:tabs>
                <w:tab w:val="clear" w:pos="720"/>
                <w:tab w:val="num" w:pos="372"/>
              </w:tabs>
              <w:ind w:left="0" w:firstLine="0"/>
              <w:jc w:val="left"/>
              <w:rPr>
                <w:color w:val="auto"/>
              </w:rPr>
            </w:pPr>
            <w:r w:rsidRPr="00476B71">
              <w:rPr>
                <w:color w:val="auto"/>
              </w:rPr>
              <w:t xml:space="preserve">крайне тяжелая/критическая степень тяжести </w:t>
            </w:r>
          </w:p>
          <w:p w14:paraId="33360CC1" w14:textId="2612E654" w:rsidR="00187766" w:rsidRPr="00476B71" w:rsidRDefault="00187766" w:rsidP="00C0791A">
            <w:pPr>
              <w:pStyle w:val="pj"/>
              <w:numPr>
                <w:ilvl w:val="0"/>
                <w:numId w:val="21"/>
              </w:numPr>
              <w:tabs>
                <w:tab w:val="clear" w:pos="720"/>
                <w:tab w:val="num" w:pos="372"/>
              </w:tabs>
              <w:ind w:left="0" w:firstLine="0"/>
              <w:jc w:val="left"/>
              <w:rPr>
                <w:color w:val="auto"/>
              </w:rPr>
            </w:pPr>
            <w:r w:rsidRPr="00476B71">
              <w:rPr>
                <w:color w:val="auto"/>
              </w:rPr>
              <w:t xml:space="preserve">КТ3-КТ4. </w:t>
            </w:r>
          </w:p>
        </w:tc>
        <w:tc>
          <w:tcPr>
            <w:tcW w:w="2273" w:type="dxa"/>
          </w:tcPr>
          <w:p w14:paraId="3B941823" w14:textId="245375F9" w:rsidR="00187766" w:rsidRPr="00476B71" w:rsidRDefault="00187766" w:rsidP="00187766">
            <w:pPr>
              <w:ind w:right="194"/>
              <w:rPr>
                <w:rFonts w:ascii="Times New Roman" w:hAnsi="Times New Roman" w:cs="Times New Roman"/>
                <w:sz w:val="24"/>
                <w:szCs w:val="24"/>
              </w:rPr>
            </w:pPr>
            <w:r w:rsidRPr="00476B71">
              <w:rPr>
                <w:rFonts w:ascii="Times New Roman" w:hAnsi="Times New Roman" w:cs="Times New Roman"/>
                <w:sz w:val="24"/>
                <w:szCs w:val="24"/>
              </w:rPr>
              <w:t>Схематическая маршрутизация  отсутствует</w:t>
            </w:r>
          </w:p>
        </w:tc>
        <w:tc>
          <w:tcPr>
            <w:tcW w:w="1706" w:type="dxa"/>
          </w:tcPr>
          <w:p w14:paraId="253829C7" w14:textId="1797F5F1" w:rsidR="00187766" w:rsidRPr="00476B71" w:rsidRDefault="00187766" w:rsidP="00187766">
            <w:pPr>
              <w:ind w:right="-28"/>
              <w:rPr>
                <w:rFonts w:ascii="Times New Roman" w:hAnsi="Times New Roman" w:cs="Times New Roman"/>
                <w:sz w:val="24"/>
                <w:szCs w:val="24"/>
              </w:rPr>
            </w:pPr>
            <w:r w:rsidRPr="00476B71">
              <w:rPr>
                <w:rFonts w:ascii="Times New Roman" w:hAnsi="Times New Roman" w:cs="Times New Roman"/>
                <w:sz w:val="24"/>
                <w:szCs w:val="24"/>
              </w:rPr>
              <w:t>Отсутствует</w:t>
            </w:r>
          </w:p>
        </w:tc>
      </w:tr>
      <w:tr w:rsidR="00187766" w:rsidRPr="00A565CE" w14:paraId="379D6EF8" w14:textId="77777777" w:rsidTr="00187766">
        <w:trPr>
          <w:trHeight w:val="2253"/>
        </w:trPr>
        <w:tc>
          <w:tcPr>
            <w:tcW w:w="1560" w:type="dxa"/>
            <w:tcBorders>
              <w:bottom w:val="single" w:sz="4" w:space="0" w:color="000000" w:themeColor="text1"/>
            </w:tcBorders>
          </w:tcPr>
          <w:p w14:paraId="7BAFC880" w14:textId="7BDB93A8" w:rsidR="00187766" w:rsidRPr="00476B71" w:rsidRDefault="00187766" w:rsidP="00187766">
            <w:pPr>
              <w:pStyle w:val="pr"/>
              <w:jc w:val="left"/>
              <w:rPr>
                <w:color w:val="auto"/>
              </w:rPr>
            </w:pPr>
            <w:bookmarkStart w:id="76" w:name="_Hlk169557338"/>
            <w:r w:rsidRPr="00476B71">
              <w:rPr>
                <w:rStyle w:val="s0"/>
                <w:color w:val="auto"/>
                <w:sz w:val="24"/>
                <w:szCs w:val="24"/>
              </w:rPr>
              <w:t>Протокол</w:t>
            </w:r>
            <w:r w:rsidRPr="00476B71">
              <w:rPr>
                <w:color w:val="auto"/>
              </w:rPr>
              <w:t xml:space="preserve"> № 146 от 5 августа 2021 года </w:t>
            </w:r>
            <w:r w:rsidRPr="00476B71">
              <w:rPr>
                <w:color w:val="auto"/>
              </w:rPr>
              <w:fldChar w:fldCharType="begin"/>
            </w:r>
            <w:r w:rsidRPr="00476B71">
              <w:rPr>
                <w:color w:val="auto"/>
              </w:rPr>
              <w:instrText xml:space="preserve"> ADDIN ZOTERO_ITEM CSL_CITATION {"citationID":"Q6rqrvZ4","properties":{"formattedCitation":"[152]","plainCitation":"[152]","noteIndex":0},"citationItems":[{"id":219,"uris":["http://zotero.org/users/10179893/items/MPGKSS3A"],"itemData":{"id":219,"type":"webpage","abstract":"Клинический протокол диагностики и лечения «Коронавирусная инфекция COVID-19 у взрослых» (одобрен Объединенной комиссией по качеству медицинских услуг Министерства здравоохранения Республики Казахстан от 5 августа 2021 года протокол № 146)","container-title":"Информационная система ПАРАГРАФ","language":"ru","title":"Клинический протокол диагностики и лечения «Коронавирусная инфекция COVID-19 у взрослых» (одобрен Объединенной комиссией по качеству медицинских услуг Министерства здравоохранения Республики Казахстан от 5 августа 2021 года протокол № 146)","URL":"https://online.zakon.kz/Document/?doc_id=35025249","accessed":{"date-parts":[["2024",12,29]]}}}],"schema":"https://github.com/citation-style-language/schema/raw/master/csl-citation.json"} </w:instrText>
            </w:r>
            <w:r w:rsidRPr="00476B71">
              <w:rPr>
                <w:color w:val="auto"/>
              </w:rPr>
              <w:fldChar w:fldCharType="separate"/>
            </w:r>
            <w:r w:rsidRPr="00476B71">
              <w:rPr>
                <w:color w:val="auto"/>
              </w:rPr>
              <w:t>[152]</w:t>
            </w:r>
            <w:r w:rsidRPr="00476B71">
              <w:rPr>
                <w:color w:val="auto"/>
              </w:rPr>
              <w:fldChar w:fldCharType="end"/>
            </w:r>
            <w:r w:rsidRPr="00476B71">
              <w:rPr>
                <w:color w:val="auto"/>
              </w:rPr>
              <w:t xml:space="preserve"> </w:t>
            </w:r>
            <w:r w:rsidRPr="00A11B52">
              <w:rPr>
                <w:b/>
                <w:bCs/>
                <w:color w:val="auto"/>
              </w:rPr>
              <w:t>(</w:t>
            </w:r>
            <w:r w:rsidRPr="00A11B52">
              <w:rPr>
                <w:rStyle w:val="s1"/>
                <w:b w:val="0"/>
                <w:bCs w:val="0"/>
                <w:color w:val="auto"/>
                <w:sz w:val="24"/>
                <w:szCs w:val="24"/>
              </w:rPr>
              <w:t>у взрослых)</w:t>
            </w:r>
            <w:bookmarkEnd w:id="76"/>
          </w:p>
        </w:tc>
        <w:tc>
          <w:tcPr>
            <w:tcW w:w="1613" w:type="dxa"/>
            <w:tcBorders>
              <w:bottom w:val="single" w:sz="4" w:space="0" w:color="000000" w:themeColor="text1"/>
            </w:tcBorders>
          </w:tcPr>
          <w:p w14:paraId="17A7216D" w14:textId="239FF4AB" w:rsidR="00187766" w:rsidRPr="00476B71" w:rsidRDefault="00187766" w:rsidP="00C0791A">
            <w:pPr>
              <w:pStyle w:val="a6"/>
              <w:numPr>
                <w:ilvl w:val="0"/>
                <w:numId w:val="22"/>
              </w:numPr>
              <w:tabs>
                <w:tab w:val="left" w:pos="260"/>
              </w:tabs>
              <w:ind w:left="0" w:firstLine="0"/>
              <w:rPr>
                <w:rFonts w:ascii="Times New Roman" w:hAnsi="Times New Roman" w:cs="Times New Roman"/>
                <w:sz w:val="24"/>
                <w:szCs w:val="24"/>
              </w:rPr>
            </w:pPr>
            <w:r w:rsidRPr="00476B71">
              <w:rPr>
                <w:rFonts w:ascii="Times New Roman" w:hAnsi="Times New Roman" w:cs="Times New Roman"/>
                <w:sz w:val="24"/>
                <w:szCs w:val="24"/>
              </w:rPr>
              <w:t>Лица с бессимптомным течением</w:t>
            </w:r>
          </w:p>
          <w:p w14:paraId="20A10669" w14:textId="01BA0208" w:rsidR="00187766" w:rsidRPr="00476B71" w:rsidRDefault="00187766" w:rsidP="00187766">
            <w:pPr>
              <w:pStyle w:val="pj"/>
              <w:ind w:firstLine="0"/>
              <w:rPr>
                <w:color w:val="auto"/>
              </w:rPr>
            </w:pPr>
            <w:r w:rsidRPr="00476B71">
              <w:rPr>
                <w:color w:val="auto"/>
              </w:rPr>
              <w:t>Пациенты с легким течением, со среднетяжелым течением и после выписки из стационара</w:t>
            </w:r>
          </w:p>
        </w:tc>
        <w:tc>
          <w:tcPr>
            <w:tcW w:w="2497" w:type="dxa"/>
            <w:tcBorders>
              <w:bottom w:val="single" w:sz="4" w:space="0" w:color="000000" w:themeColor="text1"/>
            </w:tcBorders>
          </w:tcPr>
          <w:p w14:paraId="39AE203F" w14:textId="77777777" w:rsidR="00187766" w:rsidRPr="00476B71" w:rsidRDefault="00187766" w:rsidP="00C0791A">
            <w:pPr>
              <w:pStyle w:val="pj"/>
              <w:numPr>
                <w:ilvl w:val="0"/>
                <w:numId w:val="21"/>
              </w:numPr>
              <w:tabs>
                <w:tab w:val="clear" w:pos="720"/>
                <w:tab w:val="num" w:pos="372"/>
              </w:tabs>
              <w:ind w:left="0" w:firstLine="0"/>
              <w:jc w:val="left"/>
              <w:rPr>
                <w:color w:val="auto"/>
              </w:rPr>
            </w:pPr>
            <w:r w:rsidRPr="00476B71">
              <w:rPr>
                <w:color w:val="auto"/>
              </w:rPr>
              <w:t>среднетяжелая степень заболевания у пациента с наличием факторов риска тяжелого течения;</w:t>
            </w:r>
          </w:p>
          <w:p w14:paraId="6817D3DF" w14:textId="77777777" w:rsidR="00187766" w:rsidRPr="00476B71" w:rsidRDefault="00187766" w:rsidP="00C0791A">
            <w:pPr>
              <w:pStyle w:val="pj"/>
              <w:numPr>
                <w:ilvl w:val="0"/>
                <w:numId w:val="21"/>
              </w:numPr>
              <w:tabs>
                <w:tab w:val="clear" w:pos="720"/>
                <w:tab w:val="num" w:pos="372"/>
              </w:tabs>
              <w:ind w:left="0" w:firstLine="0"/>
              <w:jc w:val="left"/>
              <w:rPr>
                <w:color w:val="auto"/>
              </w:rPr>
            </w:pPr>
            <w:r w:rsidRPr="00476B71">
              <w:rPr>
                <w:color w:val="auto"/>
              </w:rPr>
              <w:t>тяжелая степень заболевания;</w:t>
            </w:r>
          </w:p>
          <w:p w14:paraId="7527FAAF" w14:textId="77777777" w:rsidR="00187766" w:rsidRPr="00476B71" w:rsidRDefault="00187766" w:rsidP="00C0791A">
            <w:pPr>
              <w:pStyle w:val="pj"/>
              <w:numPr>
                <w:ilvl w:val="0"/>
                <w:numId w:val="21"/>
              </w:numPr>
              <w:tabs>
                <w:tab w:val="clear" w:pos="720"/>
                <w:tab w:val="num" w:pos="372"/>
              </w:tabs>
              <w:ind w:left="0" w:firstLine="0"/>
              <w:jc w:val="left"/>
              <w:rPr>
                <w:color w:val="auto"/>
              </w:rPr>
            </w:pPr>
            <w:r w:rsidRPr="00476B71">
              <w:rPr>
                <w:color w:val="auto"/>
              </w:rPr>
              <w:t xml:space="preserve">крайне тяжелая/критическая степень тяжести </w:t>
            </w:r>
          </w:p>
          <w:p w14:paraId="223B9508" w14:textId="19C90243" w:rsidR="00187766" w:rsidRPr="00476B71" w:rsidRDefault="00187766" w:rsidP="00187766">
            <w:pPr>
              <w:pStyle w:val="pj"/>
              <w:ind w:firstLine="0"/>
              <w:jc w:val="left"/>
              <w:rPr>
                <w:color w:val="auto"/>
              </w:rPr>
            </w:pPr>
            <w:r w:rsidRPr="00476B71">
              <w:rPr>
                <w:color w:val="auto"/>
              </w:rPr>
              <w:t>КТ3-КТ4.</w:t>
            </w:r>
          </w:p>
        </w:tc>
        <w:tc>
          <w:tcPr>
            <w:tcW w:w="2273" w:type="dxa"/>
            <w:tcBorders>
              <w:bottom w:val="single" w:sz="4" w:space="0" w:color="000000" w:themeColor="text1"/>
            </w:tcBorders>
          </w:tcPr>
          <w:p w14:paraId="62D11E75" w14:textId="3886AC81" w:rsidR="00187766" w:rsidRPr="00476B71" w:rsidRDefault="00187766" w:rsidP="00187766">
            <w:pPr>
              <w:ind w:right="194"/>
              <w:rPr>
                <w:rFonts w:ascii="Times New Roman" w:hAnsi="Times New Roman" w:cs="Times New Roman"/>
                <w:sz w:val="24"/>
                <w:szCs w:val="24"/>
              </w:rPr>
            </w:pPr>
            <w:r w:rsidRPr="00476B71">
              <w:rPr>
                <w:rFonts w:ascii="Times New Roman" w:hAnsi="Times New Roman" w:cs="Times New Roman"/>
                <w:sz w:val="24"/>
                <w:szCs w:val="24"/>
              </w:rPr>
              <w:t>Схематическая маршрутизация  отсутствует</w:t>
            </w:r>
          </w:p>
        </w:tc>
        <w:tc>
          <w:tcPr>
            <w:tcW w:w="1706" w:type="dxa"/>
            <w:tcBorders>
              <w:bottom w:val="single" w:sz="4" w:space="0" w:color="000000" w:themeColor="text1"/>
            </w:tcBorders>
          </w:tcPr>
          <w:p w14:paraId="573C1924" w14:textId="2250AEC6" w:rsidR="00187766" w:rsidRPr="00476B71" w:rsidRDefault="00187766" w:rsidP="00187766">
            <w:pPr>
              <w:ind w:right="-28"/>
              <w:rPr>
                <w:rFonts w:ascii="Times New Roman" w:hAnsi="Times New Roman" w:cs="Times New Roman"/>
                <w:sz w:val="24"/>
                <w:szCs w:val="24"/>
              </w:rPr>
            </w:pPr>
            <w:r w:rsidRPr="00476B71">
              <w:rPr>
                <w:rFonts w:ascii="Times New Roman" w:hAnsi="Times New Roman" w:cs="Times New Roman"/>
                <w:sz w:val="24"/>
                <w:szCs w:val="24"/>
              </w:rPr>
              <w:t>Отсутствует</w:t>
            </w:r>
          </w:p>
        </w:tc>
      </w:tr>
      <w:tr w:rsidR="00187766" w:rsidRPr="00A565CE" w14:paraId="46268FD4" w14:textId="77777777" w:rsidTr="00187766">
        <w:trPr>
          <w:trHeight w:val="600"/>
        </w:trPr>
        <w:tc>
          <w:tcPr>
            <w:tcW w:w="1560" w:type="dxa"/>
            <w:tcBorders>
              <w:bottom w:val="nil"/>
            </w:tcBorders>
          </w:tcPr>
          <w:p w14:paraId="589D8608" w14:textId="3837718C" w:rsidR="00187766" w:rsidRPr="00476B71" w:rsidRDefault="00187766" w:rsidP="00187766">
            <w:pPr>
              <w:pStyle w:val="a6"/>
              <w:tabs>
                <w:tab w:val="left" w:pos="260"/>
              </w:tabs>
              <w:ind w:left="0"/>
              <w:rPr>
                <w:rFonts w:ascii="Times New Roman" w:hAnsi="Times New Roman" w:cs="Times New Roman"/>
                <w:sz w:val="24"/>
                <w:szCs w:val="24"/>
              </w:rPr>
            </w:pPr>
            <w:bookmarkStart w:id="77" w:name="_Hlk169557347"/>
            <w:r w:rsidRPr="00476B71">
              <w:rPr>
                <w:rFonts w:ascii="Times New Roman" w:hAnsi="Times New Roman" w:cs="Times New Roman"/>
                <w:sz w:val="24"/>
                <w:szCs w:val="24"/>
              </w:rPr>
              <w:t xml:space="preserve">Протокол №166 от 25 </w:t>
            </w:r>
            <w:bookmarkEnd w:id="77"/>
          </w:p>
        </w:tc>
        <w:tc>
          <w:tcPr>
            <w:tcW w:w="1613" w:type="dxa"/>
            <w:tcBorders>
              <w:bottom w:val="nil"/>
            </w:tcBorders>
          </w:tcPr>
          <w:p w14:paraId="5BF041EA" w14:textId="68A00EB8" w:rsidR="00187766" w:rsidRPr="00476B71" w:rsidRDefault="00187766" w:rsidP="00C0791A">
            <w:pPr>
              <w:pStyle w:val="a6"/>
              <w:numPr>
                <w:ilvl w:val="0"/>
                <w:numId w:val="22"/>
              </w:numPr>
              <w:tabs>
                <w:tab w:val="left" w:pos="260"/>
              </w:tabs>
              <w:ind w:left="0" w:firstLine="0"/>
            </w:pPr>
            <w:r w:rsidRPr="00476B71">
              <w:rPr>
                <w:rFonts w:ascii="Times New Roman" w:hAnsi="Times New Roman" w:cs="Times New Roman"/>
                <w:sz w:val="24"/>
                <w:szCs w:val="24"/>
              </w:rPr>
              <w:t xml:space="preserve">Лица с </w:t>
            </w:r>
            <w:proofErr w:type="spellStart"/>
            <w:r w:rsidRPr="00476B71">
              <w:rPr>
                <w:rFonts w:ascii="Times New Roman" w:hAnsi="Times New Roman" w:cs="Times New Roman"/>
                <w:sz w:val="24"/>
                <w:szCs w:val="24"/>
              </w:rPr>
              <w:t>бессимптомн</w:t>
            </w:r>
            <w:proofErr w:type="spellEnd"/>
          </w:p>
        </w:tc>
        <w:tc>
          <w:tcPr>
            <w:tcW w:w="2497" w:type="dxa"/>
            <w:tcBorders>
              <w:bottom w:val="nil"/>
            </w:tcBorders>
          </w:tcPr>
          <w:p w14:paraId="68586DEC" w14:textId="5FA6E6B2" w:rsidR="00187766" w:rsidRPr="00476B71" w:rsidRDefault="00187766" w:rsidP="00C0791A">
            <w:pPr>
              <w:pStyle w:val="pj"/>
              <w:numPr>
                <w:ilvl w:val="0"/>
                <w:numId w:val="21"/>
              </w:numPr>
              <w:tabs>
                <w:tab w:val="clear" w:pos="720"/>
                <w:tab w:val="num" w:pos="372"/>
              </w:tabs>
              <w:ind w:left="0" w:firstLine="0"/>
              <w:jc w:val="left"/>
              <w:rPr>
                <w:color w:val="auto"/>
              </w:rPr>
            </w:pPr>
            <w:r w:rsidRPr="00476B71">
              <w:rPr>
                <w:color w:val="auto"/>
              </w:rPr>
              <w:t xml:space="preserve">среднетяжелая степень заболевания </w:t>
            </w:r>
          </w:p>
        </w:tc>
        <w:tc>
          <w:tcPr>
            <w:tcW w:w="2273" w:type="dxa"/>
            <w:tcBorders>
              <w:bottom w:val="nil"/>
            </w:tcBorders>
          </w:tcPr>
          <w:p w14:paraId="237DE03C" w14:textId="45C4C1AB" w:rsidR="00187766" w:rsidRPr="00476B71" w:rsidRDefault="00187766" w:rsidP="00187766">
            <w:pPr>
              <w:ind w:right="194"/>
              <w:rPr>
                <w:rFonts w:ascii="Times New Roman" w:hAnsi="Times New Roman" w:cs="Times New Roman"/>
                <w:sz w:val="24"/>
                <w:szCs w:val="24"/>
              </w:rPr>
            </w:pPr>
            <w:r w:rsidRPr="00476B71">
              <w:rPr>
                <w:rFonts w:ascii="Times New Roman" w:hAnsi="Times New Roman" w:cs="Times New Roman"/>
                <w:sz w:val="24"/>
                <w:szCs w:val="24"/>
              </w:rPr>
              <w:t xml:space="preserve">Схематическая маршрутизация  </w:t>
            </w:r>
          </w:p>
        </w:tc>
        <w:tc>
          <w:tcPr>
            <w:tcW w:w="1706" w:type="dxa"/>
            <w:tcBorders>
              <w:bottom w:val="nil"/>
            </w:tcBorders>
          </w:tcPr>
          <w:p w14:paraId="510BA0D9" w14:textId="65D29FEE" w:rsidR="00187766" w:rsidRPr="00476B71" w:rsidRDefault="00187766" w:rsidP="00187766">
            <w:pPr>
              <w:ind w:right="-28"/>
              <w:rPr>
                <w:rFonts w:ascii="Times New Roman" w:hAnsi="Times New Roman" w:cs="Times New Roman"/>
                <w:sz w:val="24"/>
                <w:szCs w:val="24"/>
              </w:rPr>
            </w:pPr>
            <w:r w:rsidRPr="00476B71">
              <w:rPr>
                <w:rFonts w:ascii="Times New Roman" w:hAnsi="Times New Roman" w:cs="Times New Roman"/>
                <w:sz w:val="24"/>
                <w:szCs w:val="24"/>
              </w:rPr>
              <w:t xml:space="preserve">Отсутствует </w:t>
            </w:r>
          </w:p>
        </w:tc>
      </w:tr>
    </w:tbl>
    <w:p w14:paraId="7B03AFDB" w14:textId="77777777" w:rsidR="00187766" w:rsidRDefault="00187766">
      <w:r>
        <w:br w:type="page"/>
      </w:r>
    </w:p>
    <w:p w14:paraId="2668248A" w14:textId="6F321FD0" w:rsidR="00187766" w:rsidRDefault="00361FA7" w:rsidP="00187766">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Продолжение таблицы </w:t>
      </w:r>
      <w:r w:rsidR="00187766" w:rsidRPr="00187766">
        <w:rPr>
          <w:rFonts w:ascii="Times New Roman" w:hAnsi="Times New Roman" w:cs="Times New Roman"/>
          <w:sz w:val="28"/>
          <w:szCs w:val="28"/>
        </w:rPr>
        <w:t>12</w:t>
      </w:r>
    </w:p>
    <w:p w14:paraId="56F7EDB5" w14:textId="77777777" w:rsidR="00187766" w:rsidRPr="00187766" w:rsidRDefault="00187766" w:rsidP="00187766">
      <w:pPr>
        <w:spacing w:after="0" w:line="240" w:lineRule="auto"/>
        <w:rPr>
          <w:rFonts w:ascii="Times New Roman" w:hAnsi="Times New Roman" w:cs="Times New Roman"/>
          <w:sz w:val="28"/>
          <w:szCs w:val="28"/>
        </w:rPr>
      </w:pPr>
    </w:p>
    <w:tbl>
      <w:tblPr>
        <w:tblStyle w:val="ac"/>
        <w:tblpPr w:leftFromText="180" w:rightFromText="180" w:vertAnchor="text" w:horzAnchor="margin" w:tblpX="-54" w:tblpY="86"/>
        <w:tblW w:w="9649" w:type="dxa"/>
        <w:tblLayout w:type="fixed"/>
        <w:tblLook w:val="04A0" w:firstRow="1" w:lastRow="0" w:firstColumn="1" w:lastColumn="0" w:noHBand="0" w:noVBand="1"/>
      </w:tblPr>
      <w:tblGrid>
        <w:gridCol w:w="1560"/>
        <w:gridCol w:w="1613"/>
        <w:gridCol w:w="2497"/>
        <w:gridCol w:w="2273"/>
        <w:gridCol w:w="1706"/>
      </w:tblGrid>
      <w:tr w:rsidR="00187766" w:rsidRPr="00A565CE" w14:paraId="289B0D33" w14:textId="77777777" w:rsidTr="00187766">
        <w:trPr>
          <w:trHeight w:val="70"/>
        </w:trPr>
        <w:tc>
          <w:tcPr>
            <w:tcW w:w="1560" w:type="dxa"/>
            <w:tcBorders>
              <w:top w:val="single" w:sz="4" w:space="0" w:color="auto"/>
            </w:tcBorders>
          </w:tcPr>
          <w:p w14:paraId="232D2BF7" w14:textId="73F7DEAE" w:rsidR="00187766" w:rsidRPr="00476B71" w:rsidRDefault="00187766" w:rsidP="00187766">
            <w:pPr>
              <w:pStyle w:val="a6"/>
              <w:tabs>
                <w:tab w:val="left" w:pos="260"/>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613" w:type="dxa"/>
            <w:tcBorders>
              <w:top w:val="single" w:sz="4" w:space="0" w:color="auto"/>
            </w:tcBorders>
          </w:tcPr>
          <w:p w14:paraId="16FC772D" w14:textId="0726AEC7" w:rsidR="00187766" w:rsidRPr="00476B71" w:rsidRDefault="00187766" w:rsidP="00187766">
            <w:pPr>
              <w:pStyle w:val="a6"/>
              <w:tabs>
                <w:tab w:val="left" w:pos="26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497" w:type="dxa"/>
            <w:tcBorders>
              <w:top w:val="single" w:sz="4" w:space="0" w:color="auto"/>
            </w:tcBorders>
          </w:tcPr>
          <w:p w14:paraId="6E74C805" w14:textId="720BBB9E" w:rsidR="00187766" w:rsidRPr="00476B71" w:rsidRDefault="00187766" w:rsidP="00187766">
            <w:pPr>
              <w:pStyle w:val="pj"/>
              <w:ind w:firstLine="0"/>
              <w:jc w:val="center"/>
              <w:rPr>
                <w:color w:val="auto"/>
              </w:rPr>
            </w:pPr>
            <w:r>
              <w:t>3</w:t>
            </w:r>
          </w:p>
        </w:tc>
        <w:tc>
          <w:tcPr>
            <w:tcW w:w="2273" w:type="dxa"/>
            <w:tcBorders>
              <w:top w:val="single" w:sz="4" w:space="0" w:color="auto"/>
            </w:tcBorders>
          </w:tcPr>
          <w:p w14:paraId="112A5D62" w14:textId="4729867F" w:rsidR="00187766" w:rsidRPr="00476B71" w:rsidRDefault="00187766" w:rsidP="00187766">
            <w:pPr>
              <w:ind w:right="194"/>
              <w:jc w:val="center"/>
              <w:rPr>
                <w:rFonts w:ascii="Times New Roman" w:hAnsi="Times New Roman" w:cs="Times New Roman"/>
                <w:sz w:val="24"/>
                <w:szCs w:val="24"/>
              </w:rPr>
            </w:pPr>
            <w:r>
              <w:rPr>
                <w:rFonts w:ascii="Times New Roman" w:hAnsi="Times New Roman" w:cs="Times New Roman"/>
                <w:sz w:val="24"/>
                <w:szCs w:val="24"/>
              </w:rPr>
              <w:t>4</w:t>
            </w:r>
          </w:p>
        </w:tc>
        <w:tc>
          <w:tcPr>
            <w:tcW w:w="1706" w:type="dxa"/>
            <w:tcBorders>
              <w:top w:val="single" w:sz="4" w:space="0" w:color="auto"/>
            </w:tcBorders>
          </w:tcPr>
          <w:p w14:paraId="214D2BEE" w14:textId="1F1997C5" w:rsidR="00187766" w:rsidRPr="00476B71" w:rsidRDefault="00187766" w:rsidP="00187766">
            <w:pPr>
              <w:ind w:right="-28"/>
              <w:jc w:val="center"/>
              <w:rPr>
                <w:rFonts w:ascii="Times New Roman" w:hAnsi="Times New Roman" w:cs="Times New Roman"/>
                <w:sz w:val="24"/>
                <w:szCs w:val="24"/>
              </w:rPr>
            </w:pPr>
            <w:r>
              <w:rPr>
                <w:rFonts w:ascii="Times New Roman" w:hAnsi="Times New Roman" w:cs="Times New Roman"/>
                <w:sz w:val="24"/>
                <w:szCs w:val="24"/>
              </w:rPr>
              <w:t>5</w:t>
            </w:r>
          </w:p>
        </w:tc>
      </w:tr>
      <w:tr w:rsidR="00187766" w:rsidRPr="00A565CE" w14:paraId="5CC2CCCB" w14:textId="77777777" w:rsidTr="00187766">
        <w:trPr>
          <w:trHeight w:val="2697"/>
        </w:trPr>
        <w:tc>
          <w:tcPr>
            <w:tcW w:w="1560" w:type="dxa"/>
            <w:tcBorders>
              <w:top w:val="single" w:sz="4" w:space="0" w:color="auto"/>
            </w:tcBorders>
          </w:tcPr>
          <w:p w14:paraId="4D4AC967" w14:textId="4EB46E99" w:rsidR="00187766" w:rsidRPr="00476B71" w:rsidRDefault="00187766" w:rsidP="00187766">
            <w:pPr>
              <w:pStyle w:val="a6"/>
              <w:tabs>
                <w:tab w:val="left" w:pos="260"/>
              </w:tabs>
              <w:ind w:left="0"/>
              <w:rPr>
                <w:rFonts w:ascii="Times New Roman" w:hAnsi="Times New Roman" w:cs="Times New Roman"/>
                <w:sz w:val="24"/>
                <w:szCs w:val="24"/>
              </w:rPr>
            </w:pPr>
            <w:r w:rsidRPr="00476B71">
              <w:rPr>
                <w:rFonts w:ascii="Times New Roman" w:hAnsi="Times New Roman" w:cs="Times New Roman"/>
                <w:sz w:val="24"/>
                <w:szCs w:val="24"/>
              </w:rPr>
              <w:t xml:space="preserve">июля 2022 года </w:t>
            </w:r>
            <w:r w:rsidRPr="00476B71">
              <w:rPr>
                <w:rFonts w:ascii="Times New Roman" w:hAnsi="Times New Roman" w:cs="Times New Roman"/>
                <w:sz w:val="24"/>
                <w:szCs w:val="24"/>
              </w:rPr>
              <w:fldChar w:fldCharType="begin"/>
            </w:r>
            <w:r w:rsidRPr="00476B71">
              <w:rPr>
                <w:rFonts w:ascii="Times New Roman" w:hAnsi="Times New Roman" w:cs="Times New Roman"/>
                <w:sz w:val="24"/>
                <w:szCs w:val="24"/>
              </w:rPr>
              <w:instrText xml:space="preserve"> ADDIN ZOTERO_ITEM CSL_CITATION {"citationID":"aOkrTmJQ","properties":{"formattedCitation":"[153]","plainCitation":"[153]","noteIndex":0},"citationItems":[{"id":218,"uris":["http://zotero.org/users/10179893/items/HL54BATA"],"itemData":{"id":218,"type":"webpage","abstract":"Клинический протокол диагностики и лечения «Коронавирусная инфекция COVID-19 у взрослых» 6 редакция (одобрен Объединенной комиссией по качеству медицинских услуг Министерства здравоохранения Республики Казахстан от 25 июля 2022 года протокол № 166)","container-title":"Информационная система ПАРАГРАФ","language":"ru","title":"Клинический протокол диагностики и лечения «Коронавирусная инфекция COVID-19 у взрослых» 6 редакция (одобрен Объединенной комиссией по качеству медицинских услуг Министерства здравоохранения Республики Казахстан от 25 июля 2022 года протокол № 166)","URL":"https://online.zakon.kz/Document/?doc_id=36043894","accessed":{"date-parts":[["2024",12,29]]}}}],"schema":"https://github.com/citation-style-language/schema/raw/master/csl-citation.json"} </w:instrText>
            </w:r>
            <w:r w:rsidRPr="00476B71">
              <w:rPr>
                <w:rFonts w:ascii="Times New Roman" w:hAnsi="Times New Roman" w:cs="Times New Roman"/>
                <w:sz w:val="24"/>
                <w:szCs w:val="24"/>
              </w:rPr>
              <w:fldChar w:fldCharType="separate"/>
            </w:r>
            <w:r w:rsidRPr="00476B71">
              <w:rPr>
                <w:rFonts w:ascii="Times New Roman" w:hAnsi="Times New Roman" w:cs="Times New Roman"/>
                <w:sz w:val="24"/>
                <w:szCs w:val="24"/>
              </w:rPr>
              <w:t>[153]</w:t>
            </w:r>
            <w:r w:rsidRPr="00476B71">
              <w:rPr>
                <w:rFonts w:ascii="Times New Roman" w:hAnsi="Times New Roman" w:cs="Times New Roman"/>
                <w:sz w:val="24"/>
                <w:szCs w:val="24"/>
              </w:rPr>
              <w:fldChar w:fldCharType="end"/>
            </w:r>
          </w:p>
        </w:tc>
        <w:tc>
          <w:tcPr>
            <w:tcW w:w="1613" w:type="dxa"/>
            <w:tcBorders>
              <w:top w:val="single" w:sz="4" w:space="0" w:color="auto"/>
            </w:tcBorders>
          </w:tcPr>
          <w:p w14:paraId="59DC045B" w14:textId="77777777" w:rsidR="00187766" w:rsidRPr="00476B71" w:rsidRDefault="00187766" w:rsidP="00C0791A">
            <w:pPr>
              <w:pStyle w:val="a6"/>
              <w:numPr>
                <w:ilvl w:val="0"/>
                <w:numId w:val="22"/>
              </w:numPr>
              <w:tabs>
                <w:tab w:val="left" w:pos="260"/>
              </w:tabs>
              <w:ind w:left="0" w:firstLine="0"/>
              <w:rPr>
                <w:rFonts w:ascii="Times New Roman" w:hAnsi="Times New Roman" w:cs="Times New Roman"/>
                <w:sz w:val="24"/>
                <w:szCs w:val="24"/>
              </w:rPr>
            </w:pPr>
            <w:proofErr w:type="spellStart"/>
            <w:r w:rsidRPr="00476B71">
              <w:rPr>
                <w:rFonts w:ascii="Times New Roman" w:hAnsi="Times New Roman" w:cs="Times New Roman"/>
                <w:sz w:val="24"/>
                <w:szCs w:val="24"/>
              </w:rPr>
              <w:t>ым</w:t>
            </w:r>
            <w:proofErr w:type="spellEnd"/>
            <w:r w:rsidRPr="00476B71">
              <w:rPr>
                <w:rFonts w:ascii="Times New Roman" w:hAnsi="Times New Roman" w:cs="Times New Roman"/>
                <w:sz w:val="24"/>
                <w:szCs w:val="24"/>
              </w:rPr>
              <w:t xml:space="preserve"> течением</w:t>
            </w:r>
          </w:p>
          <w:p w14:paraId="491D4EB5" w14:textId="77777777" w:rsidR="00187766" w:rsidRPr="00476B71" w:rsidRDefault="00187766" w:rsidP="00187766">
            <w:pPr>
              <w:pStyle w:val="pj"/>
            </w:pPr>
            <w:r w:rsidRPr="00476B71">
              <w:rPr>
                <w:color w:val="auto"/>
              </w:rPr>
              <w:t>Пациенты с легким течением, со среднетяжелым течением и после выписки из стационара</w:t>
            </w:r>
          </w:p>
        </w:tc>
        <w:tc>
          <w:tcPr>
            <w:tcW w:w="2497" w:type="dxa"/>
            <w:tcBorders>
              <w:top w:val="single" w:sz="4" w:space="0" w:color="auto"/>
            </w:tcBorders>
          </w:tcPr>
          <w:p w14:paraId="3B551FF2" w14:textId="77777777" w:rsidR="00187766" w:rsidRPr="00476B71" w:rsidRDefault="00187766" w:rsidP="00C0791A">
            <w:pPr>
              <w:pStyle w:val="pj"/>
              <w:numPr>
                <w:ilvl w:val="0"/>
                <w:numId w:val="21"/>
              </w:numPr>
              <w:tabs>
                <w:tab w:val="clear" w:pos="720"/>
                <w:tab w:val="num" w:pos="372"/>
              </w:tabs>
              <w:ind w:left="0" w:firstLine="0"/>
              <w:jc w:val="left"/>
              <w:rPr>
                <w:color w:val="auto"/>
              </w:rPr>
            </w:pPr>
            <w:r w:rsidRPr="00476B71">
              <w:rPr>
                <w:color w:val="auto"/>
              </w:rPr>
              <w:t>у пациента с наличием факторов риска тяжелого течения;</w:t>
            </w:r>
          </w:p>
          <w:p w14:paraId="4BB750CB" w14:textId="77777777" w:rsidR="00187766" w:rsidRPr="00476B71" w:rsidRDefault="00187766" w:rsidP="00C0791A">
            <w:pPr>
              <w:pStyle w:val="pj"/>
              <w:numPr>
                <w:ilvl w:val="0"/>
                <w:numId w:val="21"/>
              </w:numPr>
              <w:tabs>
                <w:tab w:val="clear" w:pos="720"/>
                <w:tab w:val="num" w:pos="372"/>
              </w:tabs>
              <w:ind w:left="0" w:firstLine="0"/>
              <w:jc w:val="left"/>
              <w:rPr>
                <w:color w:val="auto"/>
              </w:rPr>
            </w:pPr>
            <w:r w:rsidRPr="00476B71">
              <w:rPr>
                <w:color w:val="auto"/>
              </w:rPr>
              <w:t>тяжелая степень заболевания;</w:t>
            </w:r>
          </w:p>
          <w:p w14:paraId="52A35955" w14:textId="77777777" w:rsidR="00187766" w:rsidRPr="00476B71" w:rsidRDefault="00187766" w:rsidP="00C0791A">
            <w:pPr>
              <w:pStyle w:val="pj"/>
              <w:numPr>
                <w:ilvl w:val="0"/>
                <w:numId w:val="21"/>
              </w:numPr>
              <w:tabs>
                <w:tab w:val="clear" w:pos="720"/>
                <w:tab w:val="num" w:pos="372"/>
              </w:tabs>
              <w:ind w:left="0" w:firstLine="0"/>
              <w:jc w:val="left"/>
              <w:rPr>
                <w:color w:val="auto"/>
              </w:rPr>
            </w:pPr>
            <w:r w:rsidRPr="00476B71">
              <w:rPr>
                <w:color w:val="auto"/>
              </w:rPr>
              <w:t xml:space="preserve">крайне тяжелая/критическая степень тяжести </w:t>
            </w:r>
          </w:p>
          <w:p w14:paraId="04614AE0" w14:textId="77777777" w:rsidR="00187766" w:rsidRPr="00476B71" w:rsidRDefault="00187766" w:rsidP="00187766">
            <w:pPr>
              <w:pStyle w:val="pj"/>
              <w:ind w:firstLine="30"/>
              <w:jc w:val="left"/>
              <w:rPr>
                <w:color w:val="auto"/>
              </w:rPr>
            </w:pPr>
            <w:r w:rsidRPr="00476B71">
              <w:rPr>
                <w:color w:val="auto"/>
              </w:rPr>
              <w:t>КТ3-КТ4</w:t>
            </w:r>
          </w:p>
        </w:tc>
        <w:tc>
          <w:tcPr>
            <w:tcW w:w="2273" w:type="dxa"/>
            <w:tcBorders>
              <w:top w:val="single" w:sz="4" w:space="0" w:color="auto"/>
            </w:tcBorders>
          </w:tcPr>
          <w:p w14:paraId="2382340A" w14:textId="77777777" w:rsidR="00187766" w:rsidRPr="00476B71" w:rsidRDefault="00187766" w:rsidP="00187766">
            <w:pPr>
              <w:ind w:right="194"/>
              <w:rPr>
                <w:rFonts w:ascii="Times New Roman" w:hAnsi="Times New Roman" w:cs="Times New Roman"/>
                <w:sz w:val="24"/>
                <w:szCs w:val="24"/>
              </w:rPr>
            </w:pPr>
            <w:r w:rsidRPr="00476B71">
              <w:rPr>
                <w:rFonts w:ascii="Times New Roman" w:hAnsi="Times New Roman" w:cs="Times New Roman"/>
                <w:sz w:val="24"/>
                <w:szCs w:val="24"/>
              </w:rPr>
              <w:t>отсутствует</w:t>
            </w:r>
          </w:p>
        </w:tc>
        <w:tc>
          <w:tcPr>
            <w:tcW w:w="1706" w:type="dxa"/>
            <w:tcBorders>
              <w:top w:val="single" w:sz="4" w:space="0" w:color="auto"/>
            </w:tcBorders>
          </w:tcPr>
          <w:p w14:paraId="5513341B" w14:textId="77777777" w:rsidR="00187766" w:rsidRPr="00476B71" w:rsidRDefault="00187766" w:rsidP="00187766">
            <w:pPr>
              <w:ind w:right="-28"/>
              <w:rPr>
                <w:rFonts w:ascii="Times New Roman" w:hAnsi="Times New Roman" w:cs="Times New Roman"/>
                <w:sz w:val="24"/>
                <w:szCs w:val="24"/>
              </w:rPr>
            </w:pPr>
          </w:p>
        </w:tc>
      </w:tr>
    </w:tbl>
    <w:p w14:paraId="1B38D621" w14:textId="01DC5521" w:rsidR="000B6782" w:rsidRPr="00A565CE" w:rsidRDefault="000B6782" w:rsidP="006256FA">
      <w:pPr>
        <w:pStyle w:val="a6"/>
        <w:tabs>
          <w:tab w:val="left" w:pos="284"/>
        </w:tabs>
        <w:spacing w:after="0" w:line="240" w:lineRule="auto"/>
        <w:ind w:left="0"/>
        <w:jc w:val="both"/>
        <w:rPr>
          <w:rFonts w:ascii="Times New Roman" w:eastAsia="Times New Roman" w:hAnsi="Times New Roman" w:cs="Times New Roman"/>
          <w:sz w:val="28"/>
          <w:szCs w:val="28"/>
          <w:highlight w:val="yellow"/>
        </w:rPr>
      </w:pPr>
    </w:p>
    <w:p w14:paraId="498CD276" w14:textId="6C7AB18C" w:rsidR="006256FA" w:rsidRPr="00A565CE" w:rsidRDefault="00C010B8" w:rsidP="006256FA">
      <w:pPr>
        <w:spacing w:after="0" w:line="240" w:lineRule="auto"/>
        <w:ind w:firstLine="567"/>
        <w:contextualSpacing/>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t>Резюмируя</w:t>
      </w:r>
      <w:r w:rsidR="000A2ABB" w:rsidRPr="00A565CE">
        <w:rPr>
          <w:rFonts w:ascii="Times New Roman" w:eastAsia="Times New Roman" w:hAnsi="Times New Roman" w:cs="Times New Roman"/>
          <w:sz w:val="28"/>
          <w:szCs w:val="28"/>
        </w:rPr>
        <w:t xml:space="preserve"> первую часть контент анализа клини</w:t>
      </w:r>
      <w:r w:rsidRPr="00A565CE">
        <w:rPr>
          <w:rFonts w:ascii="Times New Roman" w:eastAsia="Times New Roman" w:hAnsi="Times New Roman" w:cs="Times New Roman"/>
          <w:sz w:val="28"/>
          <w:szCs w:val="28"/>
        </w:rPr>
        <w:t xml:space="preserve">ческих протоколов COVID-19, мы пришли к выводу </w:t>
      </w:r>
      <w:r w:rsidR="000B6782" w:rsidRPr="00A565CE">
        <w:rPr>
          <w:rFonts w:ascii="Times New Roman" w:eastAsia="Times New Roman" w:hAnsi="Times New Roman" w:cs="Times New Roman"/>
          <w:sz w:val="28"/>
          <w:szCs w:val="28"/>
        </w:rPr>
        <w:t xml:space="preserve">что </w:t>
      </w:r>
      <w:r w:rsidR="006256FA" w:rsidRPr="00A565CE">
        <w:rPr>
          <w:rFonts w:ascii="Times New Roman" w:eastAsia="Times New Roman" w:hAnsi="Times New Roman" w:cs="Times New Roman"/>
          <w:sz w:val="28"/>
          <w:szCs w:val="28"/>
        </w:rPr>
        <w:t xml:space="preserve">на раннем этапе пандемии все категории пациентов, включая беременных женщин, наблюдались по единому протоколу. Беременные женщины продолжали наблюдаться по общему протоколу на протяжении более 11 месяцев с начала пандемии. </w:t>
      </w:r>
      <w:r w:rsidRPr="00A565CE">
        <w:rPr>
          <w:rFonts w:ascii="Times New Roman" w:eastAsia="Times New Roman" w:hAnsi="Times New Roman" w:cs="Times New Roman"/>
          <w:sz w:val="28"/>
          <w:szCs w:val="28"/>
        </w:rPr>
        <w:t xml:space="preserve">Только </w:t>
      </w:r>
      <w:r w:rsidR="006256FA" w:rsidRPr="00A565CE">
        <w:rPr>
          <w:rFonts w:ascii="Times New Roman" w:eastAsia="Times New Roman" w:hAnsi="Times New Roman" w:cs="Times New Roman"/>
          <w:sz w:val="28"/>
          <w:szCs w:val="28"/>
        </w:rPr>
        <w:t>14 января 2021 года был опубликован первый специализированный клинический протокол, регламентирующий тактику ведения беременных, рожениц и родильниц с COVID-19. В последующем</w:t>
      </w:r>
      <w:r w:rsidRPr="00A565CE">
        <w:rPr>
          <w:rFonts w:ascii="Times New Roman" w:eastAsia="Times New Roman" w:hAnsi="Times New Roman" w:cs="Times New Roman"/>
          <w:sz w:val="28"/>
          <w:szCs w:val="28"/>
        </w:rPr>
        <w:t xml:space="preserve"> в период пандемии</w:t>
      </w:r>
      <w:r w:rsidR="006256FA" w:rsidRPr="00A565CE">
        <w:rPr>
          <w:rFonts w:ascii="Times New Roman" w:eastAsia="Times New Roman" w:hAnsi="Times New Roman" w:cs="Times New Roman"/>
          <w:sz w:val="28"/>
          <w:szCs w:val="28"/>
        </w:rPr>
        <w:t xml:space="preserve"> он дважды пересматривался — 5 августа 2021 года и 4 марта 2022 года — с учётом новых научных данных, клинических реалий и потребности в адаптированных подходах к уязвимым группам. Таким образом, специализированный подход к ведению беременных женщин с COVID-19 в Республике Казахстан был внедрён спустя почти год после начала эпидемии и спустя полгода после официального выделения взрослых и детских протоколов. </w:t>
      </w:r>
    </w:p>
    <w:p w14:paraId="0B5548B7" w14:textId="77777777" w:rsidR="006256FA" w:rsidRPr="00A565CE" w:rsidRDefault="006256FA" w:rsidP="006256FA">
      <w:pPr>
        <w:spacing w:after="0" w:line="240" w:lineRule="auto"/>
        <w:ind w:firstLine="567"/>
        <w:contextualSpacing/>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t>П</w:t>
      </w:r>
      <w:r w:rsidR="000B6782" w:rsidRPr="00A565CE">
        <w:rPr>
          <w:rFonts w:ascii="Times New Roman" w:eastAsia="Times New Roman" w:hAnsi="Times New Roman" w:cs="Times New Roman"/>
          <w:sz w:val="28"/>
          <w:szCs w:val="28"/>
        </w:rPr>
        <w:t>ервые две версии клинических протоколов COVID-19 (№82 от 3 февраля и №90 от 15 апреля 2020 года) не предусматривали возможность амбулаторного ведения пациентов с симптомами инфекции. Все пациенты подлежали госпитализации, что, вероятно, способствовало перегрузке стационаров и дефициту коечного фонда. С принятием протокола №106 от 15 июля 2020 года были впервые чётко определены категории пациентов для амбулаторного наблюдения и показания для экстренной госпитализации, что позволило оптимизировать распределение ресурсов здравоохранения.</w:t>
      </w:r>
    </w:p>
    <w:p w14:paraId="5F2EC2B5" w14:textId="57566904" w:rsidR="000B6782" w:rsidRPr="00A565CE" w:rsidRDefault="000B6782" w:rsidP="006256FA">
      <w:pPr>
        <w:spacing w:after="0" w:line="240" w:lineRule="auto"/>
        <w:ind w:firstLine="567"/>
        <w:contextualSpacing/>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t xml:space="preserve">Особое внимание в анализе уделялось наличию </w:t>
      </w:r>
      <w:r w:rsidR="00752BC8" w:rsidRPr="00A565CE">
        <w:rPr>
          <w:rFonts w:ascii="Times New Roman" w:eastAsia="Times New Roman" w:hAnsi="Times New Roman" w:cs="Times New Roman"/>
          <w:sz w:val="28"/>
          <w:szCs w:val="28"/>
        </w:rPr>
        <w:t xml:space="preserve">маршрутизации пациентов в том числе отдельно для беременных женщин с COVID-19 и </w:t>
      </w:r>
      <w:r w:rsidRPr="00A565CE">
        <w:rPr>
          <w:rFonts w:ascii="Times New Roman" w:eastAsia="Times New Roman" w:hAnsi="Times New Roman" w:cs="Times New Roman"/>
          <w:sz w:val="28"/>
          <w:szCs w:val="28"/>
        </w:rPr>
        <w:t>алгоритмов действий при подозрении на COVID-19 у беременных, рожениц и родильниц. Такие алгоритмы содержались лишь в двух протоколах (№90 и №106), в то время как в пяти из семи рассмотренных документов они отсутствовали, несмотря на уязвимость данной категории пациентов. Кроме того, маршруты беременных с подозрением на COVID-19 присутствовали только в протоколах 2020 года и были исключены из последующих версий.</w:t>
      </w:r>
    </w:p>
    <w:p w14:paraId="2DE8C336" w14:textId="77777777" w:rsidR="000B6782" w:rsidRPr="00A565CE" w:rsidRDefault="000B6782" w:rsidP="00831791">
      <w:pPr>
        <w:pStyle w:val="ad"/>
        <w:shd w:val="clear" w:color="auto" w:fill="FFFFFF"/>
        <w:spacing w:before="0" w:beforeAutospacing="0" w:after="0" w:afterAutospacing="0"/>
        <w:ind w:right="17"/>
        <w:jc w:val="both"/>
        <w:rPr>
          <w:b/>
          <w:sz w:val="28"/>
          <w:szCs w:val="28"/>
        </w:rPr>
      </w:pPr>
    </w:p>
    <w:p w14:paraId="3D7ECBCA" w14:textId="15BE614F" w:rsidR="008B309B" w:rsidRPr="003B48D4" w:rsidRDefault="008B309B" w:rsidP="003B48D4">
      <w:pPr>
        <w:pStyle w:val="2"/>
        <w:spacing w:before="0" w:line="240" w:lineRule="auto"/>
        <w:ind w:firstLine="567"/>
        <w:jc w:val="both"/>
        <w:rPr>
          <w:rFonts w:ascii="Times New Roman" w:hAnsi="Times New Roman" w:cs="Times New Roman"/>
          <w:color w:val="auto"/>
          <w:sz w:val="28"/>
        </w:rPr>
      </w:pPr>
      <w:bookmarkStart w:id="78" w:name="_Toc211013777"/>
      <w:r w:rsidRPr="00A565CE">
        <w:rPr>
          <w:rFonts w:ascii="Times New Roman" w:hAnsi="Times New Roman" w:cs="Times New Roman"/>
          <w:color w:val="auto"/>
          <w:sz w:val="28"/>
        </w:rPr>
        <w:lastRenderedPageBreak/>
        <w:t>3.1.2 Результаты анализа международных и национальных рекомендаций по организации медицинской помощи беременным и роженицам во время пандемии COVID-19</w:t>
      </w:r>
      <w:bookmarkEnd w:id="78"/>
    </w:p>
    <w:p w14:paraId="448F4600" w14:textId="57EDFA3D" w:rsidR="008B309B" w:rsidRPr="00A565CE" w:rsidRDefault="008B309B" w:rsidP="003A183B">
      <w:pPr>
        <w:spacing w:after="0" w:line="240" w:lineRule="auto"/>
        <w:ind w:firstLine="567"/>
        <w:jc w:val="both"/>
        <w:rPr>
          <w:rFonts w:ascii="Times New Roman" w:eastAsia="Times New Roman" w:hAnsi="Times New Roman" w:cs="Times New Roman"/>
          <w:b/>
          <w:bCs/>
          <w:sz w:val="28"/>
          <w:szCs w:val="28"/>
        </w:rPr>
      </w:pPr>
      <w:r w:rsidRPr="00A565CE">
        <w:rPr>
          <w:rFonts w:ascii="Times New Roman" w:eastAsia="Times New Roman" w:hAnsi="Times New Roman" w:cs="Times New Roman"/>
          <w:bCs/>
          <w:sz w:val="28"/>
          <w:szCs w:val="28"/>
        </w:rPr>
        <w:t xml:space="preserve">На следующем этапе контент-анализа, выполненного в рамках первой задачи нашего исследования, </w:t>
      </w:r>
      <w:r w:rsidR="007239A9" w:rsidRPr="00A565CE">
        <w:rPr>
          <w:rFonts w:ascii="Times New Roman" w:eastAsia="Times New Roman" w:hAnsi="Times New Roman" w:cs="Times New Roman"/>
          <w:bCs/>
          <w:sz w:val="28"/>
          <w:szCs w:val="28"/>
        </w:rPr>
        <w:t xml:space="preserve">нами </w:t>
      </w:r>
      <w:r w:rsidR="00831791" w:rsidRPr="00A565CE">
        <w:rPr>
          <w:rFonts w:ascii="Times New Roman" w:hAnsi="Times New Roman" w:cs="Times New Roman"/>
          <w:sz w:val="28"/>
          <w:szCs w:val="28"/>
        </w:rPr>
        <w:t xml:space="preserve">было проведено тематическое сопоставление ключевых аспектов международных и национальных рекомендаций, касающихся ведения беременности, родов и послеродового ухода в условиях пандемии COVID-19. </w:t>
      </w:r>
      <w:r w:rsidRPr="00A565CE">
        <w:rPr>
          <w:rFonts w:ascii="Times New Roman" w:eastAsia="Times New Roman" w:hAnsi="Times New Roman" w:cs="Times New Roman"/>
          <w:bCs/>
          <w:sz w:val="28"/>
          <w:szCs w:val="28"/>
        </w:rPr>
        <w:t xml:space="preserve">В анализ были включены положения 17 руководств, касающихся ведения беременности, родов, </w:t>
      </w:r>
      <w:proofErr w:type="spellStart"/>
      <w:r w:rsidRPr="00A565CE">
        <w:rPr>
          <w:rFonts w:ascii="Times New Roman" w:eastAsia="Times New Roman" w:hAnsi="Times New Roman" w:cs="Times New Roman"/>
          <w:bCs/>
          <w:sz w:val="28"/>
          <w:szCs w:val="28"/>
        </w:rPr>
        <w:t>родоразрешения</w:t>
      </w:r>
      <w:proofErr w:type="spellEnd"/>
      <w:r w:rsidRPr="00A565CE">
        <w:rPr>
          <w:rFonts w:ascii="Times New Roman" w:eastAsia="Times New Roman" w:hAnsi="Times New Roman" w:cs="Times New Roman"/>
          <w:bCs/>
          <w:sz w:val="28"/>
          <w:szCs w:val="28"/>
        </w:rPr>
        <w:t xml:space="preserve"> и послеродового ухода в контексте COVID-19, разработанных 12 различными международными организациями, с сопоставлением с национальными клиническими протоколами и рекомендациями</w:t>
      </w:r>
      <w:r w:rsidRPr="00655380">
        <w:rPr>
          <w:rFonts w:ascii="Times New Roman" w:eastAsia="Times New Roman" w:hAnsi="Times New Roman" w:cs="Times New Roman"/>
          <w:sz w:val="28"/>
          <w:szCs w:val="28"/>
        </w:rPr>
        <w:t>.</w:t>
      </w:r>
    </w:p>
    <w:p w14:paraId="47B5725F" w14:textId="5E32BE28" w:rsidR="00831791" w:rsidRPr="00A565CE" w:rsidRDefault="00831791" w:rsidP="00831791">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t xml:space="preserve">Анализ охватывал </w:t>
      </w:r>
      <w:r w:rsidR="00C010B8" w:rsidRPr="00A565CE">
        <w:rPr>
          <w:rFonts w:ascii="Times New Roman" w:eastAsia="Times New Roman" w:hAnsi="Times New Roman" w:cs="Times New Roman"/>
          <w:sz w:val="28"/>
          <w:szCs w:val="28"/>
        </w:rPr>
        <w:t>следующие направления</w:t>
      </w:r>
      <w:r w:rsidRPr="00A565CE">
        <w:rPr>
          <w:rFonts w:ascii="Times New Roman" w:eastAsia="Times New Roman" w:hAnsi="Times New Roman" w:cs="Times New Roman"/>
          <w:sz w:val="28"/>
          <w:szCs w:val="28"/>
        </w:rPr>
        <w:t>: модели ухода, госпитализация, назначение кортикостероидов, антибактериальная и противовирусная терапия, применение антикоагулянтов, организация совместного пребывания матери и новорождённого, а также поддержка грудного вскармливания.</w:t>
      </w:r>
    </w:p>
    <w:p w14:paraId="26DFE001" w14:textId="7FD1767C" w:rsidR="00831791" w:rsidRPr="00A565CE" w:rsidRDefault="00831791" w:rsidP="00831791">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t xml:space="preserve">Для наглядного представления степени соответствия рекомендаций использовалась цветовая кодировка: </w:t>
      </w:r>
      <w:r w:rsidRPr="00A565CE">
        <w:rPr>
          <w:rFonts w:ascii="Times New Roman" w:eastAsia="Times New Roman" w:hAnsi="Times New Roman" w:cs="Times New Roman"/>
          <w:i/>
          <w:sz w:val="28"/>
          <w:szCs w:val="28"/>
        </w:rPr>
        <w:t>з</w:t>
      </w:r>
      <w:r w:rsidRPr="00A565CE">
        <w:rPr>
          <w:rFonts w:ascii="Times New Roman" w:eastAsia="Times New Roman" w:hAnsi="Times New Roman" w:cs="Times New Roman"/>
          <w:bCs/>
          <w:i/>
          <w:sz w:val="28"/>
          <w:szCs w:val="28"/>
        </w:rPr>
        <w:t>елёный цвет</w:t>
      </w:r>
      <w:r w:rsidRPr="00A565CE">
        <w:rPr>
          <w:rFonts w:ascii="Times New Roman" w:eastAsia="Times New Roman" w:hAnsi="Times New Roman" w:cs="Times New Roman"/>
          <w:sz w:val="28"/>
          <w:szCs w:val="28"/>
        </w:rPr>
        <w:t xml:space="preserve"> обозначал </w:t>
      </w:r>
      <w:r w:rsidRPr="00A565CE">
        <w:rPr>
          <w:rFonts w:ascii="Times New Roman" w:eastAsia="Times New Roman" w:hAnsi="Times New Roman" w:cs="Times New Roman"/>
          <w:bCs/>
          <w:sz w:val="28"/>
          <w:szCs w:val="28"/>
        </w:rPr>
        <w:t>полное совпадение</w:t>
      </w:r>
      <w:r w:rsidRPr="00A565CE">
        <w:rPr>
          <w:rFonts w:ascii="Times New Roman" w:eastAsia="Times New Roman" w:hAnsi="Times New Roman" w:cs="Times New Roman"/>
          <w:sz w:val="28"/>
          <w:szCs w:val="28"/>
        </w:rPr>
        <w:t xml:space="preserve"> положений международных и национальных документов. </w:t>
      </w:r>
      <w:r w:rsidRPr="00A565CE">
        <w:rPr>
          <w:rFonts w:ascii="Times New Roman" w:eastAsia="Times New Roman" w:hAnsi="Times New Roman" w:cs="Times New Roman"/>
          <w:bCs/>
          <w:i/>
          <w:sz w:val="28"/>
          <w:szCs w:val="28"/>
        </w:rPr>
        <w:t>Жёлтый цвет</w:t>
      </w:r>
      <w:r w:rsidRPr="00A565CE">
        <w:rPr>
          <w:rFonts w:ascii="Times New Roman" w:eastAsia="Times New Roman" w:hAnsi="Times New Roman" w:cs="Times New Roman"/>
          <w:sz w:val="28"/>
          <w:szCs w:val="28"/>
        </w:rPr>
        <w:t xml:space="preserve"> указывал на </w:t>
      </w:r>
      <w:r w:rsidRPr="00A565CE">
        <w:rPr>
          <w:rFonts w:ascii="Times New Roman" w:eastAsia="Times New Roman" w:hAnsi="Times New Roman" w:cs="Times New Roman"/>
          <w:bCs/>
          <w:sz w:val="28"/>
          <w:szCs w:val="28"/>
        </w:rPr>
        <w:t>частичное совпадение</w:t>
      </w:r>
      <w:r w:rsidRPr="00A565CE">
        <w:rPr>
          <w:rFonts w:ascii="Times New Roman" w:eastAsia="Times New Roman" w:hAnsi="Times New Roman" w:cs="Times New Roman"/>
          <w:sz w:val="28"/>
          <w:szCs w:val="28"/>
        </w:rPr>
        <w:t xml:space="preserve">, при котором наблюдались общие принципы, но с ограничениями, оговорками либо различиями в деталях. </w:t>
      </w:r>
      <w:r w:rsidRPr="00A565CE">
        <w:rPr>
          <w:rFonts w:ascii="Times New Roman" w:eastAsia="Times New Roman" w:hAnsi="Times New Roman" w:cs="Times New Roman"/>
          <w:bCs/>
          <w:i/>
          <w:sz w:val="28"/>
          <w:szCs w:val="28"/>
        </w:rPr>
        <w:t>Красный цвет</w:t>
      </w:r>
      <w:r w:rsidRPr="00A565CE">
        <w:rPr>
          <w:rFonts w:ascii="Times New Roman" w:eastAsia="Times New Roman" w:hAnsi="Times New Roman" w:cs="Times New Roman"/>
          <w:sz w:val="28"/>
          <w:szCs w:val="28"/>
        </w:rPr>
        <w:t xml:space="preserve"> применялся при </w:t>
      </w:r>
      <w:r w:rsidRPr="00A565CE">
        <w:rPr>
          <w:rFonts w:ascii="Times New Roman" w:eastAsia="Times New Roman" w:hAnsi="Times New Roman" w:cs="Times New Roman"/>
          <w:bCs/>
          <w:sz w:val="28"/>
          <w:szCs w:val="28"/>
        </w:rPr>
        <w:t>существенных различиях</w:t>
      </w:r>
      <w:r w:rsidRPr="00A565CE">
        <w:rPr>
          <w:rFonts w:ascii="Times New Roman" w:eastAsia="Times New Roman" w:hAnsi="Times New Roman" w:cs="Times New Roman"/>
          <w:sz w:val="28"/>
          <w:szCs w:val="28"/>
        </w:rPr>
        <w:t>, когда подходы международных и национальных рекомендаций существенно расходились. Результаты н</w:t>
      </w:r>
      <w:r w:rsidR="002628B4" w:rsidRPr="00A565CE">
        <w:rPr>
          <w:rFonts w:ascii="Times New Roman" w:eastAsia="Times New Roman" w:hAnsi="Times New Roman" w:cs="Times New Roman"/>
          <w:sz w:val="28"/>
          <w:szCs w:val="28"/>
        </w:rPr>
        <w:t>аглядно представлены в рисунке 8</w:t>
      </w:r>
      <w:r w:rsidRPr="00A565CE">
        <w:rPr>
          <w:rFonts w:ascii="Times New Roman" w:eastAsia="Times New Roman" w:hAnsi="Times New Roman" w:cs="Times New Roman"/>
          <w:sz w:val="28"/>
          <w:szCs w:val="28"/>
        </w:rPr>
        <w:t>.</w:t>
      </w:r>
    </w:p>
    <w:p w14:paraId="5F7AF54C" w14:textId="665BEB98" w:rsidR="00831791" w:rsidRPr="00A565CE" w:rsidRDefault="00831791" w:rsidP="008B309B">
      <w:pPr>
        <w:spacing w:after="0" w:line="240" w:lineRule="auto"/>
        <w:ind w:firstLine="567"/>
        <w:jc w:val="both"/>
        <w:rPr>
          <w:rFonts w:ascii="Times New Roman" w:eastAsia="Times New Roman" w:hAnsi="Times New Roman" w:cs="Times New Roman"/>
          <w:sz w:val="24"/>
          <w:szCs w:val="24"/>
        </w:rPr>
      </w:pPr>
      <w:r w:rsidRPr="00A565CE">
        <w:rPr>
          <w:rFonts w:ascii="Times New Roman" w:eastAsia="Times New Roman" w:hAnsi="Times New Roman" w:cs="Times New Roman"/>
          <w:noProof/>
          <w:sz w:val="24"/>
          <w:szCs w:val="24"/>
        </w:rPr>
        <w:drawing>
          <wp:anchor distT="0" distB="0" distL="114300" distR="114300" simplePos="0" relativeHeight="251655168" behindDoc="0" locked="0" layoutInCell="1" allowOverlap="1" wp14:anchorId="43B015FF" wp14:editId="729242AE">
            <wp:simplePos x="0" y="0"/>
            <wp:positionH relativeFrom="column">
              <wp:posOffset>424180</wp:posOffset>
            </wp:positionH>
            <wp:positionV relativeFrom="paragraph">
              <wp:posOffset>164416</wp:posOffset>
            </wp:positionV>
            <wp:extent cx="5156200" cy="2990215"/>
            <wp:effectExtent l="0" t="0" r="0" b="0"/>
            <wp:wrapSquare wrapText="bothSides"/>
            <wp:docPr id="2" name="Рисунок 2" descr="C:\Users\UserHome\Downloads\outpu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Home\Downloads\output (2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56200" cy="2990215"/>
                    </a:xfrm>
                    <a:prstGeom prst="rect">
                      <a:avLst/>
                    </a:prstGeom>
                    <a:noFill/>
                    <a:ln>
                      <a:noFill/>
                    </a:ln>
                  </pic:spPr>
                </pic:pic>
              </a:graphicData>
            </a:graphic>
            <wp14:sizeRelH relativeFrom="margin">
              <wp14:pctWidth>0</wp14:pctWidth>
            </wp14:sizeRelH>
          </wp:anchor>
        </w:drawing>
      </w:r>
    </w:p>
    <w:p w14:paraId="1EFEBDF4" w14:textId="56B12EC4" w:rsidR="00025200" w:rsidRPr="00A565CE" w:rsidRDefault="0091171E" w:rsidP="00831791">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t>.</w:t>
      </w:r>
    </w:p>
    <w:p w14:paraId="71B90E42" w14:textId="77777777" w:rsidR="003B48D4" w:rsidRDefault="003B48D4" w:rsidP="00025200">
      <w:pPr>
        <w:spacing w:after="0" w:line="240" w:lineRule="auto"/>
        <w:ind w:firstLine="567"/>
        <w:jc w:val="center"/>
        <w:rPr>
          <w:rFonts w:ascii="Times New Roman" w:hAnsi="Times New Roman" w:cs="Times New Roman"/>
          <w:sz w:val="28"/>
          <w:szCs w:val="28"/>
        </w:rPr>
      </w:pPr>
    </w:p>
    <w:p w14:paraId="2FD3B704" w14:textId="77777777" w:rsidR="003B48D4" w:rsidRDefault="003B48D4" w:rsidP="00025200">
      <w:pPr>
        <w:spacing w:after="0" w:line="240" w:lineRule="auto"/>
        <w:ind w:firstLine="567"/>
        <w:jc w:val="center"/>
        <w:rPr>
          <w:rFonts w:ascii="Times New Roman" w:hAnsi="Times New Roman" w:cs="Times New Roman"/>
          <w:sz w:val="28"/>
          <w:szCs w:val="28"/>
        </w:rPr>
      </w:pPr>
    </w:p>
    <w:p w14:paraId="5179AF65" w14:textId="77777777" w:rsidR="003B48D4" w:rsidRDefault="003B48D4" w:rsidP="00025200">
      <w:pPr>
        <w:spacing w:after="0" w:line="240" w:lineRule="auto"/>
        <w:ind w:firstLine="567"/>
        <w:jc w:val="center"/>
        <w:rPr>
          <w:rFonts w:ascii="Times New Roman" w:hAnsi="Times New Roman" w:cs="Times New Roman"/>
          <w:sz w:val="28"/>
          <w:szCs w:val="28"/>
        </w:rPr>
      </w:pPr>
    </w:p>
    <w:p w14:paraId="79A81AA3" w14:textId="77777777" w:rsidR="003B48D4" w:rsidRDefault="003B48D4" w:rsidP="00025200">
      <w:pPr>
        <w:spacing w:after="0" w:line="240" w:lineRule="auto"/>
        <w:ind w:firstLine="567"/>
        <w:jc w:val="center"/>
        <w:rPr>
          <w:rFonts w:ascii="Times New Roman" w:hAnsi="Times New Roman" w:cs="Times New Roman"/>
          <w:sz w:val="28"/>
          <w:szCs w:val="28"/>
        </w:rPr>
      </w:pPr>
    </w:p>
    <w:p w14:paraId="0C76792B" w14:textId="77777777" w:rsidR="003B48D4" w:rsidRDefault="003B48D4" w:rsidP="00025200">
      <w:pPr>
        <w:spacing w:after="0" w:line="240" w:lineRule="auto"/>
        <w:ind w:firstLine="567"/>
        <w:jc w:val="center"/>
        <w:rPr>
          <w:rFonts w:ascii="Times New Roman" w:hAnsi="Times New Roman" w:cs="Times New Roman"/>
          <w:sz w:val="28"/>
          <w:szCs w:val="28"/>
        </w:rPr>
      </w:pPr>
    </w:p>
    <w:p w14:paraId="4B177464" w14:textId="77777777" w:rsidR="003B48D4" w:rsidRDefault="003B48D4" w:rsidP="003B48D4">
      <w:pPr>
        <w:spacing w:after="0" w:line="240" w:lineRule="auto"/>
        <w:jc w:val="center"/>
        <w:rPr>
          <w:rFonts w:ascii="Times New Roman" w:hAnsi="Times New Roman" w:cs="Times New Roman"/>
          <w:sz w:val="28"/>
          <w:szCs w:val="28"/>
        </w:rPr>
      </w:pPr>
    </w:p>
    <w:p w14:paraId="56B9ECEA" w14:textId="77777777" w:rsidR="00187766" w:rsidRDefault="00187766" w:rsidP="003B48D4">
      <w:pPr>
        <w:spacing w:after="0" w:line="240" w:lineRule="auto"/>
        <w:jc w:val="center"/>
        <w:rPr>
          <w:rFonts w:ascii="Times New Roman" w:hAnsi="Times New Roman" w:cs="Times New Roman"/>
          <w:sz w:val="28"/>
          <w:szCs w:val="28"/>
        </w:rPr>
      </w:pPr>
    </w:p>
    <w:p w14:paraId="2246CA1F" w14:textId="594F6A9D" w:rsidR="0091171E" w:rsidRPr="00A565CE" w:rsidRDefault="002628B4" w:rsidP="003B48D4">
      <w:pPr>
        <w:spacing w:after="0" w:line="240" w:lineRule="auto"/>
        <w:jc w:val="center"/>
        <w:rPr>
          <w:rFonts w:ascii="Times New Roman" w:hAnsi="Times New Roman" w:cs="Times New Roman"/>
          <w:noProof/>
          <w:sz w:val="28"/>
          <w:szCs w:val="28"/>
        </w:rPr>
      </w:pPr>
      <w:r w:rsidRPr="00A565CE">
        <w:rPr>
          <w:rFonts w:ascii="Times New Roman" w:hAnsi="Times New Roman" w:cs="Times New Roman"/>
          <w:sz w:val="28"/>
          <w:szCs w:val="28"/>
        </w:rPr>
        <w:t>Рисунок 8</w:t>
      </w:r>
      <w:r w:rsidR="00025200" w:rsidRPr="00A565CE">
        <w:rPr>
          <w:rFonts w:ascii="Times New Roman" w:hAnsi="Times New Roman" w:cs="Times New Roman"/>
          <w:noProof/>
          <w:sz w:val="28"/>
          <w:szCs w:val="28"/>
        </w:rPr>
        <w:t xml:space="preserve"> </w:t>
      </w:r>
      <w:r w:rsidR="00C010B8" w:rsidRPr="00A565CE">
        <w:rPr>
          <w:rFonts w:ascii="Times New Roman" w:hAnsi="Times New Roman" w:cs="Times New Roman"/>
          <w:noProof/>
          <w:sz w:val="28"/>
          <w:szCs w:val="28"/>
        </w:rPr>
        <w:t>–</w:t>
      </w:r>
      <w:r w:rsidR="00025200" w:rsidRPr="00A565CE">
        <w:rPr>
          <w:rFonts w:ascii="Times New Roman" w:hAnsi="Times New Roman" w:cs="Times New Roman"/>
          <w:noProof/>
          <w:sz w:val="28"/>
          <w:szCs w:val="28"/>
        </w:rPr>
        <w:t xml:space="preserve"> </w:t>
      </w:r>
      <w:r w:rsidR="00C010B8" w:rsidRPr="00A565CE">
        <w:rPr>
          <w:rFonts w:ascii="Times New Roman" w:hAnsi="Times New Roman" w:cs="Times New Roman"/>
          <w:noProof/>
          <w:sz w:val="28"/>
          <w:szCs w:val="28"/>
        </w:rPr>
        <w:t xml:space="preserve">Результаты сравнения </w:t>
      </w:r>
      <w:r w:rsidR="00025200" w:rsidRPr="00A565CE">
        <w:rPr>
          <w:rFonts w:ascii="Times New Roman" w:hAnsi="Times New Roman" w:cs="Times New Roman"/>
          <w:noProof/>
          <w:sz w:val="28"/>
          <w:szCs w:val="28"/>
        </w:rPr>
        <w:t>международных и национальных рекомендаций</w:t>
      </w:r>
    </w:p>
    <w:p w14:paraId="3D834B3D" w14:textId="77777777" w:rsidR="00025200" w:rsidRPr="00A565CE" w:rsidRDefault="00025200" w:rsidP="0091171E">
      <w:pPr>
        <w:spacing w:after="0" w:line="240" w:lineRule="auto"/>
        <w:ind w:firstLine="567"/>
        <w:jc w:val="both"/>
        <w:rPr>
          <w:rFonts w:ascii="Times New Roman" w:hAnsi="Times New Roman" w:cs="Times New Roman"/>
          <w:sz w:val="28"/>
          <w:szCs w:val="28"/>
        </w:rPr>
      </w:pPr>
    </w:p>
    <w:p w14:paraId="2A05BEE4" w14:textId="6C531050" w:rsidR="00831791" w:rsidRPr="00A565CE" w:rsidRDefault="00831791" w:rsidP="00FB3ACF">
      <w:pPr>
        <w:spacing w:after="0" w:line="240" w:lineRule="auto"/>
        <w:ind w:right="17" w:firstLine="567"/>
        <w:contextualSpacing/>
        <w:jc w:val="both"/>
        <w:rPr>
          <w:rFonts w:ascii="Times New Roman" w:hAnsi="Times New Roman" w:cs="Times New Roman"/>
          <w:bCs/>
          <w:sz w:val="36"/>
          <w:szCs w:val="28"/>
        </w:rPr>
      </w:pPr>
      <w:r w:rsidRPr="00A565CE">
        <w:rPr>
          <w:rFonts w:ascii="Times New Roman" w:hAnsi="Times New Roman" w:cs="Times New Roman"/>
          <w:sz w:val="28"/>
        </w:rPr>
        <w:t>Детализированное изложение результатов анализа приведено далее.</w:t>
      </w:r>
      <w:r w:rsidRPr="00A565CE">
        <w:rPr>
          <w:rFonts w:ascii="Times New Roman" w:hAnsi="Times New Roman" w:cs="Times New Roman"/>
          <w:bCs/>
          <w:sz w:val="36"/>
          <w:szCs w:val="28"/>
        </w:rPr>
        <w:t xml:space="preserve"> </w:t>
      </w:r>
    </w:p>
    <w:p w14:paraId="51A09D3B" w14:textId="77777777" w:rsidR="00C010B8" w:rsidRPr="00A565CE" w:rsidRDefault="00C010B8" w:rsidP="00C010B8">
      <w:pPr>
        <w:spacing w:after="0" w:line="240" w:lineRule="auto"/>
        <w:ind w:right="17" w:firstLine="567"/>
        <w:contextualSpacing/>
        <w:rPr>
          <w:rFonts w:ascii="Times New Roman" w:hAnsi="Times New Roman" w:cs="Times New Roman"/>
          <w:b/>
          <w:bCs/>
          <w:sz w:val="28"/>
          <w:szCs w:val="28"/>
        </w:rPr>
      </w:pPr>
      <w:r w:rsidRPr="00A565CE">
        <w:rPr>
          <w:rFonts w:ascii="Times New Roman" w:hAnsi="Times New Roman" w:cs="Times New Roman"/>
          <w:b/>
          <w:bCs/>
          <w:sz w:val="28"/>
          <w:szCs w:val="28"/>
        </w:rPr>
        <w:t>Грудное вскармливание</w:t>
      </w:r>
    </w:p>
    <w:p w14:paraId="694EBA34" w14:textId="284E6D18" w:rsidR="00C010B8" w:rsidRPr="00A565CE" w:rsidRDefault="00C010B8" w:rsidP="008F40EA">
      <w:pPr>
        <w:spacing w:after="0" w:line="240" w:lineRule="auto"/>
        <w:ind w:right="17" w:firstLine="567"/>
        <w:contextualSpacing/>
        <w:jc w:val="both"/>
        <w:rPr>
          <w:rFonts w:ascii="Times New Roman" w:hAnsi="Times New Roman" w:cs="Times New Roman"/>
          <w:sz w:val="28"/>
          <w:szCs w:val="28"/>
        </w:rPr>
      </w:pPr>
      <w:r w:rsidRPr="00A565CE">
        <w:rPr>
          <w:rFonts w:ascii="Times New Roman" w:hAnsi="Times New Roman" w:cs="Times New Roman"/>
          <w:sz w:val="28"/>
          <w:szCs w:val="28"/>
        </w:rPr>
        <w:lastRenderedPageBreak/>
        <w:t xml:space="preserve">Департамент здравоохранения и социальных служб Виктории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{"citationID":"p5cFbKS4","properties":{"formattedCitation":"[154]","plainCitation":"[154]","noteIndex":0},"citationItems":[{"id":231,"uris":["http://zotero.org/users/10179893/items/366TPMDD"],"itemData":{"id":231,"type":"webpage","title":"Коронавирусное заболевание (COVID-19): руководство по уходу за матерями и новорожденными для врачей","URL":"https://scholar.google.com/scholar_lookup?Department%20of%20Health%20and%20Human%20Services%20Victoria%20.%20Department%20of%20Health%20and%20Human%20Services%20(DHHS);%20Victoria:%202020.%20Coronavirus%20Disease%20(COVID-19):%20Maternity%20and%20Newborn%20Care%20Guidance%20for%20Clinicians.%2023%20April%202020.","author":[{"family":"Департамент здравоохранения и социальных служб Виктории","given":""}],"accessed":{"date-parts":[["2024",12,15]]}}}],"schema":"https://github.com/citation-style-language/schema/raw/master/csl-citation.json"}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[154]</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Общество медицины плода и матери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{"citationID":"ejPazBLA","properties":{"formattedCitation":"[155]","plainCitation":"[155]","noteIndex":0},"citationItems":[{"id":236,"uris":["http://zotero.org/users/10179893/items/HQI5LUMR"],"itemData":{"id":236,"type":"webpage","title":"Рекомендации по ведению беременных пациенток с COVID-19","URL":"https://scholar.google.com/scholar_lookup?Society%20for%20Maternal%20Fetal%20Medicine%20(SMFM)%20Society%20for%20Maternal%20Fetal%20Medicine%20(SMFM);%202020.%20Management%20Considerations%20for%20Pregnant%20Patients%20with%20COVID-19.%2030%20April%202020.","author":[{"family":"Общество медицины плода и матери (SMFM)","given":""}],"accessed":{"date-parts":[["2024",11,6]]}}}],"schema":"https://github.com/citation-style-language/schema/raw/master/csl-citation.json"}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[155]</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и ВОЗ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{"citationID":"zSZzB2YS","properties":{"formattedCitation":"[125]","plainCitation":"[125]","noteIndex":0},"citationItems":[{"id":136,"uris":["http://zotero.org/users/10179893/items/CN429V8I"],"itemData":{"id":136,"type":"document","title":"Guiding principles for immunization activities during the COVID-19 pandemic","author":[{"family":"WHO","given":""}]}}],"schema":"https://github.com/citation-style-language/schema/raw/master/csl-citation.json"}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[125</w:t>
      </w:r>
      <w:r w:rsidR="00A11B52">
        <w:rPr>
          <w:rFonts w:ascii="Times New Roman" w:hAnsi="Times New Roman" w:cs="Times New Roman"/>
          <w:sz w:val="28"/>
        </w:rPr>
        <w:t>,р. 8</w:t>
      </w:r>
      <w:r w:rsidR="008F40EA" w:rsidRPr="00A565CE">
        <w:rPr>
          <w:rFonts w:ascii="Times New Roman" w:hAnsi="Times New Roman" w:cs="Times New Roman"/>
          <w:sz w:val="28"/>
        </w:rPr>
        <w:t>]</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считают, что грудное вскармливание безопасно и важно продолжать его, независимо от статуса женщины по COVID-19, и, если женщина достаточно здорова, чтобы кормить грудью, ее следует поощрять к этому. Королевский колледж акушеров и гинекологов для матерей с подозрением или подтвержденным COVID-19 сообщает о необходимости носить маску для лица и соблюдать гигиену рук во время кормления грудью. Министерство здравоохранении Республики Казахстан </w:t>
      </w:r>
      <w:r w:rsidRPr="00A565CE">
        <w:rPr>
          <w:rFonts w:ascii="Times New Roman" w:hAnsi="Times New Roman" w:cs="Times New Roman"/>
          <w:sz w:val="28"/>
          <w:szCs w:val="28"/>
          <w:lang w:val="en-US"/>
        </w:rPr>
        <w:fldChar w:fldCharType="begin"/>
      </w:r>
      <w:r w:rsidR="008F40EA" w:rsidRPr="00A565CE">
        <w:rPr>
          <w:rFonts w:ascii="Times New Roman" w:hAnsi="Times New Roman" w:cs="Times New Roman"/>
          <w:sz w:val="28"/>
          <w:szCs w:val="28"/>
        </w:rPr>
        <w:instrText xml:space="preserve"> ADDIN ZOTERO_ITEM CSL_CITATION {"citationID":"vIUSPRXR","properties":{"formattedCitation":"[156]","plainCitation":"[156]","noteIndex":0},"citationItems":[{"id":907,"uris":["http://zotero.org/users/10179893/items/8DC8ZAY2"],"itemData":{"id":907,"type":"document","title":"Методические рекомендации по организации медицинской помощи пациентам","author":[{"family":"Министерство здравоохранения РК","given":""}],"issued":{"date-parts":[["2020",11,2]]}}}],"schema":"https://github.com/citation-style-language/schema/raw/master/csl-citation.json"} </w:instrText>
      </w:r>
      <w:r w:rsidRPr="00A565CE">
        <w:rPr>
          <w:rFonts w:ascii="Times New Roman" w:hAnsi="Times New Roman" w:cs="Times New Roman"/>
          <w:sz w:val="28"/>
          <w:szCs w:val="28"/>
          <w:lang w:val="en-US"/>
        </w:rPr>
        <w:fldChar w:fldCharType="separate"/>
      </w:r>
      <w:r w:rsidR="008F40EA" w:rsidRPr="00A565CE">
        <w:rPr>
          <w:rFonts w:ascii="Times New Roman" w:hAnsi="Times New Roman" w:cs="Times New Roman"/>
          <w:sz w:val="28"/>
        </w:rPr>
        <w:t>[156]</w:t>
      </w:r>
      <w:r w:rsidRPr="00A565CE">
        <w:rPr>
          <w:rFonts w:ascii="Times New Roman" w:hAnsi="Times New Roman" w:cs="Times New Roman"/>
          <w:sz w:val="28"/>
          <w:szCs w:val="28"/>
          <w:lang w:val="en-US"/>
        </w:rPr>
        <w:fldChar w:fldCharType="end"/>
      </w:r>
      <w:r w:rsidRPr="00A565CE">
        <w:rPr>
          <w:rFonts w:ascii="Times New Roman" w:hAnsi="Times New Roman" w:cs="Times New Roman"/>
          <w:sz w:val="28"/>
          <w:szCs w:val="28"/>
        </w:rPr>
        <w:t xml:space="preserve"> </w:t>
      </w:r>
      <w:r w:rsidRPr="00A565CE">
        <w:rPr>
          <w:rStyle w:val="afd"/>
          <w:rFonts w:ascii="Times New Roman" w:hAnsi="Times New Roman" w:cs="Times New Roman"/>
          <w:b w:val="0"/>
          <w:sz w:val="28"/>
          <w:szCs w:val="28"/>
        </w:rPr>
        <w:t>разрешал грудное вскармливание</w:t>
      </w:r>
      <w:r w:rsidRPr="00A565CE">
        <w:rPr>
          <w:rFonts w:ascii="Times New Roman" w:hAnsi="Times New Roman" w:cs="Times New Roman"/>
          <w:sz w:val="28"/>
          <w:szCs w:val="28"/>
        </w:rPr>
        <w:t xml:space="preserve"> при соблюдении санитарных норм. Решение принималось индивидуально, с учетом приема матерью лекарственных средств.</w:t>
      </w:r>
    </w:p>
    <w:p w14:paraId="233885DD" w14:textId="77777777" w:rsidR="00C010B8" w:rsidRPr="00A565CE" w:rsidRDefault="00C010B8" w:rsidP="00C010B8">
      <w:pPr>
        <w:spacing w:after="0" w:line="240" w:lineRule="auto"/>
        <w:ind w:right="17" w:firstLine="567"/>
        <w:contextualSpacing/>
        <w:rPr>
          <w:rFonts w:ascii="Times New Roman" w:hAnsi="Times New Roman" w:cs="Times New Roman"/>
          <w:b/>
          <w:bCs/>
          <w:sz w:val="28"/>
          <w:szCs w:val="28"/>
          <w:lang w:val="kk-KZ"/>
        </w:rPr>
      </w:pPr>
      <w:r w:rsidRPr="00A565CE">
        <w:rPr>
          <w:rFonts w:ascii="Times New Roman" w:hAnsi="Times New Roman" w:cs="Times New Roman"/>
          <w:b/>
          <w:bCs/>
          <w:sz w:val="28"/>
          <w:szCs w:val="28"/>
        </w:rPr>
        <w:t>Совместное пребывание матери и ребенка</w:t>
      </w:r>
    </w:p>
    <w:p w14:paraId="72397069" w14:textId="1B7DF1D6" w:rsidR="00C010B8" w:rsidRPr="00A565CE" w:rsidRDefault="00C010B8" w:rsidP="008F40EA">
      <w:pPr>
        <w:spacing w:after="0" w:line="240" w:lineRule="auto"/>
        <w:ind w:right="17" w:firstLine="567"/>
        <w:contextualSpacing/>
        <w:jc w:val="both"/>
        <w:rPr>
          <w:rFonts w:ascii="Times New Roman" w:hAnsi="Times New Roman" w:cs="Times New Roman"/>
          <w:sz w:val="28"/>
        </w:rPr>
      </w:pPr>
      <w:r w:rsidRPr="00A565CE">
        <w:rPr>
          <w:rFonts w:ascii="Times New Roman" w:hAnsi="Times New Roman" w:cs="Times New Roman"/>
          <w:sz w:val="28"/>
          <w:szCs w:val="28"/>
        </w:rPr>
        <w:t>Совместное пребывание матери и ребенка</w:t>
      </w:r>
      <w:r w:rsidRPr="00A565CE">
        <w:rPr>
          <w:rFonts w:ascii="Times New Roman" w:hAnsi="Times New Roman" w:cs="Times New Roman"/>
          <w:sz w:val="28"/>
          <w:szCs w:val="28"/>
          <w:lang w:val="kk-KZ"/>
        </w:rPr>
        <w:t xml:space="preserve"> </w:t>
      </w:r>
      <w:r w:rsidRPr="00A565CE">
        <w:rPr>
          <w:rFonts w:ascii="Times New Roman" w:hAnsi="Times New Roman" w:cs="Times New Roman"/>
          <w:sz w:val="28"/>
          <w:szCs w:val="28"/>
        </w:rPr>
        <w:t>способствует установлению эмоциональной связи между матерью и ребенком, облегчает процесс грудного вскармливания и способствует более быстрому восстановлению матери.</w:t>
      </w:r>
      <w:r w:rsidRPr="00A565CE">
        <w:rPr>
          <w:rFonts w:ascii="Times New Roman" w:hAnsi="Times New Roman" w:cs="Times New Roman"/>
          <w:sz w:val="28"/>
          <w:szCs w:val="28"/>
          <w:lang w:val="kk-KZ"/>
        </w:rPr>
        <w:t xml:space="preserve"> Однако данная практика </w:t>
      </w:r>
      <w:r w:rsidRPr="00A565CE">
        <w:rPr>
          <w:rFonts w:ascii="Times New Roman" w:hAnsi="Times New Roman" w:cs="Times New Roman"/>
          <w:sz w:val="28"/>
          <w:szCs w:val="28"/>
        </w:rPr>
        <w:t>во время пандемии COVID-19 вызывало дискуссии относительно безопасности и возможных рисков передачи вируса.</w:t>
      </w:r>
      <w:r w:rsidRPr="00A565CE">
        <w:rPr>
          <w:rFonts w:ascii="Times New Roman" w:hAnsi="Times New Roman" w:cs="Times New Roman"/>
          <w:sz w:val="28"/>
          <w:szCs w:val="28"/>
          <w:lang w:val="kk-KZ"/>
        </w:rPr>
        <w:t xml:space="preserve"> </w:t>
      </w:r>
      <w:r w:rsidRPr="00A565CE">
        <w:rPr>
          <w:rFonts w:ascii="Times New Roman" w:hAnsi="Times New Roman" w:cs="Times New Roman"/>
          <w:sz w:val="28"/>
          <w:szCs w:val="28"/>
        </w:rPr>
        <w:t xml:space="preserve">Королевский колледж акушеров и гинекологов, Департамент здравоохранения и социальных служб Виктории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{"citationID":"w8C1tTHs","properties":{"formattedCitation":"[154]","plainCitation":"[154]","noteIndex":0},"citationItems":[{"id":231,"uris":["http://zotero.org/users/10179893/items/366TPMDD"],"itemData":{"id":231,"type":"webpage","title":"Коронавирусное заболевание (COVID-19): руководство по уходу за матерями и новорожденными для врачей","URL":"https://scholar.google.com/scholar_lookup?Department%20of%20Health%20and%20Human%20Services%20Victoria%20.%20Department%20of%20Health%20and%20Human%20Services%20(DHHS);%20Victoria:%202020.%20Coronavirus%20Disease%20(COVID-19):%20Maternity%20and%20Newborn%20Care%20Guidance%20for%20Clinicians.%2023%20April%202020.","author":[{"family":"Департамент здравоохранения и социальных служб Виктории","given":""}],"accessed":{"date-parts":[["2024",12,15]]}}}],"schema":"https://github.com/citation-style-language/schema/raw/master/csl-citation.json"}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[154</w:t>
      </w:r>
      <w:r w:rsidR="00A11B52">
        <w:rPr>
          <w:rFonts w:ascii="Times New Roman" w:hAnsi="Times New Roman" w:cs="Times New Roman"/>
          <w:sz w:val="28"/>
        </w:rPr>
        <w:t>,с. 8</w:t>
      </w:r>
      <w:r w:rsidR="008F40EA" w:rsidRPr="00A565CE">
        <w:rPr>
          <w:rFonts w:ascii="Times New Roman" w:hAnsi="Times New Roman" w:cs="Times New Roman"/>
          <w:sz w:val="28"/>
        </w:rPr>
        <w:t>]</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Общество акушеров и гинекологов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{"citationID":"KCfVGYJ4","properties":{"formattedCitation":"[157]","plainCitation":"[157]","noteIndex":0},"citationItems":[{"id":272,"uris":["http://zotero.org/users/10179893/items/4AB9BIUW"],"itemData":{"id":272,"type":"webpage","title":"Обновленное мнение комитета SOGC — COVID-19 во время беременности","URL":"https://scholar.google.com/scholar_lookup?The%20Society%20of%20Obstetricians%20and%20Gynaecologists%20of%20Canada%20(SOGC)%20The%20Society%20of%20Obstetricians%20and%20Gynaecologists%20of%20Canada;%202020.%20Updated%20SOGC%20Committe%20Opinion%20%E2%80%94%20COVID-19%20in%20Pregnancy.%2013%20March%202020.","author":[{"family":"","given":"Общество акушеров и гинекологов Канады (SOGC)"}],"accessed":{"date-parts":[["2024",11,21]]}}}],"schema":"https://github.com/citation-style-language/schema/raw/master/csl-citation.json"}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[157]</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и ВОЗ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{"citationID":"tAQpa8Cf","properties":{"formattedCitation":"[117]","plainCitation":"[117]","noteIndex":0},"citationItems":[{"id":147,"uris":["http://zotero.org/users/10179893/items/GITNI95A"],"itemData":{"id":147,"type":"document","title":"Report of the WHO-China Joint Mission  on Coronavirus Disease 2019 (COVID-19)","URL":"file:///C:/Users/User/Desktop/who-china-joint-mission-on-covid-19-final-report.pdf","author":[{"family":"WHO","given":""}]}}],"schema":"https://github.com/citation-style-language/schema/raw/master/csl-citation.json"}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[117</w:t>
      </w:r>
      <w:r w:rsidR="00A11B52">
        <w:rPr>
          <w:rFonts w:ascii="Times New Roman" w:hAnsi="Times New Roman" w:cs="Times New Roman"/>
          <w:sz w:val="28"/>
        </w:rPr>
        <w:t>,р. 20</w:t>
      </w:r>
      <w:r w:rsidR="008F40EA" w:rsidRPr="00A565CE">
        <w:rPr>
          <w:rFonts w:ascii="Times New Roman" w:hAnsi="Times New Roman" w:cs="Times New Roman"/>
          <w:sz w:val="28"/>
        </w:rPr>
        <w:t>]</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рекомендуют поддерживать практику совместного пребывания, если состояние матери позволяет это, и при соблюдении всех необходимых мер предосторожности, за исключением случаев тяжелого заболевания матери или новорожденного. Общество акушерской анестезиологии и </w:t>
      </w:r>
      <w:proofErr w:type="spellStart"/>
      <w:r w:rsidRPr="00A565CE">
        <w:rPr>
          <w:rFonts w:ascii="Times New Roman" w:hAnsi="Times New Roman" w:cs="Times New Roman"/>
          <w:sz w:val="28"/>
          <w:szCs w:val="28"/>
        </w:rPr>
        <w:t>перинатологии</w:t>
      </w:r>
      <w:proofErr w:type="spellEnd"/>
      <w:r w:rsidRPr="00A565CE">
        <w:rPr>
          <w:rFonts w:ascii="Times New Roman" w:hAnsi="Times New Roman" w:cs="Times New Roman"/>
          <w:sz w:val="28"/>
          <w:szCs w:val="28"/>
        </w:rPr>
        <w:t xml:space="preserve">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{"citationID":"Q3WtFuEF","properties":{"formattedCitation":"[158]","plainCitation":"[158]","noteIndex":0},"citationItems":[{"id":905,"uris":["http://zotero.org/users/10179893/items/IMAEEQ2N"],"itemData":{"id":905,"type":"webpage","title":"Общество акушерской анестезиологии и перинатологии (SOAP)","URL":"https://scholar.google.com/scholar_lookup?Society%20for%20Obstetric%20Anesthesia%20and%20Perinatology%20(SOAP)%20Society%20for%20Obstetric%20Anesthesia%20and%20Perinatology;%202020.%20Interim%20Considerations%20for%20Obstetric%20Anesthesia%20Care%20Related%20to%20COVID19.%205%20April%202020.","author":[{"family":"Временные рекомендации по акушерской анестезиологической помощи в связи с COVID19","given":""}],"accessed":{"date-parts":[["2025",4,6]]}}}],"schema":"https://github.com/citation-style-language/schema/raw/master/csl-citation.json"}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[158]</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Американский колледж акушеров и гинеколого</w:t>
      </w:r>
      <w:r w:rsidR="00F449BB" w:rsidRPr="00A565CE">
        <w:rPr>
          <w:rFonts w:ascii="Times New Roman" w:hAnsi="Times New Roman" w:cs="Times New Roman"/>
          <w:sz w:val="28"/>
          <w:szCs w:val="28"/>
        </w:rPr>
        <w:t>в</w:t>
      </w:r>
      <w:r w:rsidRPr="00A565CE">
        <w:rPr>
          <w:rFonts w:ascii="Times New Roman" w:hAnsi="Times New Roman" w:cs="Times New Roman"/>
          <w:sz w:val="28"/>
          <w:szCs w:val="28"/>
        </w:rPr>
        <w:t xml:space="preserve">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{"citationID":"gRX6NhAB","properties":{"formattedCitation":"[159]","plainCitation":"[159]","noteIndex":0},"citationItems":[{"id":230,"uris":["http://zotero.org/users/10179893/items/J4XKEEVJ"],"itemData":{"id":230,"type":"webpage","title":"Часто задаваемые вопросы о COVID-19 для акушеров-гинекологов, акушерство.","URL":"https://scholar.google.com/scholar_lookup?American%20College%20of%20Obstetricians%20and%20Gynaecologists%20(ACOG)%202020.%20COVID-19%20FAQs%20for%20Obstetrician-Gynecologists,%20Obstetrics.https://www.acog.org/clinical-information/physician-faqs/covid-19-faqs-for-ob-gyns-obstetrics%20Available%20from:","author":[{"family":"Американский колледж акушеров и гинекологов (ACOG) 2020","given":""}],"accessed":{"date-parts":[["2024",12,16]]}}}],"schema":"https://github.com/citation-style-language/schema/raw/master/csl-citation.json"}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[159]</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и CDC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{"citationID":"wpq8JSwn","properties":{"formattedCitation":"[160]","plainCitation":"[160]","noteIndex":0},"citationItems":[{"id":48,"uris":["http://zotero.org/users/10179893/items/E6MDM2V3"],"itemData":{"id":48,"type":"webpage","abstract":"What you can do if you are at higher risk of severe illness from COVID-19.","container-title":"Centers for Disease Control and Prevention","language":"en-us","title":"People with Certain Medical Conditions","URL":"https://www.cdc.gov/coronavirus/2019-ncov/need-extra-precautions/people-with-medical-conditions.html","author":[{"family":"CDC","given":""}],"accessed":{"date-parts":[["2024",1,15]]},"issued":{"date-parts":[["2023",5,11]]}}}],"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[160]</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придерживались рекомендации раздельного пребывания матери и ребенка для предотвращения передачи инфекции от матери ребенка. Министерство здравоохранении Республики Казахстан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{"citationID":"GrYBSlmC","properties":{"formattedCitation":"[156]","plainCitation":"[156]","noteIndex":0},"citationItems":[{"id":907,"uris":["http://zotero.org/users/10179893/items/8DC8ZAY2"],"itemData":{"id":907,"type":"document","title":"Методические рекомендации по организации медицинской помощи пациентам","author":[{"family":"Министерство здравоохранения РК","given":""}],"issued":{"date-parts":[["2020",11,2]]}}}],"schema":"https://github.com/citation-style-language/schema/raw/master/csl-citation.json"}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[156</w:t>
      </w:r>
      <w:r w:rsidR="00A11B52">
        <w:rPr>
          <w:rFonts w:ascii="Times New Roman" w:hAnsi="Times New Roman" w:cs="Times New Roman"/>
          <w:sz w:val="28"/>
        </w:rPr>
        <w:t>,с. 2</w:t>
      </w:r>
      <w:r w:rsidR="008F40EA" w:rsidRPr="00A565CE">
        <w:rPr>
          <w:rFonts w:ascii="Times New Roman" w:hAnsi="Times New Roman" w:cs="Times New Roman"/>
          <w:sz w:val="28"/>
        </w:rPr>
        <w:t>]</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рекомендовал</w:t>
      </w:r>
      <w:r w:rsidRPr="00A565CE">
        <w:rPr>
          <w:rFonts w:ascii="Times New Roman" w:hAnsi="Times New Roman" w:cs="Times New Roman"/>
          <w:sz w:val="36"/>
          <w:szCs w:val="28"/>
        </w:rPr>
        <w:t xml:space="preserve"> </w:t>
      </w:r>
      <w:r w:rsidRPr="00A565CE">
        <w:rPr>
          <w:rStyle w:val="afd"/>
          <w:rFonts w:ascii="Times New Roman" w:hAnsi="Times New Roman" w:cs="Times New Roman"/>
          <w:b w:val="0"/>
          <w:sz w:val="28"/>
        </w:rPr>
        <w:t>совместное пребывание матери с COVID-19 и новорожденного на весь период карантина</w:t>
      </w:r>
      <w:r w:rsidRPr="00A565CE">
        <w:rPr>
          <w:rFonts w:ascii="Times New Roman" w:hAnsi="Times New Roman" w:cs="Times New Roman"/>
          <w:sz w:val="28"/>
        </w:rPr>
        <w:t>, при условии стабильного состояния матери и возможности ухода за ребенком.</w:t>
      </w:r>
    </w:p>
    <w:p w14:paraId="0F973B7C" w14:textId="77777777" w:rsidR="00C010B8" w:rsidRPr="00A565CE" w:rsidRDefault="00C010B8" w:rsidP="00C010B8">
      <w:pPr>
        <w:spacing w:after="0" w:line="240" w:lineRule="auto"/>
        <w:ind w:right="17" w:firstLine="567"/>
        <w:contextualSpacing/>
        <w:jc w:val="both"/>
        <w:rPr>
          <w:rFonts w:ascii="Times New Roman" w:hAnsi="Times New Roman" w:cs="Times New Roman"/>
          <w:b/>
          <w:bCs/>
          <w:sz w:val="28"/>
          <w:szCs w:val="28"/>
        </w:rPr>
      </w:pPr>
      <w:r w:rsidRPr="00A565CE">
        <w:rPr>
          <w:rFonts w:ascii="Times New Roman" w:hAnsi="Times New Roman" w:cs="Times New Roman"/>
          <w:b/>
          <w:bCs/>
          <w:sz w:val="28"/>
          <w:szCs w:val="28"/>
        </w:rPr>
        <w:t>Применение антикоагулянтов </w:t>
      </w:r>
    </w:p>
    <w:p w14:paraId="37D1BF04" w14:textId="49B35BBC" w:rsidR="00C010B8" w:rsidRPr="00A565CE" w:rsidRDefault="00C010B8" w:rsidP="008F40EA">
      <w:pPr>
        <w:spacing w:after="0" w:line="240" w:lineRule="auto"/>
        <w:ind w:right="17" w:firstLine="567"/>
        <w:contextualSpacing/>
        <w:jc w:val="both"/>
        <w:rPr>
          <w:rFonts w:ascii="Times New Roman" w:hAnsi="Times New Roman" w:cs="Times New Roman"/>
          <w:sz w:val="28"/>
          <w:szCs w:val="28"/>
        </w:rPr>
      </w:pPr>
      <w:r w:rsidRPr="00A565CE">
        <w:rPr>
          <w:rFonts w:ascii="Times New Roman" w:hAnsi="Times New Roman" w:cs="Times New Roman"/>
          <w:sz w:val="28"/>
          <w:szCs w:val="28"/>
        </w:rPr>
        <w:t xml:space="preserve">В вопросе применения антикоагулянтов </w:t>
      </w:r>
      <w:r w:rsidRPr="00A565CE">
        <w:rPr>
          <w:rFonts w:ascii="Times New Roman" w:hAnsi="Times New Roman" w:cs="Times New Roman"/>
          <w:sz w:val="28"/>
          <w:szCs w:val="28"/>
          <w:lang w:val="kk-KZ"/>
        </w:rPr>
        <w:t xml:space="preserve">также </w:t>
      </w:r>
      <w:r w:rsidRPr="00A565CE">
        <w:rPr>
          <w:rFonts w:ascii="Times New Roman" w:hAnsi="Times New Roman" w:cs="Times New Roman"/>
          <w:sz w:val="28"/>
          <w:szCs w:val="28"/>
        </w:rPr>
        <w:t xml:space="preserve">был достигнут консенсус на уровне международной медицинской практики во время пандемии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NQrhy5jy","properties":{"formattedCitation":"[154,155,157,158,161\\uc0\\u8211{}163]","plainCitation":"[154,155,157,158,161–163]","noteIndex":0},"citationItems":[{"id":234,"uris":["http://zotero.org/users/10179893/items/YZQ24FP9"],"itemData":{"id":234,"type":"webpage","title":"Руководство по дородовому и послеродовому уходу в условиях развивающейся пандемии коронавируса (COVID-19)","URL":"https://scholar.google.com/scholar_lookup?Royal%20College%20of%20Obstetricians%20and%20Gynaecologists%20(RCOG)%20Royal%20College%20of%20Obstetricians%20&amp;%20Gynaecologists;%202020.%20Guidance%20for%20Antenatal%20and%20Postnatal%20Services%20in%20the%20Evolving%20Coronavirus%20(COVID-19)%20Pandemic.%2024%20April%202020.","author":[{"family":"Королевский колледж акушеров и гинекологов (RCOG)","given":""}],"accessed":{"date-parts":[["2024",12,9]]}}},{"id":231,"uris":["http://zotero.org/users/10179893/items/366TPMDD"],"itemData":{"id":231,"type":"webpage","title":"Коронавирусное заболевание (COVID-19): руководство по уходу за матерями и новорожденными для врачей","URL":"https://scholar.google.com/scholar_lookup?Department%20of%20Health%20and%20Human%20Services%20Victoria%20.%20Department%20of%20Health%20and%20Human%20Services%20(DHHS);%20Victoria:%202020.%20Coronavirus%20Disease%20(COVID-19):%20Maternity%20and%20Newborn%20Care%20Guidance%20for%20Clinicians.%2023%20April%202020.","author":[{"family":"Департамент здравоохранения и социальных служб Виктории","given":""}],"accessed":{"date-parts":[["2024",12,15]]}}},{"id":236,"uris":["http://zotero.org/users/10179893/items/HQI5LUMR"],"itemData":{"id":236,"type":"webpage","title":"Рекомендации по ведению беременных пациенток с COVID-19","URL":"https://scholar.google.com/scholar_lookup?Society%20for%20Maternal%20Fetal%20Medicine%20(SMFM)%20Society%20for%20Maternal%20Fetal%20Medicine%20(SMFM);%202020.%20Management%20Considerations%20for%20Pregnant%20Patients%20with%20COVID-19.%2030%20April%202020.","author":[{"family":"Общество медицины плода и матери (SMFM)","given":""}],"accessed":{"date-parts":[["2024",11,6]]}}},{"id":901,"uris":["http://zotero.org/users/10179893/items/DKJ6I9PH"],"itemData":{"id":901,"type":"webpage","title":"Уход в отделении интенсивной терапии новорожденных, рожденных от матерей с предполагаемым или подтвержденным диагнозом COVID-19","URL":"https://scholar.google.com/scholar_lookup?Canadian%20Paediatric%20Society%20(CPS)%20Canadian%20Paediatric%20Society%20(CPS);%202020.%20NICU%20Care%20for%20Infants%20Born%20to%20Mothers%20with%20Suspected%20or%20Proven%20COVID-19.%206%20May%202020.","author":[{"family":"Канадское педиатрическое общество","given":""}],"accessed":{"date-parts":[["2025",4,6]]}}},{"id":903,"uris":["http://zotero.org/users/10179893/items/4QS7SWLF"],"itemData":{"id":903,"type":"webpage","title":"Руководство для неонатальных отделений","URL":"https://scholar.google.com/scholar_lookup?Royal%20College%20of%20Paediatrics%20and%20Child%20Health%20(RCPCH)%20Royal%20College%20of%20Paediatrics%20and%20Child%20Health%20(RCPCH);%202020.%20COVID-19%20%E2%80%94%20Guidance%20for%20Neonatal%20Settings.%207%20May%202020.","author":[{"family":"Королевский колледж педиатрии и детского здоровья (RCPCH)","given":""}],"accessed":{"date-parts":[["2025",4,6]]}}},{"id":905,"uris":["http://zotero.org/users/10179893/items/IMAEEQ2N"],"itemData":{"id":905,"type":"webpage","title":"Общество акушерской анестезиологии и перинатологии (SOAP)","URL":"https://scholar.google.com/scholar_lookup?Society%20for%20Obstetric%20Anesthesia%20and%20Perinatology%20(SOAP)%20Society%20for%20Obstetric%20Anesthesia%20and%20Perinatology;%202020.%20Interim%20Considerations%20for%20Obstetric%20Anesthesia%20Care%20Related%20to%20COVID19.%205%20April%202020.","author":[{"family":"Временные рекомендации по акушерской анестезиологической помощи в связи с COVID19","given":""}],"accessed":{"date-parts":[["2025",4,6]]}}},{"id":272,"uris":["http://zotero.org/users/10179893/items/4AB9BIUW"],"itemData":{"id":272,"type":"webpage","title":"Обновленное мнение комитета SOGC — COVID-19 во время беременности","URL":"https://scholar.google.com/scholar_lookup?The%20Society%20of%20Obstetricians%20and%20Gynaecologists%20of%20Canada%20(SOGC)%20The%20Society%20of%20Obstetricians%20and%20Gynaecologists%20of%20Canada;%202020.%20Updated%20SOGC%20Committe%20Opinion%20%E2%80%94%20COVID-19%20in%20Pregnancy.%2013%20March%202020.","author":[{"family":"","given":"Общество акушеров и гинекологов Канады (SOGC)"}],"accessed":{"date-parts":[["2024",11,21]]}}}],"schema":"https://github.com/citation-style-language/schema/raw/master/csl-citation.json"}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szCs w:val="24"/>
        </w:rPr>
        <w:t>[161–163]</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профилактику венозной тромбоэмболии рассматривали как в дородовом, так и в послеродовом периоде для беременных женщин с COVID-19, независимо от степени тяжести заболевания.</w:t>
      </w:r>
      <w:r w:rsidRPr="00A565CE">
        <w:rPr>
          <w:rFonts w:ascii="Times New Roman" w:hAnsi="Times New Roman" w:cs="Times New Roman"/>
          <w:sz w:val="28"/>
          <w:szCs w:val="28"/>
          <w:lang w:val="kk-KZ"/>
        </w:rPr>
        <w:t xml:space="preserve"> На национальном уровне так же применялся </w:t>
      </w:r>
      <w:r w:rsidRPr="00A565CE">
        <w:rPr>
          <w:rFonts w:ascii="Times New Roman" w:hAnsi="Times New Roman" w:cs="Times New Roman"/>
          <w:sz w:val="28"/>
          <w:szCs w:val="28"/>
        </w:rPr>
        <w:t xml:space="preserve">антикоагулянты без ограничения по триместрам, но в </w:t>
      </w:r>
      <w:r w:rsidRPr="00A565CE">
        <w:rPr>
          <w:rStyle w:val="afd"/>
          <w:rFonts w:ascii="Times New Roman" w:hAnsi="Times New Roman" w:cs="Times New Roman"/>
          <w:b w:val="0"/>
          <w:sz w:val="28"/>
          <w:szCs w:val="28"/>
        </w:rPr>
        <w:t>третьем триместре и ближе к родам</w:t>
      </w:r>
      <w:r w:rsidRPr="00A565CE">
        <w:rPr>
          <w:rFonts w:ascii="Times New Roman" w:hAnsi="Times New Roman" w:cs="Times New Roman"/>
          <w:sz w:val="28"/>
          <w:szCs w:val="28"/>
        </w:rPr>
        <w:t xml:space="preserve"> проводятся меры предосторожности, касающиеся типа препарата и времени его отмены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{"citationID":"dzWi7VtR","properties":{"formattedCitation":"[164]","plainCitation":"[164]","noteIndex":0},"citationItems":[{"id":224,"uris":["http://zotero.org/users/10179893/items/KHW8GVXY"],"itemData":{"id":224,"type":"document","title":"Клинический протокол диагностики и лечения «Коронавирусная инфекция (COVID-19) у беременных, рожениц и родильниц» от  «04» марта 2022 года","URL":"https://diseases.medelement.com/disease/%D0%BA%D0%BE%D1%80%D0%BE%D0%BD%D0%B0%D0%B2%D0%B8%D1%80%D1%83%D1%81%D0%BD%D0%B0%D1%8F-%D0%B8%D0%BD%D1%84%D0%B5%D0%BA%D1%86%D0%B8%D1%8F-covid-19-%D1%83-%D0%B1%D0%B5%D1%80%D0%B5%D0%BC%D0%B5%D0%BD%D0%BD%D1%8B%D1%85-%D1%80%D0%BE%D0%B6%D0%B5%D0%BD%D0%B8%D1%86-%D0%B8-%D1%80%D0%BE%D0%B4%D0%B8%D0%BB%D1%8C%D0%BD%D0%B8%D1%86-%D0%BA%D0%BF-%D1%80%D0%BA-3-%D1%80%D0%B5%D0%B4%D0%B0%D0%BA%D1%86%D0%B8%D1%8F-2022/17139"}}],"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[164]</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Это продиктовано необходимостью безопасного </w:t>
      </w:r>
      <w:proofErr w:type="spellStart"/>
      <w:r w:rsidRPr="00A565CE">
        <w:rPr>
          <w:rFonts w:ascii="Times New Roman" w:hAnsi="Times New Roman" w:cs="Times New Roman"/>
          <w:sz w:val="28"/>
          <w:szCs w:val="28"/>
        </w:rPr>
        <w:t>родоразрешения</w:t>
      </w:r>
      <w:proofErr w:type="spellEnd"/>
      <w:r w:rsidRPr="00A565CE">
        <w:rPr>
          <w:rFonts w:ascii="Times New Roman" w:hAnsi="Times New Roman" w:cs="Times New Roman"/>
          <w:sz w:val="28"/>
          <w:szCs w:val="28"/>
        </w:rPr>
        <w:t>.</w:t>
      </w:r>
    </w:p>
    <w:p w14:paraId="57D4133A" w14:textId="77777777" w:rsidR="00C010B8" w:rsidRPr="00A565CE" w:rsidRDefault="00C010B8" w:rsidP="00C010B8">
      <w:pPr>
        <w:spacing w:after="0" w:line="240" w:lineRule="auto"/>
        <w:ind w:right="17" w:firstLine="567"/>
        <w:contextualSpacing/>
        <w:rPr>
          <w:rFonts w:ascii="Times New Roman" w:hAnsi="Times New Roman" w:cs="Times New Roman"/>
          <w:b/>
          <w:bCs/>
          <w:sz w:val="28"/>
          <w:szCs w:val="28"/>
        </w:rPr>
      </w:pPr>
      <w:r w:rsidRPr="00A565CE">
        <w:rPr>
          <w:rFonts w:ascii="Times New Roman" w:hAnsi="Times New Roman" w:cs="Times New Roman"/>
          <w:b/>
          <w:bCs/>
          <w:sz w:val="28"/>
          <w:szCs w:val="28"/>
        </w:rPr>
        <w:t>Противовирусные препараты для беременных женщин с COVID-19</w:t>
      </w:r>
    </w:p>
    <w:p w14:paraId="7DF27461" w14:textId="5F9C2C9A" w:rsidR="00C010B8" w:rsidRPr="00A565CE" w:rsidRDefault="00C010B8" w:rsidP="008F40EA">
      <w:pPr>
        <w:spacing w:after="0" w:line="240" w:lineRule="auto"/>
        <w:ind w:right="17" w:firstLine="567"/>
        <w:contextualSpacing/>
        <w:jc w:val="both"/>
        <w:rPr>
          <w:rFonts w:ascii="Times New Roman" w:hAnsi="Times New Roman" w:cs="Times New Roman"/>
          <w:sz w:val="28"/>
          <w:szCs w:val="28"/>
        </w:rPr>
      </w:pPr>
      <w:r w:rsidRPr="00A565CE">
        <w:rPr>
          <w:rFonts w:ascii="Times New Roman" w:hAnsi="Times New Roman" w:cs="Times New Roman"/>
          <w:sz w:val="28"/>
          <w:szCs w:val="28"/>
        </w:rPr>
        <w:t xml:space="preserve">На международном уровне был достигнут консенсус по использованию противовирусных препаратов у беременных женщин с COVID-19 — после консультации с вирусологом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0dF1Terj","properties":{"formattedCitation":"[155,157\\uc0\\u8211{}159,161,162,165]","plainCitation":"[155,157–159,161,162,165]","noteIndex":0},"citationItems":[{"id":230,"uris":["http://zotero.org/users/10179893/items/J4XKEEVJ"],"itemData":{"id":230,"type":"webpage","title":"Часто задаваемые вопросы о COVID-19 для акушеров-гинекологов, акушерство.","URL":"https://scholar.google.com/scholar_lookup?American%20College%20of%20Obstetricians%20and%20Gynaecologists%20(ACOG)%202020.%20COVID-19%20FAQs%20for%20Obstetrician-Gynecologists,%20Obstetrics.https://www.acog.org/clinical-information/physician-faqs/covid-19-faqs-for-ob-gyns-obstetrics%20Available%20from:","author":[{"family":"Американский колледж акушеров и гинекологов (ACOG) 2020","given":""}],"accessed":{"date-parts":[["2024",12,16]]}}},{"id":234,"uris":["http://zotero.org/users/10179893/items/YZQ24FP9"],"itemData":{"id":234,"type":"webpage","title":"Руководство по дородовому и послеродовому уходу в условиях развивающейся пандемии коронавируса (COVID-19)","URL":"https://scholar.google.com/scholar_lookup?Royal%20College%20of%20Obstetricians%20and%20Gynaecologists%20(RCOG)%20Royal%20College%20of%20Obstetricians%20&amp;%20Gynaecologists;%202020.%20Guidance%20for%20Antenatal%20and%20Postnatal%20Services%20in%20the%20Evolving%20Coronavirus%20(COVID-19)%20Pandemic.%2024%20April%202020.","author":[{"family":"Королевский колледж акушеров и гинекологов (RCOG)","given":""}],"accessed":{"date-parts":[["2024",12,9]]}}},{"id":233,"uris":["http://zotero.org/users/10179893/items/VI6ZIARZ"],"itemData":{"id":233,"type":"webpage","title":"Руководство для отделений медицины плода (FMUS) в условиях пандемии развивающегося коронавируса (COVID-19)","URL":"https://scholar.google.com/scholar_lookup?Royal%20College%20of%20Obstetricians%20and%20Gynaecologists%20(RCOG)%20Royal%20College%20of%20Obsetricians%20and%20Gynaecologists;%202020.%20Guidance%20for%20Fetal%20Medicine%20Units%20(FMUS)%20in%20the%20Evolving%20Coronavirus%20(COVID-19)%20Pandemic.%2023%20March%202020.","author":[{"family":"Королевский колледж акушеров и гинекологов (RCOG)","given":""}],"accessed":{"date-parts":[["2024",12,9]]}}},{"id":236,"uris":["http://zotero.org/users/10179893/items/HQI5LUMR"],"itemData":{"id":236,"type":"webpage","title":"Рекомендации по ведению беременных пациенток с COVID-19","URL":"https://scholar.google.com/scholar_lookup?Society%20for%20Maternal%20Fetal%20Medicine%20(SMFM)%20Society%20for%20Maternal%20Fetal%20Medicine%20(SMFM);%202020.%20Management%20Considerations%20for%20Pregnant%20Patients%20with%20COVID-19.%2030%20April%202020.","author":[{"family":"Общество медицины плода и матери (SMFM)","given":""}],"accessed":{"date-parts":[["2024",11,6]]}}},{"id":901,"uris":["http://zotero.org/users/10179893/items/DKJ6I9PH"],"itemData":{"id":901,"type":"webpage","title":"Уход в отделении интенсивной терапии новорожденных, рожденных от матерей с предполагаемым или подтвержденным диагнозом COVID-19","URL":"https://scholar.google.com/scholar_lookup?Canadian%20Paediatric%20Society%20(CPS)%20Canadian%20Paediatric%20Society%20(CPS);%202020.%20NICU%20Care%20for%20Infants%20Born%20to%20Mothers%20with%20Suspected%20or%20Proven%20COVID-19.%206%20May%202020.","author":[{"family":"Канадское педиатрическое общество","given":""}],"accessed":{"date-parts":[["2025",4,6]]}}},{"id":905,"uris":["http://zotero.org/users/10179893/items/IMAEEQ2N"],"itemData":{"id":905,"type":"webpage","title":"Общество акушерской анестезиологии и перинатологии (SOAP)","URL":"https://scholar.google.com/scholar_lookup?Society%20for%20Obstetric%20Anesthesia%20and%20Perinatology%20(SOAP)%20Society%20for%20Obstetric%20Anesthesia%20and%20Perinatology;%202020.%20Interim%20Considerations%20for%20Obstetric%20Anesthesia%20Care%20Related%20to%20COVID19.%205%20April%202020.","author":[{"family":"Временные рекомендации по акушерской анестезиологической помощи в связи с COVID19","given":""}],"accessed":{"date-parts":[["2025",4,6]]}}},{"id":272,"uris":["http://zotero.org/users/10179893/items/4AB9BIUW"],"itemData":{"id":272,"type":"webpage","title":"Обновленное мнение комитета SOGC — COVID-19 во время беременности","URL":"https://scholar.google.com/scholar_lookup?The%20Society%20of%20Obstetricians%20and%20Gynaecologists%20of%20Canada%20(SOGC)%20The%20Society%20of%20Obstetricians%20and%20Gynaecologists%20of%20Canada;%202020.%20Updated%20SOGC%20Committe%20Opinion%20%E2%80%94%20COVID-19%20in%20Pregnancy.%2013%20March%202020.","author":[{"family":"","given":"Общество акушеров и гинекологов Канады (SOGC)"}],"accessed":{"date-parts":[["2024",11,21]]}}}],"schema":"https://github.com/citation-style-language/schema/raw/master/csl-citation.json"}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szCs w:val="24"/>
        </w:rPr>
        <w:t>[165]</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до начала терапии и в каждом конкретном случае. В медицинской практике страны назначение таких противовирусных </w:t>
      </w:r>
      <w:r w:rsidRPr="00A565CE">
        <w:rPr>
          <w:rFonts w:ascii="Times New Roman" w:hAnsi="Times New Roman" w:cs="Times New Roman"/>
          <w:sz w:val="28"/>
          <w:szCs w:val="28"/>
        </w:rPr>
        <w:lastRenderedPageBreak/>
        <w:t xml:space="preserve">препаратов, как </w:t>
      </w:r>
      <w:proofErr w:type="spellStart"/>
      <w:r w:rsidRPr="00A565CE">
        <w:rPr>
          <w:rFonts w:ascii="Times New Roman" w:hAnsi="Times New Roman" w:cs="Times New Roman"/>
          <w:sz w:val="28"/>
          <w:szCs w:val="28"/>
        </w:rPr>
        <w:t>ремдесивир</w:t>
      </w:r>
      <w:proofErr w:type="spellEnd"/>
      <w:r w:rsidRPr="00A565CE">
        <w:rPr>
          <w:rFonts w:ascii="Times New Roman" w:hAnsi="Times New Roman" w:cs="Times New Roman"/>
          <w:sz w:val="28"/>
          <w:szCs w:val="28"/>
        </w:rPr>
        <w:t xml:space="preserve">, было возможно только на основании решения врачебного консилиума и исключительно по жизненным показаниям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{"citationID":"u0BvjoYD","properties":{"formattedCitation":"[164]","plainCitation":"[164]","noteIndex":0},"citationItems":[{"id":224,"uris":["http://zotero.org/users/10179893/items/KHW8GVXY"],"itemData":{"id":224,"type":"document","title":"Клинический протокол диагностики и лечения «Коронавирусная инфекция (COVID-19) у беременных, рожениц и родильниц» от  «04» марта 2022 года","URL":"https://diseases.medelement.com/disease/%D0%BA%D0%BE%D1%80%D0%BE%D0%BD%D0%B0%D0%B2%D0%B8%D1%80%D1%83%D1%81%D0%BD%D0%B0%D1%8F-%D0%B8%D0%BD%D1%84%D0%B5%D0%BA%D1%86%D0%B8%D1%8F-covid-19-%D1%83-%D0%B1%D0%B5%D1%80%D0%B5%D0%BC%D0%B5%D0%BD%D0%BD%D1%8B%D1%85-%D1%80%D0%BE%D0%B6%D0%B5%D0%BD%D0%B8%D1%86-%D0%B8-%D1%80%D0%BE%D0%B4%D0%B8%D0%BB%D1%8C%D0%BD%D0%B8%D1%86-%D0%BA%D0%BF-%D1%80%D0%BA-3-%D1%80%D0%B5%D0%B4%D0%B0%D0%BA%D1%86%D0%B8%D1%8F-2022/17139"}}],"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[164</w:t>
      </w:r>
      <w:r w:rsidR="00A11B52">
        <w:rPr>
          <w:rFonts w:ascii="Times New Roman" w:hAnsi="Times New Roman" w:cs="Times New Roman"/>
          <w:sz w:val="28"/>
        </w:rPr>
        <w:t>,с. 8</w:t>
      </w:r>
      <w:r w:rsidR="008F40EA" w:rsidRPr="00A565CE">
        <w:rPr>
          <w:rFonts w:ascii="Times New Roman" w:hAnsi="Times New Roman" w:cs="Times New Roman"/>
          <w:sz w:val="28"/>
        </w:rPr>
        <w:t>]</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w:t>
      </w:r>
    </w:p>
    <w:p w14:paraId="4B9C948F" w14:textId="77777777" w:rsidR="00C010B8" w:rsidRPr="00A565CE" w:rsidRDefault="00C010B8" w:rsidP="00C010B8">
      <w:pPr>
        <w:spacing w:after="0" w:line="240" w:lineRule="auto"/>
        <w:ind w:right="17" w:firstLine="567"/>
        <w:contextualSpacing/>
        <w:jc w:val="both"/>
        <w:rPr>
          <w:rFonts w:ascii="Times New Roman" w:hAnsi="Times New Roman" w:cs="Times New Roman"/>
          <w:b/>
          <w:bCs/>
          <w:sz w:val="28"/>
          <w:szCs w:val="28"/>
        </w:rPr>
      </w:pPr>
      <w:r w:rsidRPr="00A565CE">
        <w:rPr>
          <w:rFonts w:ascii="Times New Roman" w:hAnsi="Times New Roman" w:cs="Times New Roman"/>
          <w:b/>
          <w:bCs/>
          <w:sz w:val="28"/>
          <w:szCs w:val="28"/>
        </w:rPr>
        <w:t>Антибиотики для лечения женщин с COVID-19</w:t>
      </w:r>
    </w:p>
    <w:p w14:paraId="408DFF75" w14:textId="10506C6E" w:rsidR="00C010B8" w:rsidRPr="00A565CE" w:rsidRDefault="00C010B8" w:rsidP="008F40EA">
      <w:pPr>
        <w:spacing w:after="0" w:line="240" w:lineRule="auto"/>
        <w:ind w:right="17" w:firstLine="567"/>
        <w:contextualSpacing/>
        <w:jc w:val="both"/>
        <w:rPr>
          <w:rFonts w:ascii="Times New Roman" w:hAnsi="Times New Roman" w:cs="Times New Roman"/>
          <w:sz w:val="28"/>
          <w:szCs w:val="28"/>
        </w:rPr>
      </w:pPr>
      <w:r w:rsidRPr="00A565CE">
        <w:rPr>
          <w:rFonts w:ascii="Times New Roman" w:hAnsi="Times New Roman" w:cs="Times New Roman"/>
          <w:sz w:val="28"/>
          <w:szCs w:val="28"/>
        </w:rPr>
        <w:t xml:space="preserve">Общество акушеров и гинекологов Канады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{"citationID":"qgMhtFYm","properties":{"formattedCitation":"[157]","plainCitation":"[157]","noteIndex":0},"citationItems":[{"id":272,"uris":["http://zotero.org/users/10179893/items/4AB9BIUW"],"itemData":{"id":272,"type":"webpage","title":"Обновленное мнение комитета SOGC — COVID-19 во время беременности","URL":"https://scholar.google.com/scholar_lookup?The%20Society%20of%20Obstetricians%20and%20Gynaecologists%20of%20Canada%20(SOGC)%20The%20Society%20of%20Obstetricians%20and%20Gynaecologists%20of%20Canada;%202020.%20Updated%20SOGC%20Committe%20Opinion%20%E2%80%94%20COVID-19%20in%20Pregnancy.%2013%20March%202020.","author":[{"family":"","given":"Общество акушеров и гинекологов Канады (SOGC)"}],"accessed":{"date-parts":[["2024",11,21]]}}}],"schema":"https://github.com/citation-style-language/schema/raw/master/csl-citation.json"}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[157</w:t>
      </w:r>
      <w:r w:rsidR="00A11B52">
        <w:rPr>
          <w:rFonts w:ascii="Times New Roman" w:hAnsi="Times New Roman" w:cs="Times New Roman"/>
          <w:sz w:val="28"/>
        </w:rPr>
        <w:t>,с. 2</w:t>
      </w:r>
      <w:r w:rsidR="008F40EA" w:rsidRPr="00A565CE">
        <w:rPr>
          <w:rFonts w:ascii="Times New Roman" w:hAnsi="Times New Roman" w:cs="Times New Roman"/>
          <w:sz w:val="28"/>
        </w:rPr>
        <w:t>]</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рекомендовало антибиотики начинать только при наличии доказательств вторичной бактериальной инфекции, а также Королевский колледж акушеров и гинекологов (RCOG)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{"citationID":"TZtAyuGa","properties":{"formattedCitation":"[161]","plainCitation":"[161]","noteIndex":0},"citationItems":[{"id":234,"uris":["http://zotero.org/users/10179893/items/YZQ24FP9"],"itemData":{"id":234,"type":"webpage","title":"Руководство по дородовому и послеродовому уходу в условиях развивающейся пандемии коронавируса (COVID-19)","URL":"https://scholar.google.com/scholar_lookup?Royal%20College%20of%20Obstetricians%20and%20Gynaecologists%20(RCOG)%20Royal%20College%20of%20Obstetricians%20&amp;%20Gynaecologists;%202020.%20Guidance%20for%20Antenatal%20and%20Postnatal%20Services%20in%20the%20Evolving%20Coronavirus%20(COVID-19)%20Pandemic.%2024%20April%202020.","author":[{"family":"Королевский колледж акушеров и гинекологов (RCOG)","given":""}],"accessed":{"date-parts":[["2024",12,9]]}}}],"schema":"https://github.com/citation-style-language/schema/raw/master/csl-citation.json"}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[161</w:t>
      </w:r>
      <w:r w:rsidR="00A11B52">
        <w:rPr>
          <w:rFonts w:ascii="Times New Roman" w:hAnsi="Times New Roman" w:cs="Times New Roman"/>
          <w:sz w:val="28"/>
        </w:rPr>
        <w:t>,с. 3</w:t>
      </w:r>
      <w:r w:rsidR="008F40EA" w:rsidRPr="00A565CE">
        <w:rPr>
          <w:rFonts w:ascii="Times New Roman" w:hAnsi="Times New Roman" w:cs="Times New Roman"/>
          <w:sz w:val="28"/>
        </w:rPr>
        <w:t>]</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прием антибиотиков предлагал начинать при появлении клинических подозрений на бактериальную инфекцию или сепсис, с ранним пересмотром и рационализацией назначения антибиотиков в случае подтверждения COVID-19. Согласно рекомендациям Объединенной комиссии по качеству медицинских услуг Министерства здравоохранения Республики Казахстан, в начале пандемии COVID-19 (2020 год)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{"citationID":"c0gRRPaD","properties":{"formattedCitation":"[150]","plainCitation":"[150]","noteIndex":0},"citationItems":[{"id":223,"uris":["http://zotero.org/users/10179893/items/5AUK5RXW"],"itemData":{"id":223,"type":"webpage","abstract":"(СТАРАЯ РЕДАКЦИЯ) КЛИНИЧЕСКИЙ ПРОТОКОЛ ДИАГНОСТИКИ И ЛЕЧЕНИЯ «КОРОНАВИР...","container-title":"Информационная система ПАРАГРАФ","language":"ru","title":"Клинический протокол диагностики и лечения «Коронавирусная инфекция COVID-19», 6–я редакция - от 15 апреля 2020 года","URL":"https://online.zakon.kz/Document/?doc_id=32785753","accessed":{"date-parts":[["2024",12,29]]}}}],"schema":"https://github.com/citation-style-language/schema/raw/master/csl-citation.json"}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[150</w:t>
      </w:r>
      <w:r w:rsidR="00A11B52">
        <w:rPr>
          <w:rFonts w:ascii="Times New Roman" w:hAnsi="Times New Roman" w:cs="Times New Roman"/>
          <w:sz w:val="28"/>
        </w:rPr>
        <w:t>,с. 4</w:t>
      </w:r>
      <w:r w:rsidR="008F40EA" w:rsidRPr="00A565CE">
        <w:rPr>
          <w:rFonts w:ascii="Times New Roman" w:hAnsi="Times New Roman" w:cs="Times New Roman"/>
          <w:sz w:val="28"/>
        </w:rPr>
        <w:t>]</w:t>
      </w:r>
      <w:r w:rsidRPr="00A565CE">
        <w:rPr>
          <w:rFonts w:ascii="Times New Roman" w:hAnsi="Times New Roman" w:cs="Times New Roman"/>
          <w:sz w:val="28"/>
          <w:szCs w:val="28"/>
        </w:rPr>
        <w:fldChar w:fldCharType="end"/>
      </w:r>
      <w:r w:rsidR="00CD3E8D" w:rsidRPr="00A565CE">
        <w:rPr>
          <w:rFonts w:ascii="Times New Roman" w:hAnsi="Times New Roman" w:cs="Times New Roman"/>
          <w:sz w:val="28"/>
          <w:szCs w:val="28"/>
        </w:rPr>
        <w:t xml:space="preserve"> </w:t>
      </w:r>
      <w:r w:rsidRPr="00A565CE">
        <w:rPr>
          <w:rFonts w:ascii="Times New Roman" w:hAnsi="Times New Roman" w:cs="Times New Roman"/>
          <w:sz w:val="28"/>
          <w:szCs w:val="28"/>
        </w:rPr>
        <w:t xml:space="preserve">назначение антибиотиков беременным женщинам предусматривалось при диагностированной вирусно-бактериальной пневмонии, а также при развитии бактериальных осложнений любой локализации. Применялась как эмпирическая антибактериальная терапия, так и лечение на основе чувствительности выделенного возбудителя. В 2021 году рекомендации были уточнены: </w:t>
      </w:r>
      <w:r w:rsidRPr="00A565CE">
        <w:rPr>
          <w:rFonts w:ascii="Times New Roman" w:hAnsi="Times New Roman" w:cs="Times New Roman"/>
          <w:bCs/>
          <w:sz w:val="28"/>
          <w:szCs w:val="28"/>
        </w:rPr>
        <w:t xml:space="preserve">при отсутствии бактериальных осложнений назначение антибиотиков не показано </w:t>
      </w:r>
      <w:r w:rsidRPr="00A565CE">
        <w:rPr>
          <w:rFonts w:ascii="Times New Roman" w:hAnsi="Times New Roman" w:cs="Times New Roman"/>
          <w:bCs/>
          <w:sz w:val="28"/>
          <w:szCs w:val="28"/>
        </w:rPr>
        <w:fldChar w:fldCharType="begin"/>
      </w:r>
      <w:r w:rsidR="008F40EA" w:rsidRPr="00A565CE">
        <w:rPr>
          <w:rFonts w:ascii="Times New Roman" w:hAnsi="Times New Roman" w:cs="Times New Roman"/>
          <w:bCs/>
          <w:sz w:val="28"/>
          <w:szCs w:val="28"/>
        </w:rPr>
        <w:instrText xml:space="preserve"> ADDIN ZOTERO_ITEM CSL_CITATION {"citationID":"Kj9kelw1","properties":{"formattedCitation":"[166]","plainCitation":"[166]","noteIndex":0},"citationItems":[{"id":225,"uris":["http://zotero.org/users/10179893/items/KPEQP7EP"],"itemData":{"id":225,"type":"document","title":"Клинический протокол диагностики и лечения «Коронавирусная инфекция (COVID-19) у беременных, рожениц и родильниц», 2021","URL":"https://diseases.medelement.com/disease/%D0%BA%D0%BE%D1%80%D0%BE%D0%BD%D0%B0%D0%B2%D0%B8%D1%80%D1%83%D1%81%D0%BD%D0%B0%D1%8F-%D0%B8%D0%BD%D1%84%D0%B5%D0%BA%D1%86%D0%B8%D1%8F-covid-19-%D1%83-%D0%B1%D0%B5%D1%80%D0%B5%D0%BC%D0%B5%D0%BD%D0%BD%D1%8B%D1%85-%D1%80%D0%BE%D0%B6%D0%B5%D0%BD%D0%B8%D1%86-%D0%B8-%D1%80%D0%BE%D0%B4%D0%B8%D0%BB%D1%8C%D0%BD%D0%B8%D1%86-2020/16531?ysclid=ly10oy5po7623410789"}}],"schema":"https://github.com/citation-style-language/schema/raw/master/csl-citation.json"} </w:instrText>
      </w:r>
      <w:r w:rsidRPr="00A565CE">
        <w:rPr>
          <w:rFonts w:ascii="Times New Roman" w:hAnsi="Times New Roman" w:cs="Times New Roman"/>
          <w:bCs/>
          <w:sz w:val="28"/>
          <w:szCs w:val="28"/>
        </w:rPr>
        <w:fldChar w:fldCharType="separate"/>
      </w:r>
      <w:r w:rsidR="008F40EA" w:rsidRPr="00A565CE">
        <w:rPr>
          <w:rFonts w:ascii="Times New Roman" w:hAnsi="Times New Roman" w:cs="Times New Roman"/>
          <w:sz w:val="28"/>
        </w:rPr>
        <w:t>[166]</w:t>
      </w:r>
      <w:r w:rsidRPr="00A565CE">
        <w:rPr>
          <w:rFonts w:ascii="Times New Roman" w:hAnsi="Times New Roman" w:cs="Times New Roman"/>
          <w:bCs/>
          <w:sz w:val="28"/>
          <w:szCs w:val="28"/>
        </w:rPr>
        <w:fldChar w:fldCharType="end"/>
      </w:r>
      <w:r w:rsidRPr="00A565CE">
        <w:rPr>
          <w:rFonts w:ascii="Times New Roman" w:hAnsi="Times New Roman" w:cs="Times New Roman"/>
          <w:sz w:val="28"/>
          <w:szCs w:val="28"/>
        </w:rPr>
        <w:t xml:space="preserve">. В 2022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{"citationID":"IYDrABss","properties":{"formattedCitation":"[164]","plainCitation":"[164]","noteIndex":0},"citationItems":[{"id":224,"uris":["http://zotero.org/users/10179893/items/KHW8GVXY"],"itemData":{"id":224,"type":"document","title":"Клинический протокол диагностики и лечения «Коронавирусная инфекция (COVID-19) у беременных, рожениц и родильниц» от  «04» марта 2022 года","URL":"https://diseases.medelement.com/disease/%D0%BA%D0%BE%D1%80%D0%BE%D0%BD%D0%B0%D0%B2%D0%B8%D1%80%D1%83%D1%81%D0%BD%D0%B0%D1%8F-%D0%B8%D0%BD%D1%84%D0%B5%D0%BA%D1%86%D0%B8%D1%8F-covid-19-%D1%83-%D0%B1%D0%B5%D1%80%D0%B5%D0%BC%D0%B5%D0%BD%D0%BD%D1%8B%D1%85-%D1%80%D0%BE%D0%B6%D0%B5%D0%BD%D0%B8%D1%86-%D0%B8-%D1%80%D0%BE%D0%B4%D0%B8%D0%BB%D1%8C%D0%BD%D0%B8%D1%86-%D0%BA%D0%BF-%D1%80%D0%BA-3-%D1%80%D0%B5%D0%B4%D0%B0%D0%BA%D1%86%D0%B8%D1%8F-2022/17139"}}],"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[164</w:t>
      </w:r>
      <w:r w:rsidR="00A11B52">
        <w:rPr>
          <w:rFonts w:ascii="Times New Roman" w:hAnsi="Times New Roman" w:cs="Times New Roman"/>
          <w:sz w:val="28"/>
        </w:rPr>
        <w:t>,с. 7</w:t>
      </w:r>
      <w:r w:rsidR="008F40EA" w:rsidRPr="00A565CE">
        <w:rPr>
          <w:rFonts w:ascii="Times New Roman" w:hAnsi="Times New Roman" w:cs="Times New Roman"/>
          <w:sz w:val="28"/>
        </w:rPr>
        <w:t>]</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году акцент сместился на дальнейшее ограничение необоснованного применения антибактериальных препаратов, усиление контроля за их назначением и обязательный пересмотр терапии после получения результатов бактериологического исследования</w:t>
      </w:r>
      <w:r w:rsidRPr="00A565CE">
        <w:rPr>
          <w:rFonts w:ascii="Times New Roman" w:hAnsi="Times New Roman" w:cs="Times New Roman"/>
          <w:bCs/>
          <w:sz w:val="28"/>
          <w:szCs w:val="28"/>
        </w:rPr>
        <w:t>.</w:t>
      </w:r>
    </w:p>
    <w:p w14:paraId="51A002AE" w14:textId="7C94C5DD" w:rsidR="006D66FB" w:rsidRPr="00A565CE" w:rsidRDefault="006D66FB" w:rsidP="00B303F7">
      <w:pPr>
        <w:spacing w:after="0" w:line="240" w:lineRule="auto"/>
        <w:ind w:right="17" w:firstLine="567"/>
        <w:contextualSpacing/>
        <w:jc w:val="both"/>
        <w:rPr>
          <w:rFonts w:ascii="Times New Roman" w:hAnsi="Times New Roman" w:cs="Times New Roman"/>
          <w:b/>
          <w:bCs/>
          <w:sz w:val="28"/>
          <w:szCs w:val="28"/>
        </w:rPr>
      </w:pPr>
      <w:r w:rsidRPr="00A565CE">
        <w:rPr>
          <w:rFonts w:ascii="Times New Roman" w:hAnsi="Times New Roman" w:cs="Times New Roman"/>
          <w:b/>
          <w:bCs/>
          <w:sz w:val="28"/>
          <w:szCs w:val="28"/>
        </w:rPr>
        <w:t>Антенатальные кортикостероиды при преждевременных родах</w:t>
      </w:r>
    </w:p>
    <w:p w14:paraId="46BFC981" w14:textId="64EEC71A" w:rsidR="00B303F7" w:rsidRPr="00A11B52" w:rsidRDefault="006D66FB" w:rsidP="00A11B52">
      <w:pPr>
        <w:pStyle w:val="ad"/>
        <w:spacing w:before="0" w:beforeAutospacing="0" w:after="0" w:afterAutospacing="0"/>
        <w:ind w:firstLine="567"/>
        <w:jc w:val="both"/>
        <w:rPr>
          <w:sz w:val="28"/>
        </w:rPr>
      </w:pPr>
      <w:r w:rsidRPr="00A565CE">
        <w:rPr>
          <w:sz w:val="28"/>
          <w:szCs w:val="28"/>
        </w:rPr>
        <w:t>Департамент здравоохранения и социальных служб Виктории</w:t>
      </w:r>
      <w:r w:rsidR="00A40270" w:rsidRPr="00A565CE">
        <w:rPr>
          <w:sz w:val="28"/>
          <w:szCs w:val="28"/>
        </w:rPr>
        <w:t xml:space="preserve"> </w:t>
      </w:r>
      <w:r w:rsidR="00A40270" w:rsidRPr="00A565CE">
        <w:rPr>
          <w:sz w:val="28"/>
          <w:szCs w:val="28"/>
        </w:rPr>
        <w:fldChar w:fldCharType="begin"/>
      </w:r>
      <w:r w:rsidR="008F40EA" w:rsidRPr="00A565CE">
        <w:rPr>
          <w:sz w:val="28"/>
          <w:szCs w:val="28"/>
        </w:rPr>
        <w:instrText xml:space="preserve"> ADDIN ZOTERO_ITEM CSL_CITATION {"citationID":"YriTx0em","properties":{"formattedCitation":"[154]","plainCitation":"[154]","noteIndex":0},"citationItems":[{"id":231,"uris":["http://zotero.org/users/10179893/items/366TPMDD"],"itemData":{"id":231,"type":"webpage","title":"Коронавирусное заболевание (COVID-19): руководство по уходу за матерями и новорожденными для врачей","URL":"https://scholar.google.com/scholar_lookup?Department%20of%20Health%20and%20Human%20Services%20Victoria%20.%20Department%20of%20Health%20and%20Human%20Services%20(DHHS);%20Victoria:%202020.%20Coronavirus%20Disease%20(COVID-19):%20Maternity%20and%20Newborn%20Care%20Guidance%20for%20Clinicians.%2023%20April%202020.","author":[{"family":"Департамент здравоохранения и социальных служб Виктории","given":""}],"accessed":{"date-parts":[["2024",12,15]]}}}],"schema":"https://github.com/citation-style-language/schema/raw/master/csl-citation.json"} </w:instrText>
      </w:r>
      <w:r w:rsidR="00A40270" w:rsidRPr="00A565CE">
        <w:rPr>
          <w:sz w:val="28"/>
          <w:szCs w:val="28"/>
        </w:rPr>
        <w:fldChar w:fldCharType="separate"/>
      </w:r>
      <w:r w:rsidR="008F40EA" w:rsidRPr="00A565CE">
        <w:rPr>
          <w:sz w:val="28"/>
        </w:rPr>
        <w:t>[154</w:t>
      </w:r>
      <w:r w:rsidR="00A11B52">
        <w:rPr>
          <w:sz w:val="28"/>
        </w:rPr>
        <w:t>,с. 9</w:t>
      </w:r>
      <w:r w:rsidR="008F40EA" w:rsidRPr="00A565CE">
        <w:rPr>
          <w:sz w:val="28"/>
        </w:rPr>
        <w:t>]</w:t>
      </w:r>
      <w:r w:rsidR="00A40270" w:rsidRPr="00A565CE">
        <w:rPr>
          <w:sz w:val="28"/>
          <w:szCs w:val="28"/>
        </w:rPr>
        <w:fldChar w:fldCharType="end"/>
      </w:r>
      <w:r w:rsidRPr="00A565CE">
        <w:rPr>
          <w:sz w:val="28"/>
          <w:szCs w:val="28"/>
        </w:rPr>
        <w:t>, Канадское педиатрическое общество</w:t>
      </w:r>
      <w:r w:rsidR="00A40270" w:rsidRPr="00A565CE">
        <w:rPr>
          <w:sz w:val="28"/>
          <w:szCs w:val="28"/>
        </w:rPr>
        <w:t xml:space="preserve"> </w:t>
      </w:r>
      <w:r w:rsidR="00A40270" w:rsidRPr="00A565CE">
        <w:rPr>
          <w:sz w:val="28"/>
          <w:szCs w:val="28"/>
        </w:rPr>
        <w:fldChar w:fldCharType="begin"/>
      </w:r>
      <w:r w:rsidR="008F40EA" w:rsidRPr="00A565CE">
        <w:rPr>
          <w:sz w:val="28"/>
          <w:szCs w:val="28"/>
        </w:rPr>
        <w:instrText xml:space="preserve"> ADDIN ZOTERO_ITEM CSL_CITATION {"citationID":"9aXr108q","properties":{"formattedCitation":"[162]","plainCitation":"[162]","noteIndex":0},"citationItems":[{"id":901,"uris":["http://zotero.org/users/10179893/items/DKJ6I9PH"],"itemData":{"id":901,"type":"webpage","title":"Уход в отделении интенсивной терапии новорожденных, рожденных от матерей с предполагаемым или подтвержденным диагнозом COVID-19","URL":"https://scholar.google.com/scholar_lookup?Canadian%20Paediatric%20Society%20(CPS)%20Canadian%20Paediatric%20Society%20(CPS);%202020.%20NICU%20Care%20for%20Infants%20Born%20to%20Mothers%20with%20Suspected%20or%20Proven%20COVID-19.%206%20May%202020.","author":[{"family":"Канадское педиатрическое общество","given":""}],"accessed":{"date-parts":[["2025",4,6]]}}}],"schema":"https://github.com/citation-style-language/schema/raw/master/csl-citation.json"} </w:instrText>
      </w:r>
      <w:r w:rsidR="00A40270" w:rsidRPr="00A565CE">
        <w:rPr>
          <w:sz w:val="28"/>
          <w:szCs w:val="28"/>
        </w:rPr>
        <w:fldChar w:fldCharType="separate"/>
      </w:r>
      <w:r w:rsidR="008F40EA" w:rsidRPr="00A565CE">
        <w:rPr>
          <w:sz w:val="28"/>
        </w:rPr>
        <w:t>[162</w:t>
      </w:r>
      <w:r w:rsidR="00A11B52">
        <w:rPr>
          <w:sz w:val="28"/>
        </w:rPr>
        <w:t>,с. 5</w:t>
      </w:r>
      <w:r w:rsidR="008F40EA" w:rsidRPr="00A565CE">
        <w:rPr>
          <w:sz w:val="28"/>
        </w:rPr>
        <w:t>]</w:t>
      </w:r>
      <w:r w:rsidR="00A40270" w:rsidRPr="00A565CE">
        <w:rPr>
          <w:sz w:val="28"/>
          <w:szCs w:val="28"/>
        </w:rPr>
        <w:fldChar w:fldCharType="end"/>
      </w:r>
      <w:r w:rsidRPr="00A565CE">
        <w:rPr>
          <w:sz w:val="28"/>
          <w:szCs w:val="28"/>
        </w:rPr>
        <w:t>, Королевский колледж педиатрии и детского здоровья</w:t>
      </w:r>
      <w:r w:rsidR="00A40270" w:rsidRPr="00A565CE">
        <w:rPr>
          <w:sz w:val="28"/>
          <w:szCs w:val="28"/>
        </w:rPr>
        <w:t xml:space="preserve"> </w:t>
      </w:r>
      <w:r w:rsidR="00A40270" w:rsidRPr="00A565CE">
        <w:rPr>
          <w:sz w:val="28"/>
          <w:szCs w:val="28"/>
        </w:rPr>
        <w:fldChar w:fldCharType="begin"/>
      </w:r>
      <w:r w:rsidR="008F40EA" w:rsidRPr="00A565CE">
        <w:rPr>
          <w:sz w:val="28"/>
          <w:szCs w:val="28"/>
        </w:rPr>
        <w:instrText xml:space="preserve"> ADDIN ZOTERO_ITEM CSL_CITATION {"citationID":"BPEChQhP","properties":{"formattedCitation":"[163]","plainCitation":"[163]","noteIndex":0},"citationItems":[{"id":903,"uris":["http://zotero.org/users/10179893/items/4QS7SWLF"],"itemData":{"id":903,"type":"webpage","title":"Руководство для неонатальных отделений","URL":"https://scholar.google.com/scholar_lookup?Royal%20College%20of%20Paediatrics%20and%20Child%20Health%20(RCPCH)%20Royal%20College%20of%20Paediatrics%20and%20Child%20Health%20(RCPCH);%202020.%20COVID-19%20%E2%80%94%20Guidance%20for%20Neonatal%20Settings.%207%20May%202020.","author":[{"family":"Королевский колледж педиатрии и детского здоровья (RCPCH)","given":""}],"accessed":{"date-parts":[["2025",4,6]]}}}],"schema":"https://github.com/citation-style-language/schema/raw/master/csl-citation.json"} </w:instrText>
      </w:r>
      <w:r w:rsidR="00A40270" w:rsidRPr="00A565CE">
        <w:rPr>
          <w:sz w:val="28"/>
          <w:szCs w:val="28"/>
        </w:rPr>
        <w:fldChar w:fldCharType="separate"/>
      </w:r>
      <w:r w:rsidR="008F40EA" w:rsidRPr="00A565CE">
        <w:rPr>
          <w:sz w:val="28"/>
        </w:rPr>
        <w:t>[163</w:t>
      </w:r>
      <w:r w:rsidR="00A11B52">
        <w:rPr>
          <w:sz w:val="28"/>
        </w:rPr>
        <w:t>,с. 10</w:t>
      </w:r>
      <w:r w:rsidR="008F40EA" w:rsidRPr="00A565CE">
        <w:rPr>
          <w:sz w:val="28"/>
        </w:rPr>
        <w:t>]</w:t>
      </w:r>
      <w:r w:rsidR="00A40270" w:rsidRPr="00A565CE">
        <w:rPr>
          <w:sz w:val="28"/>
          <w:szCs w:val="28"/>
        </w:rPr>
        <w:fldChar w:fldCharType="end"/>
      </w:r>
      <w:r w:rsidRPr="00A565CE">
        <w:rPr>
          <w:sz w:val="28"/>
          <w:szCs w:val="28"/>
        </w:rPr>
        <w:t xml:space="preserve"> придерживались рекомендации применять кортикостероиды, когда это обычно рекомендуется. ВОЗ, Общество акушерской анестезиологии и </w:t>
      </w:r>
      <w:proofErr w:type="spellStart"/>
      <w:r w:rsidRPr="00A565CE">
        <w:rPr>
          <w:sz w:val="28"/>
          <w:szCs w:val="28"/>
        </w:rPr>
        <w:t>перинатологии</w:t>
      </w:r>
      <w:proofErr w:type="spellEnd"/>
      <w:r w:rsidR="000A44ED" w:rsidRPr="00A565CE">
        <w:rPr>
          <w:sz w:val="28"/>
          <w:szCs w:val="28"/>
        </w:rPr>
        <w:t xml:space="preserve"> </w:t>
      </w:r>
      <w:r w:rsidR="000A44ED" w:rsidRPr="00A565CE">
        <w:rPr>
          <w:sz w:val="28"/>
          <w:szCs w:val="28"/>
        </w:rPr>
        <w:fldChar w:fldCharType="begin"/>
      </w:r>
      <w:r w:rsidR="008F40EA" w:rsidRPr="00A565CE">
        <w:rPr>
          <w:sz w:val="28"/>
          <w:szCs w:val="28"/>
        </w:rPr>
        <w:instrText xml:space="preserve"> ADDIN ZOTERO_ITEM CSL_CITATION {"citationID":"b371hIFU","properties":{"formattedCitation":"[158]","plainCitation":"[158]","noteIndex":0},"citationItems":[{"id":905,"uris":["http://zotero.org/users/10179893/items/IMAEEQ2N"],"itemData":{"id":905,"type":"webpage","title":"Общество акушерской анестезиологии и перинатологии (SOAP)","URL":"https://scholar.google.com/scholar_lookup?Society%20for%20Obstetric%20Anesthesia%20and%20Perinatology%20(SOAP)%20Society%20for%20Obstetric%20Anesthesia%20and%20Perinatology;%202020.%20Interim%20Considerations%20for%20Obstetric%20Anesthesia%20Care%20Related%20to%20COVID19.%205%20April%202020.","author":[{"family":"Временные рекомендации по акушерской анестезиологической помощи в связи с COVID19","given":""}],"accessed":{"date-parts":[["2025",4,6]]}}}],"schema":"https://github.com/citation-style-language/schema/raw/master/csl-citation.json"} </w:instrText>
      </w:r>
      <w:r w:rsidR="000A44ED" w:rsidRPr="00A565CE">
        <w:rPr>
          <w:sz w:val="28"/>
          <w:szCs w:val="28"/>
        </w:rPr>
        <w:fldChar w:fldCharType="separate"/>
      </w:r>
      <w:r w:rsidR="008F40EA" w:rsidRPr="00A565CE">
        <w:rPr>
          <w:sz w:val="28"/>
        </w:rPr>
        <w:t>[158</w:t>
      </w:r>
      <w:r w:rsidR="00A11B52">
        <w:rPr>
          <w:sz w:val="28"/>
        </w:rPr>
        <w:t>,с. 3</w:t>
      </w:r>
      <w:r w:rsidR="008F40EA" w:rsidRPr="00A565CE">
        <w:rPr>
          <w:sz w:val="28"/>
        </w:rPr>
        <w:t>]</w:t>
      </w:r>
      <w:r w:rsidR="000A44ED" w:rsidRPr="00A565CE">
        <w:rPr>
          <w:sz w:val="28"/>
          <w:szCs w:val="28"/>
        </w:rPr>
        <w:fldChar w:fldCharType="end"/>
      </w:r>
      <w:r w:rsidRPr="00A565CE">
        <w:rPr>
          <w:sz w:val="28"/>
          <w:szCs w:val="28"/>
        </w:rPr>
        <w:t xml:space="preserve"> также не ограничивало применение кортикостероидов только рекомендовали более тщательно оценивать баланс между материнскими рисками и неонатальной пользой. Однако </w:t>
      </w:r>
      <w:bookmarkStart w:id="79" w:name="_Hlk180183242"/>
      <w:r w:rsidRPr="00A565CE">
        <w:rPr>
          <w:sz w:val="28"/>
          <w:szCs w:val="28"/>
        </w:rPr>
        <w:t>Общество медицины матери и плода</w:t>
      </w:r>
      <w:r w:rsidR="00216D7B" w:rsidRPr="00A565CE">
        <w:rPr>
          <w:sz w:val="28"/>
          <w:szCs w:val="28"/>
        </w:rPr>
        <w:t xml:space="preserve"> </w:t>
      </w:r>
      <w:bookmarkEnd w:id="79"/>
      <w:r w:rsidR="00216D7B" w:rsidRPr="00A565CE">
        <w:rPr>
          <w:sz w:val="28"/>
          <w:szCs w:val="28"/>
        </w:rPr>
        <w:fldChar w:fldCharType="begin"/>
      </w:r>
      <w:r w:rsidR="008F40EA" w:rsidRPr="00A565CE">
        <w:rPr>
          <w:sz w:val="28"/>
          <w:szCs w:val="28"/>
        </w:rPr>
        <w:instrText xml:space="preserve"> ADDIN ZOTERO_ITEM CSL_CITATION {"citationID":"dU2faZxS","properties":{"formattedCitation":"[159]","plainCitation":"[159]","noteIndex":0},"citationItems":[{"id":230,"uris":["http://zotero.org/users/10179893/items/J4XKEEVJ"],"itemData":{"id":230,"type":"webpage","title":"Часто задаваемые вопросы о COVID-19 для акушеров-гинекологов, акушерство.","URL":"https://scholar.google.com/scholar_lookup?American%20College%20of%20Obstetricians%20and%20Gynaecologists%20(ACOG)%202020.%20COVID-19%20FAQs%20for%20Obstetrician-Gynecologists,%20Obstetrics.https://www.acog.org/clinical-information/physician-faqs/covid-19-faqs-for-ob-gyns-obstetrics%20Available%20from:","author":[{"family":"Американский колледж акушеров и гинекологов (ACOG) 2020","given":""}],"accessed":{"date-parts":[["2024",12,16]]}}}],"schema":"https://github.com/citation-style-language/schema/raw/master/csl-citation.json"} </w:instrText>
      </w:r>
      <w:r w:rsidR="00216D7B" w:rsidRPr="00A565CE">
        <w:rPr>
          <w:sz w:val="28"/>
          <w:szCs w:val="28"/>
        </w:rPr>
        <w:fldChar w:fldCharType="separate"/>
      </w:r>
      <w:r w:rsidR="008F40EA" w:rsidRPr="00A565CE">
        <w:rPr>
          <w:sz w:val="28"/>
        </w:rPr>
        <w:t>[159</w:t>
      </w:r>
      <w:r w:rsidR="00A11B52">
        <w:rPr>
          <w:sz w:val="28"/>
        </w:rPr>
        <w:t>,с. 7</w:t>
      </w:r>
      <w:r w:rsidR="008F40EA" w:rsidRPr="00A565CE">
        <w:rPr>
          <w:sz w:val="28"/>
        </w:rPr>
        <w:t>]</w:t>
      </w:r>
      <w:r w:rsidR="00216D7B" w:rsidRPr="00A565CE">
        <w:rPr>
          <w:sz w:val="28"/>
          <w:szCs w:val="28"/>
        </w:rPr>
        <w:fldChar w:fldCharType="end"/>
      </w:r>
      <w:r w:rsidRPr="00A565CE">
        <w:rPr>
          <w:sz w:val="28"/>
          <w:szCs w:val="28"/>
        </w:rPr>
        <w:t xml:space="preserve"> не придерживается рекомендации использования дородовых кортикостероидов без ограничения и рекомендует назначать только до 34 недель беременности, поскольку на более поздних сроках беременности преимущества могут не перевешивать потенциальные риски для COVID-19-положительного пациента с заболеванием средней или тяжелой степени. </w:t>
      </w:r>
      <w:r w:rsidR="00B303F7" w:rsidRPr="00A565CE">
        <w:rPr>
          <w:sz w:val="28"/>
          <w:szCs w:val="28"/>
        </w:rPr>
        <w:t>На национальном уровне в версии Протокола диагностики и лечения 2020 года</w:t>
      </w:r>
      <w:r w:rsidR="00216D7B" w:rsidRPr="00A565CE">
        <w:rPr>
          <w:sz w:val="28"/>
          <w:szCs w:val="28"/>
        </w:rPr>
        <w:t xml:space="preserve"> </w:t>
      </w:r>
      <w:r w:rsidR="00216D7B" w:rsidRPr="00A565CE">
        <w:rPr>
          <w:sz w:val="28"/>
          <w:szCs w:val="28"/>
        </w:rPr>
        <w:fldChar w:fldCharType="begin"/>
      </w:r>
      <w:r w:rsidR="008F40EA" w:rsidRPr="00A565CE">
        <w:rPr>
          <w:sz w:val="28"/>
          <w:szCs w:val="28"/>
        </w:rPr>
        <w:instrText xml:space="preserve"> ADDIN ZOTERO_ITEM CSL_CITATION {"citationID":"giFb7aQs","properties":{"formattedCitation":"[147]","plainCitation":"[147]","noteIndex":0},"citationItems":[{"id":228,"uris":["http://zotero.org/users/10179893/items/LHN2YC7V"],"itemData":{"id":228,"type":"webpage","abstract":"Клинический протокол диагностики и лечения «Коронавирусная инфекция COVID-19» (одобрен Объединенной комиссией по качеству медицинских услуг Министерства здравоохранения Республики Казахстан от 15 июля 2020 года протокол № 106)","container-title":"Информационная система ПАРАГРАФ","language":"ru","title":"Клинический протокол диагностики и лечения «Коронавирусная инфекция COVID-19» (одобрен Объединенной комиссией по качеству медицинских услуг Министерства здравоохранения Республики Казахстан от 15 июля 2020 года протокол № 106)","URL":"https://online.zakon.kz/Document/?doc_id=35690987","accessed":{"date-parts":[["2024",12,28]]}}}],"schema":"https://github.com/citation-style-language/schema/raw/master/csl-citation.json"} </w:instrText>
      </w:r>
      <w:r w:rsidR="00216D7B" w:rsidRPr="00A565CE">
        <w:rPr>
          <w:sz w:val="28"/>
          <w:szCs w:val="28"/>
        </w:rPr>
        <w:fldChar w:fldCharType="separate"/>
      </w:r>
      <w:r w:rsidR="008F40EA" w:rsidRPr="00A565CE">
        <w:rPr>
          <w:sz w:val="28"/>
        </w:rPr>
        <w:t>[147</w:t>
      </w:r>
      <w:r w:rsidR="00A11B52">
        <w:rPr>
          <w:sz w:val="28"/>
        </w:rPr>
        <w:t>,с. 5</w:t>
      </w:r>
      <w:r w:rsidR="008F40EA" w:rsidRPr="00A565CE">
        <w:rPr>
          <w:sz w:val="28"/>
        </w:rPr>
        <w:t>]</w:t>
      </w:r>
      <w:r w:rsidR="00216D7B" w:rsidRPr="00A565CE">
        <w:rPr>
          <w:sz w:val="28"/>
          <w:szCs w:val="28"/>
        </w:rPr>
        <w:fldChar w:fldCharType="end"/>
      </w:r>
      <w:r w:rsidR="00B303F7" w:rsidRPr="00A565CE">
        <w:rPr>
          <w:sz w:val="28"/>
          <w:szCs w:val="28"/>
        </w:rPr>
        <w:t xml:space="preserve"> антенатальные кортикостероиды (АКС) рекомендовались всем беременным при угрозе преждевременных родов, независимо от наличия или отсутствия COVID-19. В данном документе отсутствовали ограничения по применению АКС у инфицированных пациенток. В 2021 году в национальных рекомендациях</w:t>
      </w:r>
      <w:r w:rsidR="006758FD" w:rsidRPr="00A565CE">
        <w:rPr>
          <w:sz w:val="28"/>
          <w:szCs w:val="28"/>
        </w:rPr>
        <w:t xml:space="preserve"> </w:t>
      </w:r>
      <w:r w:rsidR="006758FD" w:rsidRPr="00A565CE">
        <w:rPr>
          <w:sz w:val="28"/>
          <w:szCs w:val="28"/>
        </w:rPr>
        <w:fldChar w:fldCharType="begin"/>
      </w:r>
      <w:r w:rsidR="008F40EA" w:rsidRPr="00A565CE">
        <w:rPr>
          <w:sz w:val="28"/>
          <w:szCs w:val="28"/>
        </w:rPr>
        <w:instrText xml:space="preserve"> ADDIN ZOTERO_ITEM CSL_CITATION {"citationID":"1Yr19Bdu","properties":{"formattedCitation":"[166]","plainCitation":"[166]","noteIndex":0},"citationItems":[{"id":225,"uris":["http://zotero.org/users/10179893/items/KPEQP7EP"],"itemData":{"id":225,"type":"document","title":"Клинический протокол диагностики и лечения «Коронавирусная инфекция (COVID-19) у беременных, рожениц и родильниц», 2021","URL":"https://diseases.medelement.com/disease/%D0%BA%D0%BE%D1%80%D0%BE%D0%BD%D0%B0%D0%B2%D0%B8%D1%80%D1%83%D1%81%D0%BD%D0%B0%D1%8F-%D0%B8%D0%BD%D1%84%D0%B5%D0%BA%D1%86%D0%B8%D1%8F-covid-19-%D1%83-%D0%B1%D0%B5%D1%80%D0%B5%D0%BC%D0%B5%D0%BD%D0%BD%D1%8B%D1%85-%D1%80%D0%BE%D0%B6%D0%B5%D0%BD%D0%B8%D1%86-%D0%B8-%D1%80%D0%BE%D0%B4%D0%B8%D0%BB%D1%8C%D0%BD%D0%B8%D1%86-2020/16531?ysclid=ly10oy5po7623410789"}}],"schema":"https://github.com/citation-style-language/schema/raw/master/csl-citation.json"} </w:instrText>
      </w:r>
      <w:r w:rsidR="006758FD" w:rsidRPr="00A565CE">
        <w:rPr>
          <w:sz w:val="28"/>
          <w:szCs w:val="28"/>
        </w:rPr>
        <w:fldChar w:fldCharType="separate"/>
      </w:r>
      <w:r w:rsidR="008F40EA" w:rsidRPr="00A565CE">
        <w:rPr>
          <w:sz w:val="28"/>
        </w:rPr>
        <w:t>[166</w:t>
      </w:r>
      <w:r w:rsidR="00A11B52">
        <w:rPr>
          <w:sz w:val="28"/>
        </w:rPr>
        <w:t>,с. 3</w:t>
      </w:r>
      <w:r w:rsidR="008F40EA" w:rsidRPr="00A565CE">
        <w:rPr>
          <w:sz w:val="28"/>
        </w:rPr>
        <w:t>]</w:t>
      </w:r>
      <w:r w:rsidR="006758FD" w:rsidRPr="00A565CE">
        <w:rPr>
          <w:sz w:val="28"/>
          <w:szCs w:val="28"/>
        </w:rPr>
        <w:fldChar w:fldCharType="end"/>
      </w:r>
      <w:r w:rsidR="00B303F7" w:rsidRPr="00A565CE">
        <w:rPr>
          <w:sz w:val="28"/>
          <w:szCs w:val="28"/>
        </w:rPr>
        <w:t xml:space="preserve"> были внесены существенные изменения: АКС перестали назначаться автоматически беременным с COVID-19, особенно при среднетяжелом и тяжелом течении заболевания. Уточнено, что их применение возможно только при стабильном состоянии матери, поскольку </w:t>
      </w:r>
      <w:r w:rsidR="00B303F7" w:rsidRPr="00A565CE">
        <w:rPr>
          <w:sz w:val="28"/>
          <w:szCs w:val="28"/>
        </w:rPr>
        <w:lastRenderedPageBreak/>
        <w:t>кортикостероидная терапия может усугублять течение COVID-19. В 2022 году ограничения были ужесточены</w:t>
      </w:r>
      <w:r w:rsidR="006758FD" w:rsidRPr="00A565CE">
        <w:rPr>
          <w:sz w:val="28"/>
          <w:szCs w:val="28"/>
        </w:rPr>
        <w:t xml:space="preserve"> </w:t>
      </w:r>
      <w:r w:rsidR="006758FD" w:rsidRPr="00A565CE">
        <w:rPr>
          <w:sz w:val="28"/>
          <w:szCs w:val="28"/>
        </w:rPr>
        <w:fldChar w:fldCharType="begin"/>
      </w:r>
      <w:r w:rsidR="008F40EA" w:rsidRPr="00A565CE">
        <w:rPr>
          <w:sz w:val="28"/>
          <w:szCs w:val="28"/>
        </w:rPr>
        <w:instrText xml:space="preserve"> ADDIN ZOTERO_ITEM CSL_CITATION {"citationID":"vekn4JIA","properties":{"formattedCitation":"[164]","plainCitation":"[164]","noteIndex":0},"citationItems":[{"id":224,"uris":["http://zotero.org/users/10179893/items/KHW8GVXY"],"itemData":{"id":224,"type":"document","title":"Клинический протокол диагностики и лечения «Коронавирусная инфекция (COVID-19) у беременных, рожениц и родильниц» от  «04» марта 2022 года","URL":"https://diseases.medelement.com/disease/%D0%BA%D0%BE%D1%80%D0%BE%D0%BD%D0%B0%D0%B2%D0%B8%D1%80%D1%83%D1%81%D0%BD%D0%B0%D1%8F-%D0%B8%D0%BD%D1%84%D0%B5%D0%BA%D1%86%D0%B8%D1%8F-covid-19-%D1%83-%D0%B1%D0%B5%D1%80%D0%B5%D0%BC%D0%B5%D0%BD%D0%BD%D1%8B%D1%85-%D1%80%D0%BE%D0%B6%D0%B5%D0%BD%D0%B8%D1%86-%D0%B8-%D1%80%D0%BE%D0%B4%D0%B8%D0%BB%D1%8C%D0%BD%D0%B8%D1%86-%D0%BA%D0%BF-%D1%80%D0%BA-3-%D1%80%D0%B5%D0%B4%D0%B0%D0%BA%D1%86%D0%B8%D1%8F-2022/17139"}}],"schema":"https://github.com/citation-style-language/schema/raw/master/csl-citation.json"} </w:instrText>
      </w:r>
      <w:r w:rsidR="006758FD" w:rsidRPr="00A565CE">
        <w:rPr>
          <w:sz w:val="28"/>
          <w:szCs w:val="28"/>
        </w:rPr>
        <w:fldChar w:fldCharType="separate"/>
      </w:r>
      <w:r w:rsidR="008F40EA" w:rsidRPr="00A565CE">
        <w:rPr>
          <w:sz w:val="28"/>
        </w:rPr>
        <w:t>[164</w:t>
      </w:r>
      <w:r w:rsidR="00A11B52">
        <w:rPr>
          <w:sz w:val="28"/>
        </w:rPr>
        <w:t>,с. 8</w:t>
      </w:r>
      <w:r w:rsidR="008F40EA" w:rsidRPr="00A565CE">
        <w:rPr>
          <w:sz w:val="28"/>
        </w:rPr>
        <w:t>]</w:t>
      </w:r>
      <w:r w:rsidR="006758FD" w:rsidRPr="00A565CE">
        <w:rPr>
          <w:sz w:val="28"/>
          <w:szCs w:val="28"/>
        </w:rPr>
        <w:fldChar w:fldCharType="end"/>
      </w:r>
      <w:r w:rsidR="00B303F7" w:rsidRPr="00A565CE">
        <w:rPr>
          <w:sz w:val="28"/>
          <w:szCs w:val="28"/>
        </w:rPr>
        <w:t>: при тяжелом и критическом течении COVID-19 АКС не рекомендуются, так как их применение может привести к ухудшению состояния матери. Решение о назначении АКС теперь принимается индивидуально врачебным консилиумом, с учетом клинического состояния беременной и риска преждевременных родов.</w:t>
      </w:r>
    </w:p>
    <w:p w14:paraId="16C9549E" w14:textId="77777777" w:rsidR="00C010B8" w:rsidRPr="00A565CE" w:rsidRDefault="00C010B8" w:rsidP="00C010B8">
      <w:pPr>
        <w:spacing w:after="0" w:line="240" w:lineRule="auto"/>
        <w:ind w:right="17" w:firstLine="567"/>
        <w:contextualSpacing/>
        <w:jc w:val="both"/>
        <w:rPr>
          <w:rFonts w:ascii="Times New Roman" w:hAnsi="Times New Roman" w:cs="Times New Roman"/>
          <w:b/>
          <w:bCs/>
          <w:sz w:val="28"/>
          <w:szCs w:val="28"/>
        </w:rPr>
      </w:pPr>
      <w:r w:rsidRPr="00A565CE">
        <w:rPr>
          <w:rFonts w:ascii="Times New Roman" w:hAnsi="Times New Roman" w:cs="Times New Roman"/>
          <w:b/>
          <w:bCs/>
          <w:sz w:val="28"/>
          <w:szCs w:val="28"/>
        </w:rPr>
        <w:t>Модели ухода</w:t>
      </w:r>
    </w:p>
    <w:p w14:paraId="44BFFA87" w14:textId="1B13C2BF" w:rsidR="00C010B8" w:rsidRPr="00A565CE" w:rsidRDefault="00C010B8" w:rsidP="008F40EA">
      <w:pPr>
        <w:spacing w:after="0" w:line="240" w:lineRule="auto"/>
        <w:ind w:right="17" w:firstLine="567"/>
        <w:contextualSpacing/>
        <w:jc w:val="both"/>
      </w:pPr>
      <w:r w:rsidRPr="00A565CE">
        <w:rPr>
          <w:rFonts w:ascii="Times New Roman" w:hAnsi="Times New Roman" w:cs="Times New Roman"/>
          <w:sz w:val="28"/>
          <w:szCs w:val="28"/>
        </w:rPr>
        <w:t>Модели ведения беременных в условиях пандемии COVID-19 были адаптированы для минимизации риска передачи инфекции и обеспечения безопасности матери и ребенка. Разные организации предложили свои подходы. В одном из руководств Американского колледж акушеров и гинекологов (ACOG) предлагается сократить количество личных визитов, а</w:t>
      </w:r>
      <w:r w:rsidR="00490AAE" w:rsidRPr="00A565CE">
        <w:rPr>
          <w:rFonts w:ascii="Times New Roman" w:hAnsi="Times New Roman" w:cs="Times New Roman"/>
          <w:sz w:val="28"/>
          <w:szCs w:val="28"/>
        </w:rPr>
        <w:t xml:space="preserve"> </w:t>
      </w:r>
      <w:r w:rsidRPr="00A565CE">
        <w:rPr>
          <w:rFonts w:ascii="Times New Roman" w:hAnsi="Times New Roman" w:cs="Times New Roman"/>
          <w:sz w:val="28"/>
          <w:szCs w:val="28"/>
        </w:rPr>
        <w:t>дородовой</w:t>
      </w:r>
      <w:r w:rsidR="00490AAE" w:rsidRPr="00A565CE">
        <w:rPr>
          <w:rFonts w:ascii="Times New Roman" w:hAnsi="Times New Roman" w:cs="Times New Roman"/>
          <w:sz w:val="28"/>
          <w:szCs w:val="28"/>
        </w:rPr>
        <w:t xml:space="preserve"> </w:t>
      </w:r>
      <w:r w:rsidRPr="00A565CE">
        <w:rPr>
          <w:rFonts w:ascii="Times New Roman" w:hAnsi="Times New Roman" w:cs="Times New Roman"/>
          <w:sz w:val="28"/>
          <w:szCs w:val="28"/>
        </w:rPr>
        <w:t>и</w:t>
      </w:r>
      <w:r w:rsidR="00490AAE" w:rsidRPr="00A565CE">
        <w:rPr>
          <w:rFonts w:ascii="Times New Roman" w:hAnsi="Times New Roman" w:cs="Times New Roman"/>
          <w:sz w:val="28"/>
          <w:szCs w:val="28"/>
        </w:rPr>
        <w:t xml:space="preserve"> </w:t>
      </w:r>
      <w:r w:rsidRPr="00A565CE">
        <w:rPr>
          <w:rFonts w:ascii="Times New Roman" w:hAnsi="Times New Roman" w:cs="Times New Roman"/>
          <w:sz w:val="28"/>
          <w:szCs w:val="28"/>
        </w:rPr>
        <w:t>послеродовой</w:t>
      </w:r>
      <w:r w:rsidR="00490AAE" w:rsidRPr="00A565CE">
        <w:rPr>
          <w:rFonts w:ascii="Times New Roman" w:hAnsi="Times New Roman" w:cs="Times New Roman"/>
          <w:sz w:val="28"/>
          <w:szCs w:val="28"/>
        </w:rPr>
        <w:t xml:space="preserve"> </w:t>
      </w:r>
      <w:r w:rsidRPr="00A565CE">
        <w:rPr>
          <w:rFonts w:ascii="Times New Roman" w:hAnsi="Times New Roman" w:cs="Times New Roman"/>
          <w:sz w:val="28"/>
          <w:szCs w:val="28"/>
        </w:rPr>
        <w:t>уход</w:t>
      </w:r>
      <w:r w:rsidR="00490AAE" w:rsidRPr="00A565CE">
        <w:rPr>
          <w:rFonts w:ascii="Times New Roman" w:hAnsi="Times New Roman" w:cs="Times New Roman"/>
          <w:sz w:val="28"/>
          <w:szCs w:val="28"/>
        </w:rPr>
        <w:t xml:space="preserve"> </w:t>
      </w:r>
      <w:r w:rsidRPr="00A565CE">
        <w:rPr>
          <w:rFonts w:ascii="Times New Roman" w:hAnsi="Times New Roman" w:cs="Times New Roman"/>
          <w:sz w:val="28"/>
          <w:szCs w:val="28"/>
        </w:rPr>
        <w:t>следует</w:t>
      </w:r>
      <w:r w:rsidR="00490AAE" w:rsidRPr="00A565CE">
        <w:rPr>
          <w:rFonts w:ascii="Times New Roman" w:hAnsi="Times New Roman" w:cs="Times New Roman"/>
          <w:sz w:val="28"/>
          <w:szCs w:val="28"/>
        </w:rPr>
        <w:t xml:space="preserve"> </w:t>
      </w:r>
      <w:r w:rsidRPr="00A565CE">
        <w:rPr>
          <w:rFonts w:ascii="Times New Roman" w:hAnsi="Times New Roman" w:cs="Times New Roman"/>
          <w:sz w:val="28"/>
          <w:szCs w:val="28"/>
        </w:rPr>
        <w:t>перенаправить</w:t>
      </w:r>
      <w:bookmarkStart w:id="80" w:name="bbib0355"/>
      <w:r w:rsidR="00490AAE" w:rsidRPr="00A565CE">
        <w:rPr>
          <w:rFonts w:ascii="Times New Roman" w:hAnsi="Times New Roman" w:cs="Times New Roman"/>
          <w:sz w:val="28"/>
          <w:szCs w:val="28"/>
        </w:rPr>
        <w:t xml:space="preserve"> </w:t>
      </w:r>
      <w:r w:rsidRPr="00A565CE">
        <w:rPr>
          <w:rFonts w:ascii="Times New Roman" w:hAnsi="Times New Roman" w:cs="Times New Roman"/>
          <w:sz w:val="28"/>
          <w:szCs w:val="28"/>
        </w:rPr>
        <w:t>на</w:t>
      </w:r>
      <w:bookmarkEnd w:id="80"/>
      <w:r w:rsidR="00490AAE" w:rsidRPr="00A565CE">
        <w:rPr>
          <w:rFonts w:ascii="Times New Roman" w:hAnsi="Times New Roman" w:cs="Times New Roman"/>
          <w:sz w:val="28"/>
          <w:szCs w:val="28"/>
        </w:rPr>
        <w:t xml:space="preserve"> </w:t>
      </w:r>
      <w:r w:rsidRPr="00A565CE">
        <w:rPr>
          <w:rFonts w:ascii="Times New Roman" w:hAnsi="Times New Roman" w:cs="Times New Roman"/>
          <w:sz w:val="28"/>
          <w:szCs w:val="28"/>
        </w:rPr>
        <w:t>телемедицину</w:t>
      </w:r>
      <w:bookmarkStart w:id="81" w:name="bbib0375"/>
      <w:r w:rsidR="00490AAE" w:rsidRPr="00A565CE">
        <w:rPr>
          <w:rFonts w:ascii="Times New Roman" w:hAnsi="Times New Roman" w:cs="Times New Roman"/>
          <w:sz w:val="28"/>
          <w:szCs w:val="28"/>
        </w:rPr>
        <w:t xml:space="preserve"> </w:t>
      </w:r>
      <w:r w:rsidRPr="00A565CE">
        <w:rPr>
          <w:rFonts w:ascii="Times New Roman" w:hAnsi="Times New Roman" w:cs="Times New Roman"/>
          <w:sz w:val="28"/>
          <w:szCs w:val="28"/>
        </w:rPr>
        <w:t>или</w:t>
      </w:r>
      <w:bookmarkEnd w:id="81"/>
      <w:r w:rsidR="00490AAE" w:rsidRPr="00A565CE">
        <w:rPr>
          <w:rFonts w:ascii="Times New Roman" w:hAnsi="Times New Roman" w:cs="Times New Roman"/>
          <w:sz w:val="28"/>
          <w:szCs w:val="28"/>
        </w:rPr>
        <w:t xml:space="preserve"> </w:t>
      </w:r>
      <w:r w:rsidRPr="00A565CE">
        <w:rPr>
          <w:rFonts w:ascii="Times New Roman" w:hAnsi="Times New Roman" w:cs="Times New Roman"/>
          <w:sz w:val="28"/>
          <w:szCs w:val="28"/>
        </w:rPr>
        <w:t>на домашние</w:t>
      </w:r>
      <w:r w:rsidR="00490AAE" w:rsidRPr="00A565CE">
        <w:rPr>
          <w:rFonts w:ascii="Times New Roman" w:hAnsi="Times New Roman" w:cs="Times New Roman"/>
          <w:sz w:val="28"/>
          <w:szCs w:val="28"/>
        </w:rPr>
        <w:t xml:space="preserve"> </w:t>
      </w:r>
      <w:r w:rsidRPr="00A565CE">
        <w:rPr>
          <w:rFonts w:ascii="Times New Roman" w:hAnsi="Times New Roman" w:cs="Times New Roman"/>
          <w:sz w:val="28"/>
          <w:szCs w:val="28"/>
        </w:rPr>
        <w:t xml:space="preserve">визиты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{"citationID":"XE3DFYpE","properties":{"formattedCitation":"[159]","plainCitation":"[159]","noteIndex":0},"citationItems":[{"id":230,"uris":["http://zotero.org/users/10179893/items/J4XKEEVJ"],"itemData":{"id":230,"type":"webpage","title":"Часто задаваемые вопросы о COVID-19 для акушеров-гинекологов, акушерство.","URL":"https://scholar.google.com/scholar_lookup?American%20College%20of%20Obstetricians%20and%20Gynaecologists%20(ACOG)%202020.%20COVID-19%20FAQs%20for%20Obstetrician-Gynecologists,%20Obstetrics.https://www.acog.org/clinical-information/physician-faqs/covid-19-faqs-for-ob-gyns-obstetrics%20Available%20from:","author":[{"family":"Американский колледж акушеров и гинекологов (ACOG) 2020","given":""}],"accessed":{"date-parts":[["2024",12,16]]}}}],"schema":"https://github.com/citation-style-language/schema/raw/master/csl-citation.json"}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[159</w:t>
      </w:r>
      <w:r w:rsidR="00A11B52">
        <w:rPr>
          <w:rFonts w:ascii="Times New Roman" w:hAnsi="Times New Roman" w:cs="Times New Roman"/>
          <w:sz w:val="28"/>
        </w:rPr>
        <w:t>,с. 3</w:t>
      </w:r>
      <w:r w:rsidR="008F40EA" w:rsidRPr="00A565CE">
        <w:rPr>
          <w:rFonts w:ascii="Times New Roman" w:hAnsi="Times New Roman" w:cs="Times New Roman"/>
          <w:sz w:val="28"/>
        </w:rPr>
        <w:t>]</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Предложенная </w:t>
      </w:r>
      <w:r w:rsidR="00490AAE" w:rsidRPr="00A565CE">
        <w:rPr>
          <w:rFonts w:ascii="Times New Roman" w:hAnsi="Times New Roman" w:cs="Times New Roman"/>
          <w:sz w:val="28"/>
          <w:szCs w:val="28"/>
        </w:rPr>
        <w:t xml:space="preserve">методика </w:t>
      </w:r>
      <w:r w:rsidRPr="00A565CE">
        <w:rPr>
          <w:rFonts w:ascii="Times New Roman" w:hAnsi="Times New Roman" w:cs="Times New Roman"/>
          <w:sz w:val="28"/>
          <w:szCs w:val="28"/>
        </w:rPr>
        <w:t xml:space="preserve">Королевским колледжем акушеров и гинекологов (RCOG) во время пандемии COVID-19 предусматривает </w:t>
      </w:r>
      <w:r w:rsidR="00490AAE" w:rsidRPr="00A565CE">
        <w:rPr>
          <w:rFonts w:ascii="Times New Roman" w:hAnsi="Times New Roman" w:cs="Times New Roman"/>
          <w:sz w:val="28"/>
          <w:szCs w:val="28"/>
        </w:rPr>
        <w:t>неограниченное</w:t>
      </w:r>
      <w:r w:rsidRPr="00A565CE">
        <w:rPr>
          <w:rFonts w:ascii="Times New Roman" w:hAnsi="Times New Roman" w:cs="Times New Roman"/>
          <w:sz w:val="28"/>
          <w:szCs w:val="28"/>
        </w:rPr>
        <w:t xml:space="preserve"> получение медицинской помощи женщинами при личном визите врача, если их беспокоит их беременность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{"citationID":"fC3ICjM3","properties":{"formattedCitation":"[161,165,167]","plainCitation":"[161,165,167]","noteIndex":0},"citationItems":[{"id":234,"uris":["http://zotero.org/users/10179893/items/YZQ24FP9"],"itemData":{"id":234,"type":"webpage","title":"Руководство по дородовому и послеродовому уходу в условиях развивающейся пандемии коронавируса (COVID-19)","URL":"https://scholar.google.com/scholar_lookup?Royal%20College%20of%20Obstetricians%20and%20Gynaecologists%20(RCOG)%20Royal%20College%20of%20Obstetricians%20&amp;%20Gynaecologists;%202020.%20Guidance%20for%20Antenatal%20and%20Postnatal%20Services%20in%20the%20Evolving%20Coronavirus%20(COVID-19)%20Pandemic.%2024%20April%202020.","author":[{"family":"Королевский колледж акушеров и гинекологов (RCOG)","given":""}],"accessed":{"date-parts":[["2024",12,9]]}},"label":"page"},{"id":235,"uris":["http://zotero.org/users/10179893/items/FUG3CK54"],"itemData":{"id":235,"type":"webpage","title":"Коронавирусная инфекция (COVID-19) во время беременности","URL":"https://scholar.google.com/scholar_lookup?Royal%20College%20of%20Obstetricians%20and%20Gynaecologists%20(RCOG)%20Royal%20College%20of%20Obsetricians%20&amp;%20Gynaecologists%20(RCOG);%202020.%20Coronavirus%20(COVID-19)%20Infection%20in%20Pregnancy.%2017%20April%202020.","author":[{"family":"Королевский колледж акушеров и гинекологов (RCOG)","given":""}],"accessed":{"date-parts":[["2024",12,8]]}},"label":"page"},{"id":233,"uris":["http://zotero.org/users/10179893/items/VI6ZIARZ"],"itemData":{"id":233,"type":"webpage","title":"Руководство для отделений медицины плода (FMUS) в условиях пандемии развивающегося коронавируса (COVID-19)","URL":"https://scholar.google.com/scholar_lookup?Royal%20College%20of%20Obstetricians%20and%20Gynaecologists%20(RCOG)%20Royal%20College%20of%20Obsetricians%20and%20Gynaecologists;%202020.%20Guidance%20for%20Fetal%20Medicine%20Units%20(FMUS)%20in%20the%20Evolving%20Coronavirus%20(COVID-19)%20Pandemic.%2023%20March%202020.","author":[{"family":"Королевский колледж акушеров и гинекологов (RCOG)","given":""}],"accessed":{"date-parts":[["2024",12,9]]}}}],"schema":"https://github.com/citation-style-language/schema/raw/master/csl-citation.json"}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[167]</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Центр по контролю и профилактике заболеваний (CDC)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{"citationID":"2fHMbSQZ","properties":{"formattedCitation":"[168]","plainCitation":"[168]","noteIndex":0},"citationItems":[{"id":232,"uris":["http://zotero.org/users/10179893/items/JR6R4UVG"],"itemData":{"id":232,"type":"webpage","container-title":"Centers for Disease Control and Prevention","language":"en-us","title":"Временные рекомендации по профилактике и контролю инфекции коронавирусной инфекции 2019 года (COVID-19) в стационарных акушерских медицинских учреждениях","URL":"https://archive.cdc.gov/www_cdc_gov/coronavirus/2019-ncov/hcp/inpatient-obstetric-healthcare-guidance.html","author":[{"family":"Центр по контролю и профилактике заболеваний (CDC)","given":""},{"family":"CDC","given":""}],"accessed":{"date-parts":[["2024",12,15]]},"issued":{"date-parts":[["2020",2,11]]}}}],"schema":"https://github.com/citation-style-language/schema/raw/master/csl-citation.json"}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[168]</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чтобы свести к минимуму риск передачи инфекции рекомендовал </w:t>
      </w:r>
      <w:r w:rsidR="00664928" w:rsidRPr="00A565CE">
        <w:rPr>
          <w:rFonts w:ascii="Times New Roman" w:hAnsi="Times New Roman" w:cs="Times New Roman"/>
          <w:sz w:val="28"/>
          <w:szCs w:val="28"/>
        </w:rPr>
        <w:t xml:space="preserve">ограничить </w:t>
      </w:r>
      <w:r w:rsidRPr="00A565CE">
        <w:rPr>
          <w:rFonts w:ascii="Times New Roman" w:hAnsi="Times New Roman" w:cs="Times New Roman"/>
          <w:sz w:val="28"/>
          <w:szCs w:val="28"/>
        </w:rPr>
        <w:t xml:space="preserve">время, необходимое для приемов и для физического осмотра. По рекомендациям Департамента здравоохранения и социальных служб Виктории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{"citationID":"F0vqnlE3","properties":{"formattedCitation":"[154]","plainCitation":"[154]","noteIndex":0},"citationItems":[{"id":231,"uris":["http://zotero.org/users/10179893/items/366TPMDD"],"itemData":{"id":231,"type":"webpage","title":"Коронавирусное заболевание (COVID-19): руководство по уходу за матерями и новорожденными для врачей","URL":"https://scholar.google.com/scholar_lookup?Department%20of%20Health%20and%20Human%20Services%20Victoria%20.%20Department%20of%20Health%20and%20Human%20Services%20(DHHS);%20Victoria:%202020.%20Coronavirus%20Disease%20(COVID-19):%20Maternity%20and%20Newborn%20Care%20Guidance%20for%20Clinicians.%2023%20April%202020.","author":[{"family":"Департамент здравоохранения и социальных служб Виктории","given":""}],"accessed":{"date-parts":[["2024",12,15]]}}}],"schema":"https://github.com/citation-style-language/schema/raw/master/csl-citation.json"}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[154</w:t>
      </w:r>
      <w:r w:rsidR="00A11B52">
        <w:rPr>
          <w:rFonts w:ascii="Times New Roman" w:hAnsi="Times New Roman" w:cs="Times New Roman"/>
          <w:sz w:val="28"/>
        </w:rPr>
        <w:t>,с. 2</w:t>
      </w:r>
      <w:r w:rsidR="008F40EA" w:rsidRPr="00A565CE">
        <w:rPr>
          <w:rFonts w:ascii="Times New Roman" w:hAnsi="Times New Roman" w:cs="Times New Roman"/>
          <w:sz w:val="28"/>
        </w:rPr>
        <w:t>]</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для женщин, находящихся в самоизоляции или имеющих респираторные симптомы следовало отложить личные визиты. </w:t>
      </w:r>
      <w:r w:rsidRPr="00A565CE">
        <w:rPr>
          <w:rFonts w:ascii="Times New Roman" w:hAnsi="Times New Roman" w:cs="Times New Roman"/>
          <w:sz w:val="28"/>
        </w:rPr>
        <w:t xml:space="preserve">Согласно методическим рекомендациям Министерства здравоохранения Республики Казахстан по организации медицинской помощи пациентам с </w:t>
      </w:r>
      <w:proofErr w:type="spellStart"/>
      <w:r w:rsidRPr="00A565CE">
        <w:rPr>
          <w:rFonts w:ascii="Times New Roman" w:hAnsi="Times New Roman" w:cs="Times New Roman"/>
          <w:sz w:val="28"/>
        </w:rPr>
        <w:t>коронавирусной</w:t>
      </w:r>
      <w:proofErr w:type="spellEnd"/>
      <w:r w:rsidRPr="00A565CE">
        <w:rPr>
          <w:rFonts w:ascii="Times New Roman" w:hAnsi="Times New Roman" w:cs="Times New Roman"/>
          <w:sz w:val="28"/>
        </w:rPr>
        <w:t xml:space="preserve"> инфекцией COVID-19, плановые осмотры беременных проводились по предварительной записи. В случае обращения без записи обеспечивался минимальный контакт с другими посетителями, а время ожидания сокращалось до возможного минимума. Дистанционное дородовое консультирование проводилось только для беременных с физиологическим течением беременности с использованием чек-листа клинической оценки.</w:t>
      </w:r>
    </w:p>
    <w:p w14:paraId="13FAF1AD" w14:textId="23017F0B" w:rsidR="00C010B8" w:rsidRPr="00A565CE" w:rsidRDefault="00C010B8" w:rsidP="00C010B8">
      <w:pPr>
        <w:spacing w:after="0" w:line="240" w:lineRule="auto"/>
        <w:ind w:right="17" w:firstLine="567"/>
        <w:contextualSpacing/>
        <w:jc w:val="both"/>
        <w:rPr>
          <w:rFonts w:ascii="Times New Roman" w:hAnsi="Times New Roman" w:cs="Times New Roman"/>
          <w:b/>
          <w:bCs/>
          <w:sz w:val="28"/>
          <w:szCs w:val="28"/>
        </w:rPr>
      </w:pPr>
      <w:r w:rsidRPr="00A565CE">
        <w:rPr>
          <w:rFonts w:ascii="Times New Roman" w:hAnsi="Times New Roman" w:cs="Times New Roman"/>
          <w:b/>
          <w:bCs/>
          <w:sz w:val="28"/>
          <w:szCs w:val="28"/>
        </w:rPr>
        <w:t>Мониторинг течения COVID-19 (Госпитализация)</w:t>
      </w:r>
    </w:p>
    <w:p w14:paraId="1D162B27" w14:textId="3804266A" w:rsidR="00C010B8" w:rsidRPr="00A565CE" w:rsidRDefault="00C010B8" w:rsidP="008F40EA">
      <w:pPr>
        <w:spacing w:after="0" w:line="240" w:lineRule="auto"/>
        <w:ind w:right="17" w:firstLine="567"/>
        <w:contextualSpacing/>
        <w:jc w:val="both"/>
        <w:rPr>
          <w:rFonts w:ascii="Times New Roman" w:hAnsi="Times New Roman" w:cs="Times New Roman"/>
          <w:sz w:val="36"/>
          <w:szCs w:val="28"/>
        </w:rPr>
      </w:pPr>
      <w:r w:rsidRPr="00A565CE">
        <w:rPr>
          <w:rFonts w:ascii="Times New Roman" w:hAnsi="Times New Roman" w:cs="Times New Roman"/>
          <w:sz w:val="28"/>
          <w:szCs w:val="28"/>
        </w:rPr>
        <w:t xml:space="preserve">В целом на международном уровне был достигнут консенсус, что беременные женщины кроме легкого течения COVID-19, и у которых были респираторные осложнения, должны быть госпитализированы для лечения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{"citationID":"9NPOi5n6","properties":{"formattedCitation":"[155,169,170]","plainCitation":"[155,169,170]","noteIndex":0},"citationItems":[{"id":282,"uris":["http://zotero.org/users/10179893/items/8CXVYUT6"],"itemData":{"id":282,"type":"webpage","title":"Амбулаторная оценка и ведение беременных женщин с подозрением на новый коронавирус или подтвержденным диагнозом (COVID-19)","URL":"https://scholar.google.com/scholar_lookup?American%20College%20of%20Obstetricians%20and%20Gynaecologists%20(ACOG)%20The%20American%20College%20of%20Obstetricians%20and%20Gynecologists%20(ACOG);%202020.%20Outpatient%20Assessment%20and%20Management%20for%20Pregnant%20Women%20with%20Suspected%20or%20Confirmed%20Novel%20Coronavirus%20(COVID-19)%2024%20April%202020.","author":[{"family":"Американская коллегия акушеров и гинекологов (ACOG)","given":""}],"accessed":{"date-parts":[["2024",11,6]]}}},{"id":236,"uris":["http://zotero.org/users/10179893/items/HQI5LUMR"],"itemData":{"id":236,"type":"webpage","title":"Рекомендации по ведению беременных пациенток с COVID-19","URL":"https://scholar.google.com/scholar_lookup?Society%20for%20Maternal%20Fetal%20Medicine%20(SMFM)%20Society%20for%20Maternal%20Fetal%20Medicine%20(SMFM);%202020.%20Management%20Considerations%20for%20Pregnant%20Patients%20with%20COVID-19.%2030%20April%202020.","author":[{"family":"Общество медицины плода и матери (SMFM)","given":""}],"accessed":{"date-parts":[["2024",11,6]]}}},{"id":281,"uris":["http://zotero.org/users/10179893/items/Q8IV6XQM"],"itemData":{"id":281,"type":"webpage","title":"Безопасное материнство и COVID-19","URL":"https://scholar.google.com/scholar_lookup?International%20Federation%20of%20Gynecology%20and%20Obstetrics%20(FIGO)%202020.%20Safe%20Motherhood%20and%20COVID-19.%20Available%20from:%20https://www.figo.org/safe-motherhood-and-covid-19.%20(Updated%2030%20March%202020)","author":[{"family":"Международная федерация гинекологии и акушерства (FIGO) 2020","given":""}],"accessed":{"date-parts":[["2024",11,6]]}}}],"schema":"https://github.com/citation-style-language/schema/raw/master/csl-citation.json"}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[169,170]</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w:t>
      </w:r>
      <w:r w:rsidR="00A11B52">
        <w:rPr>
          <w:rFonts w:ascii="Times New Roman" w:hAnsi="Times New Roman" w:cs="Times New Roman"/>
          <w:sz w:val="28"/>
          <w:szCs w:val="28"/>
        </w:rPr>
        <w:t xml:space="preserve"> </w:t>
      </w:r>
      <w:r w:rsidRPr="00A565CE">
        <w:rPr>
          <w:rFonts w:ascii="Times New Roman" w:hAnsi="Times New Roman" w:cs="Times New Roman"/>
          <w:sz w:val="28"/>
          <w:szCs w:val="28"/>
        </w:rPr>
        <w:t xml:space="preserve">В руководстве Королевского колледжа акушеров и гинекологов (RCOG) указывалось, что должны быть установлены критерии для перевода женщин в центр с отделениями интенсивной терапии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{"citationID":"dIHCGU5D","properties":{"formattedCitation":"[167]","plainCitation":"[167]","noteIndex":0},"citationItems":[{"id":235,"uris":["http://zotero.org/users/10179893/items/FUG3CK54"],"itemData":{"id":235,"type":"webpage","title":"Коронавирусная инфекция (COVID-19) во время беременности","URL":"https://scholar.google.com/scholar_lookup?Royal%20College%20of%20Obstetricians%20and%20Gynaecologists%20(RCOG)%20Royal%20College%20of%20Obsetricians%20&amp;%20Gynaecologists%20(RCOG);%202020.%20Coronavirus%20(COVID-19)%20Infection%20in%20Pregnancy.%2017%20April%202020.","author":[{"family":"Королевский колледж акушеров и гинекологов (RCOG)","given":""}],"accessed":{"date-parts":[["2024",12,8]]}}}],"schema":"https://github.com/citation-style-language/schema/raw/master/csl-citation.json"}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[167</w:t>
      </w:r>
      <w:r w:rsidR="00A11B52">
        <w:rPr>
          <w:rFonts w:ascii="Times New Roman" w:hAnsi="Times New Roman" w:cs="Times New Roman"/>
          <w:sz w:val="28"/>
        </w:rPr>
        <w:t>,с. 5</w:t>
      </w:r>
      <w:r w:rsidR="008F40EA" w:rsidRPr="00A565CE">
        <w:rPr>
          <w:rFonts w:ascii="Times New Roman" w:hAnsi="Times New Roman" w:cs="Times New Roman"/>
          <w:sz w:val="28"/>
        </w:rPr>
        <w:t>]</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w:t>
      </w:r>
      <w:r w:rsidRPr="00A565CE">
        <w:rPr>
          <w:rFonts w:ascii="Times New Roman" w:hAnsi="Times New Roman" w:cs="Times New Roman"/>
          <w:sz w:val="28"/>
        </w:rPr>
        <w:t>На национальном уровне, согласно протоколу диагностики и лечения COVID-19, утвержденному 3 февраля 2020 года, все беременные женщины с симптомами COVID-19, независимо от степени тяжести заболевания, подлежали обязательной госпитализации. Однако после принятия обновленного протокола диагностики и лечения COVID-19 от 14 января 2021 года были внесены изменения: беременные и родильницы с бессимптомным течением инфекции, а также с легким течением COVID-19 стали наблюдаться на амбулаторном уровне.</w:t>
      </w:r>
    </w:p>
    <w:p w14:paraId="6B9351C5" w14:textId="7FE035C0" w:rsidR="009E253F" w:rsidRPr="00A565CE" w:rsidRDefault="009E253F" w:rsidP="009E253F">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bCs/>
          <w:sz w:val="28"/>
          <w:szCs w:val="28"/>
        </w:rPr>
        <w:lastRenderedPageBreak/>
        <w:t>Подводя итоги</w:t>
      </w:r>
      <w:r w:rsidR="00450D94" w:rsidRPr="00A565CE">
        <w:rPr>
          <w:rFonts w:ascii="Times New Roman" w:eastAsia="Times New Roman" w:hAnsi="Times New Roman" w:cs="Times New Roman"/>
          <w:bCs/>
          <w:sz w:val="28"/>
          <w:szCs w:val="28"/>
        </w:rPr>
        <w:t xml:space="preserve"> второй части контент</w:t>
      </w:r>
      <w:r w:rsidRPr="00A565CE">
        <w:rPr>
          <w:rFonts w:ascii="Times New Roman" w:eastAsia="Times New Roman" w:hAnsi="Times New Roman" w:cs="Times New Roman"/>
          <w:bCs/>
          <w:sz w:val="28"/>
          <w:szCs w:val="28"/>
        </w:rPr>
        <w:t xml:space="preserve"> анализа</w:t>
      </w:r>
      <w:r w:rsidRPr="00A565CE">
        <w:rPr>
          <w:rFonts w:ascii="Times New Roman" w:eastAsia="Times New Roman" w:hAnsi="Times New Roman" w:cs="Times New Roman"/>
          <w:sz w:val="28"/>
          <w:szCs w:val="28"/>
        </w:rPr>
        <w:t xml:space="preserve">, </w:t>
      </w:r>
      <w:r w:rsidR="00C010B8" w:rsidRPr="00A565CE">
        <w:rPr>
          <w:rFonts w:ascii="Times New Roman" w:eastAsia="Times New Roman" w:hAnsi="Times New Roman" w:cs="Times New Roman"/>
          <w:sz w:val="28"/>
          <w:szCs w:val="28"/>
        </w:rPr>
        <w:t>следует</w:t>
      </w:r>
      <w:r w:rsidRPr="00A565CE">
        <w:rPr>
          <w:rFonts w:ascii="Times New Roman" w:eastAsia="Times New Roman" w:hAnsi="Times New Roman" w:cs="Times New Roman"/>
          <w:sz w:val="28"/>
          <w:szCs w:val="28"/>
        </w:rPr>
        <w:t xml:space="preserve"> отметить, что международные и национальные рекомендации, разработанные в условиях пандемии COVID-19, были адаптированы для обеспечения безопасности матери и ребёнка при одновременном снижении риска инфицирования. Международные организации акцентировали внимание на использовании телемедицины, сокращении личных визитов и индивидуализированном подходе к принятию клинических решений. В то же время национальные рекомендации Казахстана опирались на модель предварительной записи и ограничения контактов.</w:t>
      </w:r>
    </w:p>
    <w:p w14:paraId="0DB4D3AD" w14:textId="77777777" w:rsidR="009E253F" w:rsidRPr="00A565CE" w:rsidRDefault="009E253F" w:rsidP="009E253F">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t>С 2021 года в Казахстане наблюдается эволюция подходов: стало допустимым амбулаторное наблюдение при бессимптомном и лёгком течении заболевания, были пересмотрены показания к применению антенатальных кортикостероидов, противовирусных и антибактериальных препаратов, а также внедрены меры предосторожности при использовании антикоагулянтов. Совместное пребывание матери и новорождённого, а также грудное вскармливание разрешались при удовлетворительном состоянии женщины и соблюдении санитарно-эпидемиологических требований. Эти изменения отражают тенденцию к постепенному приближению национальных клинических протоколов к международным стандартам.</w:t>
      </w:r>
    </w:p>
    <w:p w14:paraId="5824B539" w14:textId="140E1481" w:rsidR="008573CD" w:rsidRPr="00A565CE" w:rsidRDefault="008573CD" w:rsidP="003B48D4">
      <w:pPr>
        <w:pStyle w:val="a6"/>
        <w:tabs>
          <w:tab w:val="left" w:pos="567"/>
          <w:tab w:val="left" w:pos="851"/>
        </w:tabs>
        <w:spacing w:after="0" w:line="240" w:lineRule="auto"/>
        <w:ind w:left="567" w:right="17"/>
        <w:contextualSpacing w:val="0"/>
        <w:jc w:val="both"/>
        <w:rPr>
          <w:rFonts w:ascii="Times New Roman" w:hAnsi="Times New Roman" w:cs="Times New Roman"/>
          <w:sz w:val="28"/>
          <w:szCs w:val="28"/>
          <w:highlight w:val="yellow"/>
        </w:rPr>
      </w:pPr>
    </w:p>
    <w:p w14:paraId="2D508500" w14:textId="6C82B880" w:rsidR="003A183B" w:rsidRPr="00A565CE" w:rsidRDefault="00BA6584" w:rsidP="008D0A71">
      <w:pPr>
        <w:pStyle w:val="2"/>
        <w:numPr>
          <w:ilvl w:val="1"/>
          <w:numId w:val="9"/>
        </w:numPr>
        <w:tabs>
          <w:tab w:val="left" w:pos="993"/>
        </w:tabs>
        <w:spacing w:before="0" w:line="240" w:lineRule="auto"/>
        <w:ind w:left="0" w:firstLine="567"/>
        <w:contextualSpacing/>
        <w:jc w:val="both"/>
        <w:rPr>
          <w:rFonts w:ascii="Times New Roman" w:hAnsi="Times New Roman" w:cs="Times New Roman"/>
          <w:b/>
          <w:color w:val="auto"/>
          <w:sz w:val="28"/>
          <w:shd w:val="clear" w:color="auto" w:fill="FFFFFF"/>
        </w:rPr>
      </w:pPr>
      <w:bookmarkStart w:id="82" w:name="_Toc211013778"/>
      <w:r w:rsidRPr="00A565CE">
        <w:rPr>
          <w:rFonts w:ascii="Times New Roman" w:hAnsi="Times New Roman" w:cs="Times New Roman"/>
          <w:b/>
          <w:color w:val="auto"/>
          <w:sz w:val="28"/>
          <w:shd w:val="clear" w:color="auto" w:fill="FFFFFF"/>
        </w:rPr>
        <w:t xml:space="preserve">Результаты анализа клинико-эпидемиологических особенностей течения </w:t>
      </w:r>
      <w:proofErr w:type="spellStart"/>
      <w:r w:rsidRPr="00A565CE">
        <w:rPr>
          <w:rFonts w:ascii="Times New Roman" w:hAnsi="Times New Roman" w:cs="Times New Roman"/>
          <w:b/>
          <w:color w:val="auto"/>
          <w:sz w:val="28"/>
          <w:shd w:val="clear" w:color="auto" w:fill="FFFFFF"/>
        </w:rPr>
        <w:t>коронавирусной</w:t>
      </w:r>
      <w:proofErr w:type="spellEnd"/>
      <w:r w:rsidRPr="00A565CE">
        <w:rPr>
          <w:rFonts w:ascii="Times New Roman" w:hAnsi="Times New Roman" w:cs="Times New Roman"/>
          <w:b/>
          <w:color w:val="auto"/>
          <w:sz w:val="28"/>
          <w:shd w:val="clear" w:color="auto" w:fill="FFFFFF"/>
        </w:rPr>
        <w:t xml:space="preserve"> инфекции у беременных женщин и предикторы тяжелого течения </w:t>
      </w:r>
      <w:proofErr w:type="spellStart"/>
      <w:r w:rsidRPr="00A565CE">
        <w:rPr>
          <w:rFonts w:ascii="Times New Roman" w:hAnsi="Times New Roman" w:cs="Times New Roman"/>
          <w:b/>
          <w:color w:val="auto"/>
          <w:sz w:val="28"/>
          <w:shd w:val="clear" w:color="auto" w:fill="FFFFFF"/>
        </w:rPr>
        <w:t>коронавирусной</w:t>
      </w:r>
      <w:proofErr w:type="spellEnd"/>
      <w:r w:rsidRPr="00A565CE">
        <w:rPr>
          <w:rFonts w:ascii="Times New Roman" w:hAnsi="Times New Roman" w:cs="Times New Roman"/>
          <w:b/>
          <w:color w:val="auto"/>
          <w:sz w:val="28"/>
          <w:shd w:val="clear" w:color="auto" w:fill="FFFFFF"/>
        </w:rPr>
        <w:t xml:space="preserve"> инфекции у беременных женщин</w:t>
      </w:r>
      <w:bookmarkEnd w:id="82"/>
    </w:p>
    <w:p w14:paraId="5E86FC62" w14:textId="74EFC474" w:rsidR="00BA6584" w:rsidRPr="00A565CE" w:rsidRDefault="00BA6584" w:rsidP="003A183B">
      <w:pPr>
        <w:pStyle w:val="2"/>
        <w:spacing w:before="0" w:line="240" w:lineRule="auto"/>
        <w:ind w:left="360"/>
        <w:contextualSpacing/>
        <w:jc w:val="both"/>
        <w:rPr>
          <w:rFonts w:ascii="Times New Roman" w:hAnsi="Times New Roman" w:cs="Times New Roman"/>
          <w:color w:val="auto"/>
          <w:sz w:val="28"/>
        </w:rPr>
      </w:pPr>
      <w:r w:rsidRPr="00A565CE">
        <w:rPr>
          <w:rFonts w:ascii="Times New Roman" w:hAnsi="Times New Roman" w:cs="Times New Roman"/>
          <w:color w:val="auto"/>
          <w:sz w:val="28"/>
          <w:shd w:val="clear" w:color="auto" w:fill="FFFFFF"/>
        </w:rPr>
        <w:t xml:space="preserve"> </w:t>
      </w:r>
    </w:p>
    <w:p w14:paraId="1BD2ADB3" w14:textId="22BFEA08" w:rsidR="002C058E" w:rsidRPr="003B48D4" w:rsidRDefault="003B48D4" w:rsidP="003B48D4">
      <w:pPr>
        <w:pStyle w:val="1"/>
        <w:numPr>
          <w:ilvl w:val="2"/>
          <w:numId w:val="9"/>
        </w:numPr>
        <w:tabs>
          <w:tab w:val="left" w:pos="567"/>
          <w:tab w:val="left" w:pos="1134"/>
        </w:tabs>
        <w:ind w:left="0" w:firstLine="567"/>
        <w:rPr>
          <w:b w:val="0"/>
          <w:bCs w:val="0"/>
        </w:rPr>
      </w:pPr>
      <w:bookmarkStart w:id="83" w:name="_Toc211013779"/>
      <w:r w:rsidRPr="003B48D4">
        <w:rPr>
          <w:b w:val="0"/>
          <w:bCs w:val="0"/>
        </w:rPr>
        <w:t xml:space="preserve">  </w:t>
      </w:r>
      <w:r w:rsidR="008E3AC3" w:rsidRPr="003B48D4">
        <w:rPr>
          <w:b w:val="0"/>
          <w:bCs w:val="0"/>
        </w:rPr>
        <w:t>Результаты исследования по типу случай - контроль</w:t>
      </w:r>
      <w:bookmarkEnd w:id="83"/>
    </w:p>
    <w:p w14:paraId="52EEA7D8" w14:textId="77777777" w:rsidR="008E3AC3" w:rsidRPr="00A565CE" w:rsidRDefault="008E3AC3" w:rsidP="007A3488">
      <w:pPr>
        <w:pStyle w:val="a6"/>
        <w:tabs>
          <w:tab w:val="left" w:pos="0"/>
          <w:tab w:val="left" w:pos="284"/>
          <w:tab w:val="left" w:pos="1276"/>
          <w:tab w:val="left" w:pos="6379"/>
        </w:tabs>
        <w:spacing w:after="0" w:line="240" w:lineRule="auto"/>
        <w:ind w:left="0" w:right="17" w:firstLine="567"/>
        <w:jc w:val="both"/>
        <w:rPr>
          <w:rFonts w:ascii="Times New Roman" w:hAnsi="Times New Roman" w:cs="Times New Roman"/>
          <w:i/>
          <w:sz w:val="28"/>
          <w:szCs w:val="28"/>
        </w:rPr>
      </w:pPr>
      <w:r w:rsidRPr="00A565CE">
        <w:rPr>
          <w:rFonts w:ascii="Times New Roman" w:hAnsi="Times New Roman" w:cs="Times New Roman"/>
          <w:i/>
          <w:sz w:val="28"/>
          <w:szCs w:val="28"/>
        </w:rPr>
        <w:t xml:space="preserve">Общая характеристика участников исследования </w:t>
      </w:r>
    </w:p>
    <w:p w14:paraId="7C5E5E73" w14:textId="66B93A00" w:rsidR="002C058E" w:rsidRPr="00A565CE" w:rsidRDefault="002C058E" w:rsidP="008F40EA">
      <w:pPr>
        <w:pStyle w:val="a6"/>
        <w:tabs>
          <w:tab w:val="left" w:pos="0"/>
          <w:tab w:val="left" w:pos="284"/>
          <w:tab w:val="left" w:pos="1276"/>
          <w:tab w:val="left" w:pos="6379"/>
        </w:tabs>
        <w:spacing w:after="0" w:line="240" w:lineRule="auto"/>
        <w:ind w:left="0" w:right="17"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С момента начала пандемии COVID-19 Всемирная организация здравоохранения (ВОЗ) и Центры по контролю и профилактике заболеваний отнесли беременных женщин к группе с более высоким риском тяжелых осложнений от инфекции COVID-19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{"citationID":"xkeru9ob","properties":{"formattedCitation":"[160]","plainCitation":"[160]","noteIndex":0},"citationItems":[{"id":48,"uris":["http://zotero.org/users/10179893/items/E6MDM2V3"],"itemData":{"id":48,"type":"webpage","abstract":"What you can do if you are at higher risk of severe illness from COVID-19.","container-title":"Centers for Disease Control and Prevention","language":"en-us","title":"People with Certain Medical Conditions","URL":"https://www.cdc.gov/coronavirus/2019-ncov/need-extra-precautions/people-with-medical-conditions.html","author":[{"family":"CDC","given":""}],"accessed":{"date-parts":[["2024",1,15]]},"issued":{"date-parts":[["2023",5,11]]}}}],"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[160</w:t>
      </w:r>
      <w:r w:rsidR="003E1683">
        <w:rPr>
          <w:rFonts w:ascii="Times New Roman" w:hAnsi="Times New Roman" w:cs="Times New Roman"/>
          <w:sz w:val="28"/>
        </w:rPr>
        <w:t>,с</w:t>
      </w:r>
      <w:r w:rsidR="00DB5422">
        <w:rPr>
          <w:rFonts w:ascii="Times New Roman" w:hAnsi="Times New Roman" w:cs="Times New Roman"/>
          <w:sz w:val="28"/>
        </w:rPr>
        <w:t>.  6</w:t>
      </w:r>
      <w:r w:rsidR="008F40EA" w:rsidRPr="00A565CE">
        <w:rPr>
          <w:rFonts w:ascii="Times New Roman" w:hAnsi="Times New Roman" w:cs="Times New Roman"/>
          <w:sz w:val="28"/>
        </w:rPr>
        <w:t>]</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Предыдущие данные показали, что заражение COVID-19 во время беременности связано с повышенной вероятностью неблагоприятных исходов для матери, плода и новорожденного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{"citationID":"rOvbQ1pr","properties":{"formattedCitation":"[75,171,172]","plainCitation":"[75,171,172]","noteIndex":0},"citationItems":[{"id":107,"uris":["http://zotero.org/users/10179893/items/7ZW6HPXH"],"itemData":{"id":107,"type":"article-journal","abstract":"Objective\nTo determine the clinical manifestations, risk factors, and maternal and perinatal outcomes in pregnant and recently pregnant women with suspected or confirmed coronavirus disease 2019 (covid-19).\n\nDesign\nLiving systematic review and meta-analysis.\n\nData sources\nMedline, Embase, Cochrane database, WHO COVID-19 database, China National Knowledge Infrastructure (CNKI), and Wanfang databases from 1 December 2019 to 27 April 2021, along with preprint servers, social media, and reference lists.\n\nStudy selection\nCohort studies reporting the rates, clinical manifestations (symptoms, laboratory and radiological findings), risk factors, and maternal and perinatal outcomes in pregnant and recently pregnant women with suspected or confirmed covid-19.\n\nData extraction\nAt least two researchers independently extracted the data and assessed study quality. Random effects meta-analysis was performed, with estimates pooled as odds ratios or risk difference and proportions with 95% confidence intervals. All analyses are updated regularly.\n\nResults\n435 studies were included. Overall, 9% (95% confidence interval 7% to 10%; 149 studies, 926 232 women) of pregnant and recently pregnant women attending or admitted to hospital for any reason were diagnosed as having suspected or confirmed covid-19. The most common clinical manifestations of covid-19 in pregnancy were fever and cough (both 36%). Compared with non-pregnant women of reproductive age, pregnant and recently pregnant women with covid-19 were less likely to report symptoms of fever, dyspnoea, cough, and myalgia. The odds of admission to an intensive care unit (odds ratio 2.61, 95% confidence interval 1.84 to 3.71; I2=85.6%), and invasive ventilation (2.41, 2.13 to 2.71; I2=0%) were higher in pregnant and recently pregnant than non-pregnant women of reproductive age. Overall, 970 pregnant women (0.2%, 123 studies, 179 981 women) with confirmed covid-19 died from any cause. In pregnant women with covid-19, non-white ethnicity, increased maternal age, high body mass index, any pre-existing maternal comorbidity including chronic hypertension and diabetes, and pregnancy specific complications such as gestational diabetes and pre-eclampsia, were associated with serious complications (severe covid-19, admission to an intensive care unit, invasive ventilation, and maternal death). Compared to pregnant women without covid-19, those with the disease had increased odds of maternal death (odds ratio 6.09, 95% confidence interval 1.82 to 20.38; I2=76.6%), of admission to the intensive care unit (5.41, 3.59 to 8.14; I2=57.0%), caesarean section (1.17, 1.01 to 1.36; I2=80.3%), and of preterm birth (1.57, 1.36 to 1.81; I2=49.3%). The odds of stillbirth (1.81, 1.38 to 2.37, I2=0%), and admission to the neonatal intensive care unit (2.18, 1.46 to 3.26, I2=85.4%) were higher in babies born to women with covid-19 versus those without covid-19.\n\nConclusion\nPregnant and recently pregnant women with covid-19 attending or admitted to the hospitals for any reason are less likely to manifest symptoms such as fever, cough, dyspnoea, and myalgia, but are more likely to be admitted to the intensive care unit or needing invasive ventilation than non-pregnant women of reproductive age. Pre-existing comorbidities, non-white ethnicity, chronic hypertension, pre-existing diabetes, high maternal age, and high body mass index are risk factors for severe covid-19 outcomes in pregnancy. Pregnant women with covid-19 versus without covid-19 are more likely to deliver preterm and have an increased risk of maternal death and of being admitted to the intensive care unit. Their babies are more likely to be admitted to the neonatal intensive care unit.\n\nSystematic review registration\nPROSPERO CRD42020178076.\n\nReaders’ note\nThis article is a living systematic review that will be updated to reflect emerging evidence. Updates may occur for up to two years from the date of original publication. This version is update 2 of the original article published on 1 September 2020 (BMJ 2020;370:m3320), and previous updates can be found as data supplements (https://www.bmj.com/content/370/bmj.m3320/related#datasupp). When citing this paper please consider adding the update number and date of access for clarity.","container-title":"The BMJ","DOI":"10.1136/bmj.m3320","ISSN":"0959-8138","journalAbbreviation":"BMJ","note":"PMID: 32873575\nPMCID: PMC7459193","page":"m3320","source":"PubMed Central","title":"Clinical manifestations, risk factors, and maternal and perinatal outcomes of coronavirus disease 2019 in pregnancy: living systematic review and meta-analysis","title-short":"Clinical manifestations, risk factors, and maternal and perinatal outcomes of coronavirus disease 2019 in pregnancy","volume":"370","author":[{"family":"Allotey","given":"John"},{"family":"Fernandez","given":"Silvia"},{"family":"Bonet","given":"Mercedes"},{"family":"Stallings","given":"Elena"},{"family":"Yap","given":"Magnus"},{"family":"Kew","given":"Tania"},{"family":"Zhou","given":"Dengyi"},{"family":"Coomar","given":"Dyuti"},{"family":"Sheikh","given":"Jameela"},{"family":"Lawson","given":"Heidi"},{"family":"Ansari","given":"Kehkashan"},{"family":"Attarde","given":"Shruti"},{"family":"Littmoden","given":"Megan"},{"family":"Banjoko","given":"Adeolu"},{"family":"Barry","given":"Kathryn"},{"family":"Akande","given":"Oluwadamilola"},{"family":"Sambamoorthi","given":"Dharshini"},{"family":"Wely","given":"Madelon","non-dropping-particle":"van"},{"family":"Leeuwen","given":"Elisabeth","non-dropping-particle":"van"},{"family":"Kostova","given":"Elena"},{"family":"Kunst","given":"Heinke"},{"family":"Khalil","given":"Asma"},{"family":"Tiberi","given":"Simon"},{"family":"Brizuela","given":"Vanessa"},{"family":"Broutet","given":"Nathalie"},{"family":"Kara","given":"Edna"},{"family":"Kim","given":"Caron Rahn"},{"family":"Thorson","given":"Anna"},{"family":"Escuriet","given":"Ramón"},{"family":"Gottlieb","given":"Sami"},{"family":"Tong","given":"Van T"},{"family":"Ellington","given":"Sascha"},{"family":"Oladapo","given":"Olufemi T"},{"family":"Mofenson","given":"Lynne"},{"family":"Zamora","given":"Javier"},{"family":"Thangaratinam","given":"Shakila"}],"issued":{"date-parts":[["2020",9,1]]}}},{"id":187,"uris":["http://zotero.org/users/10179893/items/UR9WZPPD"],"itemData":{"id":187,"type":"article-journal","abstract":"Background\nPerform a systematic review and meta-analysis of SARS-CoV-2 infection and pregnancy.\n\nMethods\nDatabases (Medline, Embase, Clinicaltrials.gov, Cochrane Library) were searched electronically on 6th April and updated regularly until 8th June 2020. Reports of pregnant women with reverse transcription PCR (RT-PCR) confirmed COVID-19 were included. Meta-analytical proportion summaries and meta-regression analyses for key clinical outcomes are provided.\n\nFindings\n86 studies were included, 17 studies (2567 pregnancies) in the quantitative synthesis; other small case series and case reports were used to extract rarely-reported events and outcome. Most women (73.9%) were in the third trimester; 52.4% have delivered, half by caesarean section (48.3%). The proportion of Black, Asian or minority ethnic group membership (50.8%); obesity (38.2%), and chronic co-morbidities (32.5%) were high. The most commonly reported clinical symptoms were fever (63.3%), cough (71.4%) and dyspnoea (34.4%). The commonest laboratory abnormalities were raised CRP or procalcitonin (54.0%), lymphopenia (34.2%) and elevated transaminases (16.0%). Preterm birth before 37 weeks’ gestation was common (21.8%), usually medically-indicated (18.4%). Maternal intensive care unit admission was required in 7.0%, with intubation in 3.4%. Maternal mortality was uncommon (~1%). Maternal intensive care admission was higher in cohorts with higher rates of co-morbidities (beta=0.007, p&lt;0.05) and maternal age over 35 years (beta=0.007, p&lt;0.01). Maternal mortality was higher in cohorts with higher rates of antiviral drug use (beta=0.03, p&lt;0.001), likely due to residual confounding. Neonatal nasopharyngeal swab RT-PCR was positive in 1.4%.\n\nInterpretation\nThe risk of iatrogenic preterm birth and caesarean delivery was increased. The available evidence is reassuring, suggesting that maternal morbidity is similar to that of women of reproductive age. Vertical transmission of the virus probably occurs, albeit in a small proportion of cases.\n\nFunding\nN/A","container-title":"EClinicalMedicine","DOI":"10.1016/j.eclinm.2020.100446","ISSN":"2589-5370","journalAbbreviation":"EClinicalMedicine","note":"PMID: 32838230\nPMCID: PMC7334039","page":"100446","source":"PubMed Central","title":"SARS-CoV-2 infection in pregnancy: A systematic review and meta-analysis of clinical features and pregnancy outcomes","title-short":"SARS-CoV-2 infection in pregnancy","volume":"25","author":[{"family":"Khalil","given":"Asma"},{"family":"Kalafat","given":"Erkan"},{"family":"Benlioglu","given":"Can"},{"family":"O'Brien","given":"Pat"},{"family":"Morris","given":"Edward"},{"family":"Draycott","given":"Tim"},{"family":"Thangaratinam","given":"Shakila"},{"family":"Le Doare","given":"Kirsty"},{"family":"Heath","given":"Paul"},{"family":"Ladhani","given":"Shamez"},{"family":"Dadelszen","given":"Peter","non-dropping-particle":"von"},{"family":"Magee","given":"Laura A."}],"issued":{"date-parts":[["2020",7,3]]}}},{"id":82,"uris":["http://zotero.org/users/10179893/items/NNT2H7A6"],"itemData":{"id":82,"type":"article-journal","abstract":"Background:\nThe impact of coronavirus disease 2019 (COVID-19) on maternal and newborn health is unclear. We aimed to evaluate the association between severe acute respiratory syndrome coronavirus 2 (SARS-CoV-2) infection during pregnancy and adverse pregnancy outcomes.\n\nMETHODS:\nWe conducted a systematic review and meta-analysis of observational studies with comparison data on SARS-CoV-2 infection and severity of COVID-19 during pregnancy. We searched for eligible studies in MEDLINE, Embase, ClinicalTrials.gov, medRxiv and Cochrane databases up to Jan. 29, 2021, using Medical Subject Headings terms and keywords for “severe acute respiratory syndrome coronavirus 2 OR SARS-CoV-2 OR coronavirus disease 2019 OR COVID-19” AND “pregnancy.” We evaluated the methodologic quality of all included studies using the Newcastle–Ottawa Scale. Our primary outcomes were preeclampsia and preterm birth. Secondary outcomes included stillbirth, gestational diabetes and other pregnancy outcomes. We calculated summary odds ratios (ORs) or weighted mean differences with 95% confidence intervals (CI) using random-effects meta-analysis.\n\nRESULTS:\nWe included 42 studies involving 438 548 people who were pregnant. Compared with no SARS-CoV-2 infection in pregnancy, COVID-19 was associated with preeclampsia (OR 1.33, 95% CI 1.03 to 1.73), preterm birth (OR 1.82, 95% CI 1.38 to 2.39) and stillbirth (OR 2.11, 95% CI 1.14 to 3.90). Compared with mild COVID-19, severe COVID-19 was strongly associated with preeclampsia (OR 4.16, 95% CI 1.55 to 11.15), preterm birth (OR 4.29, 95% CI 2.41 to 7.63), gestational diabetes (OR 1.99, 95% CI 1.09 to 3.64) and low birth weight (OR 1.89, 95% CI 1.14 to 3.12).\n\nINTERPRETATION:\nCOVID-19 may be associated with increased risks of preeclampsia, preterm birth and other adverse pregnancy outcomes.","container-title":"CMAJ : Canadian Medical Association Journal","DOI":"10.1503/cmaj.202604","ISSN":"0820-3946","issue":"16","journalAbbreviation":"CMAJ","note":"PMID: 33741725\nPMCID: PMC8084555","page":"E540-E548","source":"PubMed Central","title":"The impact of COVID-19 on pregnancy outcomes: a systematic review and meta-analysis","title-short":"The impact of COVID-19 on pregnancy outcomes","volume":"193","author":[{"family":"Wei","given":"Shu Qin"},{"family":"Bilodeau-Bertrand","given":"Marianne"},{"family":"Liu","given":"Shiliang"},{"family":"Auger","given":"Nathalie"}],"issued":{"date-parts":[["2021",4,19]]}}}],"schema":"https://github.com/citation-style-language/schema/raw/master/csl-citation.json"}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[171,172]</w:t>
      </w:r>
      <w:r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w:t>
      </w:r>
      <w:r w:rsidRPr="00A565CE">
        <w:rPr>
          <w:rFonts w:ascii="Times New Roman" w:hAnsi="Times New Roman" w:cs="Times New Roman"/>
          <w:sz w:val="28"/>
          <w:szCs w:val="28"/>
          <w:shd w:val="clear" w:color="auto" w:fill="FFFFFF"/>
        </w:rPr>
        <w:t>Наиболее частыми клиническими проявлениями Covid-19 во время беременности были лихорадка и кашель (оба по 36%). По сравнению с небеременными женщинами репродуктивного возраста, беременные и недавно беременные женщины с Covid-19 реже сообщали о симптомах лихорадки, одышки, кашля и миалгии. </w:t>
      </w:r>
      <w:r w:rsidRPr="00A565CE">
        <w:rPr>
          <w:rFonts w:ascii="Times New Roman" w:hAnsi="Times New Roman" w:cs="Times New Roman"/>
          <w:sz w:val="28"/>
          <w:szCs w:val="28"/>
        </w:rPr>
        <w:t xml:space="preserve"> </w:t>
      </w:r>
      <w:r w:rsidRPr="00A565CE">
        <w:rPr>
          <w:rFonts w:ascii="Times New Roman" w:hAnsi="Times New Roman" w:cs="Times New Roman"/>
          <w:sz w:val="28"/>
          <w:szCs w:val="28"/>
          <w:shd w:val="clear" w:color="auto" w:fill="FFFFFF"/>
        </w:rPr>
        <w:t xml:space="preserve">Беременные женщины с </w:t>
      </w:r>
      <w:r w:rsidR="007A3488" w:rsidRPr="00A565CE">
        <w:rPr>
          <w:rFonts w:ascii="Times New Roman" w:hAnsi="Times New Roman" w:cs="Times New Roman"/>
          <w:sz w:val="28"/>
          <w:szCs w:val="28"/>
          <w:shd w:val="clear" w:color="auto" w:fill="FFFFFF"/>
        </w:rPr>
        <w:t>COVID</w:t>
      </w:r>
      <w:r w:rsidRPr="00A565CE">
        <w:rPr>
          <w:rFonts w:ascii="Times New Roman" w:hAnsi="Times New Roman" w:cs="Times New Roman"/>
          <w:sz w:val="28"/>
          <w:szCs w:val="28"/>
          <w:shd w:val="clear" w:color="auto" w:fill="FFFFFF"/>
        </w:rPr>
        <w:t xml:space="preserve">-19 по сравнению с женщинами репродуктивного возраста чаще рожают преждевременно и имеют повышенный риск материнской смертности и госпитализации в отделение интенсивной терапии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{"citationID":"LXlGhBE4","properties":{"formattedCitation":"[171]","plainCitation":"[171]","noteIndex":0},"citationItems":[{"id":107,"uris":["http://zotero.org/users/10179893/items/7ZW6HPXH"],"itemData":{"id":107,"type":"article-journal","abstract":"Objective\nTo determine the clinical manifestations, risk factors, and maternal and perinatal outcomes in pregnant and recently pregnant women with suspected or confirmed coronavirus disease 2019 (covid-19).\n\nDesign\nLiving systematic review and meta-analysis.\n\nData sources\nMedline, Embase, Cochrane database, WHO COVID-19 database, China National Knowledge Infrastructure (CNKI), and Wanfang databases from 1 December 2019 to 27 April 2021, along with preprint servers, social media, and reference lists.\n\nStudy selection\nCohort studies reporting the rates, clinical manifestations (symptoms, laboratory and radiological findings), risk factors, and maternal and perinatal outcomes in pregnant and recently pregnant women with suspected or confirmed covid-19.\n\nData extraction\nAt least two researchers independently extracted the data and assessed study quality. Random effects meta-analysis was performed, with estimates pooled as odds ratios or risk difference and proportions with 95% confidence intervals. All analyses are updated regularly.\n\nResults\n435 studies were included. Overall, 9% (95% confidence interval 7% to 10%; 149 studies, 926 232 women) of pregnant and recently pregnant women attending or admitted to hospital for any reason were diagnosed as having suspected or confirmed covid-19. The most common clinical manifestations of covid-19 in pregnancy were fever and cough (both 36%). Compared with non-pregnant women of reproductive age, pregnant and recently pregnant women with covid-19 were less likely to report symptoms of fever, dyspnoea, cough, and myalgia. The odds of admission to an intensive care unit (odds ratio 2.61, 95% confidence interval 1.84 to 3.71; I2=85.6%), and invasive ventilation (2.41, 2.13 to 2.71; I2=0%) were higher in pregnant and recently pregnant than non-pregnant women of reproductive age. Overall, 970 pregnant women (0.2%, 123 studies, 179 981 women) with confirmed covid-19 died from any cause. In pregnant women with covid-19, non-white ethnicity, increased maternal age, high body mass index, any pre-existing maternal comorbidity including chronic hypertension and diabetes, and pregnancy specific complications such as gestational diabetes and pre-eclampsia, were associated with serious complications (severe covid-19, admission to an intensive care unit, invasive ventilation, and maternal death). Compared to pregnant women without covid-19, those with the disease had increased odds of maternal death (odds ratio 6.09, 95% confidence interval 1.82 to 20.38; I2=76.6%), of admission to the intensive care unit (5.41, 3.59 to 8.14; I2=57.0%), caesarean section (1.17, 1.01 to 1.36; I2=80.3%), and of preterm birth (1.57, 1.36 to 1.81; I2=49.3%). The odds of stillbirth (1.81, 1.38 to 2.37, I2=0%), and admission to the neonatal intensive care unit (2.18, 1.46 to 3.26, I2=85.4%) were higher in babies born to women with covid-19 versus those without covid-19.\n\nConclusion\nPregnant and recently pregnant women with covid-19 attending or admitted to the hospitals for any reason are less likely to manifest symptoms such as fever, cough, dyspnoea, and myalgia, but are more likely to be admitted to the intensive care unit or needing invasive ventilation than non-pregnant women of reproductive age. Pre-existing comorbidities, non-white ethnicity, chronic hypertension, pre-existing diabetes, high maternal age, and high body mass index are risk factors for severe covid-19 outcomes in pregnancy. Pregnant women with covid-19 versus without covid-19 are more likely to deliver preterm and have an increased risk of maternal death and of being admitted to the intensive care unit. Their babies are more likely to be admitted to the neonatal intensive care unit.\n\nSystematic review registration\nPROSPERO CRD42020178076.\n\nReaders’ note\nThis article is a living systematic review that will be updated to reflect emerging evidence. Updates may occur for up to two years from the date of original publication. This version is update 2 of the original article published on 1 September 2020 (BMJ 2020;370:m3320), and previous updates can be found as data supplements (https://www.bmj.com/content/370/bmj.m3320/related#datasupp). When citing this paper please consider adding the update number and date of access for clarity.","container-title":"The BMJ","DOI":"10.1136/bmj.m3320","ISSN":"0959-8138","journalAbbreviation":"BMJ","note":"PMID: 32873575\nPMCID: PMC7459193","page":"m3320","source":"PubMed Central","title":"Clinical manifestations, risk factors, and maternal and perinatal outcomes of coronavirus disease 2019 in pregnancy: living systematic review and meta-analysis","title-short":"Clinical manifestations, risk factors, and maternal and perinatal outcomes of coronavirus disease 2019 in pregnancy","volume":"370","author":[{"family":"Allotey","given":"John"},{"family":"Fernandez","given":"Silvia"},{"family":"Bonet","given":"Mercedes"},{"family":"Stallings","given":"Elena"},{"family":"Yap","given":"Magnus"},{"family":"Kew","given":"Tania"},{"family":"Zhou","given":"Dengyi"},{"family":"Coomar","given":"Dyuti"},{"family":"Sheikh","given":"Jameela"},{"family":"Lawson","given":"Heidi"},{"family":"Ansari","given":"Kehkashan"},{"family":"Attarde","given":"Shruti"},{"family":"Littmoden","given":"Megan"},{"family":"Banjoko","given":"Adeolu"},{"family":"Barry","given":"Kathryn"},{"family":"Akande","given":"Oluwadamilola"},{"family":"Sambamoorthi","given":"Dharshini"},{"family":"Wely","given":"Madelon","non-dropping-particle":"van"},{"family":"Leeuwen","given":"Elisabeth","non-dropping-particle":"van"},{"family":"Kostova","given":"Elena"},{"family":"Kunst","given":"Heinke"},{"family":"Khalil","given":"Asma"},{"family":"Tiberi","given":"Simon"},{"family":"Brizuela","given":"Vanessa"},{"family":"Broutet","given":"Nathalie"},{"family":"Kara","given":"Edna"},{"family":"Kim","given":"Caron Rahn"},{"family":"Thorson","given":"Anna"},{"family":"Escuriet","given":"Ramón"},{"family":"Gottlieb","given":"Sami"},{"family":"Tong","given":"Van T"},{"family":"Ellington","given":"Sascha"},{"family":"Oladapo","given":"Olufemi T"},{"family":"Mofenson","given":"Lynne"},{"family":"Zamora","given":"Javier"},{"family":"Thangaratinam","given":"Shakila"}],"issued":{"date-parts":[["2020",9,1]]}}}],"schema":"https://github.com/citation-style-language/schema/raw/master/csl-citation.json"}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[171</w:t>
      </w:r>
      <w:r w:rsidR="00DB5422">
        <w:rPr>
          <w:rFonts w:ascii="Times New Roman" w:hAnsi="Times New Roman" w:cs="Times New Roman"/>
          <w:sz w:val="28"/>
        </w:rPr>
        <w:t>,р. 3320</w:t>
      </w:r>
      <w:r w:rsidR="008F40EA" w:rsidRPr="00A565CE">
        <w:rPr>
          <w:rFonts w:ascii="Times New Roman" w:hAnsi="Times New Roman" w:cs="Times New Roman"/>
          <w:sz w:val="28"/>
        </w:rPr>
        <w:t>]</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w:t>
      </w:r>
    </w:p>
    <w:p w14:paraId="7B4E3E93" w14:textId="60DE89FA" w:rsidR="007A3488" w:rsidRPr="00A565CE" w:rsidRDefault="007A3488" w:rsidP="003F4173">
      <w:pPr>
        <w:pStyle w:val="a6"/>
        <w:tabs>
          <w:tab w:val="left" w:pos="0"/>
          <w:tab w:val="left" w:pos="284"/>
          <w:tab w:val="left" w:pos="1276"/>
        </w:tabs>
        <w:spacing w:after="0" w:line="240" w:lineRule="auto"/>
        <w:ind w:left="0" w:right="17" w:firstLine="567"/>
        <w:contextualSpacing w:val="0"/>
        <w:jc w:val="both"/>
        <w:rPr>
          <w:rFonts w:ascii="Times New Roman" w:hAnsi="Times New Roman" w:cs="Times New Roman"/>
          <w:sz w:val="28"/>
        </w:rPr>
      </w:pPr>
      <w:r w:rsidRPr="00A565CE">
        <w:rPr>
          <w:rFonts w:ascii="Times New Roman" w:hAnsi="Times New Roman" w:cs="Times New Roman"/>
          <w:sz w:val="28"/>
        </w:rPr>
        <w:t xml:space="preserve">В рамках выполнения второй задачи исследования, с целью изучения клинико-эпидемиологических особенностей течения, а также предикторов тяжёлого течения COVID-19 у беременных женщин, было проведено ретроспективное исследование с использованием дизайна «случай – контроль» на стационарном уровне. </w:t>
      </w:r>
    </w:p>
    <w:p w14:paraId="2DE1711A" w14:textId="074D9D38" w:rsidR="007A3488" w:rsidRPr="00A565CE" w:rsidRDefault="002E7817" w:rsidP="007A3488">
      <w:pPr>
        <w:pStyle w:val="a6"/>
        <w:tabs>
          <w:tab w:val="left" w:pos="0"/>
          <w:tab w:val="left" w:pos="284"/>
          <w:tab w:val="left" w:pos="1276"/>
        </w:tabs>
        <w:spacing w:after="0" w:line="240" w:lineRule="auto"/>
        <w:ind w:left="0" w:right="17" w:firstLine="567"/>
        <w:contextualSpacing w:val="0"/>
        <w:jc w:val="both"/>
        <w:rPr>
          <w:rFonts w:ascii="Times New Roman" w:hAnsi="Times New Roman" w:cs="Times New Roman"/>
          <w:sz w:val="28"/>
          <w:szCs w:val="28"/>
        </w:rPr>
      </w:pPr>
      <w:r w:rsidRPr="00A565CE">
        <w:rPr>
          <w:rFonts w:ascii="Times New Roman" w:hAnsi="Times New Roman" w:cs="Times New Roman"/>
          <w:sz w:val="28"/>
          <w:szCs w:val="28"/>
        </w:rPr>
        <w:lastRenderedPageBreak/>
        <w:t>В исходной (</w:t>
      </w:r>
      <w:proofErr w:type="spellStart"/>
      <w:r w:rsidRPr="00A565CE">
        <w:rPr>
          <w:rFonts w:ascii="Times New Roman" w:hAnsi="Times New Roman" w:cs="Times New Roman"/>
          <w:sz w:val="28"/>
          <w:szCs w:val="28"/>
        </w:rPr>
        <w:t>несопоставленной</w:t>
      </w:r>
      <w:proofErr w:type="spellEnd"/>
      <w:r w:rsidRPr="00A565CE">
        <w:rPr>
          <w:rFonts w:ascii="Times New Roman" w:hAnsi="Times New Roman" w:cs="Times New Roman"/>
          <w:sz w:val="28"/>
          <w:szCs w:val="28"/>
        </w:rPr>
        <w:t xml:space="preserve">) выборке доля беременных женщин с тяжёлым и крайне тяжёлым течением COVID-19 была статистически значимо выше по сравнению с небеременными женщинами (25,5% против 5,7%; </w:t>
      </w:r>
      <w:r w:rsidRPr="00A565CE">
        <w:rPr>
          <w:rStyle w:val="afc"/>
          <w:rFonts w:ascii="Times New Roman" w:hAnsi="Times New Roman" w:cs="Times New Roman"/>
          <w:sz w:val="28"/>
          <w:szCs w:val="28"/>
        </w:rPr>
        <w:t>p</w:t>
      </w:r>
      <w:r w:rsidRPr="00A565CE">
        <w:rPr>
          <w:rFonts w:ascii="Times New Roman" w:hAnsi="Times New Roman" w:cs="Times New Roman"/>
          <w:sz w:val="28"/>
          <w:szCs w:val="28"/>
        </w:rPr>
        <w:t xml:space="preserve"> &lt;0,001). Однако после проведения сопоставления групп по показателю склонности (</w:t>
      </w:r>
      <w:proofErr w:type="spellStart"/>
      <w:r w:rsidRPr="00A565CE">
        <w:rPr>
          <w:rFonts w:ascii="Times New Roman" w:hAnsi="Times New Roman" w:cs="Times New Roman"/>
          <w:sz w:val="28"/>
          <w:szCs w:val="28"/>
        </w:rPr>
        <w:t>propensity</w:t>
      </w:r>
      <w:proofErr w:type="spellEnd"/>
      <w:r w:rsidRPr="00A565CE">
        <w:rPr>
          <w:rFonts w:ascii="Times New Roman" w:hAnsi="Times New Roman" w:cs="Times New Roman"/>
          <w:sz w:val="28"/>
          <w:szCs w:val="28"/>
        </w:rPr>
        <w:t xml:space="preserve"> </w:t>
      </w:r>
      <w:proofErr w:type="spellStart"/>
      <w:r w:rsidRPr="00A565CE">
        <w:rPr>
          <w:rFonts w:ascii="Times New Roman" w:hAnsi="Times New Roman" w:cs="Times New Roman"/>
          <w:sz w:val="28"/>
          <w:szCs w:val="28"/>
        </w:rPr>
        <w:t>score</w:t>
      </w:r>
      <w:proofErr w:type="spellEnd"/>
      <w:r w:rsidRPr="00A565CE">
        <w:rPr>
          <w:rFonts w:ascii="Times New Roman" w:hAnsi="Times New Roman" w:cs="Times New Roman"/>
          <w:sz w:val="28"/>
          <w:szCs w:val="28"/>
        </w:rPr>
        <w:t xml:space="preserve"> </w:t>
      </w:r>
      <w:proofErr w:type="spellStart"/>
      <w:r w:rsidRPr="00A565CE">
        <w:rPr>
          <w:rFonts w:ascii="Times New Roman" w:hAnsi="Times New Roman" w:cs="Times New Roman"/>
          <w:sz w:val="28"/>
          <w:szCs w:val="28"/>
        </w:rPr>
        <w:t>matching</w:t>
      </w:r>
      <w:proofErr w:type="spellEnd"/>
      <w:r w:rsidRPr="00A565CE">
        <w:rPr>
          <w:rFonts w:ascii="Times New Roman" w:hAnsi="Times New Roman" w:cs="Times New Roman"/>
          <w:sz w:val="28"/>
          <w:szCs w:val="28"/>
        </w:rPr>
        <w:t>) различия в тяжести заболевания между группами нивелировались: доля пациенток с тяжёлым и крайне тяжёлым течением составила по 7,7% в обеих группах (</w:t>
      </w:r>
      <w:r w:rsidRPr="00A565CE">
        <w:rPr>
          <w:rStyle w:val="afc"/>
          <w:rFonts w:ascii="Times New Roman" w:hAnsi="Times New Roman" w:cs="Times New Roman"/>
          <w:sz w:val="28"/>
          <w:szCs w:val="28"/>
        </w:rPr>
        <w:t>p</w:t>
      </w:r>
      <w:r w:rsidRPr="00A565CE">
        <w:rPr>
          <w:rFonts w:ascii="Times New Roman" w:hAnsi="Times New Roman" w:cs="Times New Roman"/>
          <w:sz w:val="28"/>
          <w:szCs w:val="28"/>
        </w:rPr>
        <w:t xml:space="preserve"> = 1,000)</w:t>
      </w:r>
      <w:r w:rsidR="002628B4" w:rsidRPr="00A565CE">
        <w:rPr>
          <w:rFonts w:ascii="Times New Roman" w:hAnsi="Times New Roman" w:cs="Times New Roman"/>
          <w:sz w:val="28"/>
          <w:szCs w:val="28"/>
        </w:rPr>
        <w:t xml:space="preserve"> </w:t>
      </w:r>
      <w:r w:rsidR="00DB5422">
        <w:rPr>
          <w:rFonts w:ascii="Times New Roman" w:hAnsi="Times New Roman" w:cs="Times New Roman"/>
          <w:sz w:val="28"/>
          <w:szCs w:val="28"/>
        </w:rPr>
        <w:t>(т</w:t>
      </w:r>
      <w:r w:rsidR="002628B4" w:rsidRPr="00A565CE">
        <w:rPr>
          <w:rFonts w:ascii="Times New Roman" w:hAnsi="Times New Roman" w:cs="Times New Roman"/>
          <w:sz w:val="28"/>
          <w:szCs w:val="28"/>
        </w:rPr>
        <w:t>аблица 13</w:t>
      </w:r>
      <w:r w:rsidR="00DB5422">
        <w:rPr>
          <w:rFonts w:ascii="Times New Roman" w:hAnsi="Times New Roman" w:cs="Times New Roman"/>
          <w:sz w:val="28"/>
          <w:szCs w:val="28"/>
        </w:rPr>
        <w:t>)</w:t>
      </w:r>
      <w:r w:rsidRPr="00A565CE">
        <w:rPr>
          <w:rFonts w:ascii="Times New Roman" w:hAnsi="Times New Roman" w:cs="Times New Roman"/>
          <w:sz w:val="28"/>
          <w:szCs w:val="28"/>
        </w:rPr>
        <w:t>.</w:t>
      </w:r>
    </w:p>
    <w:p w14:paraId="12EE325E" w14:textId="0090C061" w:rsidR="00FB2921" w:rsidRPr="00A565CE" w:rsidRDefault="00FB2921" w:rsidP="0027554F">
      <w:pPr>
        <w:tabs>
          <w:tab w:val="left" w:pos="0"/>
          <w:tab w:val="left" w:pos="284"/>
          <w:tab w:val="left" w:pos="1276"/>
        </w:tabs>
        <w:spacing w:after="0" w:line="240" w:lineRule="auto"/>
        <w:ind w:right="17"/>
        <w:jc w:val="both"/>
        <w:rPr>
          <w:rFonts w:ascii="Times New Roman" w:hAnsi="Times New Roman" w:cs="Times New Roman"/>
          <w:sz w:val="28"/>
          <w:szCs w:val="28"/>
          <w:shd w:val="clear" w:color="auto" w:fill="FFFFFF"/>
        </w:rPr>
      </w:pPr>
    </w:p>
    <w:p w14:paraId="33D68608" w14:textId="07B82B51" w:rsidR="00F5022C" w:rsidRPr="00A565CE" w:rsidRDefault="002C058E" w:rsidP="00F8053A">
      <w:pPr>
        <w:tabs>
          <w:tab w:val="left" w:pos="0"/>
          <w:tab w:val="left" w:pos="284"/>
          <w:tab w:val="left" w:pos="1276"/>
        </w:tabs>
        <w:spacing w:after="0" w:line="240" w:lineRule="auto"/>
        <w:ind w:right="17"/>
        <w:jc w:val="both"/>
        <w:rPr>
          <w:rFonts w:ascii="Times New Roman" w:hAnsi="Times New Roman" w:cs="Times New Roman"/>
          <w:sz w:val="28"/>
          <w:szCs w:val="28"/>
        </w:rPr>
      </w:pPr>
      <w:r w:rsidRPr="00A565CE">
        <w:rPr>
          <w:rFonts w:ascii="Times New Roman" w:hAnsi="Times New Roman" w:cs="Times New Roman"/>
          <w:sz w:val="28"/>
          <w:szCs w:val="28"/>
        </w:rPr>
        <w:t xml:space="preserve">Таблица </w:t>
      </w:r>
      <w:r w:rsidR="002628B4" w:rsidRPr="00A565CE">
        <w:rPr>
          <w:rFonts w:ascii="Times New Roman" w:hAnsi="Times New Roman" w:cs="Times New Roman"/>
          <w:sz w:val="28"/>
          <w:szCs w:val="28"/>
        </w:rPr>
        <w:t>13</w:t>
      </w:r>
      <w:r w:rsidR="00F8053A" w:rsidRPr="00A565CE">
        <w:rPr>
          <w:rFonts w:ascii="Times New Roman" w:hAnsi="Times New Roman" w:cs="Times New Roman"/>
          <w:sz w:val="28"/>
          <w:szCs w:val="28"/>
        </w:rPr>
        <w:t xml:space="preserve"> </w:t>
      </w:r>
      <w:r w:rsidR="007A3488" w:rsidRPr="00A565CE">
        <w:rPr>
          <w:rFonts w:ascii="Times New Roman" w:hAnsi="Times New Roman" w:cs="Times New Roman"/>
          <w:sz w:val="28"/>
          <w:szCs w:val="28"/>
        </w:rPr>
        <w:t>–</w:t>
      </w:r>
      <w:r w:rsidR="00F8053A" w:rsidRPr="00A565CE">
        <w:rPr>
          <w:rFonts w:ascii="Times New Roman" w:hAnsi="Times New Roman" w:cs="Times New Roman"/>
          <w:sz w:val="28"/>
          <w:szCs w:val="28"/>
        </w:rPr>
        <w:t xml:space="preserve"> </w:t>
      </w:r>
      <w:r w:rsidR="002E7817" w:rsidRPr="00A565CE">
        <w:rPr>
          <w:rFonts w:ascii="Times New Roman" w:hAnsi="Times New Roman" w:cs="Times New Roman"/>
          <w:sz w:val="28"/>
          <w:szCs w:val="28"/>
        </w:rPr>
        <w:t xml:space="preserve">Тяжесть течения COVID-19 у беременных и небеременных женщин </w:t>
      </w:r>
      <w:r w:rsidR="00F5022C" w:rsidRPr="00A565CE">
        <w:rPr>
          <w:rFonts w:ascii="Times New Roman" w:hAnsi="Times New Roman" w:cs="Times New Roman"/>
          <w:sz w:val="28"/>
          <w:szCs w:val="28"/>
        </w:rPr>
        <w:t>до (</w:t>
      </w:r>
      <w:r w:rsidR="00F5022C" w:rsidRPr="00A565CE">
        <w:rPr>
          <w:rFonts w:ascii="Times New Roman" w:hAnsi="Times New Roman" w:cs="Times New Roman"/>
          <w:sz w:val="28"/>
          <w:szCs w:val="28"/>
          <w:lang w:val="en-US"/>
        </w:rPr>
        <w:t>n</w:t>
      </w:r>
      <w:r w:rsidR="00F5022C" w:rsidRPr="00A565CE">
        <w:rPr>
          <w:rFonts w:ascii="Times New Roman" w:hAnsi="Times New Roman" w:cs="Times New Roman"/>
          <w:sz w:val="28"/>
          <w:szCs w:val="28"/>
        </w:rPr>
        <w:t>=314) и после (</w:t>
      </w:r>
      <w:r w:rsidR="00F5022C" w:rsidRPr="00A565CE">
        <w:rPr>
          <w:rFonts w:ascii="Times New Roman" w:hAnsi="Times New Roman" w:cs="Times New Roman"/>
          <w:sz w:val="28"/>
          <w:szCs w:val="28"/>
          <w:lang w:val="en-US"/>
        </w:rPr>
        <w:t>n</w:t>
      </w:r>
      <w:r w:rsidR="00F5022C" w:rsidRPr="00A565CE">
        <w:rPr>
          <w:rFonts w:ascii="Times New Roman" w:hAnsi="Times New Roman" w:cs="Times New Roman"/>
          <w:sz w:val="28"/>
          <w:szCs w:val="28"/>
        </w:rPr>
        <w:t>=156) сопоставления по показателю склоннос</w:t>
      </w:r>
      <w:r w:rsidR="00002765" w:rsidRPr="00A565CE">
        <w:rPr>
          <w:rFonts w:ascii="Times New Roman" w:hAnsi="Times New Roman" w:cs="Times New Roman"/>
          <w:sz w:val="28"/>
          <w:szCs w:val="28"/>
        </w:rPr>
        <w:t>ти (</w:t>
      </w:r>
      <w:proofErr w:type="spellStart"/>
      <w:r w:rsidR="00002765" w:rsidRPr="00A565CE">
        <w:rPr>
          <w:rFonts w:ascii="Times New Roman" w:hAnsi="Times New Roman" w:cs="Times New Roman"/>
          <w:sz w:val="28"/>
          <w:szCs w:val="28"/>
        </w:rPr>
        <w:t>propensity</w:t>
      </w:r>
      <w:proofErr w:type="spellEnd"/>
      <w:r w:rsidR="00002765" w:rsidRPr="00A565CE">
        <w:rPr>
          <w:rFonts w:ascii="Times New Roman" w:hAnsi="Times New Roman" w:cs="Times New Roman"/>
          <w:sz w:val="28"/>
          <w:szCs w:val="28"/>
        </w:rPr>
        <w:t xml:space="preserve"> </w:t>
      </w:r>
      <w:proofErr w:type="spellStart"/>
      <w:r w:rsidR="00002765" w:rsidRPr="00A565CE">
        <w:rPr>
          <w:rFonts w:ascii="Times New Roman" w:hAnsi="Times New Roman" w:cs="Times New Roman"/>
          <w:sz w:val="28"/>
          <w:szCs w:val="28"/>
        </w:rPr>
        <w:t>score</w:t>
      </w:r>
      <w:proofErr w:type="spellEnd"/>
      <w:r w:rsidR="00002765" w:rsidRPr="00A565CE">
        <w:rPr>
          <w:rFonts w:ascii="Times New Roman" w:hAnsi="Times New Roman" w:cs="Times New Roman"/>
          <w:sz w:val="28"/>
          <w:szCs w:val="28"/>
        </w:rPr>
        <w:t xml:space="preserve"> </w:t>
      </w:r>
      <w:proofErr w:type="spellStart"/>
      <w:r w:rsidR="00002765" w:rsidRPr="00A565CE">
        <w:rPr>
          <w:rFonts w:ascii="Times New Roman" w:hAnsi="Times New Roman" w:cs="Times New Roman"/>
          <w:sz w:val="28"/>
          <w:szCs w:val="28"/>
        </w:rPr>
        <w:t>matching</w:t>
      </w:r>
      <w:proofErr w:type="spellEnd"/>
      <w:r w:rsidR="00002765" w:rsidRPr="00A565CE">
        <w:rPr>
          <w:rFonts w:ascii="Times New Roman" w:hAnsi="Times New Roman" w:cs="Times New Roman"/>
          <w:sz w:val="28"/>
          <w:szCs w:val="28"/>
        </w:rPr>
        <w:t>)</w:t>
      </w:r>
    </w:p>
    <w:p w14:paraId="53729EC1" w14:textId="77777777" w:rsidR="00F5022C" w:rsidRPr="00A565CE" w:rsidRDefault="00F5022C" w:rsidP="00F8053A">
      <w:pPr>
        <w:tabs>
          <w:tab w:val="left" w:pos="0"/>
          <w:tab w:val="left" w:pos="284"/>
          <w:tab w:val="left" w:pos="1276"/>
        </w:tabs>
        <w:spacing w:after="0" w:line="240" w:lineRule="auto"/>
        <w:ind w:right="17"/>
        <w:jc w:val="both"/>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4"/>
        <w:gridCol w:w="1980"/>
        <w:gridCol w:w="1467"/>
        <w:gridCol w:w="1677"/>
        <w:gridCol w:w="1150"/>
      </w:tblGrid>
      <w:tr w:rsidR="00A565CE" w:rsidRPr="00A565CE" w14:paraId="3E1FC5DB" w14:textId="77777777" w:rsidTr="007A3488">
        <w:trPr>
          <w:trHeight w:val="407"/>
        </w:trPr>
        <w:tc>
          <w:tcPr>
            <w:tcW w:w="1742" w:type="pct"/>
            <w:vAlign w:val="bottom"/>
          </w:tcPr>
          <w:p w14:paraId="290074BD" w14:textId="3CB779EA" w:rsidR="007E030F" w:rsidRPr="003B48D4" w:rsidRDefault="007E030F" w:rsidP="007A3488">
            <w:pPr>
              <w:pStyle w:val="MDPI42tablebody"/>
              <w:spacing w:line="240" w:lineRule="auto"/>
              <w:rPr>
                <w:rFonts w:ascii="Times New Roman" w:hAnsi="Times New Roman"/>
                <w:bCs/>
                <w:snapToGrid/>
                <w:color w:val="auto"/>
                <w:sz w:val="24"/>
                <w:szCs w:val="24"/>
                <w:lang w:val="ru-RU"/>
              </w:rPr>
            </w:pPr>
            <w:r w:rsidRPr="003B48D4">
              <w:rPr>
                <w:rFonts w:ascii="Times New Roman" w:hAnsi="Times New Roman"/>
                <w:bCs/>
                <w:color w:val="auto"/>
                <w:sz w:val="24"/>
                <w:szCs w:val="24"/>
                <w:lang w:val="ru-RU"/>
              </w:rPr>
              <w:t>И</w:t>
            </w:r>
            <w:proofErr w:type="spellStart"/>
            <w:r w:rsidRPr="003B48D4">
              <w:rPr>
                <w:rFonts w:ascii="Times New Roman" w:hAnsi="Times New Roman"/>
                <w:bCs/>
                <w:color w:val="auto"/>
                <w:sz w:val="24"/>
                <w:szCs w:val="24"/>
              </w:rPr>
              <w:t>сходная</w:t>
            </w:r>
            <w:proofErr w:type="spellEnd"/>
            <w:r w:rsidRPr="003B48D4">
              <w:rPr>
                <w:rFonts w:ascii="Times New Roman" w:hAnsi="Times New Roman"/>
                <w:bCs/>
                <w:color w:val="auto"/>
                <w:sz w:val="24"/>
                <w:szCs w:val="24"/>
              </w:rPr>
              <w:t xml:space="preserve"> (</w:t>
            </w:r>
            <w:proofErr w:type="spellStart"/>
            <w:r w:rsidRPr="003B48D4">
              <w:rPr>
                <w:rFonts w:ascii="Times New Roman" w:hAnsi="Times New Roman"/>
                <w:bCs/>
                <w:color w:val="auto"/>
                <w:sz w:val="24"/>
                <w:szCs w:val="24"/>
              </w:rPr>
              <w:t>несопоставленная</w:t>
            </w:r>
            <w:proofErr w:type="spellEnd"/>
            <w:r w:rsidRPr="003B48D4">
              <w:rPr>
                <w:rFonts w:ascii="Times New Roman" w:hAnsi="Times New Roman"/>
                <w:bCs/>
                <w:color w:val="auto"/>
                <w:sz w:val="24"/>
                <w:szCs w:val="24"/>
              </w:rPr>
              <w:t xml:space="preserve">) </w:t>
            </w:r>
            <w:proofErr w:type="spellStart"/>
            <w:r w:rsidRPr="003B48D4">
              <w:rPr>
                <w:rFonts w:ascii="Times New Roman" w:hAnsi="Times New Roman"/>
                <w:bCs/>
                <w:color w:val="auto"/>
                <w:sz w:val="24"/>
                <w:szCs w:val="24"/>
              </w:rPr>
              <w:t>выборка</w:t>
            </w:r>
            <w:proofErr w:type="spellEnd"/>
            <w:r w:rsidR="00C010B8" w:rsidRPr="003B48D4">
              <w:rPr>
                <w:rFonts w:ascii="Times New Roman" w:hAnsi="Times New Roman"/>
                <w:bCs/>
                <w:color w:val="auto"/>
                <w:sz w:val="24"/>
                <w:szCs w:val="24"/>
                <w:lang w:val="ru-RU"/>
              </w:rPr>
              <w:t xml:space="preserve"> (</w:t>
            </w:r>
            <w:r w:rsidR="00C010B8" w:rsidRPr="003B48D4">
              <w:rPr>
                <w:rFonts w:ascii="Times New Roman" w:hAnsi="Times New Roman"/>
                <w:bCs/>
                <w:color w:val="auto"/>
                <w:sz w:val="24"/>
                <w:szCs w:val="24"/>
              </w:rPr>
              <w:t>n</w:t>
            </w:r>
            <w:r w:rsidR="00C010B8" w:rsidRPr="003B48D4">
              <w:rPr>
                <w:rFonts w:ascii="Times New Roman" w:hAnsi="Times New Roman"/>
                <w:bCs/>
                <w:color w:val="auto"/>
                <w:sz w:val="24"/>
                <w:szCs w:val="24"/>
                <w:lang w:val="ru-RU"/>
              </w:rPr>
              <w:t>=314)</w:t>
            </w:r>
          </w:p>
        </w:tc>
        <w:tc>
          <w:tcPr>
            <w:tcW w:w="1028" w:type="pct"/>
            <w:vAlign w:val="bottom"/>
          </w:tcPr>
          <w:p w14:paraId="118B4184" w14:textId="77777777" w:rsidR="007E030F" w:rsidRPr="003B48D4" w:rsidRDefault="007E030F" w:rsidP="007A3488">
            <w:pPr>
              <w:spacing w:after="0" w:line="240" w:lineRule="auto"/>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Переменные</w:t>
            </w:r>
          </w:p>
        </w:tc>
        <w:tc>
          <w:tcPr>
            <w:tcW w:w="762" w:type="pct"/>
            <w:vAlign w:val="bottom"/>
          </w:tcPr>
          <w:p w14:paraId="265D2A0A" w14:textId="77777777" w:rsidR="007E030F" w:rsidRPr="003B48D4" w:rsidRDefault="007E030F" w:rsidP="007A3488">
            <w:pPr>
              <w:spacing w:after="0" w:line="240" w:lineRule="auto"/>
              <w:ind w:right="17"/>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Беременные женщины</w:t>
            </w:r>
          </w:p>
          <w:p w14:paraId="5F22873D" w14:textId="36C2FEB8" w:rsidR="007E030F" w:rsidRPr="003B48D4" w:rsidRDefault="00C010B8" w:rsidP="007A3488">
            <w:pPr>
              <w:spacing w:after="0" w:line="240" w:lineRule="auto"/>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w:t>
            </w:r>
            <w:r w:rsidRPr="003B48D4">
              <w:rPr>
                <w:rFonts w:ascii="Times New Roman" w:hAnsi="Times New Roman" w:cs="Times New Roman"/>
                <w:bCs/>
                <w:sz w:val="24"/>
                <w:szCs w:val="24"/>
              </w:rPr>
              <w:t>n</w:t>
            </w:r>
            <w:r w:rsidR="007E030F" w:rsidRPr="003B48D4">
              <w:rPr>
                <w:rFonts w:ascii="Times New Roman" w:eastAsia="Times New Roman" w:hAnsi="Times New Roman" w:cs="Times New Roman"/>
                <w:bCs/>
                <w:sz w:val="24"/>
                <w:szCs w:val="24"/>
              </w:rPr>
              <w:t>=157)</w:t>
            </w:r>
          </w:p>
        </w:tc>
        <w:tc>
          <w:tcPr>
            <w:tcW w:w="871" w:type="pct"/>
            <w:vAlign w:val="bottom"/>
          </w:tcPr>
          <w:p w14:paraId="4AAB258C" w14:textId="77777777" w:rsidR="007E030F" w:rsidRPr="003B48D4" w:rsidRDefault="007E030F" w:rsidP="007A3488">
            <w:pPr>
              <w:spacing w:after="0" w:line="240" w:lineRule="auto"/>
              <w:ind w:right="17"/>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Небеременные женщины</w:t>
            </w:r>
          </w:p>
          <w:p w14:paraId="22CC4567" w14:textId="66D48502" w:rsidR="007E030F" w:rsidRPr="003B48D4" w:rsidRDefault="00C010B8" w:rsidP="007A3488">
            <w:pPr>
              <w:spacing w:after="0" w:line="240" w:lineRule="auto"/>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w:t>
            </w:r>
            <w:r w:rsidRPr="003B48D4">
              <w:rPr>
                <w:rFonts w:ascii="Times New Roman" w:hAnsi="Times New Roman" w:cs="Times New Roman"/>
                <w:bCs/>
                <w:sz w:val="24"/>
                <w:szCs w:val="24"/>
              </w:rPr>
              <w:t>n</w:t>
            </w:r>
            <w:r w:rsidR="007E030F" w:rsidRPr="003B48D4">
              <w:rPr>
                <w:rFonts w:ascii="Times New Roman" w:eastAsia="Times New Roman" w:hAnsi="Times New Roman" w:cs="Times New Roman"/>
                <w:bCs/>
                <w:sz w:val="24"/>
                <w:szCs w:val="24"/>
              </w:rPr>
              <w:t>=157)</w:t>
            </w:r>
          </w:p>
        </w:tc>
        <w:tc>
          <w:tcPr>
            <w:tcW w:w="597" w:type="pct"/>
            <w:vAlign w:val="bottom"/>
          </w:tcPr>
          <w:p w14:paraId="118F3638" w14:textId="77777777" w:rsidR="007E030F" w:rsidRPr="003B48D4" w:rsidRDefault="007E030F" w:rsidP="007A3488">
            <w:pPr>
              <w:pStyle w:val="MDPI42tablebody"/>
              <w:spacing w:line="240" w:lineRule="auto"/>
              <w:rPr>
                <w:rFonts w:ascii="Times New Roman" w:hAnsi="Times New Roman"/>
                <w:bCs/>
                <w:snapToGrid/>
                <w:color w:val="auto"/>
                <w:sz w:val="24"/>
                <w:szCs w:val="24"/>
                <w:lang w:val="ru-RU"/>
              </w:rPr>
            </w:pPr>
            <w:proofErr w:type="spellStart"/>
            <w:r w:rsidRPr="003B48D4">
              <w:rPr>
                <w:rFonts w:ascii="Times New Roman" w:hAnsi="Times New Roman"/>
                <w:bCs/>
                <w:color w:val="auto"/>
                <w:sz w:val="24"/>
                <w:szCs w:val="24"/>
              </w:rPr>
              <w:t>Значение</w:t>
            </w:r>
            <w:proofErr w:type="spellEnd"/>
            <w:r w:rsidRPr="003B48D4">
              <w:rPr>
                <w:rFonts w:ascii="Times New Roman" w:hAnsi="Times New Roman"/>
                <w:bCs/>
                <w:color w:val="auto"/>
                <w:sz w:val="24"/>
                <w:szCs w:val="24"/>
              </w:rPr>
              <w:t xml:space="preserve"> p</w:t>
            </w:r>
          </w:p>
        </w:tc>
      </w:tr>
      <w:tr w:rsidR="00A565CE" w:rsidRPr="00A565CE" w14:paraId="0EA5DEBE" w14:textId="77777777" w:rsidTr="007A3488">
        <w:tc>
          <w:tcPr>
            <w:tcW w:w="1742" w:type="pct"/>
            <w:vMerge w:val="restart"/>
            <w:vAlign w:val="center"/>
          </w:tcPr>
          <w:p w14:paraId="63F62F49" w14:textId="77777777" w:rsidR="007E030F" w:rsidRPr="003B48D4" w:rsidRDefault="007E030F" w:rsidP="007A3488">
            <w:pPr>
              <w:pStyle w:val="MDPI42tablebody"/>
              <w:spacing w:line="240" w:lineRule="auto"/>
              <w:jc w:val="left"/>
              <w:rPr>
                <w:rFonts w:ascii="Times New Roman" w:hAnsi="Times New Roman"/>
                <w:bCs/>
                <w:color w:val="auto"/>
                <w:sz w:val="24"/>
                <w:szCs w:val="24"/>
              </w:rPr>
            </w:pPr>
            <w:proofErr w:type="spellStart"/>
            <w:r w:rsidRPr="003B48D4">
              <w:rPr>
                <w:rFonts w:ascii="Times New Roman" w:hAnsi="Times New Roman"/>
                <w:bCs/>
                <w:color w:val="auto"/>
                <w:sz w:val="24"/>
                <w:szCs w:val="24"/>
              </w:rPr>
              <w:t>Тяжесть</w:t>
            </w:r>
            <w:proofErr w:type="spellEnd"/>
            <w:r w:rsidRPr="003B48D4">
              <w:rPr>
                <w:rFonts w:ascii="Times New Roman" w:hAnsi="Times New Roman"/>
                <w:bCs/>
                <w:color w:val="auto"/>
                <w:sz w:val="24"/>
                <w:szCs w:val="24"/>
              </w:rPr>
              <w:t xml:space="preserve"> </w:t>
            </w:r>
            <w:proofErr w:type="spellStart"/>
            <w:r w:rsidRPr="003B48D4">
              <w:rPr>
                <w:rFonts w:ascii="Times New Roman" w:hAnsi="Times New Roman"/>
                <w:bCs/>
                <w:color w:val="auto"/>
                <w:sz w:val="24"/>
                <w:szCs w:val="24"/>
              </w:rPr>
              <w:t>заболевания</w:t>
            </w:r>
            <w:proofErr w:type="spellEnd"/>
            <w:r w:rsidRPr="003B48D4">
              <w:rPr>
                <w:rFonts w:ascii="Times New Roman" w:hAnsi="Times New Roman"/>
                <w:bCs/>
                <w:color w:val="auto"/>
                <w:sz w:val="24"/>
                <w:szCs w:val="24"/>
              </w:rPr>
              <w:t>, n (%)</w:t>
            </w:r>
          </w:p>
        </w:tc>
        <w:tc>
          <w:tcPr>
            <w:tcW w:w="1028" w:type="pct"/>
            <w:vAlign w:val="center"/>
          </w:tcPr>
          <w:p w14:paraId="7680DD5B" w14:textId="77777777" w:rsidR="007E030F" w:rsidRPr="003B48D4" w:rsidRDefault="007E030F" w:rsidP="007A3488">
            <w:pPr>
              <w:pStyle w:val="MDPI42tablebody"/>
              <w:spacing w:line="240" w:lineRule="auto"/>
              <w:jc w:val="left"/>
              <w:rPr>
                <w:rFonts w:ascii="Times New Roman" w:hAnsi="Times New Roman"/>
                <w:bCs/>
                <w:color w:val="auto"/>
                <w:sz w:val="24"/>
                <w:szCs w:val="24"/>
                <w:lang w:val="ru-RU"/>
              </w:rPr>
            </w:pPr>
            <w:r w:rsidRPr="003B48D4">
              <w:rPr>
                <w:rFonts w:ascii="Times New Roman" w:hAnsi="Times New Roman"/>
                <w:bCs/>
                <w:color w:val="auto"/>
                <w:sz w:val="24"/>
                <w:szCs w:val="24"/>
                <w:lang w:val="ru-RU"/>
              </w:rPr>
              <w:t>Легкая и среднетяжелая степень тяжести</w:t>
            </w:r>
          </w:p>
        </w:tc>
        <w:tc>
          <w:tcPr>
            <w:tcW w:w="762" w:type="pct"/>
            <w:vAlign w:val="center"/>
          </w:tcPr>
          <w:p w14:paraId="48B8E418" w14:textId="77777777" w:rsidR="007E030F" w:rsidRPr="003B48D4" w:rsidRDefault="007E030F" w:rsidP="007A3488">
            <w:pPr>
              <w:pStyle w:val="MDPI42tablebody"/>
              <w:spacing w:line="240" w:lineRule="auto"/>
              <w:rPr>
                <w:rFonts w:ascii="Times New Roman" w:hAnsi="Times New Roman"/>
                <w:bCs/>
                <w:color w:val="auto"/>
                <w:sz w:val="24"/>
                <w:szCs w:val="24"/>
              </w:rPr>
            </w:pPr>
            <w:r w:rsidRPr="003B48D4">
              <w:rPr>
                <w:rFonts w:ascii="Times New Roman" w:hAnsi="Times New Roman"/>
                <w:bCs/>
                <w:color w:val="auto"/>
                <w:sz w:val="24"/>
                <w:szCs w:val="24"/>
              </w:rPr>
              <w:t>117 (74.5%)</w:t>
            </w:r>
          </w:p>
        </w:tc>
        <w:tc>
          <w:tcPr>
            <w:tcW w:w="871" w:type="pct"/>
            <w:vAlign w:val="center"/>
          </w:tcPr>
          <w:p w14:paraId="78134641" w14:textId="77777777" w:rsidR="007E030F" w:rsidRPr="003B48D4" w:rsidRDefault="007E030F" w:rsidP="007A3488">
            <w:pPr>
              <w:pStyle w:val="MDPI42tablebody"/>
              <w:spacing w:line="240" w:lineRule="auto"/>
              <w:rPr>
                <w:rFonts w:ascii="Times New Roman" w:hAnsi="Times New Roman"/>
                <w:bCs/>
                <w:color w:val="auto"/>
                <w:sz w:val="24"/>
                <w:szCs w:val="24"/>
              </w:rPr>
            </w:pPr>
            <w:r w:rsidRPr="003B48D4">
              <w:rPr>
                <w:rFonts w:ascii="Times New Roman" w:hAnsi="Times New Roman"/>
                <w:bCs/>
                <w:color w:val="auto"/>
                <w:sz w:val="24"/>
                <w:szCs w:val="24"/>
              </w:rPr>
              <w:t>148 (94.3%)</w:t>
            </w:r>
          </w:p>
        </w:tc>
        <w:tc>
          <w:tcPr>
            <w:tcW w:w="597" w:type="pct"/>
            <w:vMerge w:val="restart"/>
            <w:vAlign w:val="center"/>
          </w:tcPr>
          <w:p w14:paraId="167B2E24" w14:textId="77777777" w:rsidR="007E030F" w:rsidRPr="003B48D4" w:rsidRDefault="007E030F" w:rsidP="007A3488">
            <w:pPr>
              <w:pStyle w:val="MDPI42tablebody"/>
              <w:spacing w:line="240" w:lineRule="auto"/>
              <w:rPr>
                <w:rFonts w:ascii="Times New Roman" w:hAnsi="Times New Roman"/>
                <w:bCs/>
                <w:color w:val="auto"/>
                <w:sz w:val="24"/>
                <w:szCs w:val="24"/>
                <w:lang w:val="ru-RU"/>
              </w:rPr>
            </w:pPr>
            <w:r w:rsidRPr="003B48D4">
              <w:rPr>
                <w:rFonts w:ascii="Times New Roman" w:hAnsi="Times New Roman"/>
                <w:bCs/>
                <w:color w:val="auto"/>
                <w:sz w:val="24"/>
                <w:szCs w:val="24"/>
              </w:rPr>
              <w:t>&lt;0.001</w:t>
            </w:r>
            <w:r w:rsidRPr="003B48D4">
              <w:rPr>
                <w:rFonts w:ascii="Times New Roman" w:hAnsi="Times New Roman"/>
                <w:bCs/>
                <w:color w:val="auto"/>
                <w:sz w:val="24"/>
                <w:szCs w:val="24"/>
                <w:vertAlign w:val="superscript"/>
                <w:lang w:val="ru-RU"/>
              </w:rPr>
              <w:t>а</w:t>
            </w:r>
          </w:p>
        </w:tc>
      </w:tr>
      <w:tr w:rsidR="00A565CE" w:rsidRPr="00A565CE" w14:paraId="231FB57A" w14:textId="77777777" w:rsidTr="007A3488">
        <w:tc>
          <w:tcPr>
            <w:tcW w:w="1742" w:type="pct"/>
            <w:vMerge/>
            <w:vAlign w:val="center"/>
          </w:tcPr>
          <w:p w14:paraId="0C5ED354" w14:textId="77777777" w:rsidR="007E030F" w:rsidRPr="003B48D4" w:rsidRDefault="007E030F" w:rsidP="007A3488">
            <w:pPr>
              <w:pStyle w:val="MDPI42tablebody"/>
              <w:spacing w:line="240" w:lineRule="auto"/>
              <w:jc w:val="left"/>
              <w:rPr>
                <w:rFonts w:ascii="Times New Roman" w:hAnsi="Times New Roman"/>
                <w:bCs/>
                <w:color w:val="auto"/>
                <w:sz w:val="24"/>
                <w:szCs w:val="24"/>
              </w:rPr>
            </w:pPr>
          </w:p>
        </w:tc>
        <w:tc>
          <w:tcPr>
            <w:tcW w:w="1028" w:type="pct"/>
            <w:vAlign w:val="center"/>
          </w:tcPr>
          <w:p w14:paraId="2CDDE8C0" w14:textId="77777777" w:rsidR="007E030F" w:rsidRPr="003B48D4" w:rsidRDefault="007E030F" w:rsidP="007A3488">
            <w:pPr>
              <w:pStyle w:val="MDPI42tablebody"/>
              <w:spacing w:line="240" w:lineRule="auto"/>
              <w:jc w:val="left"/>
              <w:rPr>
                <w:rFonts w:ascii="Times New Roman" w:hAnsi="Times New Roman"/>
                <w:bCs/>
                <w:color w:val="auto"/>
                <w:sz w:val="24"/>
                <w:szCs w:val="24"/>
                <w:lang w:val="ru-RU"/>
              </w:rPr>
            </w:pPr>
            <w:r w:rsidRPr="003B48D4">
              <w:rPr>
                <w:rFonts w:ascii="Times New Roman" w:hAnsi="Times New Roman"/>
                <w:bCs/>
                <w:color w:val="auto"/>
                <w:sz w:val="24"/>
                <w:szCs w:val="24"/>
                <w:lang w:val="ru-RU"/>
              </w:rPr>
              <w:t>Тяжелая и крайне тяжелая степень</w:t>
            </w:r>
          </w:p>
        </w:tc>
        <w:tc>
          <w:tcPr>
            <w:tcW w:w="762" w:type="pct"/>
            <w:vAlign w:val="center"/>
          </w:tcPr>
          <w:p w14:paraId="5836E02C" w14:textId="77777777" w:rsidR="007E030F" w:rsidRPr="003B48D4" w:rsidRDefault="007E030F" w:rsidP="007A3488">
            <w:pPr>
              <w:pStyle w:val="MDPI42tablebody"/>
              <w:spacing w:line="240" w:lineRule="auto"/>
              <w:rPr>
                <w:rFonts w:ascii="Times New Roman" w:hAnsi="Times New Roman"/>
                <w:bCs/>
                <w:color w:val="auto"/>
                <w:sz w:val="24"/>
                <w:szCs w:val="24"/>
              </w:rPr>
            </w:pPr>
            <w:r w:rsidRPr="003B48D4">
              <w:rPr>
                <w:rFonts w:ascii="Times New Roman" w:hAnsi="Times New Roman"/>
                <w:bCs/>
                <w:color w:val="auto"/>
                <w:sz w:val="24"/>
                <w:szCs w:val="24"/>
              </w:rPr>
              <w:t>40 (25.5%)</w:t>
            </w:r>
          </w:p>
        </w:tc>
        <w:tc>
          <w:tcPr>
            <w:tcW w:w="871" w:type="pct"/>
            <w:vAlign w:val="center"/>
          </w:tcPr>
          <w:p w14:paraId="4C42CA55" w14:textId="77777777" w:rsidR="007E030F" w:rsidRPr="003B48D4" w:rsidRDefault="007E030F" w:rsidP="007A3488">
            <w:pPr>
              <w:pStyle w:val="MDPI42tablebody"/>
              <w:spacing w:line="240" w:lineRule="auto"/>
              <w:rPr>
                <w:rFonts w:ascii="Times New Roman" w:hAnsi="Times New Roman"/>
                <w:bCs/>
                <w:color w:val="auto"/>
                <w:sz w:val="24"/>
                <w:szCs w:val="24"/>
              </w:rPr>
            </w:pPr>
            <w:r w:rsidRPr="003B48D4">
              <w:rPr>
                <w:rFonts w:ascii="Times New Roman" w:hAnsi="Times New Roman"/>
                <w:bCs/>
                <w:color w:val="auto"/>
                <w:sz w:val="24"/>
                <w:szCs w:val="24"/>
              </w:rPr>
              <w:t>9 (5.7%)</w:t>
            </w:r>
          </w:p>
        </w:tc>
        <w:tc>
          <w:tcPr>
            <w:tcW w:w="597" w:type="pct"/>
            <w:vMerge/>
            <w:vAlign w:val="center"/>
          </w:tcPr>
          <w:p w14:paraId="3958EA42" w14:textId="77777777" w:rsidR="007E030F" w:rsidRPr="003B48D4" w:rsidRDefault="007E030F" w:rsidP="007A3488">
            <w:pPr>
              <w:pStyle w:val="MDPI42tablebody"/>
              <w:spacing w:line="240" w:lineRule="auto"/>
              <w:rPr>
                <w:rFonts w:ascii="Times New Roman" w:hAnsi="Times New Roman"/>
                <w:bCs/>
                <w:color w:val="auto"/>
                <w:sz w:val="24"/>
                <w:szCs w:val="24"/>
              </w:rPr>
            </w:pPr>
          </w:p>
        </w:tc>
      </w:tr>
      <w:tr w:rsidR="00A565CE" w:rsidRPr="00A565CE" w14:paraId="402EDE49" w14:textId="77777777" w:rsidTr="007A3488">
        <w:trPr>
          <w:trHeight w:val="407"/>
        </w:trPr>
        <w:tc>
          <w:tcPr>
            <w:tcW w:w="1742" w:type="pct"/>
            <w:vAlign w:val="bottom"/>
          </w:tcPr>
          <w:p w14:paraId="1281D873" w14:textId="591EE933" w:rsidR="007E030F" w:rsidRPr="003B48D4" w:rsidRDefault="007E030F" w:rsidP="007A3488">
            <w:pPr>
              <w:pStyle w:val="MDPI42tablebody"/>
              <w:spacing w:line="240" w:lineRule="auto"/>
              <w:rPr>
                <w:rFonts w:ascii="Times New Roman" w:hAnsi="Times New Roman"/>
                <w:bCs/>
                <w:snapToGrid/>
                <w:color w:val="auto"/>
                <w:sz w:val="24"/>
                <w:szCs w:val="24"/>
                <w:lang w:val="ru-RU"/>
              </w:rPr>
            </w:pPr>
            <w:r w:rsidRPr="003B48D4">
              <w:rPr>
                <w:rFonts w:ascii="Times New Roman" w:hAnsi="Times New Roman"/>
                <w:bCs/>
                <w:color w:val="auto"/>
                <w:sz w:val="24"/>
                <w:szCs w:val="24"/>
                <w:lang w:val="ru-RU"/>
              </w:rPr>
              <w:t>Группы, сопоставленные по склонности (</w:t>
            </w:r>
            <w:r w:rsidRPr="003B48D4">
              <w:rPr>
                <w:rFonts w:ascii="Times New Roman" w:hAnsi="Times New Roman"/>
                <w:bCs/>
                <w:color w:val="auto"/>
                <w:sz w:val="24"/>
                <w:szCs w:val="24"/>
              </w:rPr>
              <w:t>propensity</w:t>
            </w:r>
            <w:r w:rsidRPr="003B48D4">
              <w:rPr>
                <w:rFonts w:ascii="Times New Roman" w:hAnsi="Times New Roman"/>
                <w:bCs/>
                <w:color w:val="auto"/>
                <w:sz w:val="24"/>
                <w:szCs w:val="24"/>
                <w:lang w:val="ru-RU"/>
              </w:rPr>
              <w:t xml:space="preserve"> </w:t>
            </w:r>
            <w:r w:rsidRPr="003B48D4">
              <w:rPr>
                <w:rFonts w:ascii="Times New Roman" w:hAnsi="Times New Roman"/>
                <w:bCs/>
                <w:color w:val="auto"/>
                <w:sz w:val="24"/>
                <w:szCs w:val="24"/>
              </w:rPr>
              <w:t>score</w:t>
            </w:r>
            <w:r w:rsidRPr="003B48D4">
              <w:rPr>
                <w:rFonts w:ascii="Times New Roman" w:hAnsi="Times New Roman"/>
                <w:bCs/>
                <w:color w:val="auto"/>
                <w:sz w:val="24"/>
                <w:szCs w:val="24"/>
                <w:lang w:val="ru-RU"/>
              </w:rPr>
              <w:t>)</w:t>
            </w:r>
            <w:r w:rsidR="00C010B8" w:rsidRPr="003B48D4">
              <w:rPr>
                <w:rFonts w:ascii="Times New Roman" w:hAnsi="Times New Roman"/>
                <w:bCs/>
                <w:color w:val="auto"/>
                <w:sz w:val="24"/>
                <w:szCs w:val="24"/>
                <w:lang w:val="ru-RU"/>
              </w:rPr>
              <w:t xml:space="preserve"> (</w:t>
            </w:r>
            <w:r w:rsidR="00C010B8" w:rsidRPr="003B48D4">
              <w:rPr>
                <w:rFonts w:ascii="Times New Roman" w:hAnsi="Times New Roman"/>
                <w:bCs/>
                <w:color w:val="auto"/>
                <w:sz w:val="24"/>
                <w:szCs w:val="24"/>
              </w:rPr>
              <w:t>n</w:t>
            </w:r>
            <w:r w:rsidR="00C010B8" w:rsidRPr="003B48D4">
              <w:rPr>
                <w:rFonts w:ascii="Times New Roman" w:hAnsi="Times New Roman"/>
                <w:bCs/>
                <w:color w:val="auto"/>
                <w:sz w:val="24"/>
                <w:szCs w:val="24"/>
                <w:lang w:val="ru-RU"/>
              </w:rPr>
              <w:t>=156)</w:t>
            </w:r>
          </w:p>
        </w:tc>
        <w:tc>
          <w:tcPr>
            <w:tcW w:w="1028" w:type="pct"/>
            <w:vAlign w:val="bottom"/>
          </w:tcPr>
          <w:p w14:paraId="1A596010" w14:textId="77777777" w:rsidR="007E030F" w:rsidRPr="003B48D4" w:rsidRDefault="007E030F" w:rsidP="007A3488">
            <w:pPr>
              <w:spacing w:after="0" w:line="240" w:lineRule="auto"/>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Переменные</w:t>
            </w:r>
          </w:p>
        </w:tc>
        <w:tc>
          <w:tcPr>
            <w:tcW w:w="762" w:type="pct"/>
            <w:vAlign w:val="bottom"/>
          </w:tcPr>
          <w:p w14:paraId="71C706B3" w14:textId="77777777" w:rsidR="007E030F" w:rsidRPr="003B48D4" w:rsidRDefault="007E030F" w:rsidP="007A3488">
            <w:pPr>
              <w:spacing w:after="0" w:line="240" w:lineRule="auto"/>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Беременные женщины</w:t>
            </w:r>
            <w:r w:rsidRPr="003B48D4">
              <w:rPr>
                <w:rFonts w:ascii="Times New Roman" w:hAnsi="Times New Roman" w:cs="Times New Roman"/>
                <w:bCs/>
                <w:sz w:val="24"/>
                <w:szCs w:val="24"/>
              </w:rPr>
              <w:t xml:space="preserve"> (n=78)</w:t>
            </w:r>
          </w:p>
        </w:tc>
        <w:tc>
          <w:tcPr>
            <w:tcW w:w="871" w:type="pct"/>
            <w:vAlign w:val="bottom"/>
          </w:tcPr>
          <w:p w14:paraId="7B58E667" w14:textId="77777777" w:rsidR="007E030F" w:rsidRPr="003B48D4" w:rsidRDefault="007E030F" w:rsidP="007A3488">
            <w:pPr>
              <w:spacing w:after="0" w:line="240" w:lineRule="auto"/>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Небеременные женщины</w:t>
            </w:r>
            <w:r w:rsidRPr="003B48D4">
              <w:rPr>
                <w:rFonts w:ascii="Times New Roman" w:hAnsi="Times New Roman" w:cs="Times New Roman"/>
                <w:bCs/>
                <w:sz w:val="24"/>
                <w:szCs w:val="24"/>
              </w:rPr>
              <w:t xml:space="preserve"> (n=78)</w:t>
            </w:r>
          </w:p>
        </w:tc>
        <w:tc>
          <w:tcPr>
            <w:tcW w:w="597" w:type="pct"/>
            <w:vAlign w:val="bottom"/>
          </w:tcPr>
          <w:p w14:paraId="1C8BF47B" w14:textId="77777777" w:rsidR="007E030F" w:rsidRPr="003B48D4" w:rsidRDefault="007E030F" w:rsidP="007A3488">
            <w:pPr>
              <w:pStyle w:val="MDPI42tablebody"/>
              <w:spacing w:line="240" w:lineRule="auto"/>
              <w:rPr>
                <w:rFonts w:ascii="Times New Roman" w:hAnsi="Times New Roman"/>
                <w:bCs/>
                <w:snapToGrid/>
                <w:color w:val="auto"/>
                <w:sz w:val="24"/>
                <w:szCs w:val="24"/>
                <w:lang w:val="ru-RU"/>
              </w:rPr>
            </w:pPr>
            <w:proofErr w:type="spellStart"/>
            <w:r w:rsidRPr="003B48D4">
              <w:rPr>
                <w:rFonts w:ascii="Times New Roman" w:hAnsi="Times New Roman"/>
                <w:bCs/>
                <w:color w:val="auto"/>
                <w:sz w:val="24"/>
                <w:szCs w:val="24"/>
              </w:rPr>
              <w:t>Значение</w:t>
            </w:r>
            <w:proofErr w:type="spellEnd"/>
            <w:r w:rsidRPr="003B48D4">
              <w:rPr>
                <w:rFonts w:ascii="Times New Roman" w:hAnsi="Times New Roman"/>
                <w:bCs/>
                <w:color w:val="auto"/>
                <w:sz w:val="24"/>
                <w:szCs w:val="24"/>
              </w:rPr>
              <w:t xml:space="preserve"> p</w:t>
            </w:r>
          </w:p>
        </w:tc>
      </w:tr>
      <w:tr w:rsidR="00A565CE" w:rsidRPr="00A565CE" w14:paraId="60CC63FC" w14:textId="77777777" w:rsidTr="007A3488">
        <w:tc>
          <w:tcPr>
            <w:tcW w:w="1742" w:type="pct"/>
            <w:vMerge w:val="restart"/>
            <w:vAlign w:val="center"/>
          </w:tcPr>
          <w:p w14:paraId="61127AEC" w14:textId="77777777" w:rsidR="007E030F" w:rsidRPr="003B48D4" w:rsidRDefault="007E030F" w:rsidP="007A3488">
            <w:pPr>
              <w:pStyle w:val="MDPI42tablebody"/>
              <w:spacing w:line="240" w:lineRule="auto"/>
              <w:jc w:val="left"/>
              <w:rPr>
                <w:rFonts w:ascii="Times New Roman" w:hAnsi="Times New Roman"/>
                <w:bCs/>
                <w:color w:val="auto"/>
                <w:sz w:val="24"/>
                <w:szCs w:val="24"/>
              </w:rPr>
            </w:pPr>
            <w:proofErr w:type="spellStart"/>
            <w:r w:rsidRPr="003B48D4">
              <w:rPr>
                <w:rFonts w:ascii="Times New Roman" w:hAnsi="Times New Roman"/>
                <w:bCs/>
                <w:color w:val="auto"/>
                <w:sz w:val="24"/>
                <w:szCs w:val="24"/>
              </w:rPr>
              <w:t>Тяжесть</w:t>
            </w:r>
            <w:proofErr w:type="spellEnd"/>
            <w:r w:rsidRPr="003B48D4">
              <w:rPr>
                <w:rFonts w:ascii="Times New Roman" w:hAnsi="Times New Roman"/>
                <w:bCs/>
                <w:color w:val="auto"/>
                <w:sz w:val="24"/>
                <w:szCs w:val="24"/>
              </w:rPr>
              <w:t xml:space="preserve"> </w:t>
            </w:r>
            <w:proofErr w:type="spellStart"/>
            <w:r w:rsidRPr="003B48D4">
              <w:rPr>
                <w:rFonts w:ascii="Times New Roman" w:hAnsi="Times New Roman"/>
                <w:bCs/>
                <w:color w:val="auto"/>
                <w:sz w:val="24"/>
                <w:szCs w:val="24"/>
              </w:rPr>
              <w:t>заболевания</w:t>
            </w:r>
            <w:proofErr w:type="spellEnd"/>
            <w:r w:rsidRPr="003B48D4">
              <w:rPr>
                <w:rFonts w:ascii="Times New Roman" w:hAnsi="Times New Roman"/>
                <w:bCs/>
                <w:color w:val="auto"/>
                <w:sz w:val="24"/>
                <w:szCs w:val="24"/>
              </w:rPr>
              <w:t>, n (%)</w:t>
            </w:r>
          </w:p>
        </w:tc>
        <w:tc>
          <w:tcPr>
            <w:tcW w:w="1028" w:type="pct"/>
            <w:vAlign w:val="center"/>
          </w:tcPr>
          <w:p w14:paraId="1D0298DC" w14:textId="77777777" w:rsidR="007E030F" w:rsidRPr="003B48D4" w:rsidRDefault="007E030F" w:rsidP="007A3488">
            <w:pPr>
              <w:pStyle w:val="MDPI42tablebody"/>
              <w:spacing w:line="240" w:lineRule="auto"/>
              <w:jc w:val="left"/>
              <w:rPr>
                <w:rFonts w:ascii="Times New Roman" w:hAnsi="Times New Roman"/>
                <w:bCs/>
                <w:color w:val="auto"/>
                <w:sz w:val="24"/>
                <w:szCs w:val="24"/>
                <w:lang w:val="ru-RU"/>
              </w:rPr>
            </w:pPr>
            <w:r w:rsidRPr="003B48D4">
              <w:rPr>
                <w:rFonts w:ascii="Times New Roman" w:hAnsi="Times New Roman"/>
                <w:bCs/>
                <w:color w:val="auto"/>
                <w:sz w:val="24"/>
                <w:szCs w:val="24"/>
                <w:lang w:val="ru-RU"/>
              </w:rPr>
              <w:t>Легкая и среднетяжелая степень тяжести</w:t>
            </w:r>
          </w:p>
        </w:tc>
        <w:tc>
          <w:tcPr>
            <w:tcW w:w="762" w:type="pct"/>
            <w:vAlign w:val="center"/>
          </w:tcPr>
          <w:p w14:paraId="07AF03B2" w14:textId="77777777" w:rsidR="007E030F" w:rsidRPr="003B48D4" w:rsidRDefault="007E030F" w:rsidP="007A3488">
            <w:pPr>
              <w:pStyle w:val="MDPI42tablebody"/>
              <w:spacing w:line="240" w:lineRule="auto"/>
              <w:rPr>
                <w:rFonts w:ascii="Times New Roman" w:hAnsi="Times New Roman"/>
                <w:bCs/>
                <w:color w:val="auto"/>
                <w:sz w:val="24"/>
                <w:szCs w:val="24"/>
              </w:rPr>
            </w:pPr>
            <w:r w:rsidRPr="003B48D4">
              <w:rPr>
                <w:rFonts w:ascii="Times New Roman" w:hAnsi="Times New Roman"/>
                <w:bCs/>
                <w:color w:val="auto"/>
                <w:sz w:val="24"/>
                <w:szCs w:val="24"/>
              </w:rPr>
              <w:t>72 (92.3%)</w:t>
            </w:r>
          </w:p>
        </w:tc>
        <w:tc>
          <w:tcPr>
            <w:tcW w:w="871" w:type="pct"/>
            <w:vAlign w:val="center"/>
          </w:tcPr>
          <w:p w14:paraId="602D79FC" w14:textId="77777777" w:rsidR="007E030F" w:rsidRPr="003B48D4" w:rsidRDefault="007E030F" w:rsidP="007A3488">
            <w:pPr>
              <w:pStyle w:val="MDPI42tablebody"/>
              <w:spacing w:line="240" w:lineRule="auto"/>
              <w:rPr>
                <w:rFonts w:ascii="Times New Roman" w:hAnsi="Times New Roman"/>
                <w:bCs/>
                <w:color w:val="auto"/>
                <w:sz w:val="24"/>
                <w:szCs w:val="24"/>
              </w:rPr>
            </w:pPr>
            <w:r w:rsidRPr="003B48D4">
              <w:rPr>
                <w:rFonts w:ascii="Times New Roman" w:hAnsi="Times New Roman"/>
                <w:bCs/>
                <w:color w:val="auto"/>
                <w:sz w:val="24"/>
                <w:szCs w:val="24"/>
              </w:rPr>
              <w:t>72 (92.3%)</w:t>
            </w:r>
          </w:p>
        </w:tc>
        <w:tc>
          <w:tcPr>
            <w:tcW w:w="597" w:type="pct"/>
            <w:vMerge w:val="restart"/>
            <w:vAlign w:val="center"/>
          </w:tcPr>
          <w:p w14:paraId="4BADACD6" w14:textId="77777777" w:rsidR="007E030F" w:rsidRPr="003B48D4" w:rsidRDefault="007E030F" w:rsidP="007A3488">
            <w:pPr>
              <w:pStyle w:val="MDPI42tablebody"/>
              <w:spacing w:line="240" w:lineRule="auto"/>
              <w:rPr>
                <w:rFonts w:ascii="Times New Roman" w:hAnsi="Times New Roman"/>
                <w:bCs/>
                <w:color w:val="auto"/>
                <w:sz w:val="24"/>
                <w:szCs w:val="24"/>
                <w:lang w:val="ru-RU"/>
              </w:rPr>
            </w:pPr>
            <w:r w:rsidRPr="003B48D4">
              <w:rPr>
                <w:rFonts w:ascii="Times New Roman" w:hAnsi="Times New Roman"/>
                <w:bCs/>
                <w:color w:val="auto"/>
                <w:sz w:val="24"/>
                <w:szCs w:val="24"/>
              </w:rPr>
              <w:t>1.000</w:t>
            </w:r>
            <w:r w:rsidRPr="003B48D4">
              <w:rPr>
                <w:rFonts w:ascii="Times New Roman" w:hAnsi="Times New Roman"/>
                <w:bCs/>
                <w:color w:val="auto"/>
                <w:sz w:val="24"/>
                <w:szCs w:val="24"/>
                <w:vertAlign w:val="superscript"/>
                <w:lang w:val="ru-RU"/>
              </w:rPr>
              <w:t>а</w:t>
            </w:r>
          </w:p>
        </w:tc>
      </w:tr>
      <w:tr w:rsidR="00A565CE" w:rsidRPr="00A565CE" w14:paraId="2C772E62" w14:textId="77777777" w:rsidTr="007A3488">
        <w:tc>
          <w:tcPr>
            <w:tcW w:w="1742" w:type="pct"/>
            <w:vMerge/>
            <w:vAlign w:val="center"/>
          </w:tcPr>
          <w:p w14:paraId="1C249703" w14:textId="77777777" w:rsidR="007E030F" w:rsidRPr="003B48D4" w:rsidRDefault="007E030F" w:rsidP="007A3488">
            <w:pPr>
              <w:pStyle w:val="MDPI42tablebody"/>
              <w:spacing w:line="240" w:lineRule="auto"/>
              <w:jc w:val="left"/>
              <w:rPr>
                <w:rFonts w:ascii="Times New Roman" w:hAnsi="Times New Roman"/>
                <w:bCs/>
                <w:color w:val="auto"/>
                <w:sz w:val="24"/>
                <w:szCs w:val="24"/>
              </w:rPr>
            </w:pPr>
          </w:p>
        </w:tc>
        <w:tc>
          <w:tcPr>
            <w:tcW w:w="1028" w:type="pct"/>
            <w:vAlign w:val="center"/>
          </w:tcPr>
          <w:p w14:paraId="42C2071C" w14:textId="77777777" w:rsidR="007E030F" w:rsidRPr="003B48D4" w:rsidRDefault="007E030F" w:rsidP="007A3488">
            <w:pPr>
              <w:pStyle w:val="MDPI42tablebody"/>
              <w:spacing w:line="240" w:lineRule="auto"/>
              <w:jc w:val="left"/>
              <w:rPr>
                <w:rFonts w:ascii="Times New Roman" w:hAnsi="Times New Roman"/>
                <w:bCs/>
                <w:color w:val="auto"/>
                <w:sz w:val="24"/>
                <w:szCs w:val="24"/>
                <w:lang w:val="ru-RU"/>
              </w:rPr>
            </w:pPr>
            <w:r w:rsidRPr="003B48D4">
              <w:rPr>
                <w:rFonts w:ascii="Times New Roman" w:hAnsi="Times New Roman"/>
                <w:bCs/>
                <w:color w:val="auto"/>
                <w:sz w:val="24"/>
                <w:szCs w:val="24"/>
                <w:lang w:val="ru-RU"/>
              </w:rPr>
              <w:t>Тяжелая и крайне тяжелая степень</w:t>
            </w:r>
          </w:p>
        </w:tc>
        <w:tc>
          <w:tcPr>
            <w:tcW w:w="762" w:type="pct"/>
            <w:vAlign w:val="center"/>
          </w:tcPr>
          <w:p w14:paraId="28979FC7" w14:textId="77777777" w:rsidR="007E030F" w:rsidRPr="003B48D4" w:rsidRDefault="007E030F" w:rsidP="007A3488">
            <w:pPr>
              <w:pStyle w:val="MDPI42tablebody"/>
              <w:spacing w:line="240" w:lineRule="auto"/>
              <w:rPr>
                <w:rFonts w:ascii="Times New Roman" w:hAnsi="Times New Roman"/>
                <w:bCs/>
                <w:color w:val="auto"/>
                <w:sz w:val="24"/>
                <w:szCs w:val="24"/>
              </w:rPr>
            </w:pPr>
            <w:r w:rsidRPr="003B48D4">
              <w:rPr>
                <w:rFonts w:ascii="Times New Roman" w:hAnsi="Times New Roman"/>
                <w:bCs/>
                <w:color w:val="auto"/>
                <w:sz w:val="24"/>
                <w:szCs w:val="24"/>
              </w:rPr>
              <w:t>6 (7.7%)</w:t>
            </w:r>
          </w:p>
        </w:tc>
        <w:tc>
          <w:tcPr>
            <w:tcW w:w="871" w:type="pct"/>
            <w:vAlign w:val="center"/>
          </w:tcPr>
          <w:p w14:paraId="5BD970A1" w14:textId="77777777" w:rsidR="007E030F" w:rsidRPr="003B48D4" w:rsidRDefault="007E030F" w:rsidP="007A3488">
            <w:pPr>
              <w:pStyle w:val="MDPI42tablebody"/>
              <w:spacing w:line="240" w:lineRule="auto"/>
              <w:rPr>
                <w:rFonts w:ascii="Times New Roman" w:hAnsi="Times New Roman"/>
                <w:bCs/>
                <w:color w:val="auto"/>
                <w:sz w:val="24"/>
                <w:szCs w:val="24"/>
              </w:rPr>
            </w:pPr>
            <w:r w:rsidRPr="003B48D4">
              <w:rPr>
                <w:rFonts w:ascii="Times New Roman" w:hAnsi="Times New Roman"/>
                <w:bCs/>
                <w:color w:val="auto"/>
                <w:sz w:val="24"/>
                <w:szCs w:val="24"/>
              </w:rPr>
              <w:t>6 (7.7%)</w:t>
            </w:r>
          </w:p>
        </w:tc>
        <w:tc>
          <w:tcPr>
            <w:tcW w:w="597" w:type="pct"/>
            <w:vMerge/>
            <w:vAlign w:val="center"/>
          </w:tcPr>
          <w:p w14:paraId="3FC2BA70" w14:textId="77777777" w:rsidR="007E030F" w:rsidRPr="003B48D4" w:rsidRDefault="007E030F" w:rsidP="007A3488">
            <w:pPr>
              <w:pStyle w:val="MDPI42tablebody"/>
              <w:spacing w:line="240" w:lineRule="auto"/>
              <w:rPr>
                <w:rFonts w:ascii="Times New Roman" w:hAnsi="Times New Roman"/>
                <w:bCs/>
                <w:color w:val="auto"/>
                <w:sz w:val="24"/>
                <w:szCs w:val="24"/>
              </w:rPr>
            </w:pPr>
          </w:p>
        </w:tc>
      </w:tr>
      <w:tr w:rsidR="00A565CE" w:rsidRPr="00A565CE" w14:paraId="425F8AD6" w14:textId="77777777" w:rsidTr="007A3488">
        <w:tc>
          <w:tcPr>
            <w:tcW w:w="5000" w:type="pct"/>
            <w:gridSpan w:val="5"/>
            <w:vAlign w:val="center"/>
          </w:tcPr>
          <w:p w14:paraId="733B3B51" w14:textId="24D2178D" w:rsidR="007E030F" w:rsidRPr="003B48D4" w:rsidRDefault="003B48D4" w:rsidP="003B48D4">
            <w:pPr>
              <w:pStyle w:val="MDPI42tablebody"/>
              <w:spacing w:line="240" w:lineRule="auto"/>
              <w:ind w:firstLine="567"/>
              <w:jc w:val="left"/>
              <w:rPr>
                <w:rFonts w:ascii="Times New Roman" w:hAnsi="Times New Roman"/>
                <w:bCs/>
                <w:color w:val="auto"/>
                <w:sz w:val="24"/>
                <w:szCs w:val="24"/>
                <w:lang w:val="ru-RU"/>
              </w:rPr>
            </w:pPr>
            <w:r>
              <w:rPr>
                <w:rFonts w:ascii="Times New Roman" w:hAnsi="Times New Roman"/>
                <w:bCs/>
                <w:color w:val="auto"/>
                <w:sz w:val="24"/>
                <w:szCs w:val="24"/>
                <w:lang w:val="ru-RU"/>
              </w:rPr>
              <w:t xml:space="preserve">Примечание - </w:t>
            </w:r>
            <w:r w:rsidR="007E030F" w:rsidRPr="003B48D4">
              <w:rPr>
                <w:rFonts w:ascii="Times New Roman" w:hAnsi="Times New Roman"/>
                <w:bCs/>
                <w:color w:val="auto"/>
                <w:sz w:val="24"/>
                <w:szCs w:val="24"/>
              </w:rPr>
              <w:t>a</w:t>
            </w:r>
            <w:r w:rsidR="007E030F" w:rsidRPr="003B48D4">
              <w:rPr>
                <w:rFonts w:ascii="Times New Roman" w:hAnsi="Times New Roman"/>
                <w:bCs/>
                <w:color w:val="auto"/>
                <w:sz w:val="24"/>
                <w:szCs w:val="24"/>
                <w:lang w:val="ru-RU"/>
              </w:rPr>
              <w:t xml:space="preserve"> – </w:t>
            </w:r>
            <w:r w:rsidR="007E030F" w:rsidRPr="003B48D4">
              <w:rPr>
                <w:rFonts w:ascii="Times New Roman" w:hAnsi="Times New Roman"/>
                <w:bCs/>
                <w:color w:val="auto"/>
                <w:sz w:val="24"/>
                <w:szCs w:val="24"/>
              </w:rPr>
              <w:t>χ</w:t>
            </w:r>
            <w:r w:rsidR="007E030F" w:rsidRPr="003B48D4">
              <w:rPr>
                <w:rFonts w:ascii="Times New Roman" w:hAnsi="Times New Roman"/>
                <w:bCs/>
                <w:color w:val="auto"/>
                <w:sz w:val="24"/>
                <w:szCs w:val="24"/>
                <w:lang w:val="ru-RU"/>
              </w:rPr>
              <w:t>²-критерий (хи-квадрат тест)</w:t>
            </w:r>
          </w:p>
        </w:tc>
      </w:tr>
    </w:tbl>
    <w:p w14:paraId="074CD9B6" w14:textId="77777777" w:rsidR="002C058E" w:rsidRPr="00A565CE" w:rsidRDefault="002C058E" w:rsidP="002C058E">
      <w:pPr>
        <w:pStyle w:val="a6"/>
        <w:tabs>
          <w:tab w:val="left" w:pos="0"/>
          <w:tab w:val="left" w:pos="284"/>
          <w:tab w:val="left" w:pos="1276"/>
        </w:tabs>
        <w:spacing w:after="0" w:line="240" w:lineRule="auto"/>
        <w:ind w:left="0" w:right="17" w:firstLine="567"/>
        <w:jc w:val="both"/>
        <w:rPr>
          <w:rFonts w:ascii="Times New Roman" w:eastAsia="Times New Roman" w:hAnsi="Times New Roman" w:cs="Times New Roman"/>
          <w:sz w:val="28"/>
          <w:szCs w:val="28"/>
        </w:rPr>
      </w:pPr>
    </w:p>
    <w:p w14:paraId="6AC9EFFB" w14:textId="6FEC942E" w:rsidR="00FA4817" w:rsidRPr="00A565CE" w:rsidRDefault="005C5F0E" w:rsidP="00FA4817">
      <w:pPr>
        <w:pStyle w:val="ad"/>
        <w:spacing w:before="0" w:beforeAutospacing="0" w:after="0" w:afterAutospacing="0"/>
        <w:ind w:firstLine="567"/>
        <w:jc w:val="both"/>
        <w:rPr>
          <w:sz w:val="28"/>
        </w:rPr>
      </w:pPr>
      <w:r w:rsidRPr="00A565CE">
        <w:rPr>
          <w:sz w:val="28"/>
        </w:rPr>
        <w:t>При анализе сопутствующих заболеваний у участников исследования по дизайну «случай-контроль» в исходной (</w:t>
      </w:r>
      <w:proofErr w:type="spellStart"/>
      <w:r w:rsidRPr="00A565CE">
        <w:rPr>
          <w:sz w:val="28"/>
        </w:rPr>
        <w:t>несопоставленной</w:t>
      </w:r>
      <w:proofErr w:type="spellEnd"/>
      <w:r w:rsidRPr="00A565CE">
        <w:rPr>
          <w:sz w:val="28"/>
        </w:rPr>
        <w:t>) выборке было установлено, что средний индекс массы тела (ИМТ) среди беременных женщин составил 30,3, тогда как у небеременных женщин этот показатель был ниже — 28,4 (</w:t>
      </w:r>
      <w:r w:rsidRPr="00A565CE">
        <w:rPr>
          <w:rStyle w:val="afc"/>
          <w:sz w:val="28"/>
        </w:rPr>
        <w:t>p</w:t>
      </w:r>
      <w:r w:rsidR="00233A81" w:rsidRPr="00A565CE">
        <w:rPr>
          <w:sz w:val="28"/>
        </w:rPr>
        <w:t xml:space="preserve"> &lt;</w:t>
      </w:r>
      <w:r w:rsidRPr="00A565CE">
        <w:rPr>
          <w:sz w:val="28"/>
        </w:rPr>
        <w:t>0,001). Ожирение диагностировано у 68,2% беременных женщин с COVID-19 и у 18,5% небеременных женщин (</w:t>
      </w:r>
      <w:r w:rsidRPr="00A565CE">
        <w:rPr>
          <w:rStyle w:val="afc"/>
          <w:sz w:val="28"/>
        </w:rPr>
        <w:t>p</w:t>
      </w:r>
      <w:r w:rsidR="00233A81" w:rsidRPr="00A565CE">
        <w:rPr>
          <w:sz w:val="28"/>
        </w:rPr>
        <w:t xml:space="preserve"> &lt;</w:t>
      </w:r>
      <w:r w:rsidRPr="00A565CE">
        <w:rPr>
          <w:sz w:val="28"/>
        </w:rPr>
        <w:t>0,001).</w:t>
      </w:r>
      <w:r w:rsidR="00FA4817" w:rsidRPr="00A565CE">
        <w:rPr>
          <w:sz w:val="28"/>
        </w:rPr>
        <w:t xml:space="preserve"> </w:t>
      </w:r>
      <w:r w:rsidRPr="00A565CE">
        <w:rPr>
          <w:sz w:val="28"/>
        </w:rPr>
        <w:t>Статистически значимых различий в частоте сопутствующих заболеваний между группами не выявлено, за исключением анемии, которая наблюдалась у 67,9% беременных женщин и у 19,7% небеременных женщин (</w:t>
      </w:r>
      <w:r w:rsidRPr="00A565CE">
        <w:rPr>
          <w:rStyle w:val="afc"/>
          <w:sz w:val="28"/>
        </w:rPr>
        <w:t>p</w:t>
      </w:r>
      <w:r w:rsidR="00233A81" w:rsidRPr="00A565CE">
        <w:rPr>
          <w:sz w:val="28"/>
        </w:rPr>
        <w:t xml:space="preserve"> &lt;</w:t>
      </w:r>
      <w:r w:rsidRPr="00A565CE">
        <w:rPr>
          <w:sz w:val="28"/>
        </w:rPr>
        <w:t xml:space="preserve">0,001). После сопоставления </w:t>
      </w:r>
      <w:r w:rsidR="000959E0" w:rsidRPr="00A565CE">
        <w:rPr>
          <w:sz w:val="28"/>
        </w:rPr>
        <w:t xml:space="preserve">групп </w:t>
      </w:r>
      <w:r w:rsidRPr="00A565CE">
        <w:rPr>
          <w:sz w:val="28"/>
        </w:rPr>
        <w:t>по показателю склонности анемия также чаще встречалась у беременных женщин по сравнению с небеременными (73,1% против 19,2%).</w:t>
      </w:r>
      <w:r w:rsidR="00FA4817" w:rsidRPr="00A565CE">
        <w:rPr>
          <w:sz w:val="28"/>
        </w:rPr>
        <w:t xml:space="preserve"> </w:t>
      </w:r>
      <w:r w:rsidRPr="00A565CE">
        <w:rPr>
          <w:sz w:val="28"/>
        </w:rPr>
        <w:t xml:space="preserve">ИМТ не анализировался на последующих этапах, поскольку после сопоставления </w:t>
      </w:r>
      <w:r w:rsidR="000959E0" w:rsidRPr="00A565CE">
        <w:rPr>
          <w:sz w:val="28"/>
        </w:rPr>
        <w:t xml:space="preserve">групп </w:t>
      </w:r>
      <w:r w:rsidRPr="00A565CE">
        <w:rPr>
          <w:sz w:val="28"/>
        </w:rPr>
        <w:t>по показателю склонности отсутствовало 70% данных по этому параметру</w:t>
      </w:r>
      <w:r w:rsidR="00FA4817" w:rsidRPr="00A565CE">
        <w:rPr>
          <w:sz w:val="28"/>
        </w:rPr>
        <w:t xml:space="preserve"> </w:t>
      </w:r>
      <w:r w:rsidR="00DB5422">
        <w:rPr>
          <w:sz w:val="28"/>
        </w:rPr>
        <w:t>(т</w:t>
      </w:r>
      <w:r w:rsidR="002628B4" w:rsidRPr="00A565CE">
        <w:rPr>
          <w:sz w:val="28"/>
        </w:rPr>
        <w:t>аблица 14</w:t>
      </w:r>
      <w:r w:rsidR="00DB5422">
        <w:rPr>
          <w:sz w:val="28"/>
        </w:rPr>
        <w:t>)</w:t>
      </w:r>
      <w:r w:rsidRPr="00A565CE">
        <w:rPr>
          <w:sz w:val="28"/>
        </w:rPr>
        <w:t>.</w:t>
      </w:r>
    </w:p>
    <w:p w14:paraId="491A9F7C" w14:textId="77777777" w:rsidR="00FB2921" w:rsidRPr="00A565CE" w:rsidRDefault="00FB2921" w:rsidP="002C058E">
      <w:pPr>
        <w:pStyle w:val="a6"/>
        <w:tabs>
          <w:tab w:val="left" w:pos="0"/>
          <w:tab w:val="left" w:pos="284"/>
          <w:tab w:val="left" w:pos="1276"/>
        </w:tabs>
        <w:spacing w:after="0" w:line="240" w:lineRule="auto"/>
        <w:ind w:left="0" w:right="17" w:firstLine="567"/>
        <w:jc w:val="both"/>
        <w:rPr>
          <w:rFonts w:ascii="Times New Roman" w:eastAsia="Times New Roman" w:hAnsi="Times New Roman" w:cs="Times New Roman"/>
          <w:sz w:val="28"/>
          <w:szCs w:val="28"/>
        </w:rPr>
      </w:pPr>
    </w:p>
    <w:p w14:paraId="313F46A2" w14:textId="35C2ABB8" w:rsidR="00FA4817" w:rsidRPr="00A565CE" w:rsidRDefault="002628B4" w:rsidP="003B48D4">
      <w:pPr>
        <w:pStyle w:val="a6"/>
        <w:tabs>
          <w:tab w:val="left" w:pos="0"/>
          <w:tab w:val="left" w:pos="284"/>
          <w:tab w:val="left" w:pos="1276"/>
        </w:tabs>
        <w:spacing w:after="0" w:line="240" w:lineRule="auto"/>
        <w:ind w:left="0" w:right="17"/>
        <w:jc w:val="both"/>
        <w:rPr>
          <w:rFonts w:ascii="Times New Roman" w:eastAsia="Times New Roman" w:hAnsi="Times New Roman" w:cs="Times New Roman"/>
          <w:sz w:val="28"/>
          <w:szCs w:val="28"/>
        </w:rPr>
      </w:pPr>
      <w:r w:rsidRPr="00A565CE">
        <w:rPr>
          <w:rFonts w:ascii="Times New Roman" w:hAnsi="Times New Roman" w:cs="Times New Roman"/>
          <w:sz w:val="28"/>
          <w:szCs w:val="28"/>
        </w:rPr>
        <w:lastRenderedPageBreak/>
        <w:t>Таблица 14</w:t>
      </w:r>
      <w:r w:rsidR="00FA4817" w:rsidRPr="00A565CE">
        <w:rPr>
          <w:rFonts w:ascii="Times New Roman" w:hAnsi="Times New Roman" w:cs="Times New Roman"/>
          <w:sz w:val="28"/>
          <w:szCs w:val="28"/>
        </w:rPr>
        <w:t xml:space="preserve"> - Сопутствующие заболевания у госпитализированных беременных и небеременных </w:t>
      </w:r>
      <w:r w:rsidR="00C74C2C" w:rsidRPr="00A565CE">
        <w:rPr>
          <w:rFonts w:ascii="Times New Roman" w:hAnsi="Times New Roman" w:cs="Times New Roman"/>
          <w:sz w:val="28"/>
          <w:szCs w:val="28"/>
        </w:rPr>
        <w:t>женщин</w:t>
      </w:r>
      <w:r w:rsidR="00FA4817" w:rsidRPr="00A565CE">
        <w:rPr>
          <w:rFonts w:ascii="Times New Roman" w:hAnsi="Times New Roman" w:cs="Times New Roman"/>
          <w:sz w:val="28"/>
          <w:szCs w:val="28"/>
        </w:rPr>
        <w:t xml:space="preserve"> при поступлении в </w:t>
      </w:r>
      <w:r w:rsidR="00B437B4" w:rsidRPr="00A565CE">
        <w:rPr>
          <w:rFonts w:ascii="Times New Roman" w:hAnsi="Times New Roman" w:cs="Times New Roman"/>
          <w:sz w:val="28"/>
          <w:szCs w:val="28"/>
        </w:rPr>
        <w:t>стационар</w:t>
      </w:r>
      <w:r w:rsidR="00FA4817" w:rsidRPr="00A565CE">
        <w:rPr>
          <w:rFonts w:ascii="Times New Roman" w:hAnsi="Times New Roman" w:cs="Times New Roman"/>
          <w:sz w:val="28"/>
          <w:szCs w:val="28"/>
        </w:rPr>
        <w:t xml:space="preserve"> из-за COVID-19 </w:t>
      </w:r>
      <w:r w:rsidR="0086004D" w:rsidRPr="00A565CE">
        <w:rPr>
          <w:rFonts w:ascii="Times New Roman" w:hAnsi="Times New Roman" w:cs="Times New Roman"/>
          <w:sz w:val="28"/>
          <w:szCs w:val="28"/>
        </w:rPr>
        <w:t>до (</w:t>
      </w:r>
      <w:r w:rsidR="0086004D" w:rsidRPr="00A565CE">
        <w:rPr>
          <w:rFonts w:ascii="Times New Roman" w:hAnsi="Times New Roman" w:cs="Times New Roman"/>
          <w:sz w:val="28"/>
          <w:szCs w:val="28"/>
          <w:lang w:val="en-US"/>
        </w:rPr>
        <w:t>n</w:t>
      </w:r>
      <w:r w:rsidR="0086004D" w:rsidRPr="00A565CE">
        <w:rPr>
          <w:rFonts w:ascii="Times New Roman" w:hAnsi="Times New Roman" w:cs="Times New Roman"/>
          <w:sz w:val="28"/>
          <w:szCs w:val="28"/>
        </w:rPr>
        <w:t>=314) и после (</w:t>
      </w:r>
      <w:r w:rsidR="0086004D" w:rsidRPr="00A565CE">
        <w:rPr>
          <w:rFonts w:ascii="Times New Roman" w:hAnsi="Times New Roman" w:cs="Times New Roman"/>
          <w:sz w:val="28"/>
          <w:szCs w:val="28"/>
          <w:lang w:val="en-US"/>
        </w:rPr>
        <w:t>n</w:t>
      </w:r>
      <w:r w:rsidR="0086004D" w:rsidRPr="00A565CE">
        <w:rPr>
          <w:rFonts w:ascii="Times New Roman" w:hAnsi="Times New Roman" w:cs="Times New Roman"/>
          <w:sz w:val="28"/>
          <w:szCs w:val="28"/>
        </w:rPr>
        <w:t xml:space="preserve">=156) </w:t>
      </w:r>
      <w:r w:rsidR="00FA4817" w:rsidRPr="00A565CE">
        <w:rPr>
          <w:rFonts w:ascii="Times New Roman" w:hAnsi="Times New Roman" w:cs="Times New Roman"/>
          <w:sz w:val="28"/>
          <w:szCs w:val="28"/>
        </w:rPr>
        <w:t>сопоставления по показателю склонности</w:t>
      </w:r>
    </w:p>
    <w:p w14:paraId="2A48C0A8" w14:textId="263A9A54" w:rsidR="002C058E" w:rsidRPr="00A565CE" w:rsidRDefault="00E36541" w:rsidP="002C058E">
      <w:pPr>
        <w:pStyle w:val="a6"/>
        <w:tabs>
          <w:tab w:val="left" w:pos="0"/>
          <w:tab w:val="left" w:pos="284"/>
          <w:tab w:val="left" w:pos="1276"/>
        </w:tabs>
        <w:spacing w:after="0" w:line="240" w:lineRule="auto"/>
        <w:ind w:left="0" w:right="17"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t xml:space="preserve"> </w:t>
      </w: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30"/>
        <w:gridCol w:w="2269"/>
        <w:gridCol w:w="1500"/>
        <w:gridCol w:w="1546"/>
        <w:gridCol w:w="1193"/>
      </w:tblGrid>
      <w:tr w:rsidR="00A565CE" w:rsidRPr="00A565CE" w14:paraId="79E97DDC" w14:textId="77777777" w:rsidTr="0086004D">
        <w:trPr>
          <w:trHeight w:val="407"/>
        </w:trPr>
        <w:tc>
          <w:tcPr>
            <w:tcW w:w="1626" w:type="pct"/>
            <w:vAlign w:val="bottom"/>
          </w:tcPr>
          <w:p w14:paraId="07C6485D" w14:textId="20C4592F" w:rsidR="00FA4817" w:rsidRPr="003B48D4" w:rsidRDefault="00FA4817" w:rsidP="0086004D">
            <w:pPr>
              <w:pStyle w:val="MDPI42tablebody"/>
              <w:spacing w:line="240" w:lineRule="auto"/>
              <w:rPr>
                <w:rFonts w:ascii="Times New Roman" w:hAnsi="Times New Roman"/>
                <w:bCs/>
                <w:snapToGrid/>
                <w:color w:val="auto"/>
                <w:sz w:val="24"/>
                <w:szCs w:val="24"/>
                <w:lang w:val="ru-RU"/>
              </w:rPr>
            </w:pPr>
            <w:r w:rsidRPr="003B48D4">
              <w:rPr>
                <w:rFonts w:ascii="Times New Roman" w:hAnsi="Times New Roman"/>
                <w:bCs/>
                <w:color w:val="auto"/>
                <w:sz w:val="24"/>
                <w:szCs w:val="24"/>
                <w:lang w:val="ru-RU"/>
              </w:rPr>
              <w:t>И</w:t>
            </w:r>
            <w:proofErr w:type="spellStart"/>
            <w:r w:rsidRPr="003B48D4">
              <w:rPr>
                <w:rFonts w:ascii="Times New Roman" w:hAnsi="Times New Roman"/>
                <w:bCs/>
                <w:color w:val="auto"/>
                <w:sz w:val="24"/>
                <w:szCs w:val="24"/>
              </w:rPr>
              <w:t>сходная</w:t>
            </w:r>
            <w:proofErr w:type="spellEnd"/>
            <w:r w:rsidRPr="003B48D4">
              <w:rPr>
                <w:rFonts w:ascii="Times New Roman" w:hAnsi="Times New Roman"/>
                <w:bCs/>
                <w:color w:val="auto"/>
                <w:sz w:val="24"/>
                <w:szCs w:val="24"/>
              </w:rPr>
              <w:t xml:space="preserve"> (</w:t>
            </w:r>
            <w:proofErr w:type="spellStart"/>
            <w:r w:rsidRPr="003B48D4">
              <w:rPr>
                <w:rFonts w:ascii="Times New Roman" w:hAnsi="Times New Roman"/>
                <w:bCs/>
                <w:color w:val="auto"/>
                <w:sz w:val="24"/>
                <w:szCs w:val="24"/>
              </w:rPr>
              <w:t>несопоставленная</w:t>
            </w:r>
            <w:proofErr w:type="spellEnd"/>
            <w:r w:rsidRPr="003B48D4">
              <w:rPr>
                <w:rFonts w:ascii="Times New Roman" w:hAnsi="Times New Roman"/>
                <w:bCs/>
                <w:color w:val="auto"/>
                <w:sz w:val="24"/>
                <w:szCs w:val="24"/>
              </w:rPr>
              <w:t xml:space="preserve">) </w:t>
            </w:r>
            <w:proofErr w:type="spellStart"/>
            <w:r w:rsidRPr="003B48D4">
              <w:rPr>
                <w:rFonts w:ascii="Times New Roman" w:hAnsi="Times New Roman"/>
                <w:bCs/>
                <w:color w:val="auto"/>
                <w:sz w:val="24"/>
                <w:szCs w:val="24"/>
              </w:rPr>
              <w:t>выборка</w:t>
            </w:r>
            <w:proofErr w:type="spellEnd"/>
            <w:r w:rsidR="00C010B8" w:rsidRPr="003B48D4">
              <w:rPr>
                <w:rFonts w:ascii="Times New Roman" w:hAnsi="Times New Roman"/>
                <w:bCs/>
                <w:color w:val="auto"/>
                <w:sz w:val="24"/>
                <w:szCs w:val="24"/>
                <w:lang w:val="ru-RU"/>
              </w:rPr>
              <w:t xml:space="preserve"> (</w:t>
            </w:r>
            <w:r w:rsidR="00C010B8" w:rsidRPr="003B48D4">
              <w:rPr>
                <w:rFonts w:ascii="Times New Roman" w:hAnsi="Times New Roman"/>
                <w:bCs/>
                <w:color w:val="auto"/>
                <w:sz w:val="24"/>
                <w:szCs w:val="24"/>
              </w:rPr>
              <w:t>n</w:t>
            </w:r>
            <w:r w:rsidR="00C010B8" w:rsidRPr="003B48D4">
              <w:rPr>
                <w:rFonts w:ascii="Times New Roman" w:hAnsi="Times New Roman"/>
                <w:bCs/>
                <w:color w:val="auto"/>
                <w:sz w:val="24"/>
                <w:szCs w:val="24"/>
                <w:lang w:val="ru-RU"/>
              </w:rPr>
              <w:t>=314)</w:t>
            </w:r>
          </w:p>
        </w:tc>
        <w:tc>
          <w:tcPr>
            <w:tcW w:w="1179" w:type="pct"/>
            <w:vAlign w:val="bottom"/>
          </w:tcPr>
          <w:p w14:paraId="5CD2C198" w14:textId="77777777" w:rsidR="00FA4817" w:rsidRPr="003B48D4" w:rsidRDefault="00FA4817" w:rsidP="0086004D">
            <w:pPr>
              <w:spacing w:line="240" w:lineRule="auto"/>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Переменные</w:t>
            </w:r>
          </w:p>
        </w:tc>
        <w:tc>
          <w:tcPr>
            <w:tcW w:w="780" w:type="pct"/>
            <w:vAlign w:val="bottom"/>
          </w:tcPr>
          <w:p w14:paraId="3BE83F96" w14:textId="351F3975" w:rsidR="00FA4817" w:rsidRPr="003B48D4" w:rsidRDefault="00FA4817" w:rsidP="003B48D4">
            <w:pPr>
              <w:spacing w:line="240" w:lineRule="auto"/>
              <w:ind w:right="17"/>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 xml:space="preserve">Группа случай-контроль </w:t>
            </w:r>
            <w:r w:rsidRPr="003B48D4">
              <w:rPr>
                <w:rFonts w:ascii="Times New Roman" w:eastAsia="Times New Roman" w:hAnsi="Times New Roman" w:cs="Times New Roman"/>
                <w:bCs/>
                <w:sz w:val="24"/>
                <w:szCs w:val="24"/>
              </w:rPr>
              <w:br/>
              <w:t>Беременные женщины</w:t>
            </w:r>
            <w:r w:rsidR="003B48D4">
              <w:rPr>
                <w:rFonts w:ascii="Times New Roman" w:eastAsia="Times New Roman" w:hAnsi="Times New Roman" w:cs="Times New Roman"/>
                <w:bCs/>
                <w:sz w:val="24"/>
                <w:szCs w:val="24"/>
              </w:rPr>
              <w:t xml:space="preserve"> </w:t>
            </w:r>
            <w:r w:rsidR="00C010B8" w:rsidRPr="003B48D4">
              <w:rPr>
                <w:rFonts w:ascii="Times New Roman" w:eastAsia="Times New Roman" w:hAnsi="Times New Roman" w:cs="Times New Roman"/>
                <w:bCs/>
                <w:sz w:val="24"/>
                <w:szCs w:val="24"/>
              </w:rPr>
              <w:t>(</w:t>
            </w:r>
            <w:r w:rsidR="00C010B8" w:rsidRPr="003B48D4">
              <w:rPr>
                <w:rFonts w:ascii="Times New Roman" w:hAnsi="Times New Roman" w:cs="Times New Roman"/>
                <w:bCs/>
                <w:sz w:val="24"/>
                <w:szCs w:val="24"/>
              </w:rPr>
              <w:t>n</w:t>
            </w:r>
            <w:r w:rsidRPr="003B48D4">
              <w:rPr>
                <w:rFonts w:ascii="Times New Roman" w:eastAsia="Times New Roman" w:hAnsi="Times New Roman" w:cs="Times New Roman"/>
                <w:bCs/>
                <w:sz w:val="24"/>
                <w:szCs w:val="24"/>
              </w:rPr>
              <w:t>=157)</w:t>
            </w:r>
          </w:p>
        </w:tc>
        <w:tc>
          <w:tcPr>
            <w:tcW w:w="794" w:type="pct"/>
            <w:vAlign w:val="bottom"/>
          </w:tcPr>
          <w:p w14:paraId="3307AECC" w14:textId="41DDD5EA" w:rsidR="00FA4817" w:rsidRPr="003B48D4" w:rsidRDefault="00FA4817" w:rsidP="003B48D4">
            <w:pPr>
              <w:spacing w:line="240" w:lineRule="auto"/>
              <w:ind w:right="17"/>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 xml:space="preserve">Контрольная группа </w:t>
            </w:r>
            <w:r w:rsidRPr="003B48D4">
              <w:rPr>
                <w:rFonts w:ascii="Times New Roman" w:eastAsia="Times New Roman" w:hAnsi="Times New Roman" w:cs="Times New Roman"/>
                <w:bCs/>
                <w:sz w:val="24"/>
                <w:szCs w:val="24"/>
              </w:rPr>
              <w:br/>
              <w:t>Небеременные женщины</w:t>
            </w:r>
            <w:r w:rsidR="003B48D4">
              <w:rPr>
                <w:rFonts w:ascii="Times New Roman" w:eastAsia="Times New Roman" w:hAnsi="Times New Roman" w:cs="Times New Roman"/>
                <w:bCs/>
                <w:sz w:val="24"/>
                <w:szCs w:val="24"/>
              </w:rPr>
              <w:t xml:space="preserve"> </w:t>
            </w:r>
            <w:r w:rsidR="00C010B8" w:rsidRPr="003B48D4">
              <w:rPr>
                <w:rFonts w:ascii="Times New Roman" w:eastAsia="Times New Roman" w:hAnsi="Times New Roman" w:cs="Times New Roman"/>
                <w:bCs/>
                <w:sz w:val="24"/>
                <w:szCs w:val="24"/>
              </w:rPr>
              <w:t>(</w:t>
            </w:r>
            <w:r w:rsidR="00C010B8" w:rsidRPr="003B48D4">
              <w:rPr>
                <w:rFonts w:ascii="Times New Roman" w:hAnsi="Times New Roman" w:cs="Times New Roman"/>
                <w:bCs/>
                <w:sz w:val="24"/>
                <w:szCs w:val="24"/>
              </w:rPr>
              <w:t>n</w:t>
            </w:r>
            <w:r w:rsidRPr="003B48D4">
              <w:rPr>
                <w:rFonts w:ascii="Times New Roman" w:eastAsia="Times New Roman" w:hAnsi="Times New Roman" w:cs="Times New Roman"/>
                <w:bCs/>
                <w:sz w:val="24"/>
                <w:szCs w:val="24"/>
              </w:rPr>
              <w:t>=157)</w:t>
            </w:r>
          </w:p>
        </w:tc>
        <w:tc>
          <w:tcPr>
            <w:tcW w:w="621" w:type="pct"/>
            <w:vAlign w:val="bottom"/>
          </w:tcPr>
          <w:p w14:paraId="48C99F1A" w14:textId="77777777" w:rsidR="00FA4817" w:rsidRPr="003B48D4" w:rsidRDefault="00FA4817" w:rsidP="0086004D">
            <w:pPr>
              <w:pStyle w:val="MDPI42tablebody"/>
              <w:spacing w:line="240" w:lineRule="auto"/>
              <w:rPr>
                <w:rFonts w:ascii="Times New Roman" w:hAnsi="Times New Roman"/>
                <w:bCs/>
                <w:snapToGrid/>
                <w:color w:val="auto"/>
                <w:sz w:val="24"/>
                <w:szCs w:val="24"/>
                <w:lang w:val="ru-RU"/>
              </w:rPr>
            </w:pPr>
            <w:proofErr w:type="spellStart"/>
            <w:r w:rsidRPr="003B48D4">
              <w:rPr>
                <w:rFonts w:ascii="Times New Roman" w:hAnsi="Times New Roman"/>
                <w:bCs/>
                <w:color w:val="auto"/>
                <w:sz w:val="24"/>
                <w:szCs w:val="24"/>
              </w:rPr>
              <w:t>Значение</w:t>
            </w:r>
            <w:proofErr w:type="spellEnd"/>
            <w:r w:rsidRPr="003B48D4">
              <w:rPr>
                <w:rFonts w:ascii="Times New Roman" w:hAnsi="Times New Roman"/>
                <w:bCs/>
                <w:color w:val="auto"/>
                <w:sz w:val="24"/>
                <w:szCs w:val="24"/>
              </w:rPr>
              <w:t xml:space="preserve"> p</w:t>
            </w:r>
          </w:p>
        </w:tc>
      </w:tr>
      <w:tr w:rsidR="00A565CE" w:rsidRPr="00A565CE" w14:paraId="52419FA1" w14:textId="77777777" w:rsidTr="0086004D">
        <w:trPr>
          <w:trHeight w:val="407"/>
        </w:trPr>
        <w:tc>
          <w:tcPr>
            <w:tcW w:w="1626" w:type="pct"/>
            <w:vMerge w:val="restart"/>
            <w:vAlign w:val="bottom"/>
          </w:tcPr>
          <w:p w14:paraId="0D8E63D3" w14:textId="77777777" w:rsidR="00FA4817" w:rsidRPr="003B48D4" w:rsidRDefault="00FA4817" w:rsidP="0086004D">
            <w:pPr>
              <w:pStyle w:val="MDPI42tablebody"/>
              <w:spacing w:line="240" w:lineRule="auto"/>
              <w:rPr>
                <w:rFonts w:ascii="Times New Roman" w:hAnsi="Times New Roman"/>
                <w:bCs/>
                <w:color w:val="auto"/>
                <w:sz w:val="24"/>
                <w:szCs w:val="24"/>
                <w:lang w:val="ru-RU"/>
              </w:rPr>
            </w:pPr>
            <w:proofErr w:type="spellStart"/>
            <w:r w:rsidRPr="003B48D4">
              <w:rPr>
                <w:rFonts w:ascii="Times New Roman" w:hAnsi="Times New Roman"/>
                <w:bCs/>
                <w:color w:val="auto"/>
                <w:sz w:val="24"/>
                <w:szCs w:val="24"/>
              </w:rPr>
              <w:t>Наличие</w:t>
            </w:r>
            <w:proofErr w:type="spellEnd"/>
            <w:r w:rsidRPr="003B48D4">
              <w:rPr>
                <w:rFonts w:ascii="Times New Roman" w:hAnsi="Times New Roman"/>
                <w:bCs/>
                <w:color w:val="auto"/>
                <w:sz w:val="24"/>
                <w:szCs w:val="24"/>
              </w:rPr>
              <w:t xml:space="preserve"> </w:t>
            </w:r>
            <w:proofErr w:type="spellStart"/>
            <w:r w:rsidRPr="003B48D4">
              <w:rPr>
                <w:rFonts w:ascii="Times New Roman" w:hAnsi="Times New Roman"/>
                <w:bCs/>
                <w:color w:val="auto"/>
                <w:sz w:val="24"/>
                <w:szCs w:val="24"/>
              </w:rPr>
              <w:t>сопутствующих</w:t>
            </w:r>
            <w:proofErr w:type="spellEnd"/>
            <w:r w:rsidRPr="003B48D4">
              <w:rPr>
                <w:rFonts w:ascii="Times New Roman" w:hAnsi="Times New Roman"/>
                <w:bCs/>
                <w:color w:val="auto"/>
                <w:sz w:val="24"/>
                <w:szCs w:val="24"/>
              </w:rPr>
              <w:t xml:space="preserve"> </w:t>
            </w:r>
            <w:proofErr w:type="spellStart"/>
            <w:r w:rsidRPr="003B48D4">
              <w:rPr>
                <w:rFonts w:ascii="Times New Roman" w:hAnsi="Times New Roman"/>
                <w:bCs/>
                <w:color w:val="auto"/>
                <w:sz w:val="24"/>
                <w:szCs w:val="24"/>
              </w:rPr>
              <w:t>заболеваний</w:t>
            </w:r>
            <w:proofErr w:type="spellEnd"/>
            <w:r w:rsidRPr="003B48D4">
              <w:rPr>
                <w:rFonts w:ascii="Times New Roman" w:hAnsi="Times New Roman"/>
                <w:bCs/>
                <w:color w:val="auto"/>
                <w:sz w:val="24"/>
                <w:szCs w:val="24"/>
              </w:rPr>
              <w:t>, n (%)</w:t>
            </w:r>
          </w:p>
        </w:tc>
        <w:tc>
          <w:tcPr>
            <w:tcW w:w="1179" w:type="pct"/>
            <w:vAlign w:val="bottom"/>
          </w:tcPr>
          <w:p w14:paraId="2A9855B8" w14:textId="77777777" w:rsidR="00FA4817" w:rsidRPr="003B48D4" w:rsidRDefault="00FA4817" w:rsidP="003B48D4">
            <w:pPr>
              <w:spacing w:after="0" w:line="240" w:lineRule="auto"/>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ИМТ (</w:t>
            </w:r>
            <w:proofErr w:type="spellStart"/>
            <w:r w:rsidRPr="003B48D4">
              <w:rPr>
                <w:rFonts w:ascii="Times New Roman" w:eastAsia="Times New Roman" w:hAnsi="Times New Roman" w:cs="Times New Roman"/>
                <w:bCs/>
                <w:sz w:val="24"/>
                <w:szCs w:val="24"/>
              </w:rPr>
              <w:t>kg</w:t>
            </w:r>
            <w:proofErr w:type="spellEnd"/>
            <w:r w:rsidRPr="003B48D4">
              <w:rPr>
                <w:rFonts w:ascii="Times New Roman" w:eastAsia="Times New Roman" w:hAnsi="Times New Roman" w:cs="Times New Roman"/>
                <w:bCs/>
                <w:sz w:val="24"/>
                <w:szCs w:val="24"/>
              </w:rPr>
              <w:t>/m2):</w:t>
            </w:r>
          </w:p>
        </w:tc>
        <w:tc>
          <w:tcPr>
            <w:tcW w:w="780" w:type="pct"/>
            <w:vAlign w:val="bottom"/>
          </w:tcPr>
          <w:p w14:paraId="311D32EF" w14:textId="77777777" w:rsidR="00FA4817" w:rsidRPr="003B48D4" w:rsidRDefault="00FA4817" w:rsidP="003B48D4">
            <w:pPr>
              <w:spacing w:after="0" w:line="240" w:lineRule="auto"/>
              <w:jc w:val="center"/>
              <w:rPr>
                <w:rFonts w:ascii="Times New Roman" w:eastAsia="Times New Roman" w:hAnsi="Times New Roman" w:cs="Times New Roman"/>
                <w:bCs/>
                <w:sz w:val="24"/>
                <w:szCs w:val="24"/>
              </w:rPr>
            </w:pPr>
            <w:r w:rsidRPr="003B48D4">
              <w:rPr>
                <w:rFonts w:ascii="Times New Roman" w:hAnsi="Times New Roman" w:cs="Times New Roman"/>
                <w:bCs/>
                <w:sz w:val="24"/>
                <w:szCs w:val="24"/>
              </w:rPr>
              <w:t>30,3; IQR:28,4 – 32,4</w:t>
            </w:r>
          </w:p>
        </w:tc>
        <w:tc>
          <w:tcPr>
            <w:tcW w:w="794" w:type="pct"/>
            <w:vAlign w:val="bottom"/>
          </w:tcPr>
          <w:p w14:paraId="4837D26A" w14:textId="77777777" w:rsidR="00FA4817" w:rsidRPr="003B48D4" w:rsidRDefault="00FA4817" w:rsidP="003B48D4">
            <w:pPr>
              <w:spacing w:after="0" w:line="240" w:lineRule="auto"/>
              <w:jc w:val="center"/>
              <w:rPr>
                <w:rFonts w:ascii="Times New Roman" w:eastAsia="Times New Roman" w:hAnsi="Times New Roman" w:cs="Times New Roman"/>
                <w:bCs/>
                <w:sz w:val="24"/>
                <w:szCs w:val="24"/>
              </w:rPr>
            </w:pPr>
            <w:r w:rsidRPr="003B48D4">
              <w:rPr>
                <w:rFonts w:ascii="Times New Roman" w:hAnsi="Times New Roman" w:cs="Times New Roman"/>
                <w:bCs/>
                <w:sz w:val="24"/>
                <w:szCs w:val="24"/>
              </w:rPr>
              <w:t>27; IQR:23-30</w:t>
            </w:r>
          </w:p>
        </w:tc>
        <w:tc>
          <w:tcPr>
            <w:tcW w:w="621" w:type="pct"/>
            <w:vAlign w:val="bottom"/>
          </w:tcPr>
          <w:p w14:paraId="20901350" w14:textId="77777777" w:rsidR="00FA4817" w:rsidRPr="003B48D4" w:rsidRDefault="00FA4817" w:rsidP="003B48D4">
            <w:pPr>
              <w:pStyle w:val="MDPI42tablebody"/>
              <w:spacing w:line="240" w:lineRule="auto"/>
              <w:rPr>
                <w:rFonts w:ascii="Times New Roman" w:hAnsi="Times New Roman"/>
                <w:bCs/>
                <w:color w:val="auto"/>
                <w:sz w:val="24"/>
                <w:szCs w:val="24"/>
              </w:rPr>
            </w:pPr>
            <w:r w:rsidRPr="003B48D4">
              <w:rPr>
                <w:rFonts w:ascii="Times New Roman" w:hAnsi="Times New Roman"/>
                <w:bCs/>
                <w:color w:val="auto"/>
                <w:sz w:val="24"/>
                <w:szCs w:val="24"/>
              </w:rPr>
              <w:t>&lt;0,001</w:t>
            </w:r>
          </w:p>
        </w:tc>
      </w:tr>
      <w:tr w:rsidR="00A565CE" w:rsidRPr="00A565CE" w14:paraId="1ED0E547" w14:textId="77777777" w:rsidTr="0086004D">
        <w:trPr>
          <w:trHeight w:val="256"/>
        </w:trPr>
        <w:tc>
          <w:tcPr>
            <w:tcW w:w="1626" w:type="pct"/>
            <w:vMerge/>
            <w:vAlign w:val="bottom"/>
          </w:tcPr>
          <w:p w14:paraId="3A95CCD7" w14:textId="77777777" w:rsidR="00FA4817" w:rsidRPr="003B48D4" w:rsidRDefault="00FA4817" w:rsidP="0086004D">
            <w:pPr>
              <w:pStyle w:val="MDPI42tablebody"/>
              <w:spacing w:line="240" w:lineRule="auto"/>
              <w:rPr>
                <w:rFonts w:ascii="Times New Roman" w:hAnsi="Times New Roman"/>
                <w:bCs/>
                <w:color w:val="auto"/>
                <w:sz w:val="24"/>
                <w:szCs w:val="24"/>
                <w:lang w:val="ru-RU"/>
              </w:rPr>
            </w:pPr>
          </w:p>
        </w:tc>
        <w:tc>
          <w:tcPr>
            <w:tcW w:w="1179" w:type="pct"/>
          </w:tcPr>
          <w:p w14:paraId="1FE0166B" w14:textId="77777777" w:rsidR="00FA4817" w:rsidRPr="003B48D4" w:rsidRDefault="00FA4817" w:rsidP="003B48D4">
            <w:pPr>
              <w:spacing w:after="0" w:line="240" w:lineRule="auto"/>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Нормальный вес</w:t>
            </w:r>
          </w:p>
        </w:tc>
        <w:tc>
          <w:tcPr>
            <w:tcW w:w="780" w:type="pct"/>
          </w:tcPr>
          <w:p w14:paraId="72C8D731" w14:textId="77777777" w:rsidR="00FA4817" w:rsidRPr="003B48D4" w:rsidRDefault="00FA4817" w:rsidP="003B48D4">
            <w:pPr>
              <w:spacing w:after="0" w:line="240" w:lineRule="auto"/>
              <w:contextualSpacing/>
              <w:jc w:val="center"/>
              <w:rPr>
                <w:rFonts w:ascii="Times New Roman" w:hAnsi="Times New Roman" w:cs="Times New Roman"/>
                <w:bCs/>
                <w:sz w:val="24"/>
                <w:szCs w:val="24"/>
              </w:rPr>
            </w:pPr>
            <w:r w:rsidRPr="003B48D4">
              <w:rPr>
                <w:rFonts w:ascii="Times New Roman" w:hAnsi="Times New Roman" w:cs="Times New Roman"/>
                <w:bCs/>
                <w:sz w:val="24"/>
                <w:szCs w:val="24"/>
              </w:rPr>
              <w:t>10 (</w:t>
            </w:r>
            <w:r w:rsidRPr="003B48D4">
              <w:rPr>
                <w:rFonts w:ascii="Times New Roman" w:eastAsia="Times New Roman" w:hAnsi="Times New Roman" w:cs="Times New Roman"/>
                <w:bCs/>
                <w:sz w:val="24"/>
                <w:szCs w:val="24"/>
              </w:rPr>
              <w:t>6,4%</w:t>
            </w:r>
            <w:r w:rsidRPr="003B48D4">
              <w:rPr>
                <w:rFonts w:ascii="Times New Roman" w:hAnsi="Times New Roman" w:cs="Times New Roman"/>
                <w:bCs/>
                <w:sz w:val="24"/>
                <w:szCs w:val="24"/>
              </w:rPr>
              <w:t>)</w:t>
            </w:r>
          </w:p>
        </w:tc>
        <w:tc>
          <w:tcPr>
            <w:tcW w:w="794" w:type="pct"/>
          </w:tcPr>
          <w:p w14:paraId="1DF46837" w14:textId="77777777" w:rsidR="00FA4817" w:rsidRPr="003B48D4" w:rsidRDefault="00FA4817" w:rsidP="003B48D4">
            <w:pPr>
              <w:spacing w:after="0" w:line="240" w:lineRule="auto"/>
              <w:contextualSpacing/>
              <w:jc w:val="center"/>
              <w:rPr>
                <w:rFonts w:ascii="Times New Roman" w:hAnsi="Times New Roman" w:cs="Times New Roman"/>
                <w:bCs/>
                <w:sz w:val="24"/>
                <w:szCs w:val="24"/>
              </w:rPr>
            </w:pPr>
            <w:r w:rsidRPr="003B48D4">
              <w:rPr>
                <w:rFonts w:ascii="Times New Roman" w:hAnsi="Times New Roman" w:cs="Times New Roman"/>
                <w:bCs/>
                <w:sz w:val="24"/>
                <w:szCs w:val="24"/>
              </w:rPr>
              <w:t>86 (</w:t>
            </w:r>
            <w:r w:rsidRPr="003B48D4">
              <w:rPr>
                <w:rFonts w:ascii="Times New Roman" w:eastAsia="Times New Roman" w:hAnsi="Times New Roman" w:cs="Times New Roman"/>
                <w:bCs/>
                <w:sz w:val="24"/>
                <w:szCs w:val="24"/>
              </w:rPr>
              <w:t>54,8%</w:t>
            </w:r>
            <w:r w:rsidRPr="003B48D4">
              <w:rPr>
                <w:rFonts w:ascii="Times New Roman" w:hAnsi="Times New Roman" w:cs="Times New Roman"/>
                <w:bCs/>
                <w:sz w:val="24"/>
                <w:szCs w:val="24"/>
              </w:rPr>
              <w:t>)</w:t>
            </w:r>
          </w:p>
        </w:tc>
        <w:tc>
          <w:tcPr>
            <w:tcW w:w="621" w:type="pct"/>
            <w:vMerge w:val="restart"/>
            <w:vAlign w:val="bottom"/>
          </w:tcPr>
          <w:p w14:paraId="444ED1BC" w14:textId="77777777" w:rsidR="00FA4817" w:rsidRPr="003B48D4" w:rsidRDefault="00FA4817" w:rsidP="003B48D4">
            <w:pPr>
              <w:pStyle w:val="MDPI42tablebody"/>
              <w:spacing w:line="240" w:lineRule="auto"/>
              <w:rPr>
                <w:rFonts w:ascii="Times New Roman" w:hAnsi="Times New Roman"/>
                <w:bCs/>
                <w:color w:val="auto"/>
                <w:sz w:val="24"/>
                <w:szCs w:val="24"/>
                <w:lang w:val="ru-RU"/>
              </w:rPr>
            </w:pPr>
            <w:r w:rsidRPr="003B48D4">
              <w:rPr>
                <w:rFonts w:ascii="Times New Roman" w:hAnsi="Times New Roman"/>
                <w:bCs/>
                <w:color w:val="auto"/>
                <w:sz w:val="24"/>
                <w:szCs w:val="24"/>
              </w:rPr>
              <w:t>&lt;0,001</w:t>
            </w:r>
            <w:r w:rsidRPr="003B48D4">
              <w:rPr>
                <w:rFonts w:ascii="Times New Roman" w:hAnsi="Times New Roman"/>
                <w:bCs/>
                <w:color w:val="auto"/>
                <w:sz w:val="24"/>
                <w:szCs w:val="24"/>
                <w:lang w:val="ru-RU"/>
              </w:rPr>
              <w:t>*</w:t>
            </w:r>
          </w:p>
        </w:tc>
      </w:tr>
      <w:tr w:rsidR="00A565CE" w:rsidRPr="00A565CE" w14:paraId="36F75A17" w14:textId="77777777" w:rsidTr="0086004D">
        <w:trPr>
          <w:trHeight w:val="274"/>
        </w:trPr>
        <w:tc>
          <w:tcPr>
            <w:tcW w:w="1626" w:type="pct"/>
            <w:vMerge/>
            <w:vAlign w:val="bottom"/>
          </w:tcPr>
          <w:p w14:paraId="4EF88F50" w14:textId="77777777" w:rsidR="00FA4817" w:rsidRPr="003B48D4" w:rsidRDefault="00FA4817" w:rsidP="0086004D">
            <w:pPr>
              <w:pStyle w:val="MDPI42tablebody"/>
              <w:spacing w:line="240" w:lineRule="auto"/>
              <w:rPr>
                <w:rFonts w:ascii="Times New Roman" w:hAnsi="Times New Roman"/>
                <w:bCs/>
                <w:color w:val="auto"/>
                <w:sz w:val="24"/>
                <w:szCs w:val="24"/>
                <w:lang w:val="ru-RU"/>
              </w:rPr>
            </w:pPr>
          </w:p>
        </w:tc>
        <w:tc>
          <w:tcPr>
            <w:tcW w:w="1179" w:type="pct"/>
          </w:tcPr>
          <w:p w14:paraId="309EC495" w14:textId="77777777" w:rsidR="00FA4817" w:rsidRPr="003B48D4" w:rsidRDefault="00FA4817" w:rsidP="003B48D4">
            <w:pPr>
              <w:spacing w:after="0" w:line="240" w:lineRule="auto"/>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Избыточный вес</w:t>
            </w:r>
          </w:p>
        </w:tc>
        <w:tc>
          <w:tcPr>
            <w:tcW w:w="780" w:type="pct"/>
          </w:tcPr>
          <w:p w14:paraId="55E85DC5" w14:textId="77777777" w:rsidR="00FA4817" w:rsidRPr="003B48D4" w:rsidRDefault="00FA4817" w:rsidP="003B48D4">
            <w:pPr>
              <w:spacing w:after="0" w:line="240" w:lineRule="auto"/>
              <w:contextualSpacing/>
              <w:jc w:val="center"/>
              <w:rPr>
                <w:rFonts w:ascii="Times New Roman" w:hAnsi="Times New Roman" w:cs="Times New Roman"/>
                <w:bCs/>
                <w:sz w:val="24"/>
                <w:szCs w:val="24"/>
              </w:rPr>
            </w:pPr>
            <w:r w:rsidRPr="003B48D4">
              <w:rPr>
                <w:rFonts w:ascii="Times New Roman" w:hAnsi="Times New Roman" w:cs="Times New Roman"/>
                <w:bCs/>
                <w:sz w:val="24"/>
                <w:szCs w:val="24"/>
              </w:rPr>
              <w:t>49 (</w:t>
            </w:r>
            <w:r w:rsidRPr="003B48D4">
              <w:rPr>
                <w:rFonts w:ascii="Times New Roman" w:eastAsia="Times New Roman" w:hAnsi="Times New Roman" w:cs="Times New Roman"/>
                <w:bCs/>
                <w:sz w:val="24"/>
                <w:szCs w:val="24"/>
              </w:rPr>
              <w:t>25,5%</w:t>
            </w:r>
            <w:r w:rsidRPr="003B48D4">
              <w:rPr>
                <w:rFonts w:ascii="Times New Roman" w:hAnsi="Times New Roman" w:cs="Times New Roman"/>
                <w:bCs/>
                <w:sz w:val="24"/>
                <w:szCs w:val="24"/>
              </w:rPr>
              <w:t>)</w:t>
            </w:r>
          </w:p>
        </w:tc>
        <w:tc>
          <w:tcPr>
            <w:tcW w:w="794" w:type="pct"/>
          </w:tcPr>
          <w:p w14:paraId="4E624002" w14:textId="77777777" w:rsidR="00FA4817" w:rsidRPr="003B48D4" w:rsidRDefault="00FA4817" w:rsidP="003B48D4">
            <w:pPr>
              <w:spacing w:after="0" w:line="240" w:lineRule="auto"/>
              <w:contextualSpacing/>
              <w:jc w:val="center"/>
              <w:rPr>
                <w:rFonts w:ascii="Times New Roman" w:hAnsi="Times New Roman" w:cs="Times New Roman"/>
                <w:bCs/>
                <w:sz w:val="24"/>
                <w:szCs w:val="24"/>
              </w:rPr>
            </w:pPr>
            <w:r w:rsidRPr="003B48D4">
              <w:rPr>
                <w:rFonts w:ascii="Times New Roman" w:hAnsi="Times New Roman" w:cs="Times New Roman"/>
                <w:bCs/>
                <w:sz w:val="24"/>
                <w:szCs w:val="24"/>
              </w:rPr>
              <w:t>41 (</w:t>
            </w:r>
            <w:r w:rsidRPr="003B48D4">
              <w:rPr>
                <w:rFonts w:ascii="Times New Roman" w:eastAsia="Times New Roman" w:hAnsi="Times New Roman" w:cs="Times New Roman"/>
                <w:bCs/>
                <w:sz w:val="24"/>
                <w:szCs w:val="24"/>
              </w:rPr>
              <w:t>26,1%</w:t>
            </w:r>
            <w:r w:rsidRPr="003B48D4">
              <w:rPr>
                <w:rFonts w:ascii="Times New Roman" w:hAnsi="Times New Roman" w:cs="Times New Roman"/>
                <w:bCs/>
                <w:sz w:val="24"/>
                <w:szCs w:val="24"/>
              </w:rPr>
              <w:t>)</w:t>
            </w:r>
          </w:p>
        </w:tc>
        <w:tc>
          <w:tcPr>
            <w:tcW w:w="621" w:type="pct"/>
            <w:vMerge/>
            <w:vAlign w:val="bottom"/>
          </w:tcPr>
          <w:p w14:paraId="2A3E66B8" w14:textId="77777777" w:rsidR="00FA4817" w:rsidRPr="003B48D4" w:rsidRDefault="00FA4817" w:rsidP="003B48D4">
            <w:pPr>
              <w:pStyle w:val="MDPI42tablebody"/>
              <w:spacing w:line="240" w:lineRule="auto"/>
              <w:rPr>
                <w:rFonts w:ascii="Times New Roman" w:hAnsi="Times New Roman"/>
                <w:bCs/>
                <w:color w:val="auto"/>
                <w:sz w:val="24"/>
                <w:szCs w:val="24"/>
              </w:rPr>
            </w:pPr>
          </w:p>
        </w:tc>
      </w:tr>
      <w:tr w:rsidR="00A565CE" w:rsidRPr="00A565CE" w14:paraId="2A54B026" w14:textId="77777777" w:rsidTr="0086004D">
        <w:trPr>
          <w:trHeight w:val="278"/>
        </w:trPr>
        <w:tc>
          <w:tcPr>
            <w:tcW w:w="1626" w:type="pct"/>
            <w:vMerge/>
            <w:vAlign w:val="bottom"/>
          </w:tcPr>
          <w:p w14:paraId="4A47F581" w14:textId="77777777" w:rsidR="00FA4817" w:rsidRPr="003B48D4" w:rsidRDefault="00FA4817" w:rsidP="0086004D">
            <w:pPr>
              <w:pStyle w:val="MDPI42tablebody"/>
              <w:spacing w:line="240" w:lineRule="auto"/>
              <w:rPr>
                <w:rFonts w:ascii="Times New Roman" w:hAnsi="Times New Roman"/>
                <w:bCs/>
                <w:color w:val="auto"/>
                <w:sz w:val="24"/>
                <w:szCs w:val="24"/>
                <w:lang w:val="ru-RU"/>
              </w:rPr>
            </w:pPr>
          </w:p>
        </w:tc>
        <w:tc>
          <w:tcPr>
            <w:tcW w:w="1179" w:type="pct"/>
          </w:tcPr>
          <w:p w14:paraId="45A224D6" w14:textId="77777777" w:rsidR="00FA4817" w:rsidRPr="003B48D4" w:rsidRDefault="00FA4817" w:rsidP="003B48D4">
            <w:pPr>
              <w:spacing w:after="0" w:line="240" w:lineRule="auto"/>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Ожирение</w:t>
            </w:r>
          </w:p>
        </w:tc>
        <w:tc>
          <w:tcPr>
            <w:tcW w:w="780" w:type="pct"/>
          </w:tcPr>
          <w:p w14:paraId="786C10D0" w14:textId="77777777" w:rsidR="00FA4817" w:rsidRPr="003B48D4" w:rsidRDefault="00FA4817" w:rsidP="003B48D4">
            <w:pPr>
              <w:spacing w:after="0" w:line="240" w:lineRule="auto"/>
              <w:contextualSpacing/>
              <w:jc w:val="center"/>
              <w:rPr>
                <w:rFonts w:ascii="Times New Roman" w:hAnsi="Times New Roman" w:cs="Times New Roman"/>
                <w:bCs/>
                <w:sz w:val="24"/>
                <w:szCs w:val="24"/>
              </w:rPr>
            </w:pPr>
            <w:r w:rsidRPr="003B48D4">
              <w:rPr>
                <w:rFonts w:ascii="Times New Roman" w:hAnsi="Times New Roman" w:cs="Times New Roman"/>
                <w:bCs/>
                <w:sz w:val="24"/>
                <w:szCs w:val="24"/>
              </w:rPr>
              <w:t>107 (</w:t>
            </w:r>
            <w:r w:rsidRPr="003B48D4">
              <w:rPr>
                <w:rFonts w:ascii="Times New Roman" w:eastAsia="Times New Roman" w:hAnsi="Times New Roman" w:cs="Times New Roman"/>
                <w:bCs/>
                <w:sz w:val="24"/>
                <w:szCs w:val="24"/>
              </w:rPr>
              <w:t>68,2%</w:t>
            </w:r>
            <w:r w:rsidRPr="003B48D4">
              <w:rPr>
                <w:rFonts w:ascii="Times New Roman" w:hAnsi="Times New Roman" w:cs="Times New Roman"/>
                <w:bCs/>
                <w:sz w:val="24"/>
                <w:szCs w:val="24"/>
              </w:rPr>
              <w:t>)</w:t>
            </w:r>
          </w:p>
        </w:tc>
        <w:tc>
          <w:tcPr>
            <w:tcW w:w="794" w:type="pct"/>
          </w:tcPr>
          <w:p w14:paraId="64CDEB0E" w14:textId="77777777" w:rsidR="00FA4817" w:rsidRPr="003B48D4" w:rsidRDefault="00FA4817" w:rsidP="003B48D4">
            <w:pPr>
              <w:spacing w:after="0" w:line="240" w:lineRule="auto"/>
              <w:contextualSpacing/>
              <w:jc w:val="center"/>
              <w:rPr>
                <w:rFonts w:ascii="Times New Roman" w:hAnsi="Times New Roman" w:cs="Times New Roman"/>
                <w:bCs/>
                <w:sz w:val="24"/>
                <w:szCs w:val="24"/>
              </w:rPr>
            </w:pPr>
            <w:r w:rsidRPr="003B48D4">
              <w:rPr>
                <w:rFonts w:ascii="Times New Roman" w:hAnsi="Times New Roman" w:cs="Times New Roman"/>
                <w:bCs/>
                <w:sz w:val="24"/>
                <w:szCs w:val="24"/>
              </w:rPr>
              <w:t>29 (</w:t>
            </w:r>
            <w:r w:rsidRPr="003B48D4">
              <w:rPr>
                <w:rFonts w:ascii="Times New Roman" w:eastAsia="Times New Roman" w:hAnsi="Times New Roman" w:cs="Times New Roman"/>
                <w:bCs/>
                <w:sz w:val="24"/>
                <w:szCs w:val="24"/>
              </w:rPr>
              <w:t>18,5%</w:t>
            </w:r>
            <w:r w:rsidRPr="003B48D4">
              <w:rPr>
                <w:rFonts w:ascii="Times New Roman" w:hAnsi="Times New Roman" w:cs="Times New Roman"/>
                <w:bCs/>
                <w:sz w:val="24"/>
                <w:szCs w:val="24"/>
              </w:rPr>
              <w:t>)</w:t>
            </w:r>
          </w:p>
        </w:tc>
        <w:tc>
          <w:tcPr>
            <w:tcW w:w="621" w:type="pct"/>
            <w:vMerge/>
            <w:vAlign w:val="bottom"/>
          </w:tcPr>
          <w:p w14:paraId="4ABF5CB7" w14:textId="77777777" w:rsidR="00FA4817" w:rsidRPr="003B48D4" w:rsidRDefault="00FA4817" w:rsidP="003B48D4">
            <w:pPr>
              <w:pStyle w:val="MDPI42tablebody"/>
              <w:spacing w:line="240" w:lineRule="auto"/>
              <w:rPr>
                <w:rFonts w:ascii="Times New Roman" w:hAnsi="Times New Roman"/>
                <w:bCs/>
                <w:color w:val="auto"/>
                <w:sz w:val="24"/>
                <w:szCs w:val="24"/>
              </w:rPr>
            </w:pPr>
          </w:p>
        </w:tc>
      </w:tr>
      <w:tr w:rsidR="00A565CE" w:rsidRPr="00A565CE" w14:paraId="2A3B4DC7" w14:textId="77777777" w:rsidTr="0086004D">
        <w:trPr>
          <w:trHeight w:val="138"/>
        </w:trPr>
        <w:tc>
          <w:tcPr>
            <w:tcW w:w="1626" w:type="pct"/>
            <w:vMerge/>
            <w:vAlign w:val="bottom"/>
          </w:tcPr>
          <w:p w14:paraId="0DF66937" w14:textId="77777777" w:rsidR="00FA4817" w:rsidRPr="003B48D4" w:rsidRDefault="00FA4817" w:rsidP="0086004D">
            <w:pPr>
              <w:pStyle w:val="MDPI42tablebody"/>
              <w:spacing w:line="240" w:lineRule="auto"/>
              <w:rPr>
                <w:rFonts w:ascii="Times New Roman" w:hAnsi="Times New Roman"/>
                <w:bCs/>
                <w:color w:val="auto"/>
                <w:sz w:val="24"/>
                <w:szCs w:val="24"/>
              </w:rPr>
            </w:pPr>
          </w:p>
        </w:tc>
        <w:tc>
          <w:tcPr>
            <w:tcW w:w="1179" w:type="pct"/>
            <w:vAlign w:val="center"/>
          </w:tcPr>
          <w:p w14:paraId="412F1A6D" w14:textId="77777777" w:rsidR="00FA4817" w:rsidRPr="003B48D4" w:rsidRDefault="00FA4817" w:rsidP="003B48D4">
            <w:pPr>
              <w:spacing w:after="0" w:line="240" w:lineRule="auto"/>
              <w:contextualSpacing/>
              <w:jc w:val="center"/>
              <w:rPr>
                <w:rFonts w:ascii="Times New Roman" w:hAnsi="Times New Roman" w:cs="Times New Roman"/>
                <w:bCs/>
                <w:sz w:val="24"/>
                <w:szCs w:val="24"/>
              </w:rPr>
            </w:pPr>
            <w:r w:rsidRPr="003B48D4">
              <w:rPr>
                <w:rFonts w:ascii="Times New Roman" w:eastAsia="Times New Roman" w:hAnsi="Times New Roman" w:cs="Times New Roman"/>
                <w:bCs/>
                <w:sz w:val="24"/>
                <w:szCs w:val="24"/>
              </w:rPr>
              <w:t>Артериальная гипертензия</w:t>
            </w:r>
          </w:p>
        </w:tc>
        <w:tc>
          <w:tcPr>
            <w:tcW w:w="780" w:type="pct"/>
            <w:vAlign w:val="center"/>
          </w:tcPr>
          <w:p w14:paraId="4715B152" w14:textId="77777777" w:rsidR="00FA4817" w:rsidRPr="003B48D4" w:rsidRDefault="00FA4817" w:rsidP="003B48D4">
            <w:pPr>
              <w:spacing w:after="0" w:line="240" w:lineRule="auto"/>
              <w:contextualSpacing/>
              <w:jc w:val="center"/>
              <w:rPr>
                <w:rFonts w:ascii="Times New Roman" w:eastAsia="Times New Roman" w:hAnsi="Times New Roman" w:cs="Times New Roman"/>
                <w:bCs/>
                <w:sz w:val="24"/>
                <w:szCs w:val="24"/>
              </w:rPr>
            </w:pPr>
            <w:r w:rsidRPr="003B48D4">
              <w:rPr>
                <w:rFonts w:ascii="Times New Roman" w:hAnsi="Times New Roman" w:cs="Times New Roman"/>
                <w:bCs/>
                <w:sz w:val="24"/>
                <w:szCs w:val="24"/>
              </w:rPr>
              <w:t>23 (14.7%)</w:t>
            </w:r>
          </w:p>
        </w:tc>
        <w:tc>
          <w:tcPr>
            <w:tcW w:w="794" w:type="pct"/>
            <w:vAlign w:val="center"/>
          </w:tcPr>
          <w:p w14:paraId="26407BF2" w14:textId="77777777" w:rsidR="00FA4817" w:rsidRPr="003B48D4" w:rsidRDefault="00FA4817" w:rsidP="003B48D4">
            <w:pPr>
              <w:spacing w:after="0" w:line="240" w:lineRule="auto"/>
              <w:contextualSpacing/>
              <w:jc w:val="center"/>
              <w:rPr>
                <w:rFonts w:ascii="Times New Roman" w:eastAsia="Times New Roman" w:hAnsi="Times New Roman" w:cs="Times New Roman"/>
                <w:bCs/>
                <w:sz w:val="24"/>
                <w:szCs w:val="24"/>
              </w:rPr>
            </w:pPr>
            <w:r w:rsidRPr="003B48D4">
              <w:rPr>
                <w:rFonts w:ascii="Times New Roman" w:hAnsi="Times New Roman" w:cs="Times New Roman"/>
                <w:bCs/>
                <w:sz w:val="24"/>
                <w:szCs w:val="24"/>
              </w:rPr>
              <w:t>16 (10.2%)</w:t>
            </w:r>
          </w:p>
        </w:tc>
        <w:tc>
          <w:tcPr>
            <w:tcW w:w="621" w:type="pct"/>
            <w:vAlign w:val="center"/>
          </w:tcPr>
          <w:p w14:paraId="12DFAEA3" w14:textId="77777777" w:rsidR="00FA4817" w:rsidRPr="003B48D4" w:rsidRDefault="00FA4817" w:rsidP="003B48D4">
            <w:pPr>
              <w:pStyle w:val="MDPI42tablebody"/>
              <w:spacing w:line="240" w:lineRule="auto"/>
              <w:rPr>
                <w:rFonts w:ascii="Times New Roman" w:hAnsi="Times New Roman"/>
                <w:bCs/>
                <w:color w:val="auto"/>
                <w:sz w:val="24"/>
                <w:szCs w:val="24"/>
              </w:rPr>
            </w:pPr>
            <w:r w:rsidRPr="003B48D4">
              <w:rPr>
                <w:rFonts w:ascii="Times New Roman" w:hAnsi="Times New Roman"/>
                <w:bCs/>
                <w:color w:val="auto"/>
                <w:sz w:val="24"/>
                <w:szCs w:val="24"/>
              </w:rPr>
              <w:t>0.223</w:t>
            </w:r>
            <w:r w:rsidRPr="003B48D4">
              <w:rPr>
                <w:rFonts w:ascii="Times New Roman" w:hAnsi="Times New Roman"/>
                <w:bCs/>
                <w:color w:val="auto"/>
                <w:sz w:val="24"/>
                <w:szCs w:val="24"/>
                <w:vertAlign w:val="superscript"/>
              </w:rPr>
              <w:t xml:space="preserve"> b</w:t>
            </w:r>
          </w:p>
        </w:tc>
      </w:tr>
      <w:tr w:rsidR="00A565CE" w:rsidRPr="00A565CE" w14:paraId="615DFD26" w14:textId="77777777" w:rsidTr="0086004D">
        <w:trPr>
          <w:trHeight w:val="72"/>
        </w:trPr>
        <w:tc>
          <w:tcPr>
            <w:tcW w:w="1626" w:type="pct"/>
            <w:vMerge/>
            <w:vAlign w:val="bottom"/>
          </w:tcPr>
          <w:p w14:paraId="4023855D" w14:textId="77777777" w:rsidR="00FA4817" w:rsidRPr="003B48D4" w:rsidRDefault="00FA4817" w:rsidP="0086004D">
            <w:pPr>
              <w:pStyle w:val="MDPI42tablebody"/>
              <w:spacing w:line="240" w:lineRule="auto"/>
              <w:rPr>
                <w:rFonts w:ascii="Times New Roman" w:hAnsi="Times New Roman"/>
                <w:bCs/>
                <w:color w:val="auto"/>
                <w:sz w:val="24"/>
                <w:szCs w:val="24"/>
              </w:rPr>
            </w:pPr>
          </w:p>
        </w:tc>
        <w:tc>
          <w:tcPr>
            <w:tcW w:w="1179" w:type="pct"/>
          </w:tcPr>
          <w:p w14:paraId="2DC011DC" w14:textId="77777777" w:rsidR="00FA4817" w:rsidRPr="003B48D4" w:rsidRDefault="00FA4817" w:rsidP="003B48D4">
            <w:pPr>
              <w:spacing w:after="0" w:line="240" w:lineRule="auto"/>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Диабет</w:t>
            </w:r>
          </w:p>
        </w:tc>
        <w:tc>
          <w:tcPr>
            <w:tcW w:w="780" w:type="pct"/>
            <w:vAlign w:val="center"/>
          </w:tcPr>
          <w:p w14:paraId="3C79ECEE" w14:textId="77777777" w:rsidR="00FA4817" w:rsidRPr="003B48D4" w:rsidRDefault="00FA4817" w:rsidP="003B48D4">
            <w:pPr>
              <w:spacing w:after="0" w:line="240" w:lineRule="auto"/>
              <w:contextualSpacing/>
              <w:jc w:val="center"/>
              <w:rPr>
                <w:rFonts w:ascii="Times New Roman" w:eastAsia="Times New Roman" w:hAnsi="Times New Roman" w:cs="Times New Roman"/>
                <w:bCs/>
                <w:sz w:val="24"/>
                <w:szCs w:val="24"/>
              </w:rPr>
            </w:pPr>
            <w:r w:rsidRPr="003B48D4">
              <w:rPr>
                <w:rFonts w:ascii="Times New Roman" w:hAnsi="Times New Roman" w:cs="Times New Roman"/>
                <w:bCs/>
                <w:sz w:val="24"/>
                <w:szCs w:val="24"/>
              </w:rPr>
              <w:t>4 (2.8%)</w:t>
            </w:r>
          </w:p>
        </w:tc>
        <w:tc>
          <w:tcPr>
            <w:tcW w:w="794" w:type="pct"/>
            <w:vAlign w:val="center"/>
          </w:tcPr>
          <w:p w14:paraId="2C832F4B" w14:textId="77777777" w:rsidR="00FA4817" w:rsidRPr="003B48D4" w:rsidRDefault="00FA4817" w:rsidP="003B48D4">
            <w:pPr>
              <w:spacing w:after="0" w:line="240" w:lineRule="auto"/>
              <w:contextualSpacing/>
              <w:jc w:val="center"/>
              <w:rPr>
                <w:rFonts w:ascii="Times New Roman" w:eastAsia="Times New Roman" w:hAnsi="Times New Roman" w:cs="Times New Roman"/>
                <w:bCs/>
                <w:sz w:val="24"/>
                <w:szCs w:val="24"/>
              </w:rPr>
            </w:pPr>
            <w:r w:rsidRPr="003B48D4">
              <w:rPr>
                <w:rFonts w:ascii="Times New Roman" w:hAnsi="Times New Roman" w:cs="Times New Roman"/>
                <w:bCs/>
                <w:sz w:val="24"/>
                <w:szCs w:val="24"/>
              </w:rPr>
              <w:t>3 (2%)</w:t>
            </w:r>
          </w:p>
        </w:tc>
        <w:tc>
          <w:tcPr>
            <w:tcW w:w="621" w:type="pct"/>
            <w:vAlign w:val="center"/>
          </w:tcPr>
          <w:p w14:paraId="3FBA1900" w14:textId="77777777" w:rsidR="00FA4817" w:rsidRPr="003B48D4" w:rsidRDefault="00FA4817" w:rsidP="003B48D4">
            <w:pPr>
              <w:pStyle w:val="MDPI42tablebody"/>
              <w:spacing w:line="240" w:lineRule="auto"/>
              <w:rPr>
                <w:rFonts w:ascii="Times New Roman" w:hAnsi="Times New Roman"/>
                <w:bCs/>
                <w:color w:val="auto"/>
                <w:sz w:val="24"/>
                <w:szCs w:val="24"/>
              </w:rPr>
            </w:pPr>
            <w:r w:rsidRPr="003B48D4">
              <w:rPr>
                <w:rFonts w:ascii="Times New Roman" w:hAnsi="Times New Roman"/>
                <w:bCs/>
                <w:color w:val="auto"/>
                <w:sz w:val="24"/>
                <w:szCs w:val="24"/>
              </w:rPr>
              <w:t>0.649</w:t>
            </w:r>
            <w:r w:rsidRPr="003B48D4">
              <w:rPr>
                <w:rFonts w:ascii="Times New Roman" w:hAnsi="Times New Roman"/>
                <w:bCs/>
                <w:color w:val="auto"/>
                <w:sz w:val="24"/>
                <w:szCs w:val="24"/>
                <w:vertAlign w:val="superscript"/>
              </w:rPr>
              <w:t xml:space="preserve"> c</w:t>
            </w:r>
          </w:p>
        </w:tc>
      </w:tr>
      <w:tr w:rsidR="00A565CE" w:rsidRPr="00A565CE" w14:paraId="3E3C68BE" w14:textId="77777777" w:rsidTr="0086004D">
        <w:trPr>
          <w:trHeight w:val="50"/>
        </w:trPr>
        <w:tc>
          <w:tcPr>
            <w:tcW w:w="1626" w:type="pct"/>
            <w:vMerge/>
            <w:vAlign w:val="bottom"/>
          </w:tcPr>
          <w:p w14:paraId="6DC58713" w14:textId="77777777" w:rsidR="00FA4817" w:rsidRPr="003B48D4" w:rsidRDefault="00FA4817" w:rsidP="0086004D">
            <w:pPr>
              <w:pStyle w:val="MDPI42tablebody"/>
              <w:spacing w:line="240" w:lineRule="auto"/>
              <w:rPr>
                <w:rFonts w:ascii="Times New Roman" w:hAnsi="Times New Roman"/>
                <w:bCs/>
                <w:color w:val="auto"/>
                <w:sz w:val="24"/>
                <w:szCs w:val="24"/>
              </w:rPr>
            </w:pPr>
          </w:p>
        </w:tc>
        <w:tc>
          <w:tcPr>
            <w:tcW w:w="1179" w:type="pct"/>
          </w:tcPr>
          <w:p w14:paraId="4DDBCFCC" w14:textId="77777777" w:rsidR="00FA4817" w:rsidRPr="003B48D4" w:rsidRDefault="00FA4817" w:rsidP="003B48D4">
            <w:pPr>
              <w:spacing w:after="0" w:line="240" w:lineRule="auto"/>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Гипергликемия</w:t>
            </w:r>
          </w:p>
        </w:tc>
        <w:tc>
          <w:tcPr>
            <w:tcW w:w="780" w:type="pct"/>
            <w:vAlign w:val="center"/>
          </w:tcPr>
          <w:p w14:paraId="04BFB488" w14:textId="77777777" w:rsidR="00FA4817" w:rsidRPr="003B48D4" w:rsidRDefault="00FA4817" w:rsidP="003B48D4">
            <w:pPr>
              <w:spacing w:after="0" w:line="240" w:lineRule="auto"/>
              <w:contextualSpacing/>
              <w:jc w:val="center"/>
              <w:rPr>
                <w:rFonts w:ascii="Times New Roman" w:eastAsia="Times New Roman" w:hAnsi="Times New Roman" w:cs="Times New Roman"/>
                <w:bCs/>
                <w:sz w:val="24"/>
                <w:szCs w:val="24"/>
              </w:rPr>
            </w:pPr>
            <w:r w:rsidRPr="003B48D4">
              <w:rPr>
                <w:rFonts w:ascii="Times New Roman" w:hAnsi="Times New Roman" w:cs="Times New Roman"/>
                <w:bCs/>
                <w:sz w:val="24"/>
                <w:szCs w:val="24"/>
              </w:rPr>
              <w:t>18 (11.7%)</w:t>
            </w:r>
          </w:p>
        </w:tc>
        <w:tc>
          <w:tcPr>
            <w:tcW w:w="794" w:type="pct"/>
            <w:vAlign w:val="center"/>
          </w:tcPr>
          <w:p w14:paraId="497D7CB4" w14:textId="77777777" w:rsidR="00FA4817" w:rsidRPr="003B48D4" w:rsidRDefault="00FA4817" w:rsidP="003B48D4">
            <w:pPr>
              <w:spacing w:after="0" w:line="240" w:lineRule="auto"/>
              <w:contextualSpacing/>
              <w:jc w:val="center"/>
              <w:rPr>
                <w:rFonts w:ascii="Times New Roman" w:eastAsia="Times New Roman" w:hAnsi="Times New Roman" w:cs="Times New Roman"/>
                <w:bCs/>
                <w:sz w:val="24"/>
                <w:szCs w:val="24"/>
              </w:rPr>
            </w:pPr>
            <w:r w:rsidRPr="003B48D4">
              <w:rPr>
                <w:rFonts w:ascii="Times New Roman" w:hAnsi="Times New Roman" w:cs="Times New Roman"/>
                <w:bCs/>
                <w:sz w:val="24"/>
                <w:szCs w:val="24"/>
              </w:rPr>
              <w:t>21 (13.4%)</w:t>
            </w:r>
          </w:p>
        </w:tc>
        <w:tc>
          <w:tcPr>
            <w:tcW w:w="621" w:type="pct"/>
            <w:vAlign w:val="center"/>
          </w:tcPr>
          <w:p w14:paraId="6E25E12D" w14:textId="77777777" w:rsidR="00FA4817" w:rsidRPr="003B48D4" w:rsidRDefault="00FA4817" w:rsidP="003B48D4">
            <w:pPr>
              <w:pStyle w:val="MDPI42tablebody"/>
              <w:spacing w:line="240" w:lineRule="auto"/>
              <w:rPr>
                <w:rFonts w:ascii="Times New Roman" w:hAnsi="Times New Roman"/>
                <w:bCs/>
                <w:color w:val="auto"/>
                <w:sz w:val="24"/>
                <w:szCs w:val="24"/>
              </w:rPr>
            </w:pPr>
            <w:r w:rsidRPr="003B48D4">
              <w:rPr>
                <w:rFonts w:ascii="Times New Roman" w:hAnsi="Times New Roman"/>
                <w:bCs/>
                <w:color w:val="auto"/>
                <w:sz w:val="24"/>
                <w:szCs w:val="24"/>
              </w:rPr>
              <w:t>0.653</w:t>
            </w:r>
            <w:r w:rsidRPr="003B48D4">
              <w:rPr>
                <w:rFonts w:ascii="Times New Roman" w:hAnsi="Times New Roman"/>
                <w:bCs/>
                <w:color w:val="auto"/>
                <w:sz w:val="24"/>
                <w:szCs w:val="24"/>
                <w:vertAlign w:val="superscript"/>
              </w:rPr>
              <w:t xml:space="preserve"> b</w:t>
            </w:r>
          </w:p>
        </w:tc>
      </w:tr>
      <w:tr w:rsidR="00A565CE" w:rsidRPr="00A565CE" w14:paraId="43065940" w14:textId="77777777" w:rsidTr="0086004D">
        <w:trPr>
          <w:trHeight w:val="50"/>
        </w:trPr>
        <w:tc>
          <w:tcPr>
            <w:tcW w:w="1626" w:type="pct"/>
            <w:vMerge/>
            <w:vAlign w:val="bottom"/>
          </w:tcPr>
          <w:p w14:paraId="2E8B225B" w14:textId="77777777" w:rsidR="00FA4817" w:rsidRPr="003B48D4" w:rsidRDefault="00FA4817" w:rsidP="0086004D">
            <w:pPr>
              <w:pStyle w:val="MDPI42tablebody"/>
              <w:spacing w:line="240" w:lineRule="auto"/>
              <w:rPr>
                <w:rFonts w:ascii="Times New Roman" w:hAnsi="Times New Roman"/>
                <w:bCs/>
                <w:color w:val="auto"/>
                <w:sz w:val="24"/>
                <w:szCs w:val="24"/>
              </w:rPr>
            </w:pPr>
          </w:p>
        </w:tc>
        <w:tc>
          <w:tcPr>
            <w:tcW w:w="1179" w:type="pct"/>
          </w:tcPr>
          <w:p w14:paraId="2AB1D507" w14:textId="77777777" w:rsidR="00FA4817" w:rsidRPr="003B48D4" w:rsidRDefault="00FA4817" w:rsidP="003B48D4">
            <w:pPr>
              <w:spacing w:after="0" w:line="240" w:lineRule="auto"/>
              <w:contextualSpacing/>
              <w:jc w:val="center"/>
              <w:rPr>
                <w:rFonts w:ascii="Times New Roman" w:eastAsia="Times New Roman" w:hAnsi="Times New Roman" w:cs="Times New Roman"/>
                <w:bCs/>
                <w:sz w:val="24"/>
                <w:szCs w:val="24"/>
                <w:highlight w:val="yellow"/>
              </w:rPr>
            </w:pPr>
            <w:r w:rsidRPr="003B48D4">
              <w:rPr>
                <w:rFonts w:ascii="Times New Roman" w:eastAsia="Times New Roman" w:hAnsi="Times New Roman" w:cs="Times New Roman"/>
                <w:bCs/>
                <w:sz w:val="24"/>
                <w:szCs w:val="24"/>
              </w:rPr>
              <w:t>Анемия</w:t>
            </w:r>
          </w:p>
        </w:tc>
        <w:tc>
          <w:tcPr>
            <w:tcW w:w="780" w:type="pct"/>
            <w:vAlign w:val="center"/>
          </w:tcPr>
          <w:p w14:paraId="03462A77" w14:textId="77777777" w:rsidR="00FA4817" w:rsidRPr="003B48D4" w:rsidRDefault="00FA4817" w:rsidP="003B48D4">
            <w:pPr>
              <w:spacing w:after="0" w:line="240" w:lineRule="auto"/>
              <w:contextualSpacing/>
              <w:jc w:val="center"/>
              <w:rPr>
                <w:rFonts w:ascii="Times New Roman" w:eastAsia="Times New Roman" w:hAnsi="Times New Roman" w:cs="Times New Roman"/>
                <w:bCs/>
                <w:sz w:val="24"/>
                <w:szCs w:val="24"/>
              </w:rPr>
            </w:pPr>
            <w:r w:rsidRPr="003B48D4">
              <w:rPr>
                <w:rFonts w:ascii="Times New Roman" w:hAnsi="Times New Roman" w:cs="Times New Roman"/>
                <w:bCs/>
                <w:sz w:val="24"/>
                <w:szCs w:val="24"/>
              </w:rPr>
              <w:t>106 (67.9%)</w:t>
            </w:r>
          </w:p>
        </w:tc>
        <w:tc>
          <w:tcPr>
            <w:tcW w:w="794" w:type="pct"/>
            <w:vAlign w:val="center"/>
          </w:tcPr>
          <w:p w14:paraId="35D7BE32" w14:textId="77777777" w:rsidR="00FA4817" w:rsidRPr="003B48D4" w:rsidRDefault="00FA4817" w:rsidP="003B48D4">
            <w:pPr>
              <w:spacing w:after="0" w:line="240" w:lineRule="auto"/>
              <w:contextualSpacing/>
              <w:jc w:val="center"/>
              <w:rPr>
                <w:rFonts w:ascii="Times New Roman" w:eastAsia="Times New Roman" w:hAnsi="Times New Roman" w:cs="Times New Roman"/>
                <w:bCs/>
                <w:sz w:val="24"/>
                <w:szCs w:val="24"/>
              </w:rPr>
            </w:pPr>
            <w:r w:rsidRPr="003B48D4">
              <w:rPr>
                <w:rFonts w:ascii="Times New Roman" w:hAnsi="Times New Roman" w:cs="Times New Roman"/>
                <w:bCs/>
                <w:sz w:val="24"/>
                <w:szCs w:val="24"/>
              </w:rPr>
              <w:t>31 (19.7%)</w:t>
            </w:r>
          </w:p>
        </w:tc>
        <w:tc>
          <w:tcPr>
            <w:tcW w:w="621" w:type="pct"/>
            <w:vAlign w:val="center"/>
          </w:tcPr>
          <w:p w14:paraId="30A84907" w14:textId="77777777" w:rsidR="00FA4817" w:rsidRPr="003B48D4" w:rsidRDefault="00FA4817" w:rsidP="003B48D4">
            <w:pPr>
              <w:pStyle w:val="MDPI42tablebody"/>
              <w:spacing w:line="240" w:lineRule="auto"/>
              <w:rPr>
                <w:rFonts w:ascii="Times New Roman" w:hAnsi="Times New Roman"/>
                <w:bCs/>
                <w:color w:val="auto"/>
                <w:sz w:val="24"/>
                <w:szCs w:val="24"/>
              </w:rPr>
            </w:pPr>
            <w:r w:rsidRPr="003B48D4">
              <w:rPr>
                <w:rFonts w:ascii="Times New Roman" w:hAnsi="Times New Roman"/>
                <w:bCs/>
                <w:color w:val="auto"/>
                <w:sz w:val="24"/>
                <w:szCs w:val="24"/>
              </w:rPr>
              <w:t>&lt;0.001</w:t>
            </w:r>
            <w:r w:rsidRPr="003B48D4">
              <w:rPr>
                <w:rFonts w:ascii="Times New Roman" w:hAnsi="Times New Roman"/>
                <w:bCs/>
                <w:color w:val="auto"/>
                <w:sz w:val="24"/>
                <w:szCs w:val="24"/>
                <w:vertAlign w:val="superscript"/>
              </w:rPr>
              <w:t xml:space="preserve"> b</w:t>
            </w:r>
          </w:p>
        </w:tc>
      </w:tr>
      <w:tr w:rsidR="00A565CE" w:rsidRPr="00A565CE" w14:paraId="538C535E" w14:textId="77777777" w:rsidTr="0086004D">
        <w:trPr>
          <w:trHeight w:val="407"/>
        </w:trPr>
        <w:tc>
          <w:tcPr>
            <w:tcW w:w="1626" w:type="pct"/>
            <w:vAlign w:val="bottom"/>
          </w:tcPr>
          <w:p w14:paraId="659ABF91" w14:textId="316953BE" w:rsidR="00FA4817" w:rsidRPr="003B48D4" w:rsidRDefault="00FA4817" w:rsidP="0086004D">
            <w:pPr>
              <w:pStyle w:val="MDPI42tablebody"/>
              <w:spacing w:line="240" w:lineRule="auto"/>
              <w:rPr>
                <w:rFonts w:ascii="Times New Roman" w:hAnsi="Times New Roman"/>
                <w:bCs/>
                <w:snapToGrid/>
                <w:color w:val="auto"/>
                <w:sz w:val="24"/>
                <w:szCs w:val="24"/>
                <w:lang w:val="ru-RU"/>
              </w:rPr>
            </w:pPr>
            <w:r w:rsidRPr="003B48D4">
              <w:rPr>
                <w:rFonts w:ascii="Times New Roman" w:hAnsi="Times New Roman"/>
                <w:bCs/>
                <w:color w:val="auto"/>
                <w:sz w:val="24"/>
                <w:szCs w:val="24"/>
                <w:lang w:val="ru-RU"/>
              </w:rPr>
              <w:t>Группы, сопоставленные по склонности (</w:t>
            </w:r>
            <w:r w:rsidRPr="003B48D4">
              <w:rPr>
                <w:rFonts w:ascii="Times New Roman" w:hAnsi="Times New Roman"/>
                <w:bCs/>
                <w:color w:val="auto"/>
                <w:sz w:val="24"/>
                <w:szCs w:val="24"/>
              </w:rPr>
              <w:t>propensity</w:t>
            </w:r>
            <w:r w:rsidRPr="003B48D4">
              <w:rPr>
                <w:rFonts w:ascii="Times New Roman" w:hAnsi="Times New Roman"/>
                <w:bCs/>
                <w:color w:val="auto"/>
                <w:sz w:val="24"/>
                <w:szCs w:val="24"/>
                <w:lang w:val="ru-RU"/>
              </w:rPr>
              <w:t xml:space="preserve"> </w:t>
            </w:r>
            <w:r w:rsidRPr="003B48D4">
              <w:rPr>
                <w:rFonts w:ascii="Times New Roman" w:hAnsi="Times New Roman"/>
                <w:bCs/>
                <w:color w:val="auto"/>
                <w:sz w:val="24"/>
                <w:szCs w:val="24"/>
              </w:rPr>
              <w:t>score</w:t>
            </w:r>
            <w:r w:rsidRPr="003B48D4">
              <w:rPr>
                <w:rFonts w:ascii="Times New Roman" w:hAnsi="Times New Roman"/>
                <w:bCs/>
                <w:color w:val="auto"/>
                <w:sz w:val="24"/>
                <w:szCs w:val="24"/>
                <w:lang w:val="ru-RU"/>
              </w:rPr>
              <w:t>)</w:t>
            </w:r>
            <w:r w:rsidR="00C010B8" w:rsidRPr="003B48D4">
              <w:rPr>
                <w:rFonts w:ascii="Times New Roman" w:hAnsi="Times New Roman"/>
                <w:bCs/>
                <w:color w:val="auto"/>
                <w:sz w:val="24"/>
                <w:szCs w:val="24"/>
                <w:lang w:val="ru-RU"/>
              </w:rPr>
              <w:t xml:space="preserve"> (</w:t>
            </w:r>
            <w:r w:rsidR="00C010B8" w:rsidRPr="003B48D4">
              <w:rPr>
                <w:rFonts w:ascii="Times New Roman" w:hAnsi="Times New Roman"/>
                <w:bCs/>
                <w:color w:val="auto"/>
                <w:sz w:val="24"/>
                <w:szCs w:val="24"/>
              </w:rPr>
              <w:t>n</w:t>
            </w:r>
            <w:r w:rsidR="00C010B8" w:rsidRPr="003B48D4">
              <w:rPr>
                <w:rFonts w:ascii="Times New Roman" w:hAnsi="Times New Roman"/>
                <w:bCs/>
                <w:color w:val="auto"/>
                <w:sz w:val="24"/>
                <w:szCs w:val="24"/>
                <w:lang w:val="ru-RU"/>
              </w:rPr>
              <w:t>=156)</w:t>
            </w:r>
          </w:p>
        </w:tc>
        <w:tc>
          <w:tcPr>
            <w:tcW w:w="1179" w:type="pct"/>
            <w:vAlign w:val="bottom"/>
          </w:tcPr>
          <w:p w14:paraId="7CB41D46" w14:textId="77777777" w:rsidR="00FA4817" w:rsidRPr="003B48D4" w:rsidRDefault="00FA4817" w:rsidP="0086004D">
            <w:pPr>
              <w:spacing w:line="240" w:lineRule="auto"/>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Переменные</w:t>
            </w:r>
          </w:p>
        </w:tc>
        <w:tc>
          <w:tcPr>
            <w:tcW w:w="780" w:type="pct"/>
            <w:vAlign w:val="bottom"/>
          </w:tcPr>
          <w:p w14:paraId="24D41372" w14:textId="77777777" w:rsidR="00FA4817" w:rsidRPr="003B48D4" w:rsidRDefault="00FA4817" w:rsidP="0086004D">
            <w:pPr>
              <w:spacing w:line="240" w:lineRule="auto"/>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Беременные женщины</w:t>
            </w:r>
            <w:r w:rsidRPr="003B48D4">
              <w:rPr>
                <w:rFonts w:ascii="Times New Roman" w:hAnsi="Times New Roman" w:cs="Times New Roman"/>
                <w:bCs/>
                <w:sz w:val="24"/>
                <w:szCs w:val="24"/>
              </w:rPr>
              <w:t xml:space="preserve"> (n=78)</w:t>
            </w:r>
          </w:p>
        </w:tc>
        <w:tc>
          <w:tcPr>
            <w:tcW w:w="794" w:type="pct"/>
            <w:vAlign w:val="bottom"/>
          </w:tcPr>
          <w:p w14:paraId="76FAD08E" w14:textId="77777777" w:rsidR="00FA4817" w:rsidRPr="003B48D4" w:rsidRDefault="00FA4817" w:rsidP="0086004D">
            <w:pPr>
              <w:spacing w:line="240" w:lineRule="auto"/>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Небеременные женщины</w:t>
            </w:r>
            <w:r w:rsidRPr="003B48D4">
              <w:rPr>
                <w:rFonts w:ascii="Times New Roman" w:hAnsi="Times New Roman" w:cs="Times New Roman"/>
                <w:bCs/>
                <w:sz w:val="24"/>
                <w:szCs w:val="24"/>
              </w:rPr>
              <w:t xml:space="preserve"> (n=78)</w:t>
            </w:r>
          </w:p>
        </w:tc>
        <w:tc>
          <w:tcPr>
            <w:tcW w:w="621" w:type="pct"/>
            <w:vAlign w:val="bottom"/>
          </w:tcPr>
          <w:p w14:paraId="0F1FD71E" w14:textId="77777777" w:rsidR="00FA4817" w:rsidRPr="003B48D4" w:rsidRDefault="00FA4817" w:rsidP="0086004D">
            <w:pPr>
              <w:pStyle w:val="MDPI42tablebody"/>
              <w:spacing w:line="240" w:lineRule="auto"/>
              <w:rPr>
                <w:rFonts w:ascii="Times New Roman" w:hAnsi="Times New Roman"/>
                <w:bCs/>
                <w:snapToGrid/>
                <w:color w:val="auto"/>
                <w:sz w:val="24"/>
                <w:szCs w:val="24"/>
                <w:lang w:val="ru-RU"/>
              </w:rPr>
            </w:pPr>
            <w:proofErr w:type="spellStart"/>
            <w:r w:rsidRPr="003B48D4">
              <w:rPr>
                <w:rFonts w:ascii="Times New Roman" w:hAnsi="Times New Roman"/>
                <w:bCs/>
                <w:color w:val="auto"/>
                <w:sz w:val="24"/>
                <w:szCs w:val="24"/>
              </w:rPr>
              <w:t>Значение</w:t>
            </w:r>
            <w:proofErr w:type="spellEnd"/>
            <w:r w:rsidRPr="003B48D4">
              <w:rPr>
                <w:rFonts w:ascii="Times New Roman" w:hAnsi="Times New Roman"/>
                <w:bCs/>
                <w:color w:val="auto"/>
                <w:sz w:val="24"/>
                <w:szCs w:val="24"/>
              </w:rPr>
              <w:t xml:space="preserve"> p</w:t>
            </w:r>
          </w:p>
        </w:tc>
      </w:tr>
      <w:tr w:rsidR="00A565CE" w:rsidRPr="00A565CE" w14:paraId="7CC0A2F9" w14:textId="77777777" w:rsidTr="00FA4817">
        <w:trPr>
          <w:trHeight w:val="268"/>
        </w:trPr>
        <w:tc>
          <w:tcPr>
            <w:tcW w:w="1626" w:type="pct"/>
            <w:vMerge w:val="restart"/>
            <w:vAlign w:val="bottom"/>
          </w:tcPr>
          <w:p w14:paraId="49672333" w14:textId="77777777" w:rsidR="00FA4817" w:rsidRPr="003B48D4" w:rsidRDefault="00FA4817" w:rsidP="0086004D">
            <w:pPr>
              <w:pStyle w:val="MDPI42tablebody"/>
              <w:spacing w:line="240" w:lineRule="auto"/>
              <w:rPr>
                <w:rFonts w:ascii="Times New Roman" w:hAnsi="Times New Roman"/>
                <w:bCs/>
                <w:color w:val="auto"/>
                <w:sz w:val="24"/>
                <w:szCs w:val="24"/>
              </w:rPr>
            </w:pPr>
            <w:proofErr w:type="spellStart"/>
            <w:r w:rsidRPr="003B48D4">
              <w:rPr>
                <w:rFonts w:ascii="Times New Roman" w:hAnsi="Times New Roman"/>
                <w:bCs/>
                <w:color w:val="auto"/>
                <w:sz w:val="24"/>
                <w:szCs w:val="24"/>
              </w:rPr>
              <w:t>Наличие</w:t>
            </w:r>
            <w:proofErr w:type="spellEnd"/>
            <w:r w:rsidRPr="003B48D4">
              <w:rPr>
                <w:rFonts w:ascii="Times New Roman" w:hAnsi="Times New Roman"/>
                <w:bCs/>
                <w:color w:val="auto"/>
                <w:sz w:val="24"/>
                <w:szCs w:val="24"/>
              </w:rPr>
              <w:t xml:space="preserve"> </w:t>
            </w:r>
            <w:proofErr w:type="spellStart"/>
            <w:r w:rsidRPr="003B48D4">
              <w:rPr>
                <w:rFonts w:ascii="Times New Roman" w:hAnsi="Times New Roman"/>
                <w:bCs/>
                <w:color w:val="auto"/>
                <w:sz w:val="24"/>
                <w:szCs w:val="24"/>
              </w:rPr>
              <w:t>сопутствующих</w:t>
            </w:r>
            <w:proofErr w:type="spellEnd"/>
            <w:r w:rsidRPr="003B48D4">
              <w:rPr>
                <w:rFonts w:ascii="Times New Roman" w:hAnsi="Times New Roman"/>
                <w:bCs/>
                <w:color w:val="auto"/>
                <w:sz w:val="24"/>
                <w:szCs w:val="24"/>
              </w:rPr>
              <w:t xml:space="preserve"> </w:t>
            </w:r>
            <w:proofErr w:type="spellStart"/>
            <w:r w:rsidRPr="003B48D4">
              <w:rPr>
                <w:rFonts w:ascii="Times New Roman" w:hAnsi="Times New Roman"/>
                <w:bCs/>
                <w:color w:val="auto"/>
                <w:sz w:val="24"/>
                <w:szCs w:val="24"/>
              </w:rPr>
              <w:t>заболеваний</w:t>
            </w:r>
            <w:proofErr w:type="spellEnd"/>
            <w:r w:rsidRPr="003B48D4">
              <w:rPr>
                <w:rFonts w:ascii="Times New Roman" w:hAnsi="Times New Roman"/>
                <w:bCs/>
                <w:color w:val="auto"/>
                <w:sz w:val="24"/>
                <w:szCs w:val="24"/>
              </w:rPr>
              <w:t>, n (%)</w:t>
            </w:r>
          </w:p>
        </w:tc>
        <w:tc>
          <w:tcPr>
            <w:tcW w:w="1179" w:type="pct"/>
            <w:vAlign w:val="center"/>
          </w:tcPr>
          <w:p w14:paraId="14BE4481" w14:textId="77777777" w:rsidR="00FA4817" w:rsidRPr="003B48D4" w:rsidRDefault="00FA4817" w:rsidP="003B48D4">
            <w:pPr>
              <w:spacing w:after="0" w:line="240" w:lineRule="auto"/>
              <w:contextualSpacing/>
              <w:jc w:val="center"/>
              <w:rPr>
                <w:rFonts w:ascii="Times New Roman" w:hAnsi="Times New Roman" w:cs="Times New Roman"/>
                <w:bCs/>
                <w:sz w:val="24"/>
                <w:szCs w:val="24"/>
              </w:rPr>
            </w:pPr>
            <w:r w:rsidRPr="003B48D4">
              <w:rPr>
                <w:rFonts w:ascii="Times New Roman" w:eastAsia="Times New Roman" w:hAnsi="Times New Roman" w:cs="Times New Roman"/>
                <w:bCs/>
                <w:sz w:val="24"/>
                <w:szCs w:val="24"/>
              </w:rPr>
              <w:t>Артериальная гипертензия</w:t>
            </w:r>
          </w:p>
        </w:tc>
        <w:tc>
          <w:tcPr>
            <w:tcW w:w="780" w:type="pct"/>
            <w:vAlign w:val="center"/>
          </w:tcPr>
          <w:p w14:paraId="6256CEB2" w14:textId="77777777" w:rsidR="00FA4817" w:rsidRPr="003B48D4" w:rsidRDefault="00FA4817" w:rsidP="003B48D4">
            <w:pPr>
              <w:pStyle w:val="MDPI42tablebody"/>
              <w:spacing w:line="240" w:lineRule="auto"/>
              <w:rPr>
                <w:rFonts w:ascii="Times New Roman" w:hAnsi="Times New Roman"/>
                <w:bCs/>
                <w:color w:val="auto"/>
                <w:sz w:val="24"/>
                <w:szCs w:val="24"/>
              </w:rPr>
            </w:pPr>
            <w:r w:rsidRPr="003B48D4">
              <w:rPr>
                <w:rFonts w:ascii="Times New Roman" w:hAnsi="Times New Roman"/>
                <w:bCs/>
                <w:color w:val="auto"/>
                <w:sz w:val="24"/>
                <w:szCs w:val="24"/>
              </w:rPr>
              <w:t>8 (10.4%)</w:t>
            </w:r>
          </w:p>
        </w:tc>
        <w:tc>
          <w:tcPr>
            <w:tcW w:w="794" w:type="pct"/>
            <w:vAlign w:val="center"/>
          </w:tcPr>
          <w:p w14:paraId="37446798" w14:textId="77777777" w:rsidR="00FA4817" w:rsidRPr="003B48D4" w:rsidRDefault="00FA4817" w:rsidP="003B48D4">
            <w:pPr>
              <w:pStyle w:val="MDPI42tablebody"/>
              <w:spacing w:line="240" w:lineRule="auto"/>
              <w:rPr>
                <w:rFonts w:ascii="Times New Roman" w:hAnsi="Times New Roman"/>
                <w:bCs/>
                <w:color w:val="auto"/>
                <w:sz w:val="24"/>
                <w:szCs w:val="24"/>
              </w:rPr>
            </w:pPr>
            <w:r w:rsidRPr="003B48D4">
              <w:rPr>
                <w:rFonts w:ascii="Times New Roman" w:hAnsi="Times New Roman"/>
                <w:bCs/>
                <w:color w:val="auto"/>
                <w:sz w:val="24"/>
                <w:szCs w:val="24"/>
              </w:rPr>
              <w:t>9 (11.5%)</w:t>
            </w:r>
          </w:p>
        </w:tc>
        <w:tc>
          <w:tcPr>
            <w:tcW w:w="621" w:type="pct"/>
          </w:tcPr>
          <w:p w14:paraId="5646FF65" w14:textId="77777777" w:rsidR="00FA4817" w:rsidRPr="003B48D4" w:rsidRDefault="00FA4817" w:rsidP="003B48D4">
            <w:pPr>
              <w:pStyle w:val="MDPI42tablebody"/>
              <w:spacing w:line="240" w:lineRule="auto"/>
              <w:rPr>
                <w:rFonts w:ascii="Times New Roman" w:hAnsi="Times New Roman"/>
                <w:bCs/>
                <w:color w:val="auto"/>
                <w:sz w:val="24"/>
                <w:szCs w:val="24"/>
              </w:rPr>
            </w:pPr>
            <w:r w:rsidRPr="003B48D4">
              <w:rPr>
                <w:rFonts w:ascii="Times New Roman" w:hAnsi="Times New Roman"/>
                <w:bCs/>
                <w:color w:val="auto"/>
                <w:sz w:val="24"/>
                <w:szCs w:val="24"/>
                <w:lang w:val="ru-RU"/>
              </w:rPr>
              <w:t>0</w:t>
            </w:r>
            <w:r w:rsidRPr="003B48D4">
              <w:rPr>
                <w:rFonts w:ascii="Times New Roman" w:hAnsi="Times New Roman"/>
                <w:bCs/>
                <w:color w:val="auto"/>
                <w:sz w:val="24"/>
                <w:szCs w:val="24"/>
              </w:rPr>
              <w:t>.819</w:t>
            </w:r>
            <w:r w:rsidRPr="003B48D4">
              <w:rPr>
                <w:rFonts w:ascii="Times New Roman" w:hAnsi="Times New Roman"/>
                <w:bCs/>
                <w:color w:val="auto"/>
                <w:sz w:val="24"/>
                <w:szCs w:val="24"/>
                <w:vertAlign w:val="superscript"/>
              </w:rPr>
              <w:t>b</w:t>
            </w:r>
          </w:p>
        </w:tc>
      </w:tr>
      <w:tr w:rsidR="00A565CE" w:rsidRPr="00A565CE" w14:paraId="1830776A" w14:textId="77777777" w:rsidTr="0086004D">
        <w:tc>
          <w:tcPr>
            <w:tcW w:w="1626" w:type="pct"/>
            <w:vMerge/>
            <w:vAlign w:val="bottom"/>
          </w:tcPr>
          <w:p w14:paraId="05393022" w14:textId="77777777" w:rsidR="00FA4817" w:rsidRPr="003B48D4" w:rsidRDefault="00FA4817" w:rsidP="0086004D">
            <w:pPr>
              <w:pStyle w:val="MDPI42tablebody"/>
              <w:spacing w:line="240" w:lineRule="auto"/>
              <w:jc w:val="left"/>
              <w:rPr>
                <w:rFonts w:ascii="Times New Roman" w:hAnsi="Times New Roman"/>
                <w:bCs/>
                <w:color w:val="auto"/>
                <w:sz w:val="24"/>
                <w:szCs w:val="24"/>
              </w:rPr>
            </w:pPr>
          </w:p>
        </w:tc>
        <w:tc>
          <w:tcPr>
            <w:tcW w:w="1179" w:type="pct"/>
          </w:tcPr>
          <w:p w14:paraId="7DF83D9F" w14:textId="77777777" w:rsidR="00FA4817" w:rsidRPr="003B48D4" w:rsidRDefault="00FA4817" w:rsidP="003B48D4">
            <w:pPr>
              <w:pStyle w:val="MDPI42tablebody"/>
              <w:spacing w:line="240" w:lineRule="auto"/>
              <w:rPr>
                <w:rFonts w:ascii="Times New Roman" w:hAnsi="Times New Roman"/>
                <w:bCs/>
                <w:color w:val="auto"/>
                <w:sz w:val="24"/>
                <w:szCs w:val="24"/>
              </w:rPr>
            </w:pPr>
            <w:proofErr w:type="spellStart"/>
            <w:r w:rsidRPr="003B48D4">
              <w:rPr>
                <w:rFonts w:ascii="Times New Roman" w:hAnsi="Times New Roman"/>
                <w:bCs/>
                <w:color w:val="auto"/>
                <w:sz w:val="24"/>
                <w:szCs w:val="24"/>
              </w:rPr>
              <w:t>Диабет</w:t>
            </w:r>
            <w:proofErr w:type="spellEnd"/>
          </w:p>
        </w:tc>
        <w:tc>
          <w:tcPr>
            <w:tcW w:w="780" w:type="pct"/>
            <w:vAlign w:val="center"/>
          </w:tcPr>
          <w:p w14:paraId="37610296" w14:textId="77777777" w:rsidR="00FA4817" w:rsidRPr="003B48D4" w:rsidRDefault="00FA4817" w:rsidP="003B48D4">
            <w:pPr>
              <w:pStyle w:val="MDPI42tablebody"/>
              <w:spacing w:line="240" w:lineRule="auto"/>
              <w:rPr>
                <w:rFonts w:ascii="Times New Roman" w:hAnsi="Times New Roman"/>
                <w:bCs/>
                <w:color w:val="auto"/>
                <w:sz w:val="24"/>
                <w:szCs w:val="24"/>
              </w:rPr>
            </w:pPr>
            <w:r w:rsidRPr="003B48D4">
              <w:rPr>
                <w:rFonts w:ascii="Times New Roman" w:hAnsi="Times New Roman"/>
                <w:bCs/>
                <w:color w:val="auto"/>
                <w:sz w:val="24"/>
                <w:szCs w:val="24"/>
              </w:rPr>
              <w:t>1 (1.4%)</w:t>
            </w:r>
          </w:p>
        </w:tc>
        <w:tc>
          <w:tcPr>
            <w:tcW w:w="794" w:type="pct"/>
            <w:vAlign w:val="center"/>
          </w:tcPr>
          <w:p w14:paraId="1FACF7DB" w14:textId="77777777" w:rsidR="00FA4817" w:rsidRPr="003B48D4" w:rsidRDefault="00FA4817" w:rsidP="003B48D4">
            <w:pPr>
              <w:pStyle w:val="MDPI42tablebody"/>
              <w:spacing w:line="240" w:lineRule="auto"/>
              <w:rPr>
                <w:rFonts w:ascii="Times New Roman" w:hAnsi="Times New Roman"/>
                <w:bCs/>
                <w:color w:val="auto"/>
                <w:sz w:val="24"/>
                <w:szCs w:val="24"/>
              </w:rPr>
            </w:pPr>
            <w:r w:rsidRPr="003B48D4">
              <w:rPr>
                <w:rFonts w:ascii="Times New Roman" w:hAnsi="Times New Roman"/>
                <w:bCs/>
                <w:color w:val="auto"/>
                <w:sz w:val="24"/>
                <w:szCs w:val="24"/>
              </w:rPr>
              <w:t>1 (1.3%)</w:t>
            </w:r>
          </w:p>
        </w:tc>
        <w:tc>
          <w:tcPr>
            <w:tcW w:w="621" w:type="pct"/>
          </w:tcPr>
          <w:p w14:paraId="49AD4B59" w14:textId="77777777" w:rsidR="00FA4817" w:rsidRPr="003B48D4" w:rsidRDefault="00FA4817" w:rsidP="003B48D4">
            <w:pPr>
              <w:pStyle w:val="MDPI42tablebody"/>
              <w:spacing w:line="240" w:lineRule="auto"/>
              <w:rPr>
                <w:rFonts w:ascii="Times New Roman" w:hAnsi="Times New Roman"/>
                <w:bCs/>
                <w:color w:val="auto"/>
                <w:sz w:val="24"/>
                <w:szCs w:val="24"/>
              </w:rPr>
            </w:pPr>
            <w:r w:rsidRPr="003B48D4">
              <w:rPr>
                <w:rFonts w:ascii="Times New Roman" w:hAnsi="Times New Roman"/>
                <w:bCs/>
                <w:color w:val="auto"/>
                <w:sz w:val="24"/>
                <w:szCs w:val="24"/>
                <w:lang w:val="ru-RU"/>
              </w:rPr>
              <w:t>1.000</w:t>
            </w:r>
            <w:r w:rsidRPr="003B48D4">
              <w:rPr>
                <w:rFonts w:ascii="Times New Roman" w:hAnsi="Times New Roman"/>
                <w:bCs/>
                <w:color w:val="auto"/>
                <w:sz w:val="24"/>
                <w:szCs w:val="24"/>
                <w:vertAlign w:val="superscript"/>
              </w:rPr>
              <w:t>c</w:t>
            </w:r>
          </w:p>
        </w:tc>
      </w:tr>
      <w:tr w:rsidR="00A565CE" w:rsidRPr="00A565CE" w14:paraId="17A83489" w14:textId="77777777" w:rsidTr="0086004D">
        <w:trPr>
          <w:trHeight w:val="50"/>
        </w:trPr>
        <w:tc>
          <w:tcPr>
            <w:tcW w:w="1626" w:type="pct"/>
            <w:vMerge/>
            <w:vAlign w:val="bottom"/>
          </w:tcPr>
          <w:p w14:paraId="1661EE6F" w14:textId="77777777" w:rsidR="00FA4817" w:rsidRPr="003B48D4" w:rsidRDefault="00FA4817" w:rsidP="0086004D">
            <w:pPr>
              <w:pStyle w:val="MDPI42tablebody"/>
              <w:spacing w:line="240" w:lineRule="auto"/>
              <w:jc w:val="left"/>
              <w:rPr>
                <w:rFonts w:ascii="Times New Roman" w:hAnsi="Times New Roman"/>
                <w:bCs/>
                <w:color w:val="auto"/>
                <w:sz w:val="24"/>
                <w:szCs w:val="24"/>
              </w:rPr>
            </w:pPr>
          </w:p>
        </w:tc>
        <w:tc>
          <w:tcPr>
            <w:tcW w:w="1179" w:type="pct"/>
          </w:tcPr>
          <w:p w14:paraId="4604D265" w14:textId="77777777" w:rsidR="00FA4817" w:rsidRPr="003B48D4" w:rsidRDefault="00FA4817" w:rsidP="003B48D4">
            <w:pPr>
              <w:pStyle w:val="MDPI42tablebody"/>
              <w:spacing w:line="240" w:lineRule="auto"/>
              <w:rPr>
                <w:rFonts w:ascii="Times New Roman" w:hAnsi="Times New Roman"/>
                <w:bCs/>
                <w:color w:val="auto"/>
                <w:sz w:val="24"/>
                <w:szCs w:val="24"/>
              </w:rPr>
            </w:pPr>
            <w:proofErr w:type="spellStart"/>
            <w:r w:rsidRPr="003B48D4">
              <w:rPr>
                <w:rFonts w:ascii="Times New Roman" w:hAnsi="Times New Roman"/>
                <w:bCs/>
                <w:color w:val="auto"/>
                <w:sz w:val="24"/>
                <w:szCs w:val="24"/>
              </w:rPr>
              <w:t>Гипергликемия</w:t>
            </w:r>
            <w:proofErr w:type="spellEnd"/>
          </w:p>
        </w:tc>
        <w:tc>
          <w:tcPr>
            <w:tcW w:w="780" w:type="pct"/>
            <w:vAlign w:val="center"/>
          </w:tcPr>
          <w:p w14:paraId="42083DC4" w14:textId="77777777" w:rsidR="00FA4817" w:rsidRPr="003B48D4" w:rsidRDefault="00FA4817" w:rsidP="003B48D4">
            <w:pPr>
              <w:pStyle w:val="MDPI42tablebody"/>
              <w:spacing w:line="240" w:lineRule="auto"/>
              <w:rPr>
                <w:rFonts w:ascii="Times New Roman" w:hAnsi="Times New Roman"/>
                <w:bCs/>
                <w:color w:val="auto"/>
                <w:sz w:val="24"/>
                <w:szCs w:val="24"/>
              </w:rPr>
            </w:pPr>
            <w:r w:rsidRPr="003B48D4">
              <w:rPr>
                <w:rFonts w:ascii="Times New Roman" w:hAnsi="Times New Roman"/>
                <w:bCs/>
                <w:color w:val="auto"/>
                <w:sz w:val="24"/>
                <w:szCs w:val="24"/>
              </w:rPr>
              <w:t>3 (3.9%)</w:t>
            </w:r>
          </w:p>
        </w:tc>
        <w:tc>
          <w:tcPr>
            <w:tcW w:w="794" w:type="pct"/>
            <w:vAlign w:val="center"/>
          </w:tcPr>
          <w:p w14:paraId="51365035" w14:textId="77777777" w:rsidR="00FA4817" w:rsidRPr="003B48D4" w:rsidRDefault="00FA4817" w:rsidP="003B48D4">
            <w:pPr>
              <w:pStyle w:val="MDPI42tablebody"/>
              <w:spacing w:line="240" w:lineRule="auto"/>
              <w:rPr>
                <w:rFonts w:ascii="Times New Roman" w:hAnsi="Times New Roman"/>
                <w:bCs/>
                <w:color w:val="auto"/>
                <w:sz w:val="24"/>
                <w:szCs w:val="24"/>
              </w:rPr>
            </w:pPr>
            <w:r w:rsidRPr="003B48D4">
              <w:rPr>
                <w:rFonts w:ascii="Times New Roman" w:hAnsi="Times New Roman"/>
                <w:bCs/>
                <w:color w:val="auto"/>
                <w:sz w:val="24"/>
                <w:szCs w:val="24"/>
              </w:rPr>
              <w:t>5 (6.4%)</w:t>
            </w:r>
          </w:p>
        </w:tc>
        <w:tc>
          <w:tcPr>
            <w:tcW w:w="621" w:type="pct"/>
            <w:vAlign w:val="center"/>
          </w:tcPr>
          <w:p w14:paraId="2BAFF073" w14:textId="77777777" w:rsidR="00FA4817" w:rsidRPr="003B48D4" w:rsidRDefault="00FA4817" w:rsidP="003B48D4">
            <w:pPr>
              <w:pStyle w:val="MDPI42tablebody"/>
              <w:spacing w:line="240" w:lineRule="auto"/>
              <w:rPr>
                <w:rFonts w:ascii="Times New Roman" w:hAnsi="Times New Roman"/>
                <w:bCs/>
                <w:color w:val="auto"/>
                <w:sz w:val="24"/>
                <w:szCs w:val="24"/>
                <w:lang w:val="ru-RU"/>
              </w:rPr>
            </w:pPr>
            <w:r w:rsidRPr="003B48D4">
              <w:rPr>
                <w:rFonts w:ascii="Times New Roman" w:hAnsi="Times New Roman"/>
                <w:bCs/>
                <w:color w:val="auto"/>
                <w:sz w:val="24"/>
                <w:szCs w:val="24"/>
                <w:lang w:val="ru-RU"/>
              </w:rPr>
              <w:t>0.719</w:t>
            </w:r>
            <w:r w:rsidRPr="003B48D4">
              <w:rPr>
                <w:rFonts w:ascii="Times New Roman" w:hAnsi="Times New Roman"/>
                <w:bCs/>
                <w:color w:val="auto"/>
                <w:sz w:val="24"/>
                <w:szCs w:val="24"/>
                <w:vertAlign w:val="superscript"/>
              </w:rPr>
              <w:t>c</w:t>
            </w:r>
          </w:p>
        </w:tc>
      </w:tr>
      <w:tr w:rsidR="00A565CE" w:rsidRPr="00A565CE" w14:paraId="286D1176" w14:textId="77777777" w:rsidTr="0086004D">
        <w:tc>
          <w:tcPr>
            <w:tcW w:w="1626" w:type="pct"/>
            <w:vMerge/>
            <w:vAlign w:val="bottom"/>
          </w:tcPr>
          <w:p w14:paraId="2AF42D8F" w14:textId="77777777" w:rsidR="00FA4817" w:rsidRPr="003B48D4" w:rsidRDefault="00FA4817" w:rsidP="0086004D">
            <w:pPr>
              <w:pStyle w:val="MDPI42tablebody"/>
              <w:spacing w:line="240" w:lineRule="auto"/>
              <w:jc w:val="left"/>
              <w:rPr>
                <w:rFonts w:ascii="Times New Roman" w:hAnsi="Times New Roman"/>
                <w:bCs/>
                <w:color w:val="auto"/>
                <w:sz w:val="24"/>
                <w:szCs w:val="24"/>
              </w:rPr>
            </w:pPr>
          </w:p>
        </w:tc>
        <w:tc>
          <w:tcPr>
            <w:tcW w:w="1179" w:type="pct"/>
          </w:tcPr>
          <w:p w14:paraId="74848CDB" w14:textId="77777777" w:rsidR="00FA4817" w:rsidRPr="003B48D4" w:rsidRDefault="00FA4817" w:rsidP="003B48D4">
            <w:pPr>
              <w:pStyle w:val="MDPI42tablebody"/>
              <w:spacing w:line="240" w:lineRule="auto"/>
              <w:rPr>
                <w:rFonts w:ascii="Times New Roman" w:hAnsi="Times New Roman"/>
                <w:bCs/>
                <w:color w:val="auto"/>
                <w:sz w:val="24"/>
                <w:szCs w:val="24"/>
              </w:rPr>
            </w:pPr>
            <w:proofErr w:type="spellStart"/>
            <w:r w:rsidRPr="003B48D4">
              <w:rPr>
                <w:rFonts w:ascii="Times New Roman" w:hAnsi="Times New Roman"/>
                <w:bCs/>
                <w:color w:val="auto"/>
                <w:sz w:val="24"/>
                <w:szCs w:val="24"/>
              </w:rPr>
              <w:t>Анемия</w:t>
            </w:r>
            <w:proofErr w:type="spellEnd"/>
          </w:p>
        </w:tc>
        <w:tc>
          <w:tcPr>
            <w:tcW w:w="780" w:type="pct"/>
            <w:vAlign w:val="center"/>
          </w:tcPr>
          <w:p w14:paraId="1C1C9975" w14:textId="77777777" w:rsidR="00FA4817" w:rsidRPr="003B48D4" w:rsidRDefault="00FA4817" w:rsidP="003B48D4">
            <w:pPr>
              <w:pStyle w:val="MDPI42tablebody"/>
              <w:spacing w:line="240" w:lineRule="auto"/>
              <w:rPr>
                <w:rFonts w:ascii="Times New Roman" w:hAnsi="Times New Roman"/>
                <w:bCs/>
                <w:color w:val="auto"/>
                <w:sz w:val="24"/>
                <w:szCs w:val="24"/>
              </w:rPr>
            </w:pPr>
            <w:r w:rsidRPr="003B48D4">
              <w:rPr>
                <w:rFonts w:ascii="Times New Roman" w:hAnsi="Times New Roman"/>
                <w:bCs/>
                <w:color w:val="auto"/>
                <w:sz w:val="24"/>
                <w:szCs w:val="24"/>
              </w:rPr>
              <w:t>57 (73.1%)</w:t>
            </w:r>
          </w:p>
        </w:tc>
        <w:tc>
          <w:tcPr>
            <w:tcW w:w="794" w:type="pct"/>
            <w:vAlign w:val="center"/>
          </w:tcPr>
          <w:p w14:paraId="1037E690" w14:textId="77777777" w:rsidR="00FA4817" w:rsidRPr="003B48D4" w:rsidRDefault="00FA4817" w:rsidP="003B48D4">
            <w:pPr>
              <w:pStyle w:val="MDPI42tablebody"/>
              <w:spacing w:line="240" w:lineRule="auto"/>
              <w:rPr>
                <w:rFonts w:ascii="Times New Roman" w:hAnsi="Times New Roman"/>
                <w:bCs/>
                <w:color w:val="auto"/>
                <w:sz w:val="24"/>
                <w:szCs w:val="24"/>
              </w:rPr>
            </w:pPr>
            <w:r w:rsidRPr="003B48D4">
              <w:rPr>
                <w:rFonts w:ascii="Times New Roman" w:hAnsi="Times New Roman"/>
                <w:bCs/>
                <w:color w:val="auto"/>
                <w:sz w:val="24"/>
                <w:szCs w:val="24"/>
              </w:rPr>
              <w:t xml:space="preserve">15 (19.2%) </w:t>
            </w:r>
          </w:p>
        </w:tc>
        <w:tc>
          <w:tcPr>
            <w:tcW w:w="621" w:type="pct"/>
            <w:vAlign w:val="center"/>
          </w:tcPr>
          <w:p w14:paraId="4B94D99C" w14:textId="77777777" w:rsidR="00FA4817" w:rsidRPr="003B48D4" w:rsidRDefault="00FA4817" w:rsidP="003B48D4">
            <w:pPr>
              <w:pStyle w:val="MDPI42tablebody"/>
              <w:spacing w:line="240" w:lineRule="auto"/>
              <w:rPr>
                <w:rFonts w:ascii="Times New Roman" w:hAnsi="Times New Roman"/>
                <w:bCs/>
                <w:color w:val="auto"/>
                <w:sz w:val="24"/>
                <w:szCs w:val="24"/>
              </w:rPr>
            </w:pPr>
            <w:r w:rsidRPr="003B48D4">
              <w:rPr>
                <w:rFonts w:ascii="Times New Roman" w:hAnsi="Times New Roman"/>
                <w:bCs/>
                <w:color w:val="auto"/>
                <w:sz w:val="24"/>
                <w:szCs w:val="24"/>
              </w:rPr>
              <w:t>&lt;0.001</w:t>
            </w:r>
            <w:r w:rsidRPr="003B48D4">
              <w:rPr>
                <w:rFonts w:ascii="Times New Roman" w:hAnsi="Times New Roman"/>
                <w:bCs/>
                <w:color w:val="auto"/>
                <w:sz w:val="24"/>
                <w:szCs w:val="24"/>
                <w:vertAlign w:val="superscript"/>
              </w:rPr>
              <w:t>b</w:t>
            </w:r>
          </w:p>
        </w:tc>
      </w:tr>
      <w:tr w:rsidR="00A565CE" w:rsidRPr="00A565CE" w14:paraId="6CCD32E2" w14:textId="77777777" w:rsidTr="0086004D">
        <w:trPr>
          <w:trHeight w:val="81"/>
        </w:trPr>
        <w:tc>
          <w:tcPr>
            <w:tcW w:w="5000" w:type="pct"/>
            <w:gridSpan w:val="5"/>
            <w:vAlign w:val="center"/>
          </w:tcPr>
          <w:p w14:paraId="7B43A2E5" w14:textId="0F70FCD7" w:rsidR="00FA4817" w:rsidRPr="003B48D4" w:rsidRDefault="003B48D4" w:rsidP="003B48D4">
            <w:pPr>
              <w:pStyle w:val="MDPI42tablebody"/>
              <w:spacing w:line="240" w:lineRule="auto"/>
              <w:ind w:firstLine="567"/>
              <w:jc w:val="both"/>
              <w:rPr>
                <w:rFonts w:ascii="Times New Roman" w:hAnsi="Times New Roman"/>
                <w:bCs/>
                <w:color w:val="auto"/>
                <w:sz w:val="24"/>
                <w:szCs w:val="24"/>
                <w:lang w:val="ru-RU"/>
              </w:rPr>
            </w:pPr>
            <w:r>
              <w:rPr>
                <w:rFonts w:ascii="Times New Roman" w:hAnsi="Times New Roman"/>
                <w:bCs/>
                <w:color w:val="auto"/>
                <w:sz w:val="24"/>
                <w:szCs w:val="24"/>
                <w:lang w:val="ru-RU"/>
              </w:rPr>
              <w:t xml:space="preserve">Примечание - </w:t>
            </w:r>
            <w:r w:rsidR="00FA4817" w:rsidRPr="003B48D4">
              <w:rPr>
                <w:rFonts w:ascii="Times New Roman" w:hAnsi="Times New Roman"/>
                <w:bCs/>
                <w:color w:val="auto"/>
                <w:sz w:val="24"/>
                <w:szCs w:val="24"/>
              </w:rPr>
              <w:t>b</w:t>
            </w:r>
            <w:r w:rsidR="00FA4817" w:rsidRPr="003B48D4">
              <w:rPr>
                <w:rFonts w:ascii="Times New Roman" w:hAnsi="Times New Roman"/>
                <w:bCs/>
                <w:color w:val="auto"/>
                <w:sz w:val="24"/>
                <w:szCs w:val="24"/>
                <w:lang w:val="ru-RU"/>
              </w:rPr>
              <w:t xml:space="preserve"> – </w:t>
            </w:r>
            <w:r w:rsidR="00FA4817" w:rsidRPr="003B48D4">
              <w:rPr>
                <w:rFonts w:ascii="Times New Roman" w:hAnsi="Times New Roman"/>
                <w:bCs/>
                <w:color w:val="auto"/>
                <w:sz w:val="24"/>
                <w:szCs w:val="24"/>
              </w:rPr>
              <w:t>χ</w:t>
            </w:r>
            <w:r w:rsidR="00FA4817" w:rsidRPr="003B48D4">
              <w:rPr>
                <w:rFonts w:ascii="Times New Roman" w:hAnsi="Times New Roman"/>
                <w:bCs/>
                <w:color w:val="auto"/>
                <w:sz w:val="24"/>
                <w:szCs w:val="24"/>
                <w:lang w:val="ru-RU"/>
              </w:rPr>
              <w:t xml:space="preserve">²-критерий (хи-квадрат тест); </w:t>
            </w:r>
            <w:r w:rsidR="00FA4817" w:rsidRPr="003B48D4">
              <w:rPr>
                <w:rFonts w:ascii="Times New Roman" w:hAnsi="Times New Roman"/>
                <w:bCs/>
                <w:color w:val="auto"/>
                <w:sz w:val="24"/>
                <w:szCs w:val="24"/>
              </w:rPr>
              <w:t>c</w:t>
            </w:r>
            <w:r w:rsidR="00FA4817" w:rsidRPr="003B48D4">
              <w:rPr>
                <w:rFonts w:ascii="Times New Roman" w:hAnsi="Times New Roman"/>
                <w:bCs/>
                <w:color w:val="auto"/>
                <w:sz w:val="24"/>
                <w:szCs w:val="24"/>
                <w:lang w:val="ru-RU"/>
              </w:rPr>
              <w:t xml:space="preserve"> – точный тест Фишера; * - Тест отношения правдоподобия</w:t>
            </w:r>
          </w:p>
        </w:tc>
      </w:tr>
    </w:tbl>
    <w:p w14:paraId="04950D55" w14:textId="77777777" w:rsidR="00FA4817" w:rsidRPr="003B48D4" w:rsidRDefault="00FA4817" w:rsidP="002C058E">
      <w:pPr>
        <w:pStyle w:val="a6"/>
        <w:tabs>
          <w:tab w:val="left" w:pos="0"/>
          <w:tab w:val="left" w:pos="284"/>
          <w:tab w:val="left" w:pos="1276"/>
        </w:tabs>
        <w:spacing w:after="0" w:line="240" w:lineRule="auto"/>
        <w:ind w:left="0" w:right="17" w:firstLine="567"/>
        <w:jc w:val="both"/>
        <w:rPr>
          <w:rFonts w:ascii="Times New Roman" w:eastAsia="Times New Roman" w:hAnsi="Times New Roman" w:cs="Times New Roman"/>
          <w:sz w:val="28"/>
          <w:szCs w:val="28"/>
        </w:rPr>
      </w:pPr>
    </w:p>
    <w:p w14:paraId="69B728E1" w14:textId="5799F4F8" w:rsidR="00FB2921" w:rsidRPr="00A565CE" w:rsidRDefault="00FB2921" w:rsidP="00C74C2C">
      <w:pPr>
        <w:pStyle w:val="a6"/>
        <w:tabs>
          <w:tab w:val="left" w:pos="0"/>
          <w:tab w:val="left" w:pos="284"/>
          <w:tab w:val="left" w:pos="1276"/>
        </w:tabs>
        <w:spacing w:after="0" w:line="240" w:lineRule="auto"/>
        <w:ind w:left="0" w:right="17" w:firstLine="567"/>
        <w:jc w:val="both"/>
        <w:rPr>
          <w:rFonts w:ascii="Times New Roman" w:eastAsia="Times New Roman" w:hAnsi="Times New Roman" w:cs="Times New Roman"/>
          <w:sz w:val="28"/>
          <w:szCs w:val="28"/>
        </w:rPr>
      </w:pPr>
      <w:r w:rsidRPr="00A565CE">
        <w:rPr>
          <w:rFonts w:ascii="Times New Roman" w:hAnsi="Times New Roman" w:cs="Times New Roman"/>
          <w:sz w:val="28"/>
          <w:szCs w:val="28"/>
        </w:rPr>
        <w:t xml:space="preserve">При изучении </w:t>
      </w:r>
      <w:r w:rsidRPr="00A565CE">
        <w:rPr>
          <w:rFonts w:ascii="Times New Roman" w:eastAsia="Times New Roman" w:hAnsi="Times New Roman" w:cs="Times New Roman"/>
          <w:sz w:val="28"/>
          <w:szCs w:val="28"/>
        </w:rPr>
        <w:t>симптомов беременных и небеременных женщин до госпитализации</w:t>
      </w:r>
      <w:r w:rsidRPr="00A565CE">
        <w:rPr>
          <w:rFonts w:ascii="Times New Roman" w:hAnsi="Times New Roman" w:cs="Times New Roman"/>
          <w:sz w:val="28"/>
          <w:szCs w:val="28"/>
        </w:rPr>
        <w:t xml:space="preserve"> </w:t>
      </w:r>
      <w:r w:rsidR="0086004D" w:rsidRPr="00A565CE">
        <w:rPr>
          <w:rFonts w:ascii="Times New Roman" w:hAnsi="Times New Roman" w:cs="Times New Roman"/>
          <w:sz w:val="28"/>
          <w:szCs w:val="28"/>
        </w:rPr>
        <w:t>в исходной (</w:t>
      </w:r>
      <w:proofErr w:type="spellStart"/>
      <w:r w:rsidR="0086004D" w:rsidRPr="00A565CE">
        <w:rPr>
          <w:rFonts w:ascii="Times New Roman" w:hAnsi="Times New Roman" w:cs="Times New Roman"/>
          <w:sz w:val="28"/>
          <w:szCs w:val="28"/>
        </w:rPr>
        <w:t>несопоставленной</w:t>
      </w:r>
      <w:proofErr w:type="spellEnd"/>
      <w:r w:rsidR="0086004D" w:rsidRPr="00A565CE">
        <w:rPr>
          <w:rFonts w:ascii="Times New Roman" w:hAnsi="Times New Roman" w:cs="Times New Roman"/>
          <w:sz w:val="28"/>
          <w:szCs w:val="28"/>
        </w:rPr>
        <w:t xml:space="preserve">) выборке </w:t>
      </w:r>
      <w:r w:rsidRPr="00A565CE">
        <w:rPr>
          <w:rFonts w:ascii="Times New Roman" w:hAnsi="Times New Roman" w:cs="Times New Roman"/>
          <w:sz w:val="28"/>
          <w:szCs w:val="28"/>
        </w:rPr>
        <w:t>нами было выяснено</w:t>
      </w:r>
      <w:r w:rsidRPr="00A565CE">
        <w:rPr>
          <w:rFonts w:ascii="Times New Roman" w:eastAsia="Times New Roman" w:hAnsi="Times New Roman" w:cs="Times New Roman"/>
          <w:sz w:val="28"/>
          <w:szCs w:val="28"/>
        </w:rPr>
        <w:t xml:space="preserve">, что температура &gt;38°C (83,4%), миалгия (21,7%), одышка (75,2%), </w:t>
      </w:r>
      <w:proofErr w:type="spellStart"/>
      <w:r w:rsidRPr="00A565CE">
        <w:rPr>
          <w:rFonts w:ascii="Times New Roman" w:eastAsia="Times New Roman" w:hAnsi="Times New Roman" w:cs="Times New Roman"/>
          <w:sz w:val="28"/>
          <w:szCs w:val="28"/>
        </w:rPr>
        <w:t>аносомия</w:t>
      </w:r>
      <w:proofErr w:type="spellEnd"/>
      <w:r w:rsidRPr="00A565CE">
        <w:rPr>
          <w:rFonts w:ascii="Times New Roman" w:eastAsia="Times New Roman" w:hAnsi="Times New Roman" w:cs="Times New Roman"/>
          <w:sz w:val="28"/>
          <w:szCs w:val="28"/>
        </w:rPr>
        <w:t xml:space="preserve"> (12,1%), диарея (3,2%), слабость (95,5%), дискомфорт в груди (30,6%) были больше распространены среди небеременных женщин, у беременных женщин чаще встречалась аритмия (8,9% против 0,6% (р=0,001)). </w:t>
      </w:r>
      <w:r w:rsidRPr="00A565CE">
        <w:rPr>
          <w:rFonts w:ascii="Times New Roman" w:hAnsi="Times New Roman" w:cs="Times New Roman"/>
          <w:sz w:val="28"/>
          <w:szCs w:val="28"/>
        </w:rPr>
        <w:t xml:space="preserve">ЧДД </w:t>
      </w:r>
      <w:r w:rsidRPr="00A565CE">
        <w:rPr>
          <w:rStyle w:val="ezkurwreuab5ozgtqnkl"/>
          <w:rFonts w:ascii="Times New Roman" w:hAnsi="Times New Roman" w:cs="Times New Roman"/>
          <w:sz w:val="28"/>
          <w:szCs w:val="28"/>
        </w:rPr>
        <w:t>(</w:t>
      </w:r>
      <w:r w:rsidRPr="00A565CE">
        <w:rPr>
          <w:rFonts w:ascii="Times New Roman" w:hAnsi="Times New Roman" w:cs="Times New Roman"/>
          <w:sz w:val="28"/>
          <w:szCs w:val="28"/>
        </w:rPr>
        <w:t xml:space="preserve">24,5; IQR:24 - 30 </w:t>
      </w:r>
      <w:r w:rsidRPr="00A565CE">
        <w:rPr>
          <w:rStyle w:val="ezkurwreuab5ozgtqnkl"/>
          <w:rFonts w:ascii="Times New Roman" w:hAnsi="Times New Roman" w:cs="Times New Roman"/>
          <w:sz w:val="28"/>
          <w:szCs w:val="28"/>
        </w:rPr>
        <w:t>против</w:t>
      </w:r>
      <w:r w:rsidRPr="00A565CE">
        <w:rPr>
          <w:rFonts w:ascii="Times New Roman" w:hAnsi="Times New Roman" w:cs="Times New Roman"/>
          <w:sz w:val="28"/>
          <w:szCs w:val="28"/>
        </w:rPr>
        <w:t xml:space="preserve"> 21; IQR:21 - 23 </w:t>
      </w:r>
      <w:r w:rsidRPr="00A565CE">
        <w:rPr>
          <w:rStyle w:val="ezkurwreuab5ozgtqnkl"/>
          <w:rFonts w:ascii="Times New Roman" w:hAnsi="Times New Roman" w:cs="Times New Roman"/>
          <w:sz w:val="28"/>
          <w:szCs w:val="28"/>
        </w:rPr>
        <w:t>вдохов</w:t>
      </w:r>
      <w:r w:rsidRPr="00A565CE">
        <w:rPr>
          <w:rFonts w:ascii="Times New Roman" w:hAnsi="Times New Roman" w:cs="Times New Roman"/>
          <w:sz w:val="28"/>
          <w:szCs w:val="28"/>
        </w:rPr>
        <w:t xml:space="preserve"> в минуту</w:t>
      </w:r>
      <w:r w:rsidRPr="00A565CE">
        <w:rPr>
          <w:rStyle w:val="ezkurwreuab5ozgtqnkl"/>
          <w:rFonts w:ascii="Times New Roman" w:hAnsi="Times New Roman" w:cs="Times New Roman"/>
          <w:sz w:val="28"/>
          <w:szCs w:val="28"/>
        </w:rPr>
        <w:t>;</w:t>
      </w:r>
      <w:r w:rsidRPr="00A565CE">
        <w:rPr>
          <w:rFonts w:ascii="Times New Roman" w:hAnsi="Times New Roman" w:cs="Times New Roman"/>
          <w:sz w:val="28"/>
          <w:szCs w:val="28"/>
        </w:rPr>
        <w:t xml:space="preserve"> </w:t>
      </w:r>
      <w:r w:rsidRPr="00A565CE">
        <w:rPr>
          <w:rStyle w:val="ezkurwreuab5ozgtqnkl"/>
          <w:rFonts w:ascii="Times New Roman" w:hAnsi="Times New Roman" w:cs="Times New Roman"/>
          <w:sz w:val="28"/>
          <w:szCs w:val="28"/>
        </w:rPr>
        <w:t>Р</w:t>
      </w:r>
      <w:r w:rsidRPr="00A565CE">
        <w:rPr>
          <w:rFonts w:ascii="Times New Roman" w:hAnsi="Times New Roman" w:cs="Times New Roman"/>
          <w:sz w:val="28"/>
          <w:szCs w:val="28"/>
        </w:rPr>
        <w:t xml:space="preserve"> </w:t>
      </w:r>
      <w:r w:rsidRPr="00A565CE">
        <w:rPr>
          <w:rFonts w:ascii="Times New Roman" w:eastAsia="Times New Roman" w:hAnsi="Times New Roman" w:cs="Times New Roman"/>
          <w:sz w:val="28"/>
          <w:szCs w:val="28"/>
        </w:rPr>
        <w:t>&lt;0,001</w:t>
      </w:r>
      <w:r w:rsidRPr="00A565CE">
        <w:rPr>
          <w:rStyle w:val="ezkurwreuab5ozgtqnkl"/>
          <w:rFonts w:ascii="Times New Roman" w:hAnsi="Times New Roman" w:cs="Times New Roman"/>
          <w:sz w:val="28"/>
          <w:szCs w:val="28"/>
        </w:rPr>
        <w:t>)</w:t>
      </w:r>
      <w:r w:rsidRPr="00A565CE">
        <w:rPr>
          <w:rFonts w:ascii="Times New Roman" w:hAnsi="Times New Roman" w:cs="Times New Roman"/>
          <w:sz w:val="28"/>
          <w:szCs w:val="28"/>
        </w:rPr>
        <w:t xml:space="preserve"> и ЧСС </w:t>
      </w:r>
      <w:r w:rsidRPr="00A565CE">
        <w:rPr>
          <w:rStyle w:val="ezkurwreuab5ozgtqnkl"/>
          <w:rFonts w:ascii="Times New Roman" w:hAnsi="Times New Roman" w:cs="Times New Roman"/>
          <w:sz w:val="28"/>
          <w:szCs w:val="28"/>
        </w:rPr>
        <w:t>(</w:t>
      </w:r>
      <w:r w:rsidRPr="00A565CE">
        <w:rPr>
          <w:rFonts w:ascii="Times New Roman" w:hAnsi="Times New Roman" w:cs="Times New Roman"/>
          <w:sz w:val="28"/>
          <w:szCs w:val="28"/>
        </w:rPr>
        <w:t xml:space="preserve">102,5; IQR:97 - 132 </w:t>
      </w:r>
      <w:r w:rsidRPr="00A565CE">
        <w:rPr>
          <w:rStyle w:val="ezkurwreuab5ozgtqnkl"/>
          <w:rFonts w:ascii="Times New Roman" w:hAnsi="Times New Roman" w:cs="Times New Roman"/>
          <w:sz w:val="28"/>
          <w:szCs w:val="28"/>
        </w:rPr>
        <w:t>против</w:t>
      </w:r>
      <w:r w:rsidRPr="00A565CE">
        <w:rPr>
          <w:rFonts w:ascii="Times New Roman" w:hAnsi="Times New Roman" w:cs="Times New Roman"/>
          <w:sz w:val="28"/>
          <w:szCs w:val="28"/>
        </w:rPr>
        <w:t xml:space="preserve"> 94,5; IQR:83,5 - 98 </w:t>
      </w:r>
      <w:r w:rsidRPr="00A565CE">
        <w:rPr>
          <w:rStyle w:val="ezkurwreuab5ozgtqnkl"/>
          <w:rFonts w:ascii="Times New Roman" w:hAnsi="Times New Roman" w:cs="Times New Roman"/>
          <w:sz w:val="28"/>
          <w:szCs w:val="28"/>
        </w:rPr>
        <w:t>ударов</w:t>
      </w:r>
      <w:r w:rsidRPr="00A565CE">
        <w:rPr>
          <w:rFonts w:ascii="Times New Roman" w:hAnsi="Times New Roman" w:cs="Times New Roman"/>
          <w:sz w:val="28"/>
          <w:szCs w:val="28"/>
        </w:rPr>
        <w:t xml:space="preserve"> в минуту</w:t>
      </w:r>
      <w:r w:rsidRPr="00A565CE">
        <w:rPr>
          <w:rStyle w:val="ezkurwreuab5ozgtqnkl"/>
          <w:rFonts w:ascii="Times New Roman" w:hAnsi="Times New Roman" w:cs="Times New Roman"/>
          <w:sz w:val="28"/>
          <w:szCs w:val="28"/>
        </w:rPr>
        <w:t>;</w:t>
      </w:r>
      <w:r w:rsidRPr="00A565CE">
        <w:rPr>
          <w:rFonts w:ascii="Times New Roman" w:hAnsi="Times New Roman" w:cs="Times New Roman"/>
          <w:sz w:val="28"/>
          <w:szCs w:val="28"/>
        </w:rPr>
        <w:t xml:space="preserve"> </w:t>
      </w:r>
      <w:r w:rsidRPr="00A565CE">
        <w:rPr>
          <w:rStyle w:val="ezkurwreuab5ozgtqnkl"/>
          <w:rFonts w:ascii="Times New Roman" w:hAnsi="Times New Roman" w:cs="Times New Roman"/>
          <w:sz w:val="28"/>
          <w:szCs w:val="28"/>
        </w:rPr>
        <w:t>Р</w:t>
      </w:r>
      <w:r w:rsidRPr="00A565CE">
        <w:rPr>
          <w:rFonts w:ascii="Times New Roman" w:hAnsi="Times New Roman" w:cs="Times New Roman"/>
          <w:sz w:val="28"/>
          <w:szCs w:val="28"/>
        </w:rPr>
        <w:t xml:space="preserve"> </w:t>
      </w:r>
      <w:r w:rsidRPr="00A565CE">
        <w:rPr>
          <w:rFonts w:ascii="Times New Roman" w:eastAsia="Times New Roman" w:hAnsi="Times New Roman" w:cs="Times New Roman"/>
          <w:sz w:val="28"/>
          <w:szCs w:val="28"/>
        </w:rPr>
        <w:t>&lt;0,01</w:t>
      </w:r>
      <w:r w:rsidRPr="00A565CE">
        <w:rPr>
          <w:rStyle w:val="ezkurwreuab5ozgtqnkl"/>
          <w:rFonts w:ascii="Times New Roman" w:hAnsi="Times New Roman" w:cs="Times New Roman"/>
          <w:sz w:val="28"/>
          <w:szCs w:val="28"/>
        </w:rPr>
        <w:t xml:space="preserve">) </w:t>
      </w:r>
      <w:r w:rsidRPr="00A565CE">
        <w:rPr>
          <w:rFonts w:ascii="Times New Roman" w:hAnsi="Times New Roman" w:cs="Times New Roman"/>
          <w:sz w:val="28"/>
          <w:szCs w:val="28"/>
        </w:rPr>
        <w:t xml:space="preserve">были статистический значимо выше у беременных женщин по </w:t>
      </w:r>
      <w:r w:rsidRPr="00A565CE">
        <w:rPr>
          <w:rStyle w:val="ezkurwreuab5ozgtqnkl"/>
          <w:rFonts w:ascii="Times New Roman" w:hAnsi="Times New Roman" w:cs="Times New Roman"/>
          <w:sz w:val="28"/>
          <w:szCs w:val="28"/>
        </w:rPr>
        <w:t>сравнению</w:t>
      </w:r>
      <w:r w:rsidRPr="00A565CE">
        <w:rPr>
          <w:rFonts w:ascii="Times New Roman" w:hAnsi="Times New Roman" w:cs="Times New Roman"/>
          <w:sz w:val="28"/>
          <w:szCs w:val="28"/>
        </w:rPr>
        <w:t xml:space="preserve"> </w:t>
      </w:r>
      <w:r w:rsidRPr="00A565CE">
        <w:rPr>
          <w:rStyle w:val="ezkurwreuab5ozgtqnkl"/>
          <w:rFonts w:ascii="Times New Roman" w:hAnsi="Times New Roman" w:cs="Times New Roman"/>
          <w:sz w:val="28"/>
          <w:szCs w:val="28"/>
        </w:rPr>
        <w:t>с</w:t>
      </w:r>
      <w:r w:rsidRPr="00A565CE">
        <w:rPr>
          <w:rFonts w:ascii="Times New Roman" w:hAnsi="Times New Roman" w:cs="Times New Roman"/>
          <w:sz w:val="28"/>
          <w:szCs w:val="28"/>
        </w:rPr>
        <w:t xml:space="preserve"> </w:t>
      </w:r>
      <w:r w:rsidRPr="00A565CE">
        <w:rPr>
          <w:rStyle w:val="ezkurwreuab5ozgtqnkl"/>
          <w:rFonts w:ascii="Times New Roman" w:hAnsi="Times New Roman" w:cs="Times New Roman"/>
          <w:sz w:val="28"/>
          <w:szCs w:val="28"/>
        </w:rPr>
        <w:t>небеременными</w:t>
      </w:r>
      <w:r w:rsidRPr="00A565CE">
        <w:rPr>
          <w:rFonts w:ascii="Times New Roman" w:hAnsi="Times New Roman" w:cs="Times New Roman"/>
          <w:sz w:val="28"/>
          <w:szCs w:val="28"/>
        </w:rPr>
        <w:t xml:space="preserve"> </w:t>
      </w:r>
      <w:r w:rsidRPr="00A565CE">
        <w:rPr>
          <w:rStyle w:val="ezkurwreuab5ozgtqnkl"/>
          <w:rFonts w:ascii="Times New Roman" w:hAnsi="Times New Roman" w:cs="Times New Roman"/>
          <w:sz w:val="28"/>
          <w:szCs w:val="28"/>
        </w:rPr>
        <w:t>женщинами</w:t>
      </w:r>
      <w:r w:rsidRPr="00A565CE">
        <w:rPr>
          <w:rFonts w:ascii="Times New Roman" w:hAnsi="Times New Roman" w:cs="Times New Roman"/>
          <w:sz w:val="28"/>
          <w:szCs w:val="28"/>
        </w:rPr>
        <w:t xml:space="preserve">. </w:t>
      </w:r>
      <w:r w:rsidR="0086004D" w:rsidRPr="00A565CE">
        <w:rPr>
          <w:rFonts w:ascii="Times New Roman" w:hAnsi="Times New Roman" w:cs="Times New Roman"/>
          <w:sz w:val="28"/>
          <w:szCs w:val="28"/>
        </w:rPr>
        <w:t xml:space="preserve">После сопоставления </w:t>
      </w:r>
      <w:r w:rsidR="007F6D64" w:rsidRPr="00A565CE">
        <w:rPr>
          <w:rFonts w:ascii="Times New Roman" w:hAnsi="Times New Roman" w:cs="Times New Roman"/>
          <w:sz w:val="28"/>
          <w:szCs w:val="28"/>
        </w:rPr>
        <w:t xml:space="preserve">групп </w:t>
      </w:r>
      <w:r w:rsidR="0086004D" w:rsidRPr="00A565CE">
        <w:rPr>
          <w:rFonts w:ascii="Times New Roman" w:hAnsi="Times New Roman" w:cs="Times New Roman"/>
          <w:sz w:val="28"/>
          <w:szCs w:val="28"/>
        </w:rPr>
        <w:t xml:space="preserve">по показателю склонности у небеременных женщин по сравнению с беременным женщинами значительно чаще отмечались лихорадка (97,4% против 69,2%), одышка (70,5% против 33,3%), миалгия (19,2% против 5,1%), дискомфорт в груди (25,6% против 7,7%), потливость и слабость. Кроме того, у них была выше средняя температура тела (38,3°C против 37,5°C), а лихорадка выше 38°C наблюдалась у большей доли </w:t>
      </w:r>
      <w:r w:rsidR="0086004D" w:rsidRPr="00A565CE">
        <w:rPr>
          <w:rFonts w:ascii="Times New Roman" w:hAnsi="Times New Roman" w:cs="Times New Roman"/>
          <w:sz w:val="28"/>
          <w:szCs w:val="28"/>
        </w:rPr>
        <w:lastRenderedPageBreak/>
        <w:t>пациенток (83,3% против 41,0%). Аносмия и диарея зарегистрированы исключительно в группе небеременных пациенток с COVID-19 (9 и 3 случая соответственно).</w:t>
      </w:r>
      <w:r w:rsidR="00C74C2C" w:rsidRPr="00A565CE">
        <w:rPr>
          <w:rFonts w:ascii="Times New Roman" w:hAnsi="Times New Roman" w:cs="Times New Roman"/>
          <w:sz w:val="28"/>
          <w:szCs w:val="28"/>
        </w:rPr>
        <w:t xml:space="preserve"> Частота дыхательных движений (ЧДД) и частота сердечных сокращений (ЧСС) между группами значимо не различались. </w:t>
      </w:r>
      <w:r w:rsidRPr="00A565CE">
        <w:rPr>
          <w:rFonts w:ascii="Times New Roman" w:eastAsia="Times New Roman" w:hAnsi="Times New Roman" w:cs="Times New Roman"/>
          <w:sz w:val="28"/>
          <w:szCs w:val="28"/>
        </w:rPr>
        <w:t xml:space="preserve">Симптомы беременных и небеременных женщин до госпитализации </w:t>
      </w:r>
      <w:r w:rsidR="00C74C2C" w:rsidRPr="00A565CE">
        <w:rPr>
          <w:rFonts w:ascii="Times New Roman" w:hAnsi="Times New Roman" w:cs="Times New Roman"/>
          <w:sz w:val="28"/>
          <w:szCs w:val="28"/>
        </w:rPr>
        <w:t xml:space="preserve">до и после сопоставления </w:t>
      </w:r>
      <w:r w:rsidR="007F6D64" w:rsidRPr="00A565CE">
        <w:rPr>
          <w:rFonts w:ascii="Times New Roman" w:hAnsi="Times New Roman" w:cs="Times New Roman"/>
          <w:sz w:val="28"/>
          <w:szCs w:val="28"/>
        </w:rPr>
        <w:t xml:space="preserve">групп </w:t>
      </w:r>
      <w:r w:rsidR="00C74C2C" w:rsidRPr="00A565CE">
        <w:rPr>
          <w:rFonts w:ascii="Times New Roman" w:hAnsi="Times New Roman" w:cs="Times New Roman"/>
          <w:sz w:val="28"/>
          <w:szCs w:val="28"/>
        </w:rPr>
        <w:t>по показателю склонности</w:t>
      </w:r>
      <w:r w:rsidR="00C74C2C" w:rsidRPr="00A565CE">
        <w:rPr>
          <w:rFonts w:ascii="Times New Roman" w:eastAsia="Times New Roman" w:hAnsi="Times New Roman" w:cs="Times New Roman"/>
          <w:sz w:val="28"/>
          <w:szCs w:val="28"/>
        </w:rPr>
        <w:t xml:space="preserve"> </w:t>
      </w:r>
      <w:r w:rsidRPr="00A565CE">
        <w:rPr>
          <w:rFonts w:ascii="Times New Roman" w:eastAsia="Times New Roman" w:hAnsi="Times New Roman" w:cs="Times New Roman"/>
          <w:sz w:val="28"/>
          <w:szCs w:val="28"/>
        </w:rPr>
        <w:t>представлены в таблице 11</w:t>
      </w:r>
      <w:r w:rsidR="00613EB7" w:rsidRPr="00A565CE">
        <w:rPr>
          <w:rFonts w:ascii="Times New Roman" w:eastAsia="Times New Roman" w:hAnsi="Times New Roman" w:cs="Times New Roman"/>
          <w:sz w:val="28"/>
          <w:szCs w:val="28"/>
        </w:rPr>
        <w:t xml:space="preserve"> </w:t>
      </w:r>
      <w:r w:rsidR="00613EB7" w:rsidRPr="00A565CE">
        <w:rPr>
          <w:rFonts w:ascii="Times New Roman" w:hAnsi="Times New Roman" w:cs="Times New Roman"/>
          <w:sz w:val="28"/>
          <w:szCs w:val="28"/>
        </w:rPr>
        <w:t xml:space="preserve">в приложении </w:t>
      </w:r>
      <w:r w:rsidR="00DB5422">
        <w:rPr>
          <w:rFonts w:ascii="Times New Roman" w:hAnsi="Times New Roman" w:cs="Times New Roman"/>
          <w:sz w:val="28"/>
          <w:szCs w:val="28"/>
        </w:rPr>
        <w:t>Б</w:t>
      </w:r>
      <w:r w:rsidR="00613EB7" w:rsidRPr="00A565CE">
        <w:rPr>
          <w:rFonts w:ascii="Times New Roman" w:hAnsi="Times New Roman" w:cs="Times New Roman"/>
          <w:sz w:val="28"/>
          <w:szCs w:val="28"/>
        </w:rPr>
        <w:t>.</w:t>
      </w:r>
    </w:p>
    <w:p w14:paraId="2CDC088F" w14:textId="21E25C24" w:rsidR="004C7C13" w:rsidRPr="00A565CE" w:rsidRDefault="001B7C1A" w:rsidP="001B7C1A">
      <w:pPr>
        <w:spacing w:after="0" w:line="240" w:lineRule="auto"/>
        <w:ind w:firstLine="567"/>
        <w:contextualSpacing/>
        <w:jc w:val="both"/>
        <w:rPr>
          <w:rFonts w:ascii="Times New Roman" w:hAnsi="Times New Roman" w:cs="Times New Roman"/>
          <w:sz w:val="28"/>
          <w:szCs w:val="28"/>
        </w:rPr>
      </w:pPr>
      <w:r w:rsidRPr="00A565CE">
        <w:rPr>
          <w:rFonts w:ascii="Times New Roman" w:hAnsi="Times New Roman" w:cs="Times New Roman"/>
          <w:sz w:val="28"/>
          <w:szCs w:val="28"/>
        </w:rPr>
        <w:t xml:space="preserve">У беременных </w:t>
      </w:r>
      <w:r w:rsidR="005724AE" w:rsidRPr="00A565CE">
        <w:rPr>
          <w:rFonts w:ascii="Times New Roman" w:hAnsi="Times New Roman" w:cs="Times New Roman"/>
          <w:sz w:val="28"/>
          <w:szCs w:val="28"/>
        </w:rPr>
        <w:t>женщин с COVID-19</w:t>
      </w:r>
      <w:r w:rsidRPr="00A565CE">
        <w:rPr>
          <w:rFonts w:ascii="Times New Roman" w:hAnsi="Times New Roman" w:cs="Times New Roman"/>
          <w:sz w:val="28"/>
          <w:szCs w:val="28"/>
        </w:rPr>
        <w:t xml:space="preserve"> по сравнению с небеременными </w:t>
      </w:r>
      <w:r w:rsidR="005724AE" w:rsidRPr="00A565CE">
        <w:rPr>
          <w:rFonts w:ascii="Times New Roman" w:hAnsi="Times New Roman" w:cs="Times New Roman"/>
          <w:sz w:val="28"/>
          <w:szCs w:val="28"/>
        </w:rPr>
        <w:t>женщинами COVID-19</w:t>
      </w:r>
      <w:r w:rsidRPr="00A565CE">
        <w:rPr>
          <w:rFonts w:ascii="Times New Roman" w:hAnsi="Times New Roman" w:cs="Times New Roman"/>
          <w:sz w:val="28"/>
          <w:szCs w:val="28"/>
        </w:rPr>
        <w:t xml:space="preserve"> клинические характеристики были хуже, как до, так и после сопоставления групп, за исключением КТ 2-й стадии и двух боковых КТ, которые до сопоставления по тяжести заболевания, возрасту и месту жительства были хуже у небеременных женщин. </w:t>
      </w:r>
      <w:r w:rsidR="00613EB7" w:rsidRPr="00A565CE">
        <w:rPr>
          <w:rFonts w:ascii="Times New Roman" w:hAnsi="Times New Roman" w:cs="Times New Roman"/>
          <w:sz w:val="28"/>
          <w:szCs w:val="28"/>
        </w:rPr>
        <w:t>В исходной (</w:t>
      </w:r>
      <w:proofErr w:type="spellStart"/>
      <w:r w:rsidR="00613EB7" w:rsidRPr="00A565CE">
        <w:rPr>
          <w:rFonts w:ascii="Times New Roman" w:hAnsi="Times New Roman" w:cs="Times New Roman"/>
          <w:sz w:val="28"/>
          <w:szCs w:val="28"/>
        </w:rPr>
        <w:t>несопоставленной</w:t>
      </w:r>
      <w:proofErr w:type="spellEnd"/>
      <w:r w:rsidR="00613EB7" w:rsidRPr="00A565CE">
        <w:rPr>
          <w:rFonts w:ascii="Times New Roman" w:hAnsi="Times New Roman" w:cs="Times New Roman"/>
          <w:sz w:val="28"/>
          <w:szCs w:val="28"/>
        </w:rPr>
        <w:t xml:space="preserve">) выборке </w:t>
      </w:r>
      <w:r w:rsidR="00CC0226" w:rsidRPr="00A565CE">
        <w:rPr>
          <w:rFonts w:ascii="Times New Roman" w:hAnsi="Times New Roman" w:cs="Times New Roman"/>
          <w:sz w:val="28"/>
          <w:szCs w:val="28"/>
        </w:rPr>
        <w:t xml:space="preserve">у </w:t>
      </w:r>
      <w:r w:rsidR="00CC0226" w:rsidRPr="00A565CE">
        <w:rPr>
          <w:rStyle w:val="ezkurwreuab5ozgtqnkl"/>
          <w:rFonts w:ascii="Times New Roman" w:hAnsi="Times New Roman" w:cs="Times New Roman"/>
          <w:sz w:val="28"/>
          <w:szCs w:val="28"/>
        </w:rPr>
        <w:t>беременных</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женщин</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были</w:t>
      </w:r>
      <w:r w:rsidR="00CC0226" w:rsidRPr="00A565CE">
        <w:rPr>
          <w:rFonts w:ascii="Times New Roman" w:hAnsi="Times New Roman" w:cs="Times New Roman"/>
          <w:sz w:val="28"/>
          <w:szCs w:val="28"/>
        </w:rPr>
        <w:t xml:space="preserve"> более </w:t>
      </w:r>
      <w:r w:rsidR="00CC0226" w:rsidRPr="00A565CE">
        <w:rPr>
          <w:rStyle w:val="ezkurwreuab5ozgtqnkl"/>
          <w:rFonts w:ascii="Times New Roman" w:hAnsi="Times New Roman" w:cs="Times New Roman"/>
          <w:sz w:val="28"/>
          <w:szCs w:val="28"/>
        </w:rPr>
        <w:t>высокие</w:t>
      </w:r>
      <w:r w:rsidR="00CC0226" w:rsidRPr="00A565CE">
        <w:rPr>
          <w:rFonts w:ascii="Times New Roman" w:hAnsi="Times New Roman" w:cs="Times New Roman"/>
          <w:sz w:val="28"/>
          <w:szCs w:val="28"/>
        </w:rPr>
        <w:t xml:space="preserve"> показатели скорости </w:t>
      </w:r>
      <w:r w:rsidR="00CC0226" w:rsidRPr="00A565CE">
        <w:rPr>
          <w:rStyle w:val="ezkurwreuab5ozgtqnkl"/>
          <w:rFonts w:ascii="Times New Roman" w:hAnsi="Times New Roman" w:cs="Times New Roman"/>
          <w:sz w:val="28"/>
          <w:szCs w:val="28"/>
        </w:rPr>
        <w:t>оседания</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эритроцитов,</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доли</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нейтрофилов,</w:t>
      </w:r>
      <w:r w:rsidR="00CC0226" w:rsidRPr="00A565CE">
        <w:rPr>
          <w:rFonts w:ascii="Times New Roman" w:hAnsi="Times New Roman" w:cs="Times New Roman"/>
          <w:sz w:val="28"/>
          <w:szCs w:val="28"/>
        </w:rPr>
        <w:t xml:space="preserve"> количества </w:t>
      </w:r>
      <w:r w:rsidR="00CC0226" w:rsidRPr="00A565CE">
        <w:rPr>
          <w:rStyle w:val="ezkurwreuab5ozgtqnkl"/>
          <w:rFonts w:ascii="Times New Roman" w:hAnsi="Times New Roman" w:cs="Times New Roman"/>
          <w:sz w:val="28"/>
          <w:szCs w:val="28"/>
        </w:rPr>
        <w:t>тромбоцитов,</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АЛТ</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и</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АСТ</w:t>
      </w:r>
      <w:r w:rsidR="00CC0226" w:rsidRPr="00A565CE">
        <w:rPr>
          <w:rFonts w:ascii="Times New Roman" w:hAnsi="Times New Roman" w:cs="Times New Roman"/>
          <w:sz w:val="28"/>
          <w:szCs w:val="28"/>
        </w:rPr>
        <w:t xml:space="preserve"> </w:t>
      </w:r>
      <w:r w:rsidR="00635488" w:rsidRPr="00A565CE">
        <w:rPr>
          <w:rFonts w:ascii="Times New Roman" w:eastAsia="Times New Roman" w:hAnsi="Times New Roman" w:cs="Times New Roman"/>
          <w:sz w:val="28"/>
          <w:szCs w:val="28"/>
        </w:rPr>
        <w:t>(p &lt;0,001 для всех показателей)</w:t>
      </w:r>
      <w:r w:rsidR="00CC0226" w:rsidRPr="00A565CE">
        <w:rPr>
          <w:rStyle w:val="ezkurwreuab5ozgtqnkl"/>
          <w:rFonts w:ascii="Times New Roman" w:hAnsi="Times New Roman" w:cs="Times New Roman"/>
          <w:sz w:val="28"/>
          <w:szCs w:val="28"/>
        </w:rPr>
        <w:t>.</w:t>
      </w:r>
      <w:r w:rsidR="00CC0226" w:rsidRPr="00A565CE">
        <w:rPr>
          <w:rFonts w:ascii="Times New Roman" w:hAnsi="Times New Roman" w:cs="Times New Roman"/>
          <w:sz w:val="28"/>
          <w:szCs w:val="28"/>
        </w:rPr>
        <w:t xml:space="preserve"> У </w:t>
      </w:r>
      <w:r w:rsidR="00CC0226" w:rsidRPr="00A565CE">
        <w:rPr>
          <w:rStyle w:val="ezkurwreuab5ozgtqnkl"/>
          <w:rFonts w:ascii="Times New Roman" w:hAnsi="Times New Roman" w:cs="Times New Roman"/>
          <w:sz w:val="28"/>
          <w:szCs w:val="28"/>
        </w:rPr>
        <w:t>беременных</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женщин</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также</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был</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повышен</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уровень</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лейкоцитов</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и</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лимфоцитов</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(р</w:t>
      </w:r>
      <w:r w:rsidR="00635488" w:rsidRPr="00A565CE">
        <w:rPr>
          <w:rStyle w:val="ezkurwreuab5ozgtqnkl"/>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&lt;0,001,</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p</w:t>
      </w:r>
      <w:r w:rsidR="00635488" w:rsidRPr="00A565CE">
        <w:rPr>
          <w:rStyle w:val="ezkurwreuab5ozgtqnkl"/>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&lt;0,001).</w:t>
      </w:r>
      <w:r w:rsidR="00CC0226" w:rsidRPr="00A565CE">
        <w:rPr>
          <w:rFonts w:ascii="Times New Roman" w:hAnsi="Times New Roman" w:cs="Times New Roman"/>
          <w:sz w:val="28"/>
          <w:szCs w:val="28"/>
        </w:rPr>
        <w:t xml:space="preserve"> Уровень </w:t>
      </w:r>
      <w:r w:rsidR="00CC0226" w:rsidRPr="00A565CE">
        <w:rPr>
          <w:rStyle w:val="ezkurwreuab5ozgtqnkl"/>
          <w:rFonts w:ascii="Times New Roman" w:hAnsi="Times New Roman" w:cs="Times New Roman"/>
          <w:sz w:val="28"/>
          <w:szCs w:val="28"/>
        </w:rPr>
        <w:t>D-</w:t>
      </w:r>
      <w:proofErr w:type="spellStart"/>
      <w:r w:rsidR="00CC0226" w:rsidRPr="00A565CE">
        <w:rPr>
          <w:rStyle w:val="ezkurwreuab5ozgtqnkl"/>
          <w:rFonts w:ascii="Times New Roman" w:hAnsi="Times New Roman" w:cs="Times New Roman"/>
          <w:sz w:val="28"/>
          <w:szCs w:val="28"/>
        </w:rPr>
        <w:t>димера</w:t>
      </w:r>
      <w:proofErr w:type="spellEnd"/>
      <w:r w:rsidR="00CC0226" w:rsidRPr="00A565CE">
        <w:rPr>
          <w:rStyle w:val="ezkurwreuab5ozgtqnkl"/>
          <w:rFonts w:ascii="Times New Roman" w:hAnsi="Times New Roman" w:cs="Times New Roman"/>
          <w:sz w:val="28"/>
          <w:szCs w:val="28"/>
        </w:rPr>
        <w:t>,</w:t>
      </w:r>
      <w:r w:rsidR="00CC0226" w:rsidRPr="00A565CE">
        <w:rPr>
          <w:rFonts w:ascii="Times New Roman" w:hAnsi="Times New Roman" w:cs="Times New Roman"/>
          <w:sz w:val="28"/>
          <w:szCs w:val="28"/>
        </w:rPr>
        <w:t xml:space="preserve"> </w:t>
      </w:r>
      <w:proofErr w:type="spellStart"/>
      <w:r w:rsidR="00CC0226" w:rsidRPr="00A565CE">
        <w:rPr>
          <w:rStyle w:val="ezkurwreuab5ozgtqnkl"/>
          <w:rFonts w:ascii="Times New Roman" w:hAnsi="Times New Roman" w:cs="Times New Roman"/>
          <w:sz w:val="28"/>
          <w:szCs w:val="28"/>
        </w:rPr>
        <w:t>креатинина</w:t>
      </w:r>
      <w:proofErr w:type="spellEnd"/>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и</w:t>
      </w:r>
      <w:r w:rsidR="00CC0226" w:rsidRPr="00A565CE">
        <w:rPr>
          <w:rFonts w:ascii="Times New Roman" w:hAnsi="Times New Roman" w:cs="Times New Roman"/>
          <w:sz w:val="28"/>
          <w:szCs w:val="28"/>
        </w:rPr>
        <w:t xml:space="preserve"> </w:t>
      </w:r>
      <w:proofErr w:type="spellStart"/>
      <w:r w:rsidR="00CC0226" w:rsidRPr="00A565CE">
        <w:rPr>
          <w:rStyle w:val="ezkurwreuab5ozgtqnkl"/>
          <w:rFonts w:ascii="Times New Roman" w:hAnsi="Times New Roman" w:cs="Times New Roman"/>
          <w:sz w:val="28"/>
          <w:szCs w:val="28"/>
        </w:rPr>
        <w:t>прокальцитонина</w:t>
      </w:r>
      <w:proofErr w:type="spellEnd"/>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был</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значительно</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повышен</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в</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группе</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беременных</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по</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сравнению</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с</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контрольной</w:t>
      </w:r>
      <w:r w:rsidR="00CC0226" w:rsidRPr="00A565CE">
        <w:rPr>
          <w:rFonts w:ascii="Times New Roman" w:hAnsi="Times New Roman" w:cs="Times New Roman"/>
          <w:sz w:val="28"/>
          <w:szCs w:val="28"/>
        </w:rPr>
        <w:t xml:space="preserve"> группой </w:t>
      </w:r>
      <w:r w:rsidR="00CC0226" w:rsidRPr="00A565CE">
        <w:rPr>
          <w:rStyle w:val="ezkurwreuab5ozgtqnkl"/>
          <w:rFonts w:ascii="Times New Roman" w:hAnsi="Times New Roman" w:cs="Times New Roman"/>
          <w:sz w:val="28"/>
          <w:szCs w:val="28"/>
        </w:rPr>
        <w:t>(1670</w:t>
      </w:r>
      <w:r w:rsidR="00CC0226" w:rsidRPr="00A565CE">
        <w:rPr>
          <w:rFonts w:ascii="Times New Roman" w:hAnsi="Times New Roman" w:cs="Times New Roman"/>
          <w:sz w:val="28"/>
          <w:szCs w:val="28"/>
        </w:rPr>
        <w:t xml:space="preserve"> </w:t>
      </w:r>
      <w:proofErr w:type="spellStart"/>
      <w:r w:rsidR="00CC0226" w:rsidRPr="00A565CE">
        <w:rPr>
          <w:rStyle w:val="ezkurwreuab5ozgtqnkl"/>
          <w:rFonts w:ascii="Times New Roman" w:hAnsi="Times New Roman" w:cs="Times New Roman"/>
          <w:sz w:val="28"/>
          <w:szCs w:val="28"/>
        </w:rPr>
        <w:t>нг</w:t>
      </w:r>
      <w:proofErr w:type="spellEnd"/>
      <w:r w:rsidR="00CC0226" w:rsidRPr="00A565CE">
        <w:rPr>
          <w:rStyle w:val="ezkurwreuab5ozgtqnkl"/>
          <w:rFonts w:ascii="Times New Roman" w:hAnsi="Times New Roman" w:cs="Times New Roman"/>
          <w:sz w:val="28"/>
          <w:szCs w:val="28"/>
        </w:rPr>
        <w:t>/мл</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против</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290</w:t>
      </w:r>
      <w:r w:rsidR="00CC0226" w:rsidRPr="00A565CE">
        <w:rPr>
          <w:rFonts w:ascii="Times New Roman" w:hAnsi="Times New Roman" w:cs="Times New Roman"/>
          <w:sz w:val="28"/>
          <w:szCs w:val="28"/>
        </w:rPr>
        <w:t xml:space="preserve"> </w:t>
      </w:r>
      <w:proofErr w:type="spellStart"/>
      <w:r w:rsidR="00CC0226" w:rsidRPr="00A565CE">
        <w:rPr>
          <w:rStyle w:val="ezkurwreuab5ozgtqnkl"/>
          <w:rFonts w:ascii="Times New Roman" w:hAnsi="Times New Roman" w:cs="Times New Roman"/>
          <w:sz w:val="28"/>
          <w:szCs w:val="28"/>
        </w:rPr>
        <w:t>нг</w:t>
      </w:r>
      <w:proofErr w:type="spellEnd"/>
      <w:r w:rsidR="00CC0226" w:rsidRPr="00A565CE">
        <w:rPr>
          <w:rStyle w:val="ezkurwreuab5ozgtqnkl"/>
          <w:rFonts w:ascii="Times New Roman" w:hAnsi="Times New Roman" w:cs="Times New Roman"/>
          <w:sz w:val="28"/>
          <w:szCs w:val="28"/>
        </w:rPr>
        <w:t>/мл%;</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р</w:t>
      </w:r>
      <w:r w:rsidR="00635488" w:rsidRPr="00A565CE">
        <w:rPr>
          <w:rStyle w:val="ezkurwreuab5ozgtqnkl"/>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&lt;0,001,</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89</w:t>
      </w:r>
      <w:r w:rsidR="00CC0226" w:rsidRPr="00A565CE">
        <w:rPr>
          <w:rFonts w:ascii="Times New Roman" w:hAnsi="Times New Roman" w:cs="Times New Roman"/>
          <w:sz w:val="28"/>
          <w:szCs w:val="28"/>
        </w:rPr>
        <w:t xml:space="preserve"> </w:t>
      </w:r>
      <w:proofErr w:type="spellStart"/>
      <w:r w:rsidR="00CC0226" w:rsidRPr="00A565CE">
        <w:rPr>
          <w:rStyle w:val="ezkurwreuab5ozgtqnkl"/>
          <w:rFonts w:ascii="Times New Roman" w:hAnsi="Times New Roman" w:cs="Times New Roman"/>
          <w:sz w:val="28"/>
          <w:szCs w:val="28"/>
        </w:rPr>
        <w:t>ммоль</w:t>
      </w:r>
      <w:proofErr w:type="spellEnd"/>
      <w:r w:rsidR="00CC0226" w:rsidRPr="00A565CE">
        <w:rPr>
          <w:rStyle w:val="ezkurwreuab5ozgtqnkl"/>
          <w:rFonts w:ascii="Times New Roman" w:hAnsi="Times New Roman" w:cs="Times New Roman"/>
          <w:sz w:val="28"/>
          <w:szCs w:val="28"/>
        </w:rPr>
        <w:t>/л</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против</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63,4</w:t>
      </w:r>
      <w:r w:rsidR="00CC0226" w:rsidRPr="00A565CE">
        <w:rPr>
          <w:rFonts w:ascii="Times New Roman" w:hAnsi="Times New Roman" w:cs="Times New Roman"/>
          <w:sz w:val="28"/>
          <w:szCs w:val="28"/>
        </w:rPr>
        <w:t xml:space="preserve"> </w:t>
      </w:r>
      <w:proofErr w:type="spellStart"/>
      <w:r w:rsidR="00CC0226" w:rsidRPr="00A565CE">
        <w:rPr>
          <w:rStyle w:val="ezkurwreuab5ozgtqnkl"/>
          <w:rFonts w:ascii="Times New Roman" w:hAnsi="Times New Roman" w:cs="Times New Roman"/>
          <w:sz w:val="28"/>
          <w:szCs w:val="28"/>
        </w:rPr>
        <w:t>ммоль</w:t>
      </w:r>
      <w:proofErr w:type="spellEnd"/>
      <w:r w:rsidR="00CC0226" w:rsidRPr="00A565CE">
        <w:rPr>
          <w:rStyle w:val="ezkurwreuab5ozgtqnkl"/>
          <w:rFonts w:ascii="Times New Roman" w:hAnsi="Times New Roman" w:cs="Times New Roman"/>
          <w:sz w:val="28"/>
          <w:szCs w:val="28"/>
        </w:rPr>
        <w:t>/л</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р</w:t>
      </w:r>
      <w:r w:rsidR="00635488" w:rsidRPr="00A565CE">
        <w:rPr>
          <w:rStyle w:val="ezkurwreuab5ozgtqnkl"/>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&lt;0,001,</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0,4</w:t>
      </w:r>
      <w:r w:rsidR="00CC0226" w:rsidRPr="00A565CE">
        <w:rPr>
          <w:rFonts w:ascii="Times New Roman" w:hAnsi="Times New Roman" w:cs="Times New Roman"/>
          <w:sz w:val="28"/>
          <w:szCs w:val="28"/>
        </w:rPr>
        <w:t xml:space="preserve"> </w:t>
      </w:r>
      <w:proofErr w:type="spellStart"/>
      <w:r w:rsidR="00CC0226" w:rsidRPr="00A565CE">
        <w:rPr>
          <w:rStyle w:val="ezkurwreuab5ozgtqnkl"/>
          <w:rFonts w:ascii="Times New Roman" w:hAnsi="Times New Roman" w:cs="Times New Roman"/>
          <w:sz w:val="28"/>
          <w:szCs w:val="28"/>
        </w:rPr>
        <w:t>нг</w:t>
      </w:r>
      <w:proofErr w:type="spellEnd"/>
      <w:r w:rsidR="00CC0226" w:rsidRPr="00A565CE">
        <w:rPr>
          <w:rStyle w:val="ezkurwreuab5ozgtqnkl"/>
          <w:rFonts w:ascii="Times New Roman" w:hAnsi="Times New Roman" w:cs="Times New Roman"/>
          <w:sz w:val="28"/>
          <w:szCs w:val="28"/>
        </w:rPr>
        <w:t>/мл</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против</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0,1</w:t>
      </w:r>
      <w:r w:rsidR="00CC0226" w:rsidRPr="00A565CE">
        <w:rPr>
          <w:rFonts w:ascii="Times New Roman" w:hAnsi="Times New Roman" w:cs="Times New Roman"/>
          <w:sz w:val="28"/>
          <w:szCs w:val="28"/>
        </w:rPr>
        <w:t xml:space="preserve"> </w:t>
      </w:r>
      <w:proofErr w:type="spellStart"/>
      <w:r w:rsidR="00CC0226" w:rsidRPr="00A565CE">
        <w:rPr>
          <w:rStyle w:val="ezkurwreuab5ozgtqnkl"/>
          <w:rFonts w:ascii="Times New Roman" w:hAnsi="Times New Roman" w:cs="Times New Roman"/>
          <w:sz w:val="28"/>
          <w:szCs w:val="28"/>
        </w:rPr>
        <w:t>нг</w:t>
      </w:r>
      <w:proofErr w:type="spellEnd"/>
      <w:r w:rsidR="00CC0226" w:rsidRPr="00A565CE">
        <w:rPr>
          <w:rStyle w:val="ezkurwreuab5ozgtqnkl"/>
          <w:rFonts w:ascii="Times New Roman" w:hAnsi="Times New Roman" w:cs="Times New Roman"/>
          <w:sz w:val="28"/>
          <w:szCs w:val="28"/>
        </w:rPr>
        <w:t>/мл;</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р</w:t>
      </w:r>
      <w:r w:rsidR="00635488" w:rsidRPr="00A565CE">
        <w:rPr>
          <w:rStyle w:val="ezkurwreuab5ozgtqnkl"/>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&lt;0,001</w:t>
      </w:r>
      <w:r w:rsidR="00CC0226" w:rsidRPr="00A565CE">
        <w:rPr>
          <w:rFonts w:ascii="Times New Roman" w:hAnsi="Times New Roman" w:cs="Times New Roman"/>
          <w:sz w:val="28"/>
          <w:szCs w:val="28"/>
        </w:rPr>
        <w:t xml:space="preserve"> </w:t>
      </w:r>
      <w:r w:rsidR="00CC0226" w:rsidRPr="00A565CE">
        <w:rPr>
          <w:rStyle w:val="ezkurwreuab5ozgtqnkl"/>
          <w:rFonts w:ascii="Times New Roman" w:hAnsi="Times New Roman" w:cs="Times New Roman"/>
          <w:sz w:val="28"/>
          <w:szCs w:val="28"/>
        </w:rPr>
        <w:t>соответственно)</w:t>
      </w:r>
      <w:r w:rsidR="00BD5962" w:rsidRPr="00A565CE">
        <w:rPr>
          <w:rFonts w:ascii="Times New Roman" w:hAnsi="Times New Roman" w:cs="Times New Roman"/>
          <w:sz w:val="28"/>
          <w:szCs w:val="28"/>
        </w:rPr>
        <w:t>.</w:t>
      </w:r>
      <w:r w:rsidRPr="00A565CE">
        <w:rPr>
          <w:rFonts w:ascii="Times New Roman" w:hAnsi="Times New Roman" w:cs="Times New Roman"/>
          <w:sz w:val="28"/>
          <w:szCs w:val="28"/>
        </w:rPr>
        <w:t xml:space="preserve"> После сопоставления у беременных женщин отмечалась более высокая частота патологических изменений на КТ органов грудной клетки по сравнению с небеременными женщинами (6,0% против 2,9%), а также худшие лабораторные показатели, включая более высокую скорость оседания эритроцитов, долю нейтрофилов, количество тромбоцитов, уровни АЛТ и АСТ. Кроме того, у беременных женщин были повышенные уровни лейкоцитов, лимфоцитов и С-реактивного белка. Уровни D-</w:t>
      </w:r>
      <w:proofErr w:type="spellStart"/>
      <w:r w:rsidRPr="00A565CE">
        <w:rPr>
          <w:rFonts w:ascii="Times New Roman" w:hAnsi="Times New Roman" w:cs="Times New Roman"/>
          <w:sz w:val="28"/>
          <w:szCs w:val="28"/>
        </w:rPr>
        <w:t>димера</w:t>
      </w:r>
      <w:proofErr w:type="spellEnd"/>
      <w:r w:rsidRPr="00A565CE">
        <w:rPr>
          <w:rFonts w:ascii="Times New Roman" w:hAnsi="Times New Roman" w:cs="Times New Roman"/>
          <w:sz w:val="28"/>
          <w:szCs w:val="28"/>
        </w:rPr>
        <w:t xml:space="preserve">, </w:t>
      </w:r>
      <w:proofErr w:type="spellStart"/>
      <w:r w:rsidRPr="00A565CE">
        <w:rPr>
          <w:rFonts w:ascii="Times New Roman" w:hAnsi="Times New Roman" w:cs="Times New Roman"/>
          <w:sz w:val="28"/>
          <w:szCs w:val="28"/>
        </w:rPr>
        <w:t>креатинина</w:t>
      </w:r>
      <w:proofErr w:type="spellEnd"/>
      <w:r w:rsidRPr="00A565CE">
        <w:rPr>
          <w:rFonts w:ascii="Times New Roman" w:hAnsi="Times New Roman" w:cs="Times New Roman"/>
          <w:sz w:val="28"/>
          <w:szCs w:val="28"/>
        </w:rPr>
        <w:t xml:space="preserve"> и </w:t>
      </w:r>
      <w:proofErr w:type="spellStart"/>
      <w:r w:rsidRPr="00A565CE">
        <w:rPr>
          <w:rFonts w:ascii="Times New Roman" w:hAnsi="Times New Roman" w:cs="Times New Roman"/>
          <w:sz w:val="28"/>
          <w:szCs w:val="28"/>
        </w:rPr>
        <w:t>прокальцитонина</w:t>
      </w:r>
      <w:proofErr w:type="spellEnd"/>
      <w:r w:rsidRPr="00A565CE">
        <w:rPr>
          <w:rFonts w:ascii="Times New Roman" w:hAnsi="Times New Roman" w:cs="Times New Roman"/>
          <w:sz w:val="28"/>
          <w:szCs w:val="28"/>
        </w:rPr>
        <w:t xml:space="preserve"> также были значительно выше в группе беременных по сравнению с небеременными пациентками: 2402,97 </w:t>
      </w:r>
      <w:proofErr w:type="spellStart"/>
      <w:r w:rsidRPr="00A565CE">
        <w:rPr>
          <w:rFonts w:ascii="Times New Roman" w:hAnsi="Times New Roman" w:cs="Times New Roman"/>
          <w:sz w:val="28"/>
          <w:szCs w:val="28"/>
        </w:rPr>
        <w:t>нг</w:t>
      </w:r>
      <w:proofErr w:type="spellEnd"/>
      <w:r w:rsidRPr="00A565CE">
        <w:rPr>
          <w:rFonts w:ascii="Times New Roman" w:hAnsi="Times New Roman" w:cs="Times New Roman"/>
          <w:sz w:val="28"/>
          <w:szCs w:val="28"/>
        </w:rPr>
        <w:t xml:space="preserve">/мл против 793,91 </w:t>
      </w:r>
      <w:proofErr w:type="spellStart"/>
      <w:r w:rsidRPr="00A565CE">
        <w:rPr>
          <w:rFonts w:ascii="Times New Roman" w:hAnsi="Times New Roman" w:cs="Times New Roman"/>
          <w:sz w:val="28"/>
          <w:szCs w:val="28"/>
        </w:rPr>
        <w:t>нг</w:t>
      </w:r>
      <w:proofErr w:type="spellEnd"/>
      <w:r w:rsidRPr="00A565CE">
        <w:rPr>
          <w:rFonts w:ascii="Times New Roman" w:hAnsi="Times New Roman" w:cs="Times New Roman"/>
          <w:sz w:val="28"/>
          <w:szCs w:val="28"/>
        </w:rPr>
        <w:t xml:space="preserve">/мл, 82,59 </w:t>
      </w:r>
      <w:proofErr w:type="spellStart"/>
      <w:r w:rsidRPr="00A565CE">
        <w:rPr>
          <w:rFonts w:ascii="Times New Roman" w:hAnsi="Times New Roman" w:cs="Times New Roman"/>
          <w:sz w:val="28"/>
          <w:szCs w:val="28"/>
        </w:rPr>
        <w:t>ммоль</w:t>
      </w:r>
      <w:proofErr w:type="spellEnd"/>
      <w:r w:rsidRPr="00A565CE">
        <w:rPr>
          <w:rFonts w:ascii="Times New Roman" w:hAnsi="Times New Roman" w:cs="Times New Roman"/>
          <w:sz w:val="28"/>
          <w:szCs w:val="28"/>
        </w:rPr>
        <w:t xml:space="preserve">/л против 65,68 </w:t>
      </w:r>
      <w:proofErr w:type="spellStart"/>
      <w:r w:rsidRPr="00A565CE">
        <w:rPr>
          <w:rFonts w:ascii="Times New Roman" w:hAnsi="Times New Roman" w:cs="Times New Roman"/>
          <w:sz w:val="28"/>
          <w:szCs w:val="28"/>
        </w:rPr>
        <w:t>ммоль</w:t>
      </w:r>
      <w:proofErr w:type="spellEnd"/>
      <w:r w:rsidRPr="00A565CE">
        <w:rPr>
          <w:rFonts w:ascii="Times New Roman" w:hAnsi="Times New Roman" w:cs="Times New Roman"/>
          <w:sz w:val="28"/>
          <w:szCs w:val="28"/>
        </w:rPr>
        <w:t xml:space="preserve">/л и 0,398 </w:t>
      </w:r>
      <w:proofErr w:type="spellStart"/>
      <w:r w:rsidRPr="00A565CE">
        <w:rPr>
          <w:rFonts w:ascii="Times New Roman" w:hAnsi="Times New Roman" w:cs="Times New Roman"/>
          <w:sz w:val="28"/>
          <w:szCs w:val="28"/>
        </w:rPr>
        <w:t>нг</w:t>
      </w:r>
      <w:proofErr w:type="spellEnd"/>
      <w:r w:rsidRPr="00A565CE">
        <w:rPr>
          <w:rFonts w:ascii="Times New Roman" w:hAnsi="Times New Roman" w:cs="Times New Roman"/>
          <w:sz w:val="28"/>
          <w:szCs w:val="28"/>
        </w:rPr>
        <w:t xml:space="preserve">/мл против 0,134 </w:t>
      </w:r>
      <w:proofErr w:type="spellStart"/>
      <w:r w:rsidRPr="00A565CE">
        <w:rPr>
          <w:rFonts w:ascii="Times New Roman" w:hAnsi="Times New Roman" w:cs="Times New Roman"/>
          <w:sz w:val="28"/>
          <w:szCs w:val="28"/>
        </w:rPr>
        <w:t>нг</w:t>
      </w:r>
      <w:proofErr w:type="spellEnd"/>
      <w:r w:rsidRPr="00A565CE">
        <w:rPr>
          <w:rFonts w:ascii="Times New Roman" w:hAnsi="Times New Roman" w:cs="Times New Roman"/>
          <w:sz w:val="28"/>
          <w:szCs w:val="28"/>
        </w:rPr>
        <w:t xml:space="preserve">/мл соответственно. </w:t>
      </w:r>
      <w:proofErr w:type="spellStart"/>
      <w:r w:rsidR="00BD5962" w:rsidRPr="00A565CE">
        <w:rPr>
          <w:rFonts w:ascii="Times New Roman" w:hAnsi="Times New Roman" w:cs="Times New Roman"/>
          <w:sz w:val="28"/>
          <w:szCs w:val="28"/>
        </w:rPr>
        <w:t>Параклинический</w:t>
      </w:r>
      <w:proofErr w:type="spellEnd"/>
      <w:r w:rsidR="00BD5962" w:rsidRPr="00A565CE">
        <w:rPr>
          <w:rFonts w:ascii="Times New Roman" w:hAnsi="Times New Roman" w:cs="Times New Roman"/>
          <w:sz w:val="28"/>
          <w:szCs w:val="28"/>
        </w:rPr>
        <w:t xml:space="preserve"> анализ беременных и небеременных женщин репродуктивного возраста с </w:t>
      </w:r>
      <w:r w:rsidR="00BD5962" w:rsidRPr="00A565CE">
        <w:rPr>
          <w:rFonts w:ascii="Times New Roman" w:hAnsi="Times New Roman" w:cs="Times New Roman"/>
          <w:sz w:val="28"/>
          <w:szCs w:val="28"/>
          <w:lang w:val="en-US"/>
        </w:rPr>
        <w:t>COVID</w:t>
      </w:r>
      <w:r w:rsidR="00BD5962" w:rsidRPr="00A565CE">
        <w:rPr>
          <w:rFonts w:ascii="Times New Roman" w:hAnsi="Times New Roman" w:cs="Times New Roman"/>
          <w:sz w:val="28"/>
          <w:szCs w:val="28"/>
        </w:rPr>
        <w:t>-19</w:t>
      </w:r>
      <w:r w:rsidRPr="00A565CE">
        <w:rPr>
          <w:rFonts w:ascii="Times New Roman" w:hAnsi="Times New Roman" w:cs="Times New Roman"/>
          <w:sz w:val="28"/>
          <w:szCs w:val="28"/>
        </w:rPr>
        <w:t xml:space="preserve"> до и после сопоставления по показателю склонности</w:t>
      </w:r>
      <w:r w:rsidR="00BD5962" w:rsidRPr="00A565CE">
        <w:rPr>
          <w:rFonts w:ascii="Times New Roman" w:hAnsi="Times New Roman" w:cs="Times New Roman"/>
          <w:sz w:val="28"/>
          <w:szCs w:val="28"/>
        </w:rPr>
        <w:t xml:space="preserve"> представлен в таблице </w:t>
      </w:r>
      <w:r w:rsidR="00FD1269">
        <w:rPr>
          <w:rFonts w:ascii="Times New Roman" w:hAnsi="Times New Roman" w:cs="Times New Roman"/>
          <w:sz w:val="28"/>
          <w:szCs w:val="28"/>
        </w:rPr>
        <w:t>Г 1 приложение Г</w:t>
      </w:r>
      <w:r w:rsidR="004F7C25" w:rsidRPr="00A565CE">
        <w:rPr>
          <w:rFonts w:ascii="Times New Roman" w:hAnsi="Times New Roman" w:cs="Times New Roman"/>
          <w:sz w:val="28"/>
          <w:szCs w:val="28"/>
        </w:rPr>
        <w:t xml:space="preserve"> к диссертации.  </w:t>
      </w:r>
    </w:p>
    <w:p w14:paraId="40EAAE99" w14:textId="77777777" w:rsidR="003F4173" w:rsidRPr="00A565CE" w:rsidRDefault="003F4173" w:rsidP="003F4173">
      <w:pPr>
        <w:spacing w:after="0" w:line="240" w:lineRule="auto"/>
        <w:ind w:firstLine="567"/>
        <w:jc w:val="both"/>
        <w:rPr>
          <w:rFonts w:ascii="Times New Roman" w:eastAsia="Times New Roman" w:hAnsi="Times New Roman" w:cs="Times New Roman"/>
          <w:sz w:val="28"/>
          <w:szCs w:val="28"/>
        </w:rPr>
      </w:pPr>
      <w:bookmarkStart w:id="84" w:name="_Hlk169483758"/>
      <w:r w:rsidRPr="00A565CE">
        <w:rPr>
          <w:rFonts w:ascii="Times New Roman" w:eastAsia="Times New Roman" w:hAnsi="Times New Roman" w:cs="Times New Roman"/>
          <w:sz w:val="28"/>
          <w:szCs w:val="28"/>
        </w:rPr>
        <w:t>Анализ исходов заболевания в исходной (</w:t>
      </w:r>
      <w:proofErr w:type="spellStart"/>
      <w:r w:rsidRPr="00A565CE">
        <w:rPr>
          <w:rFonts w:ascii="Times New Roman" w:eastAsia="Times New Roman" w:hAnsi="Times New Roman" w:cs="Times New Roman"/>
          <w:sz w:val="28"/>
          <w:szCs w:val="28"/>
        </w:rPr>
        <w:t>несопоставленной</w:t>
      </w:r>
      <w:proofErr w:type="spellEnd"/>
      <w:r w:rsidRPr="00A565CE">
        <w:rPr>
          <w:rFonts w:ascii="Times New Roman" w:eastAsia="Times New Roman" w:hAnsi="Times New Roman" w:cs="Times New Roman"/>
          <w:sz w:val="28"/>
          <w:szCs w:val="28"/>
        </w:rPr>
        <w:t>) выборке выявил значительные различия в тяжести течения и потребности в интенсивной терапии. Как следует из таблицы 15, беременные женщины существенно чаще поступали в отделение интенсивной терапии по сравнению с небеременными (28,7% против 1,9%; р &lt;0,001; ОШ = 20,62; 95% ДИ: 6,25–68,05). Аналогично, потребность в искусственной вентиляции лёгких была значительно выше у беременных (17,9% против 2,6%; р &lt;0,001; ОШ = 5,91; 95% ДИ: 1,98–17,64), как и риск развития ОРДС (12,7% против 2,5%; р &lt;0,001; ОШ = 5,58; 95% ДИ: 1,86–16,74). Летальные исходы также чаще регистрировались среди беременных женщин (8,3% против 1,3%; р = 0,003; ОШ = 7,00; 95% ДИ: 1,55–31,54).</w:t>
      </w:r>
    </w:p>
    <w:p w14:paraId="0638E7C5" w14:textId="66A4F370" w:rsidR="003F4173" w:rsidRPr="00A565CE" w:rsidRDefault="003F4173" w:rsidP="003F4173">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t>После сопоставления групп по показателю склонности (</w:t>
      </w:r>
      <w:proofErr w:type="spellStart"/>
      <w:r w:rsidRPr="00A565CE">
        <w:rPr>
          <w:rFonts w:ascii="Times New Roman" w:eastAsia="Times New Roman" w:hAnsi="Times New Roman" w:cs="Times New Roman"/>
          <w:sz w:val="28"/>
          <w:szCs w:val="28"/>
        </w:rPr>
        <w:t>propensity</w:t>
      </w:r>
      <w:proofErr w:type="spellEnd"/>
      <w:r w:rsidRPr="00A565CE">
        <w:rPr>
          <w:rFonts w:ascii="Times New Roman" w:eastAsia="Times New Roman" w:hAnsi="Times New Roman" w:cs="Times New Roman"/>
          <w:sz w:val="28"/>
          <w:szCs w:val="28"/>
        </w:rPr>
        <w:t xml:space="preserve"> </w:t>
      </w:r>
      <w:proofErr w:type="spellStart"/>
      <w:r w:rsidRPr="00A565CE">
        <w:rPr>
          <w:rFonts w:ascii="Times New Roman" w:eastAsia="Times New Roman" w:hAnsi="Times New Roman" w:cs="Times New Roman"/>
          <w:sz w:val="28"/>
          <w:szCs w:val="28"/>
        </w:rPr>
        <w:t>score</w:t>
      </w:r>
      <w:proofErr w:type="spellEnd"/>
      <w:r w:rsidRPr="00A565CE">
        <w:rPr>
          <w:rFonts w:ascii="Times New Roman" w:eastAsia="Times New Roman" w:hAnsi="Times New Roman" w:cs="Times New Roman"/>
          <w:sz w:val="28"/>
          <w:szCs w:val="28"/>
        </w:rPr>
        <w:t>) различия частично нивелировались.</w:t>
      </w:r>
      <w:r w:rsidR="00032C24" w:rsidRPr="00A565CE">
        <w:rPr>
          <w:rFonts w:ascii="Times New Roman" w:eastAsia="Times New Roman" w:hAnsi="Times New Roman" w:cs="Times New Roman"/>
          <w:sz w:val="28"/>
          <w:szCs w:val="28"/>
        </w:rPr>
        <w:t xml:space="preserve"> </w:t>
      </w:r>
      <w:r w:rsidR="00032C24" w:rsidRPr="00A565CE">
        <w:rPr>
          <w:rFonts w:ascii="Times New Roman" w:eastAsia="Times New Roman" w:hAnsi="Times New Roman" w:cs="Times New Roman"/>
          <w:sz w:val="28"/>
          <w:szCs w:val="28"/>
          <w:lang w:val="en-US"/>
        </w:rPr>
        <w:t>P</w:t>
      </w:r>
      <w:proofErr w:type="spellStart"/>
      <w:r w:rsidR="00032C24" w:rsidRPr="00A565CE">
        <w:rPr>
          <w:rFonts w:ascii="Times New Roman" w:eastAsia="Times New Roman" w:hAnsi="Times New Roman" w:cs="Times New Roman"/>
          <w:sz w:val="28"/>
          <w:szCs w:val="28"/>
        </w:rPr>
        <w:t>ropensity</w:t>
      </w:r>
      <w:proofErr w:type="spellEnd"/>
      <w:r w:rsidR="00032C24" w:rsidRPr="00A565CE">
        <w:rPr>
          <w:rFonts w:ascii="Times New Roman" w:eastAsia="Times New Roman" w:hAnsi="Times New Roman" w:cs="Times New Roman"/>
          <w:sz w:val="28"/>
          <w:szCs w:val="28"/>
        </w:rPr>
        <w:t xml:space="preserve"> </w:t>
      </w:r>
      <w:proofErr w:type="spellStart"/>
      <w:r w:rsidR="00032C24" w:rsidRPr="00A565CE">
        <w:rPr>
          <w:rFonts w:ascii="Times New Roman" w:eastAsia="Times New Roman" w:hAnsi="Times New Roman" w:cs="Times New Roman"/>
          <w:sz w:val="28"/>
          <w:szCs w:val="28"/>
        </w:rPr>
        <w:t>score</w:t>
      </w:r>
      <w:proofErr w:type="spellEnd"/>
      <w:r w:rsidR="00561C2D" w:rsidRPr="00A565CE">
        <w:rPr>
          <w:rFonts w:ascii="Times New Roman" w:eastAsia="Times New Roman" w:hAnsi="Times New Roman" w:cs="Times New Roman"/>
          <w:sz w:val="28"/>
          <w:szCs w:val="28"/>
        </w:rPr>
        <w:t xml:space="preserve"> – процедура, которая </w:t>
      </w:r>
      <w:r w:rsidR="00561C2D" w:rsidRPr="00A565CE">
        <w:rPr>
          <w:rFonts w:ascii="Times New Roman" w:eastAsia="Times New Roman" w:hAnsi="Times New Roman" w:cs="Times New Roman"/>
          <w:sz w:val="28"/>
          <w:szCs w:val="28"/>
        </w:rPr>
        <w:lastRenderedPageBreak/>
        <w:t>позволила подготовить выборку для расчетов с большей точностью.</w:t>
      </w:r>
      <w:r w:rsidR="00032C24" w:rsidRPr="00A565CE">
        <w:rPr>
          <w:rFonts w:ascii="Times New Roman" w:eastAsia="Times New Roman" w:hAnsi="Times New Roman" w:cs="Times New Roman"/>
          <w:sz w:val="28"/>
          <w:szCs w:val="28"/>
        </w:rPr>
        <w:t xml:space="preserve"> </w:t>
      </w:r>
      <w:r w:rsidRPr="00A565CE">
        <w:rPr>
          <w:rFonts w:ascii="Times New Roman" w:eastAsia="Times New Roman" w:hAnsi="Times New Roman" w:cs="Times New Roman"/>
          <w:sz w:val="28"/>
          <w:szCs w:val="28"/>
        </w:rPr>
        <w:t xml:space="preserve"> Летальные исходы в сопоставленных выборках отсутствовали. Тем не менее, беременные сохраняли более высокий риск госпитализации в отделение интенсивной терапии (16,9% против 2,6%; р = 0,005; ОШ = 7,60; 95% ДИ: 1,65–34,93). В то же время различия в частоте развития ОРДС (6,7% против 1,3%; р = 0,112; ОШ = 5,27; 95% ДИ: 0,60–46,23) и необходимости в искусственной вентиляции лёгких (8,3% против 2,7%; р = 0,242; ОШ = 2,60; 95% ДИ: 0,49–13,84) между группами не достигли статистической значимости.</w:t>
      </w:r>
    </w:p>
    <w:p w14:paraId="141D552F" w14:textId="7B7ECBEE" w:rsidR="002C058E" w:rsidRPr="00A565CE" w:rsidRDefault="003F4173" w:rsidP="00561C2D">
      <w:pPr>
        <w:tabs>
          <w:tab w:val="left" w:pos="0"/>
          <w:tab w:val="left" w:pos="284"/>
          <w:tab w:val="left" w:pos="1276"/>
        </w:tabs>
        <w:spacing w:after="0" w:line="240" w:lineRule="auto"/>
        <w:ind w:right="17" w:firstLine="567"/>
        <w:jc w:val="both"/>
        <w:rPr>
          <w:rFonts w:ascii="Times New Roman" w:hAnsi="Times New Roman" w:cs="Times New Roman"/>
          <w:sz w:val="28"/>
          <w:szCs w:val="28"/>
        </w:rPr>
      </w:pPr>
      <w:r w:rsidRPr="00A565CE">
        <w:rPr>
          <w:rFonts w:ascii="Times New Roman" w:eastAsia="Times New Roman" w:hAnsi="Times New Roman" w:cs="Times New Roman"/>
          <w:sz w:val="28"/>
          <w:szCs w:val="28"/>
        </w:rPr>
        <w:t>Таким образом, беременность ассоциировалась с более высокими шансами неблагоприятных исходов COVID-19, особенно госпитализации в отделен</w:t>
      </w:r>
      <w:r w:rsidR="00561C2D" w:rsidRPr="00A565CE">
        <w:rPr>
          <w:rFonts w:ascii="Times New Roman" w:eastAsia="Times New Roman" w:hAnsi="Times New Roman" w:cs="Times New Roman"/>
          <w:sz w:val="28"/>
          <w:szCs w:val="28"/>
        </w:rPr>
        <w:t>ие интенсивной терапии</w:t>
      </w:r>
      <w:r w:rsidRPr="00A565CE">
        <w:rPr>
          <w:rFonts w:ascii="Times New Roman" w:eastAsia="Times New Roman" w:hAnsi="Times New Roman" w:cs="Times New Roman"/>
          <w:sz w:val="28"/>
          <w:szCs w:val="28"/>
        </w:rPr>
        <w:t>.</w:t>
      </w:r>
    </w:p>
    <w:bookmarkEnd w:id="84"/>
    <w:p w14:paraId="4459B6C7" w14:textId="77777777" w:rsidR="002C058E" w:rsidRPr="00187766" w:rsidRDefault="002C058E" w:rsidP="002C058E">
      <w:pPr>
        <w:tabs>
          <w:tab w:val="left" w:pos="0"/>
          <w:tab w:val="left" w:pos="284"/>
          <w:tab w:val="left" w:pos="1276"/>
        </w:tabs>
        <w:spacing w:after="0" w:line="240" w:lineRule="auto"/>
        <w:ind w:right="-284"/>
        <w:jc w:val="both"/>
        <w:rPr>
          <w:rFonts w:ascii="Times New Roman" w:hAnsi="Times New Roman" w:cs="Times New Roman"/>
          <w:sz w:val="28"/>
          <w:szCs w:val="28"/>
        </w:rPr>
      </w:pPr>
    </w:p>
    <w:p w14:paraId="40C5CDCE" w14:textId="2A28FAE7" w:rsidR="002C058E" w:rsidRPr="00A565CE" w:rsidRDefault="002C058E" w:rsidP="003F4173">
      <w:pPr>
        <w:tabs>
          <w:tab w:val="left" w:pos="0"/>
          <w:tab w:val="left" w:pos="284"/>
          <w:tab w:val="left" w:pos="1276"/>
        </w:tabs>
        <w:spacing w:after="0" w:line="240" w:lineRule="auto"/>
        <w:ind w:right="17"/>
        <w:contextualSpacing/>
        <w:jc w:val="both"/>
        <w:rPr>
          <w:rFonts w:ascii="Times New Roman" w:hAnsi="Times New Roman" w:cs="Times New Roman"/>
          <w:sz w:val="28"/>
          <w:szCs w:val="28"/>
        </w:rPr>
      </w:pPr>
      <w:r w:rsidRPr="00A565CE">
        <w:rPr>
          <w:rFonts w:ascii="Times New Roman" w:hAnsi="Times New Roman" w:cs="Times New Roman"/>
          <w:sz w:val="28"/>
          <w:szCs w:val="28"/>
        </w:rPr>
        <w:t xml:space="preserve">Таблица </w:t>
      </w:r>
      <w:r w:rsidR="002628B4" w:rsidRPr="00A565CE">
        <w:rPr>
          <w:rFonts w:ascii="Times New Roman" w:hAnsi="Times New Roman" w:cs="Times New Roman"/>
          <w:sz w:val="28"/>
          <w:szCs w:val="28"/>
        </w:rPr>
        <w:t>15</w:t>
      </w:r>
      <w:r w:rsidR="000A23C9" w:rsidRPr="00A565CE">
        <w:rPr>
          <w:rFonts w:ascii="Times New Roman" w:hAnsi="Times New Roman" w:cs="Times New Roman"/>
          <w:sz w:val="28"/>
          <w:szCs w:val="28"/>
        </w:rPr>
        <w:t xml:space="preserve"> - </w:t>
      </w:r>
      <w:r w:rsidR="003F4173" w:rsidRPr="00A565CE">
        <w:rPr>
          <w:rFonts w:asciiTheme="majorBidi" w:hAnsiTheme="majorBidi" w:cstheme="majorBidi"/>
          <w:sz w:val="28"/>
          <w:szCs w:val="28"/>
        </w:rPr>
        <w:t>Первичные и вторичные исходы у беременных и небеременных женщин, госпитализированных с COVID-19, до и после сопоставления по показателю склонности (</w:t>
      </w:r>
      <w:proofErr w:type="spellStart"/>
      <w:r w:rsidR="003F4173" w:rsidRPr="00A565CE">
        <w:rPr>
          <w:rFonts w:asciiTheme="majorBidi" w:hAnsiTheme="majorBidi" w:cstheme="majorBidi"/>
          <w:sz w:val="28"/>
          <w:szCs w:val="28"/>
        </w:rPr>
        <w:t>propensity</w:t>
      </w:r>
      <w:proofErr w:type="spellEnd"/>
      <w:r w:rsidR="003F4173" w:rsidRPr="00A565CE">
        <w:rPr>
          <w:rFonts w:asciiTheme="majorBidi" w:hAnsiTheme="majorBidi" w:cstheme="majorBidi"/>
          <w:sz w:val="28"/>
          <w:szCs w:val="28"/>
        </w:rPr>
        <w:t xml:space="preserve"> </w:t>
      </w:r>
      <w:proofErr w:type="spellStart"/>
      <w:r w:rsidR="003F4173" w:rsidRPr="00A565CE">
        <w:rPr>
          <w:rFonts w:asciiTheme="majorBidi" w:hAnsiTheme="majorBidi" w:cstheme="majorBidi"/>
          <w:sz w:val="28"/>
          <w:szCs w:val="28"/>
        </w:rPr>
        <w:t>score</w:t>
      </w:r>
      <w:proofErr w:type="spellEnd"/>
      <w:r w:rsidR="003F4173" w:rsidRPr="00A565CE">
        <w:rPr>
          <w:rFonts w:asciiTheme="majorBidi" w:hAnsiTheme="majorBidi" w:cstheme="majorBidi"/>
          <w:sz w:val="28"/>
          <w:szCs w:val="28"/>
        </w:rPr>
        <w:t xml:space="preserve"> </w:t>
      </w:r>
      <w:proofErr w:type="spellStart"/>
      <w:r w:rsidR="003F4173" w:rsidRPr="00A565CE">
        <w:rPr>
          <w:rFonts w:asciiTheme="majorBidi" w:hAnsiTheme="majorBidi" w:cstheme="majorBidi"/>
          <w:sz w:val="28"/>
          <w:szCs w:val="28"/>
        </w:rPr>
        <w:t>matching</w:t>
      </w:r>
      <w:proofErr w:type="spellEnd"/>
      <w:r w:rsidR="003F4173" w:rsidRPr="00A565CE">
        <w:rPr>
          <w:rFonts w:asciiTheme="majorBidi" w:hAnsiTheme="majorBidi" w:cstheme="majorBidi"/>
          <w:sz w:val="28"/>
          <w:szCs w:val="28"/>
        </w:rPr>
        <w:t>): результаты анализа шансов (ОШ) (исследование случай–контроль)</w:t>
      </w:r>
    </w:p>
    <w:p w14:paraId="7F7525AF" w14:textId="77777777" w:rsidR="002C058E" w:rsidRPr="00187766" w:rsidRDefault="002C058E" w:rsidP="00154BE8">
      <w:pPr>
        <w:tabs>
          <w:tab w:val="left" w:pos="0"/>
          <w:tab w:val="left" w:pos="284"/>
          <w:tab w:val="left" w:pos="1276"/>
        </w:tabs>
        <w:spacing w:after="0" w:line="240" w:lineRule="auto"/>
        <w:ind w:right="-284"/>
        <w:contextualSpacing/>
        <w:jc w:val="both"/>
        <w:rPr>
          <w:rFonts w:ascii="Times New Roman" w:hAnsi="Times New Roman" w:cs="Times New Roman"/>
          <w:sz w:val="28"/>
          <w:szCs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560"/>
        <w:gridCol w:w="1701"/>
        <w:gridCol w:w="1275"/>
        <w:gridCol w:w="1701"/>
      </w:tblGrid>
      <w:tr w:rsidR="00A565CE" w:rsidRPr="00A565CE" w14:paraId="2B1423D9" w14:textId="77777777" w:rsidTr="003B48D4">
        <w:trPr>
          <w:trHeight w:val="454"/>
        </w:trPr>
        <w:tc>
          <w:tcPr>
            <w:tcW w:w="3402" w:type="dxa"/>
            <w:vAlign w:val="center"/>
          </w:tcPr>
          <w:p w14:paraId="702ED587"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r w:rsidRPr="003B48D4">
              <w:rPr>
                <w:rFonts w:ascii="Times New Roman" w:hAnsi="Times New Roman" w:cs="Times New Roman"/>
                <w:bCs/>
                <w:sz w:val="24"/>
                <w:szCs w:val="24"/>
              </w:rPr>
              <w:t>Неблагоприятные исходы COVID-19 в исходной (</w:t>
            </w:r>
            <w:proofErr w:type="spellStart"/>
            <w:r w:rsidRPr="003B48D4">
              <w:rPr>
                <w:rFonts w:ascii="Times New Roman" w:hAnsi="Times New Roman" w:cs="Times New Roman"/>
                <w:bCs/>
                <w:sz w:val="24"/>
                <w:szCs w:val="24"/>
              </w:rPr>
              <w:t>несопоставленной</w:t>
            </w:r>
            <w:proofErr w:type="spellEnd"/>
            <w:r w:rsidRPr="003B48D4">
              <w:rPr>
                <w:rFonts w:ascii="Times New Roman" w:hAnsi="Times New Roman" w:cs="Times New Roman"/>
                <w:bCs/>
                <w:sz w:val="24"/>
                <w:szCs w:val="24"/>
              </w:rPr>
              <w:t>) выборке (n=314)</w:t>
            </w:r>
          </w:p>
        </w:tc>
        <w:tc>
          <w:tcPr>
            <w:tcW w:w="1560" w:type="dxa"/>
            <w:vAlign w:val="bottom"/>
          </w:tcPr>
          <w:p w14:paraId="4FC293ED" w14:textId="77777777" w:rsidR="003F4173" w:rsidRPr="003B48D4" w:rsidRDefault="003F4173" w:rsidP="003A3023">
            <w:pPr>
              <w:spacing w:after="0" w:line="240" w:lineRule="auto"/>
              <w:ind w:right="17"/>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Беременные женщины</w:t>
            </w:r>
          </w:p>
          <w:p w14:paraId="76B1DCE9"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w:t>
            </w:r>
            <w:r w:rsidRPr="003B48D4">
              <w:rPr>
                <w:rFonts w:ascii="Times New Roman" w:hAnsi="Times New Roman" w:cs="Times New Roman"/>
                <w:bCs/>
                <w:sz w:val="24"/>
                <w:szCs w:val="24"/>
              </w:rPr>
              <w:t>n</w:t>
            </w:r>
            <w:r w:rsidRPr="003B48D4">
              <w:rPr>
                <w:rFonts w:ascii="Times New Roman" w:eastAsia="Times New Roman" w:hAnsi="Times New Roman" w:cs="Times New Roman"/>
                <w:bCs/>
                <w:sz w:val="24"/>
                <w:szCs w:val="24"/>
              </w:rPr>
              <w:t>=157)</w:t>
            </w:r>
          </w:p>
        </w:tc>
        <w:tc>
          <w:tcPr>
            <w:tcW w:w="1701" w:type="dxa"/>
            <w:vAlign w:val="bottom"/>
          </w:tcPr>
          <w:p w14:paraId="2074D37A" w14:textId="77777777" w:rsidR="003F4173" w:rsidRPr="003B48D4" w:rsidRDefault="003F4173" w:rsidP="003A3023">
            <w:pPr>
              <w:spacing w:after="0" w:line="240" w:lineRule="auto"/>
              <w:ind w:right="17"/>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br/>
              <w:t>Небеременные женщины</w:t>
            </w:r>
          </w:p>
          <w:p w14:paraId="3CE1BA79"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w:t>
            </w:r>
            <w:r w:rsidRPr="003B48D4">
              <w:rPr>
                <w:rFonts w:ascii="Times New Roman" w:hAnsi="Times New Roman" w:cs="Times New Roman"/>
                <w:bCs/>
                <w:sz w:val="24"/>
                <w:szCs w:val="24"/>
              </w:rPr>
              <w:t>n</w:t>
            </w:r>
            <w:r w:rsidRPr="003B48D4">
              <w:rPr>
                <w:rFonts w:ascii="Times New Roman" w:eastAsia="Times New Roman" w:hAnsi="Times New Roman" w:cs="Times New Roman"/>
                <w:bCs/>
                <w:sz w:val="24"/>
                <w:szCs w:val="24"/>
              </w:rPr>
              <w:t>=157)</w:t>
            </w:r>
          </w:p>
        </w:tc>
        <w:tc>
          <w:tcPr>
            <w:tcW w:w="1275" w:type="dxa"/>
          </w:tcPr>
          <w:p w14:paraId="3ABB94EA"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p>
          <w:p w14:paraId="494CB07F"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ОШ (ДИ)</w:t>
            </w:r>
          </w:p>
        </w:tc>
        <w:tc>
          <w:tcPr>
            <w:tcW w:w="1701" w:type="dxa"/>
            <w:vAlign w:val="center"/>
          </w:tcPr>
          <w:p w14:paraId="1E1BC9A9"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Значение p*</w:t>
            </w:r>
          </w:p>
        </w:tc>
      </w:tr>
      <w:tr w:rsidR="00A565CE" w:rsidRPr="00A565CE" w14:paraId="0C5CDED6" w14:textId="77777777" w:rsidTr="003B48D4">
        <w:trPr>
          <w:trHeight w:val="70"/>
        </w:trPr>
        <w:tc>
          <w:tcPr>
            <w:tcW w:w="3402" w:type="dxa"/>
            <w:vAlign w:val="center"/>
          </w:tcPr>
          <w:p w14:paraId="3EB0124D" w14:textId="77777777" w:rsidR="003F4173" w:rsidRPr="003B48D4" w:rsidRDefault="003F4173" w:rsidP="003A3023">
            <w:pPr>
              <w:spacing w:after="0" w:line="240" w:lineRule="auto"/>
              <w:contextualSpacing/>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Поступление в отделение интенсивной терапии</w:t>
            </w:r>
          </w:p>
        </w:tc>
        <w:tc>
          <w:tcPr>
            <w:tcW w:w="1560" w:type="dxa"/>
            <w:vAlign w:val="bottom"/>
          </w:tcPr>
          <w:p w14:paraId="03BADEFB"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r w:rsidRPr="003B48D4">
              <w:rPr>
                <w:rFonts w:ascii="Times New Roman" w:hAnsi="Times New Roman" w:cs="Times New Roman"/>
                <w:bCs/>
                <w:sz w:val="24"/>
                <w:szCs w:val="24"/>
              </w:rPr>
              <w:t>45 (28,7%)</w:t>
            </w:r>
          </w:p>
        </w:tc>
        <w:tc>
          <w:tcPr>
            <w:tcW w:w="1701" w:type="dxa"/>
            <w:vAlign w:val="bottom"/>
          </w:tcPr>
          <w:p w14:paraId="3308EFD8"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r w:rsidRPr="003B48D4">
              <w:rPr>
                <w:rFonts w:ascii="Times New Roman" w:hAnsi="Times New Roman" w:cs="Times New Roman"/>
                <w:bCs/>
                <w:sz w:val="24"/>
                <w:szCs w:val="24"/>
              </w:rPr>
              <w:t>3 (1,9%)</w:t>
            </w:r>
          </w:p>
        </w:tc>
        <w:tc>
          <w:tcPr>
            <w:tcW w:w="1275" w:type="dxa"/>
          </w:tcPr>
          <w:p w14:paraId="78E5EED5"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p>
          <w:p w14:paraId="28085884"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20,6 (6,3-68,1)</w:t>
            </w:r>
          </w:p>
        </w:tc>
        <w:tc>
          <w:tcPr>
            <w:tcW w:w="1701" w:type="dxa"/>
            <w:vAlign w:val="bottom"/>
          </w:tcPr>
          <w:p w14:paraId="63389299"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&lt;0,001</w:t>
            </w:r>
            <w:r w:rsidRPr="003B48D4">
              <w:rPr>
                <w:rFonts w:ascii="Times New Roman" w:hAnsi="Times New Roman" w:cs="Times New Roman"/>
                <w:bCs/>
                <w:sz w:val="24"/>
                <w:szCs w:val="24"/>
                <w:vertAlign w:val="superscript"/>
              </w:rPr>
              <w:t xml:space="preserve"> </w:t>
            </w:r>
          </w:p>
        </w:tc>
      </w:tr>
      <w:tr w:rsidR="00A565CE" w:rsidRPr="00A565CE" w14:paraId="37A99771" w14:textId="77777777" w:rsidTr="003B48D4">
        <w:trPr>
          <w:trHeight w:val="454"/>
        </w:trPr>
        <w:tc>
          <w:tcPr>
            <w:tcW w:w="3402" w:type="dxa"/>
            <w:vAlign w:val="center"/>
          </w:tcPr>
          <w:p w14:paraId="61DD76C1" w14:textId="77777777" w:rsidR="003F4173" w:rsidRPr="003B48D4" w:rsidRDefault="003F4173" w:rsidP="003A3023">
            <w:pPr>
              <w:spacing w:after="0" w:line="240" w:lineRule="auto"/>
              <w:contextualSpacing/>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ОРДС</w:t>
            </w:r>
          </w:p>
        </w:tc>
        <w:tc>
          <w:tcPr>
            <w:tcW w:w="1560" w:type="dxa"/>
            <w:vAlign w:val="bottom"/>
          </w:tcPr>
          <w:p w14:paraId="0821C11A"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r w:rsidRPr="003B48D4">
              <w:rPr>
                <w:rFonts w:ascii="Times New Roman" w:hAnsi="Times New Roman" w:cs="Times New Roman"/>
                <w:bCs/>
                <w:sz w:val="24"/>
                <w:szCs w:val="24"/>
              </w:rPr>
              <w:t>20 (12,7%)</w:t>
            </w:r>
          </w:p>
        </w:tc>
        <w:tc>
          <w:tcPr>
            <w:tcW w:w="1701" w:type="dxa"/>
            <w:vAlign w:val="bottom"/>
          </w:tcPr>
          <w:p w14:paraId="11F9C702"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r w:rsidRPr="003B48D4">
              <w:rPr>
                <w:rFonts w:ascii="Times New Roman" w:hAnsi="Times New Roman" w:cs="Times New Roman"/>
                <w:bCs/>
                <w:sz w:val="24"/>
                <w:szCs w:val="24"/>
              </w:rPr>
              <w:t>4 (2,5%)</w:t>
            </w:r>
          </w:p>
        </w:tc>
        <w:tc>
          <w:tcPr>
            <w:tcW w:w="1275" w:type="dxa"/>
          </w:tcPr>
          <w:p w14:paraId="365452EC"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5,6 (1,9-16,7)</w:t>
            </w:r>
          </w:p>
        </w:tc>
        <w:tc>
          <w:tcPr>
            <w:tcW w:w="1701" w:type="dxa"/>
            <w:vAlign w:val="bottom"/>
          </w:tcPr>
          <w:p w14:paraId="5BFDEE3E"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&lt;0,001</w:t>
            </w:r>
            <w:r w:rsidRPr="003B48D4">
              <w:rPr>
                <w:rFonts w:ascii="Times New Roman" w:hAnsi="Times New Roman" w:cs="Times New Roman"/>
                <w:bCs/>
                <w:sz w:val="24"/>
                <w:szCs w:val="24"/>
                <w:vertAlign w:val="superscript"/>
              </w:rPr>
              <w:t xml:space="preserve"> </w:t>
            </w:r>
          </w:p>
        </w:tc>
      </w:tr>
      <w:tr w:rsidR="00A565CE" w:rsidRPr="00A565CE" w14:paraId="1A0C5148" w14:textId="77777777" w:rsidTr="003B48D4">
        <w:trPr>
          <w:trHeight w:val="454"/>
        </w:trPr>
        <w:tc>
          <w:tcPr>
            <w:tcW w:w="3402" w:type="dxa"/>
          </w:tcPr>
          <w:p w14:paraId="00239881" w14:textId="77777777" w:rsidR="003F4173" w:rsidRPr="003B48D4" w:rsidRDefault="003F4173" w:rsidP="003A3023">
            <w:pPr>
              <w:spacing w:after="0" w:line="240" w:lineRule="auto"/>
              <w:contextualSpacing/>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 xml:space="preserve">Инвазивная и </w:t>
            </w:r>
            <w:proofErr w:type="spellStart"/>
            <w:r w:rsidRPr="003B48D4">
              <w:rPr>
                <w:rFonts w:ascii="Times New Roman" w:eastAsia="Times New Roman" w:hAnsi="Times New Roman" w:cs="Times New Roman"/>
                <w:bCs/>
                <w:sz w:val="24"/>
                <w:szCs w:val="24"/>
              </w:rPr>
              <w:t>неинвазивная</w:t>
            </w:r>
            <w:proofErr w:type="spellEnd"/>
            <w:r w:rsidRPr="003B48D4">
              <w:rPr>
                <w:rFonts w:ascii="Times New Roman" w:eastAsia="Times New Roman" w:hAnsi="Times New Roman" w:cs="Times New Roman"/>
                <w:bCs/>
                <w:sz w:val="24"/>
                <w:szCs w:val="24"/>
              </w:rPr>
              <w:t xml:space="preserve"> механическая вентиляция</w:t>
            </w:r>
          </w:p>
        </w:tc>
        <w:tc>
          <w:tcPr>
            <w:tcW w:w="1560" w:type="dxa"/>
            <w:vAlign w:val="center"/>
          </w:tcPr>
          <w:p w14:paraId="709E4728"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r w:rsidRPr="003B48D4">
              <w:rPr>
                <w:rFonts w:ascii="Times New Roman" w:hAnsi="Times New Roman" w:cs="Times New Roman"/>
                <w:bCs/>
                <w:sz w:val="24"/>
                <w:szCs w:val="24"/>
              </w:rPr>
              <w:t>21 (17,9%)</w:t>
            </w:r>
          </w:p>
        </w:tc>
        <w:tc>
          <w:tcPr>
            <w:tcW w:w="1701" w:type="dxa"/>
            <w:vAlign w:val="center"/>
          </w:tcPr>
          <w:p w14:paraId="031CAF84"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r w:rsidRPr="003B48D4">
              <w:rPr>
                <w:rFonts w:ascii="Times New Roman" w:hAnsi="Times New Roman" w:cs="Times New Roman"/>
                <w:bCs/>
                <w:sz w:val="24"/>
                <w:szCs w:val="24"/>
              </w:rPr>
              <w:t>4 (2,6%)</w:t>
            </w:r>
          </w:p>
        </w:tc>
        <w:tc>
          <w:tcPr>
            <w:tcW w:w="1275" w:type="dxa"/>
          </w:tcPr>
          <w:p w14:paraId="7E85FEB1"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5,9 (1,9-17,6)</w:t>
            </w:r>
          </w:p>
        </w:tc>
        <w:tc>
          <w:tcPr>
            <w:tcW w:w="1701" w:type="dxa"/>
            <w:vAlign w:val="center"/>
          </w:tcPr>
          <w:p w14:paraId="7588BECA"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&lt;0,001</w:t>
            </w:r>
            <w:r w:rsidRPr="003B48D4">
              <w:rPr>
                <w:rFonts w:ascii="Times New Roman" w:hAnsi="Times New Roman" w:cs="Times New Roman"/>
                <w:bCs/>
                <w:sz w:val="24"/>
                <w:szCs w:val="24"/>
                <w:vertAlign w:val="superscript"/>
              </w:rPr>
              <w:t xml:space="preserve"> </w:t>
            </w:r>
          </w:p>
        </w:tc>
      </w:tr>
      <w:tr w:rsidR="00A565CE" w:rsidRPr="00A565CE" w14:paraId="4234026E" w14:textId="77777777" w:rsidTr="003B48D4">
        <w:trPr>
          <w:trHeight w:val="454"/>
        </w:trPr>
        <w:tc>
          <w:tcPr>
            <w:tcW w:w="3402" w:type="dxa"/>
            <w:vAlign w:val="center"/>
          </w:tcPr>
          <w:p w14:paraId="65970169" w14:textId="77777777" w:rsidR="003F4173" w:rsidRPr="003B48D4" w:rsidRDefault="003F4173" w:rsidP="003A3023">
            <w:pPr>
              <w:spacing w:after="0" w:line="240" w:lineRule="auto"/>
              <w:contextualSpacing/>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 xml:space="preserve">Смерть </w:t>
            </w:r>
          </w:p>
        </w:tc>
        <w:tc>
          <w:tcPr>
            <w:tcW w:w="1560" w:type="dxa"/>
            <w:vAlign w:val="bottom"/>
          </w:tcPr>
          <w:p w14:paraId="6D1DF335"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r w:rsidRPr="003B48D4">
              <w:rPr>
                <w:rFonts w:ascii="Times New Roman" w:hAnsi="Times New Roman" w:cs="Times New Roman"/>
                <w:bCs/>
                <w:sz w:val="24"/>
                <w:szCs w:val="24"/>
              </w:rPr>
              <w:t>13 (8,3%)</w:t>
            </w:r>
          </w:p>
        </w:tc>
        <w:tc>
          <w:tcPr>
            <w:tcW w:w="1701" w:type="dxa"/>
            <w:vAlign w:val="bottom"/>
          </w:tcPr>
          <w:p w14:paraId="31081ED5"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r w:rsidRPr="003B48D4">
              <w:rPr>
                <w:rFonts w:ascii="Times New Roman" w:hAnsi="Times New Roman" w:cs="Times New Roman"/>
                <w:bCs/>
                <w:sz w:val="24"/>
                <w:szCs w:val="24"/>
              </w:rPr>
              <w:t>2 (1,3%)</w:t>
            </w:r>
          </w:p>
        </w:tc>
        <w:tc>
          <w:tcPr>
            <w:tcW w:w="1275" w:type="dxa"/>
          </w:tcPr>
          <w:p w14:paraId="1F939E7C"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7 (1,6-31,5)</w:t>
            </w:r>
          </w:p>
        </w:tc>
        <w:tc>
          <w:tcPr>
            <w:tcW w:w="1701" w:type="dxa"/>
            <w:vAlign w:val="bottom"/>
          </w:tcPr>
          <w:p w14:paraId="7D33AAFF"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0,003</w:t>
            </w:r>
            <w:r w:rsidRPr="003B48D4">
              <w:rPr>
                <w:rFonts w:ascii="Times New Roman" w:hAnsi="Times New Roman" w:cs="Times New Roman"/>
                <w:bCs/>
                <w:sz w:val="24"/>
                <w:szCs w:val="24"/>
                <w:vertAlign w:val="superscript"/>
              </w:rPr>
              <w:t xml:space="preserve"> </w:t>
            </w:r>
          </w:p>
        </w:tc>
      </w:tr>
      <w:tr w:rsidR="00A565CE" w:rsidRPr="00A565CE" w14:paraId="4B8E5BEB" w14:textId="77777777" w:rsidTr="003B48D4">
        <w:trPr>
          <w:trHeight w:val="454"/>
        </w:trPr>
        <w:tc>
          <w:tcPr>
            <w:tcW w:w="3402" w:type="dxa"/>
            <w:vAlign w:val="center"/>
            <w:hideMark/>
          </w:tcPr>
          <w:p w14:paraId="604E114C"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r w:rsidRPr="003B48D4">
              <w:rPr>
                <w:rFonts w:ascii="Times New Roman" w:hAnsi="Times New Roman" w:cs="Times New Roman"/>
                <w:bCs/>
                <w:sz w:val="24"/>
                <w:szCs w:val="24"/>
              </w:rPr>
              <w:t>Неблагоприятные исходы COVID-19 в группах,</w:t>
            </w:r>
            <w:r w:rsidRPr="003B48D4">
              <w:rPr>
                <w:rFonts w:ascii="Times New Roman" w:eastAsia="Times New Roman" w:hAnsi="Times New Roman" w:cs="Times New Roman"/>
                <w:bCs/>
                <w:sz w:val="24"/>
                <w:szCs w:val="24"/>
              </w:rPr>
              <w:t xml:space="preserve"> </w:t>
            </w:r>
            <w:r w:rsidRPr="003B48D4">
              <w:rPr>
                <w:rFonts w:ascii="Times New Roman" w:hAnsi="Times New Roman" w:cs="Times New Roman"/>
                <w:bCs/>
                <w:sz w:val="24"/>
                <w:szCs w:val="24"/>
              </w:rPr>
              <w:t>сопоставленные по показателю склонности (</w:t>
            </w:r>
            <w:proofErr w:type="spellStart"/>
            <w:r w:rsidRPr="003B48D4">
              <w:rPr>
                <w:rFonts w:ascii="Times New Roman" w:hAnsi="Times New Roman" w:cs="Times New Roman"/>
                <w:bCs/>
                <w:sz w:val="24"/>
                <w:szCs w:val="24"/>
              </w:rPr>
              <w:t>propensity</w:t>
            </w:r>
            <w:proofErr w:type="spellEnd"/>
            <w:r w:rsidRPr="003B48D4">
              <w:rPr>
                <w:rFonts w:ascii="Times New Roman" w:hAnsi="Times New Roman" w:cs="Times New Roman"/>
                <w:bCs/>
                <w:sz w:val="24"/>
                <w:szCs w:val="24"/>
              </w:rPr>
              <w:t xml:space="preserve"> </w:t>
            </w:r>
            <w:proofErr w:type="spellStart"/>
            <w:r w:rsidRPr="003B48D4">
              <w:rPr>
                <w:rFonts w:ascii="Times New Roman" w:hAnsi="Times New Roman" w:cs="Times New Roman"/>
                <w:bCs/>
                <w:sz w:val="24"/>
                <w:szCs w:val="24"/>
              </w:rPr>
              <w:t>score</w:t>
            </w:r>
            <w:proofErr w:type="spellEnd"/>
            <w:r w:rsidRPr="003B48D4">
              <w:rPr>
                <w:rFonts w:ascii="Times New Roman" w:hAnsi="Times New Roman" w:cs="Times New Roman"/>
                <w:bCs/>
                <w:sz w:val="24"/>
                <w:szCs w:val="24"/>
              </w:rPr>
              <w:t>) (n=156)</w:t>
            </w:r>
          </w:p>
        </w:tc>
        <w:tc>
          <w:tcPr>
            <w:tcW w:w="1560" w:type="dxa"/>
            <w:vAlign w:val="bottom"/>
            <w:hideMark/>
          </w:tcPr>
          <w:p w14:paraId="2DFA7A8F"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Беременные женщины</w:t>
            </w:r>
            <w:r w:rsidRPr="003B48D4">
              <w:rPr>
                <w:rFonts w:ascii="Times New Roman" w:hAnsi="Times New Roman" w:cs="Times New Roman"/>
                <w:bCs/>
                <w:sz w:val="24"/>
                <w:szCs w:val="24"/>
              </w:rPr>
              <w:t xml:space="preserve"> (n=78)</w:t>
            </w:r>
          </w:p>
        </w:tc>
        <w:tc>
          <w:tcPr>
            <w:tcW w:w="1701" w:type="dxa"/>
            <w:vAlign w:val="bottom"/>
            <w:hideMark/>
          </w:tcPr>
          <w:p w14:paraId="7D3C93A4"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Небеременные женщины</w:t>
            </w:r>
            <w:r w:rsidRPr="003B48D4">
              <w:rPr>
                <w:rFonts w:ascii="Times New Roman" w:hAnsi="Times New Roman" w:cs="Times New Roman"/>
                <w:bCs/>
                <w:sz w:val="24"/>
                <w:szCs w:val="24"/>
              </w:rPr>
              <w:t xml:space="preserve"> (n=78)</w:t>
            </w:r>
          </w:p>
        </w:tc>
        <w:tc>
          <w:tcPr>
            <w:tcW w:w="1275" w:type="dxa"/>
          </w:tcPr>
          <w:p w14:paraId="17F8F6AA"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p>
        </w:tc>
        <w:tc>
          <w:tcPr>
            <w:tcW w:w="1701" w:type="dxa"/>
            <w:vAlign w:val="center"/>
          </w:tcPr>
          <w:p w14:paraId="451B8371"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Значение p*</w:t>
            </w:r>
          </w:p>
        </w:tc>
      </w:tr>
      <w:tr w:rsidR="00A565CE" w:rsidRPr="00A565CE" w14:paraId="2F124738" w14:textId="77777777" w:rsidTr="003B48D4">
        <w:trPr>
          <w:trHeight w:val="336"/>
        </w:trPr>
        <w:tc>
          <w:tcPr>
            <w:tcW w:w="3402" w:type="dxa"/>
            <w:vAlign w:val="center"/>
            <w:hideMark/>
          </w:tcPr>
          <w:p w14:paraId="2F69265B" w14:textId="77777777" w:rsidR="003F4173" w:rsidRPr="003B48D4" w:rsidRDefault="003F4173" w:rsidP="003A3023">
            <w:pPr>
              <w:spacing w:after="0" w:line="240" w:lineRule="auto"/>
              <w:contextualSpacing/>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Поступление в отделение интенсивной терапии</w:t>
            </w:r>
          </w:p>
        </w:tc>
        <w:tc>
          <w:tcPr>
            <w:tcW w:w="1560" w:type="dxa"/>
            <w:vAlign w:val="bottom"/>
          </w:tcPr>
          <w:p w14:paraId="6FF13EAF"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r w:rsidRPr="003B48D4">
              <w:rPr>
                <w:rFonts w:ascii="Times New Roman" w:hAnsi="Times New Roman" w:cs="Times New Roman"/>
                <w:bCs/>
                <w:sz w:val="24"/>
                <w:szCs w:val="24"/>
              </w:rPr>
              <w:t>13 (16,9%)</w:t>
            </w:r>
          </w:p>
        </w:tc>
        <w:tc>
          <w:tcPr>
            <w:tcW w:w="1701" w:type="dxa"/>
            <w:vAlign w:val="bottom"/>
          </w:tcPr>
          <w:p w14:paraId="14FEA04F"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r w:rsidRPr="003B48D4">
              <w:rPr>
                <w:rFonts w:ascii="Times New Roman" w:hAnsi="Times New Roman" w:cs="Times New Roman"/>
                <w:bCs/>
                <w:sz w:val="24"/>
                <w:szCs w:val="24"/>
              </w:rPr>
              <w:t>2 (2,6%)</w:t>
            </w:r>
          </w:p>
        </w:tc>
        <w:tc>
          <w:tcPr>
            <w:tcW w:w="1275" w:type="dxa"/>
          </w:tcPr>
          <w:p w14:paraId="0758BD5C"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7,6 (1,6-34,9)</w:t>
            </w:r>
          </w:p>
        </w:tc>
        <w:tc>
          <w:tcPr>
            <w:tcW w:w="1701" w:type="dxa"/>
            <w:noWrap/>
            <w:vAlign w:val="bottom"/>
          </w:tcPr>
          <w:p w14:paraId="726530E9"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0,005</w:t>
            </w:r>
          </w:p>
        </w:tc>
      </w:tr>
      <w:tr w:rsidR="00A565CE" w:rsidRPr="00A565CE" w14:paraId="200E0E10" w14:textId="77777777" w:rsidTr="003B48D4">
        <w:trPr>
          <w:trHeight w:val="336"/>
        </w:trPr>
        <w:tc>
          <w:tcPr>
            <w:tcW w:w="3402" w:type="dxa"/>
            <w:vAlign w:val="center"/>
          </w:tcPr>
          <w:p w14:paraId="6B42EA76" w14:textId="77777777" w:rsidR="003F4173" w:rsidRPr="003B48D4" w:rsidRDefault="003F4173" w:rsidP="003A3023">
            <w:pPr>
              <w:spacing w:after="0" w:line="240" w:lineRule="auto"/>
              <w:contextualSpacing/>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ОРДС</w:t>
            </w:r>
          </w:p>
        </w:tc>
        <w:tc>
          <w:tcPr>
            <w:tcW w:w="1560" w:type="dxa"/>
            <w:vAlign w:val="bottom"/>
          </w:tcPr>
          <w:p w14:paraId="012996C6"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r w:rsidRPr="003B48D4">
              <w:rPr>
                <w:rFonts w:ascii="Times New Roman" w:hAnsi="Times New Roman" w:cs="Times New Roman"/>
                <w:bCs/>
                <w:sz w:val="24"/>
                <w:szCs w:val="24"/>
              </w:rPr>
              <w:t>5 (6,7%)</w:t>
            </w:r>
          </w:p>
        </w:tc>
        <w:tc>
          <w:tcPr>
            <w:tcW w:w="1701" w:type="dxa"/>
            <w:vAlign w:val="bottom"/>
          </w:tcPr>
          <w:p w14:paraId="3389DE9B"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r w:rsidRPr="003B48D4">
              <w:rPr>
                <w:rFonts w:ascii="Times New Roman" w:hAnsi="Times New Roman" w:cs="Times New Roman"/>
                <w:bCs/>
                <w:sz w:val="24"/>
                <w:szCs w:val="24"/>
              </w:rPr>
              <w:t>1 (1,3%)</w:t>
            </w:r>
          </w:p>
        </w:tc>
        <w:tc>
          <w:tcPr>
            <w:tcW w:w="1275" w:type="dxa"/>
          </w:tcPr>
          <w:p w14:paraId="4B2DAE62"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5,3 (0,6-46,2)</w:t>
            </w:r>
          </w:p>
        </w:tc>
        <w:tc>
          <w:tcPr>
            <w:tcW w:w="1701" w:type="dxa"/>
            <w:noWrap/>
            <w:vAlign w:val="bottom"/>
          </w:tcPr>
          <w:p w14:paraId="3287D549"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0,112</w:t>
            </w:r>
          </w:p>
        </w:tc>
      </w:tr>
      <w:tr w:rsidR="00A565CE" w:rsidRPr="00A565CE" w14:paraId="2A8A87D7" w14:textId="77777777" w:rsidTr="003B48D4">
        <w:trPr>
          <w:trHeight w:val="336"/>
        </w:trPr>
        <w:tc>
          <w:tcPr>
            <w:tcW w:w="3402" w:type="dxa"/>
          </w:tcPr>
          <w:p w14:paraId="563E4CA9" w14:textId="77777777" w:rsidR="003F4173" w:rsidRPr="003B48D4" w:rsidRDefault="003F4173" w:rsidP="003A3023">
            <w:pPr>
              <w:spacing w:after="0" w:line="240" w:lineRule="auto"/>
              <w:contextualSpacing/>
              <w:rPr>
                <w:rFonts w:ascii="Times New Roman" w:eastAsia="Times New Roman" w:hAnsi="Times New Roman" w:cs="Times New Roman"/>
                <w:bCs/>
                <w:sz w:val="24"/>
                <w:szCs w:val="24"/>
              </w:rPr>
            </w:pPr>
            <w:r w:rsidRPr="003B48D4">
              <w:rPr>
                <w:rFonts w:ascii="Times New Roman" w:eastAsia="Times New Roman" w:hAnsi="Times New Roman" w:cs="Times New Roman"/>
                <w:bCs/>
                <w:sz w:val="24"/>
                <w:szCs w:val="24"/>
              </w:rPr>
              <w:t xml:space="preserve">Инвазивная и </w:t>
            </w:r>
            <w:proofErr w:type="spellStart"/>
            <w:r w:rsidRPr="003B48D4">
              <w:rPr>
                <w:rFonts w:ascii="Times New Roman" w:eastAsia="Times New Roman" w:hAnsi="Times New Roman" w:cs="Times New Roman"/>
                <w:bCs/>
                <w:sz w:val="24"/>
                <w:szCs w:val="24"/>
              </w:rPr>
              <w:t>неинвазивная</w:t>
            </w:r>
            <w:proofErr w:type="spellEnd"/>
            <w:r w:rsidRPr="003B48D4">
              <w:rPr>
                <w:rFonts w:ascii="Times New Roman" w:eastAsia="Times New Roman" w:hAnsi="Times New Roman" w:cs="Times New Roman"/>
                <w:bCs/>
                <w:sz w:val="24"/>
                <w:szCs w:val="24"/>
              </w:rPr>
              <w:t xml:space="preserve"> механическая вентиляция</w:t>
            </w:r>
          </w:p>
        </w:tc>
        <w:tc>
          <w:tcPr>
            <w:tcW w:w="1560" w:type="dxa"/>
          </w:tcPr>
          <w:p w14:paraId="2F0FC8DC" w14:textId="77777777" w:rsidR="003F4173" w:rsidRPr="003B48D4" w:rsidRDefault="003F4173" w:rsidP="003A3023">
            <w:pPr>
              <w:spacing w:after="0" w:line="240" w:lineRule="auto"/>
              <w:contextualSpacing/>
              <w:jc w:val="center"/>
              <w:rPr>
                <w:rFonts w:ascii="Times New Roman" w:hAnsi="Times New Roman" w:cs="Times New Roman"/>
                <w:bCs/>
                <w:sz w:val="24"/>
                <w:szCs w:val="24"/>
              </w:rPr>
            </w:pPr>
            <w:r w:rsidRPr="003B48D4">
              <w:rPr>
                <w:rFonts w:ascii="Times New Roman" w:hAnsi="Times New Roman" w:cs="Times New Roman"/>
                <w:bCs/>
                <w:sz w:val="24"/>
                <w:szCs w:val="24"/>
              </w:rPr>
              <w:t>5 (8,3%)</w:t>
            </w:r>
          </w:p>
        </w:tc>
        <w:tc>
          <w:tcPr>
            <w:tcW w:w="1701" w:type="dxa"/>
          </w:tcPr>
          <w:p w14:paraId="0B99751E" w14:textId="77777777" w:rsidR="003F4173" w:rsidRPr="003B48D4" w:rsidRDefault="003F4173" w:rsidP="003A3023">
            <w:pPr>
              <w:spacing w:after="0" w:line="240" w:lineRule="auto"/>
              <w:contextualSpacing/>
              <w:jc w:val="center"/>
              <w:rPr>
                <w:rFonts w:ascii="Times New Roman" w:hAnsi="Times New Roman" w:cs="Times New Roman"/>
                <w:bCs/>
                <w:sz w:val="24"/>
                <w:szCs w:val="24"/>
              </w:rPr>
            </w:pPr>
            <w:r w:rsidRPr="003B48D4">
              <w:rPr>
                <w:rFonts w:ascii="Times New Roman" w:hAnsi="Times New Roman" w:cs="Times New Roman"/>
                <w:bCs/>
                <w:sz w:val="24"/>
                <w:szCs w:val="24"/>
              </w:rPr>
              <w:t>2 (2,7%)</w:t>
            </w:r>
          </w:p>
        </w:tc>
        <w:tc>
          <w:tcPr>
            <w:tcW w:w="1275" w:type="dxa"/>
          </w:tcPr>
          <w:p w14:paraId="192EC788" w14:textId="77777777" w:rsidR="003F4173" w:rsidRPr="003B48D4" w:rsidRDefault="003F4173" w:rsidP="003A3023">
            <w:pPr>
              <w:spacing w:after="0" w:line="240" w:lineRule="auto"/>
              <w:contextualSpacing/>
              <w:jc w:val="center"/>
              <w:rPr>
                <w:rFonts w:ascii="Times New Roman" w:hAnsi="Times New Roman" w:cs="Times New Roman"/>
                <w:bCs/>
                <w:sz w:val="24"/>
                <w:szCs w:val="24"/>
              </w:rPr>
            </w:pPr>
            <w:r w:rsidRPr="003B48D4">
              <w:rPr>
                <w:rFonts w:ascii="Times New Roman" w:hAnsi="Times New Roman" w:cs="Times New Roman"/>
                <w:bCs/>
                <w:sz w:val="24"/>
                <w:szCs w:val="24"/>
              </w:rPr>
              <w:t>2,6 (0,5-13,8)</w:t>
            </w:r>
          </w:p>
        </w:tc>
        <w:tc>
          <w:tcPr>
            <w:tcW w:w="1701" w:type="dxa"/>
            <w:noWrap/>
          </w:tcPr>
          <w:p w14:paraId="32A978C2" w14:textId="77777777" w:rsidR="003F4173" w:rsidRPr="003B48D4" w:rsidRDefault="003F4173" w:rsidP="003A3023">
            <w:pPr>
              <w:spacing w:after="0" w:line="240" w:lineRule="auto"/>
              <w:contextualSpacing/>
              <w:jc w:val="center"/>
              <w:rPr>
                <w:rFonts w:ascii="Times New Roman" w:eastAsia="Times New Roman" w:hAnsi="Times New Roman" w:cs="Times New Roman"/>
                <w:bCs/>
                <w:sz w:val="24"/>
                <w:szCs w:val="24"/>
              </w:rPr>
            </w:pPr>
            <w:r w:rsidRPr="003B48D4">
              <w:rPr>
                <w:rFonts w:ascii="Times New Roman" w:hAnsi="Times New Roman" w:cs="Times New Roman"/>
                <w:bCs/>
                <w:sz w:val="24"/>
                <w:szCs w:val="24"/>
              </w:rPr>
              <w:t>0,242</w:t>
            </w:r>
          </w:p>
        </w:tc>
      </w:tr>
      <w:tr w:rsidR="003B48D4" w:rsidRPr="00A565CE" w14:paraId="0CA2AE56" w14:textId="77777777" w:rsidTr="003B48D4">
        <w:trPr>
          <w:trHeight w:val="336"/>
        </w:trPr>
        <w:tc>
          <w:tcPr>
            <w:tcW w:w="9639" w:type="dxa"/>
            <w:gridSpan w:val="5"/>
          </w:tcPr>
          <w:p w14:paraId="1F8A0306" w14:textId="0BF1014D" w:rsidR="003F4173" w:rsidRPr="003B48D4" w:rsidRDefault="003B48D4" w:rsidP="003B48D4">
            <w:pPr>
              <w:spacing w:after="0" w:line="240" w:lineRule="auto"/>
              <w:ind w:firstLine="462"/>
              <w:contextualSpacing/>
              <w:jc w:val="both"/>
              <w:rPr>
                <w:rFonts w:ascii="Times New Roman" w:hAnsi="Times New Roman" w:cs="Times New Roman"/>
                <w:bCs/>
                <w:sz w:val="24"/>
                <w:szCs w:val="24"/>
              </w:rPr>
            </w:pPr>
            <w:r w:rsidRPr="003B48D4">
              <w:rPr>
                <w:rFonts w:ascii="Times New Roman" w:hAnsi="Times New Roman" w:cs="Times New Roman"/>
                <w:bCs/>
                <w:sz w:val="24"/>
                <w:szCs w:val="24"/>
              </w:rPr>
              <w:t xml:space="preserve">Примечание  - </w:t>
            </w:r>
            <w:r w:rsidR="003F4173" w:rsidRPr="003B48D4">
              <w:rPr>
                <w:rFonts w:ascii="Times New Roman" w:hAnsi="Times New Roman" w:cs="Times New Roman"/>
                <w:bCs/>
                <w:sz w:val="24"/>
                <w:szCs w:val="24"/>
              </w:rPr>
              <w:t>* – Точный тест Фишера, ОШ – отношение шансов, ДИ – доверительный интервал</w:t>
            </w:r>
          </w:p>
        </w:tc>
      </w:tr>
    </w:tbl>
    <w:p w14:paraId="1D0CA35F" w14:textId="77777777" w:rsidR="00B00841" w:rsidRPr="00A565CE" w:rsidRDefault="00B00841" w:rsidP="00005D8E">
      <w:pPr>
        <w:spacing w:after="0" w:line="240" w:lineRule="auto"/>
        <w:ind w:firstLine="567"/>
        <w:contextualSpacing/>
        <w:jc w:val="both"/>
        <w:rPr>
          <w:rFonts w:ascii="Times New Roman" w:hAnsi="Times New Roman" w:cs="Times New Roman"/>
          <w:sz w:val="28"/>
          <w:szCs w:val="28"/>
          <w:shd w:val="clear" w:color="auto" w:fill="FFFFFF"/>
        </w:rPr>
      </w:pPr>
    </w:p>
    <w:p w14:paraId="78893DD7" w14:textId="4E670AF8" w:rsidR="008E3AC3" w:rsidRPr="00A565CE" w:rsidRDefault="008E3AC3" w:rsidP="00895372">
      <w:pPr>
        <w:spacing w:after="0" w:line="240" w:lineRule="auto"/>
        <w:ind w:firstLine="567"/>
        <w:jc w:val="both"/>
        <w:rPr>
          <w:rFonts w:ascii="Times New Roman" w:hAnsi="Times New Roman" w:cs="Times New Roman"/>
          <w:b/>
          <w:i/>
          <w:sz w:val="28"/>
          <w:shd w:val="clear" w:color="auto" w:fill="FFFFFF"/>
        </w:rPr>
      </w:pPr>
      <w:r w:rsidRPr="00A565CE">
        <w:rPr>
          <w:rFonts w:ascii="Times New Roman" w:hAnsi="Times New Roman" w:cs="Times New Roman"/>
          <w:b/>
          <w:i/>
          <w:sz w:val="28"/>
        </w:rPr>
        <w:t xml:space="preserve">Лечебные мероприятия </w:t>
      </w:r>
      <w:r w:rsidRPr="00A565CE">
        <w:rPr>
          <w:rFonts w:ascii="Times New Roman" w:hAnsi="Times New Roman" w:cs="Times New Roman"/>
          <w:b/>
          <w:i/>
          <w:sz w:val="28"/>
          <w:shd w:val="clear" w:color="auto" w:fill="FFFFFF"/>
        </w:rPr>
        <w:t xml:space="preserve">беременных и небеременных женщин с </w:t>
      </w:r>
      <w:r w:rsidRPr="00A565CE">
        <w:rPr>
          <w:rFonts w:ascii="Times New Roman" w:hAnsi="Times New Roman" w:cs="Times New Roman"/>
          <w:b/>
          <w:i/>
          <w:sz w:val="28"/>
          <w:shd w:val="clear" w:color="auto" w:fill="FFFCF0"/>
        </w:rPr>
        <w:t xml:space="preserve">COVID-19 </w:t>
      </w:r>
    </w:p>
    <w:p w14:paraId="5DB09849" w14:textId="6AA935FE" w:rsidR="00895372" w:rsidRPr="00A565CE" w:rsidRDefault="00895372" w:rsidP="00895372">
      <w:pPr>
        <w:spacing w:after="0" w:line="240" w:lineRule="auto"/>
        <w:ind w:firstLine="567"/>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 xml:space="preserve">Согласно протоколу диагностики и лечения </w:t>
      </w:r>
      <w:proofErr w:type="spellStart"/>
      <w:r w:rsidRPr="00A565CE">
        <w:rPr>
          <w:rFonts w:ascii="Times New Roman" w:eastAsia="Times New Roman" w:hAnsi="Times New Roman" w:cs="Times New Roman"/>
          <w:sz w:val="28"/>
          <w:szCs w:val="24"/>
        </w:rPr>
        <w:t>коронавирусной</w:t>
      </w:r>
      <w:proofErr w:type="spellEnd"/>
      <w:r w:rsidRPr="00A565CE">
        <w:rPr>
          <w:rFonts w:ascii="Times New Roman" w:eastAsia="Times New Roman" w:hAnsi="Times New Roman" w:cs="Times New Roman"/>
          <w:sz w:val="28"/>
          <w:szCs w:val="24"/>
        </w:rPr>
        <w:t xml:space="preserve"> инфекции, как беременным, так и небеременным женщинам назначался комплекс </w:t>
      </w:r>
      <w:r w:rsidRPr="00A565CE">
        <w:rPr>
          <w:rFonts w:ascii="Times New Roman" w:eastAsia="Times New Roman" w:hAnsi="Times New Roman" w:cs="Times New Roman"/>
          <w:sz w:val="28"/>
          <w:szCs w:val="24"/>
        </w:rPr>
        <w:lastRenderedPageBreak/>
        <w:t xml:space="preserve">лекарственных препаратов, включая противовирусные средства, антибиотики, кортикостероиды, антикоагулянты, </w:t>
      </w:r>
      <w:proofErr w:type="spellStart"/>
      <w:r w:rsidRPr="00A565CE">
        <w:rPr>
          <w:rFonts w:ascii="Times New Roman" w:eastAsia="Times New Roman" w:hAnsi="Times New Roman" w:cs="Times New Roman"/>
          <w:sz w:val="28"/>
          <w:szCs w:val="24"/>
        </w:rPr>
        <w:t>муколитики</w:t>
      </w:r>
      <w:proofErr w:type="spellEnd"/>
      <w:r w:rsidRPr="00A565CE">
        <w:rPr>
          <w:rFonts w:ascii="Times New Roman" w:eastAsia="Times New Roman" w:hAnsi="Times New Roman" w:cs="Times New Roman"/>
          <w:sz w:val="28"/>
          <w:szCs w:val="24"/>
        </w:rPr>
        <w:t xml:space="preserve">, </w:t>
      </w:r>
      <w:proofErr w:type="spellStart"/>
      <w:r w:rsidRPr="00A565CE">
        <w:rPr>
          <w:rFonts w:ascii="Times New Roman" w:eastAsia="Times New Roman" w:hAnsi="Times New Roman" w:cs="Times New Roman"/>
          <w:sz w:val="28"/>
          <w:szCs w:val="24"/>
        </w:rPr>
        <w:t>бронхолитики</w:t>
      </w:r>
      <w:proofErr w:type="spellEnd"/>
      <w:r w:rsidRPr="00A565CE">
        <w:rPr>
          <w:rFonts w:ascii="Times New Roman" w:eastAsia="Times New Roman" w:hAnsi="Times New Roman" w:cs="Times New Roman"/>
          <w:sz w:val="28"/>
          <w:szCs w:val="24"/>
        </w:rPr>
        <w:t xml:space="preserve">, </w:t>
      </w:r>
      <w:proofErr w:type="spellStart"/>
      <w:r w:rsidRPr="00A565CE">
        <w:rPr>
          <w:rFonts w:ascii="Times New Roman" w:eastAsia="Times New Roman" w:hAnsi="Times New Roman" w:cs="Times New Roman"/>
          <w:sz w:val="28"/>
          <w:szCs w:val="24"/>
        </w:rPr>
        <w:t>антитромбоцитарные</w:t>
      </w:r>
      <w:proofErr w:type="spellEnd"/>
      <w:r w:rsidRPr="00A565CE">
        <w:rPr>
          <w:rFonts w:ascii="Times New Roman" w:eastAsia="Times New Roman" w:hAnsi="Times New Roman" w:cs="Times New Roman"/>
          <w:sz w:val="28"/>
          <w:szCs w:val="24"/>
        </w:rPr>
        <w:t xml:space="preserve"> препараты и витамины.</w:t>
      </w:r>
    </w:p>
    <w:p w14:paraId="0F587FFD" w14:textId="3A2E4213" w:rsidR="00910249" w:rsidRPr="00A565CE" w:rsidRDefault="00895372" w:rsidP="001765B6">
      <w:pPr>
        <w:spacing w:after="0" w:line="240" w:lineRule="auto"/>
        <w:ind w:firstLine="567"/>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 xml:space="preserve">Нами проведенный анализ данных показал, что беременным женщинам </w:t>
      </w:r>
      <w:r w:rsidR="00910249" w:rsidRPr="00A565CE">
        <w:rPr>
          <w:rFonts w:ascii="Times New Roman" w:eastAsia="Times New Roman" w:hAnsi="Times New Roman" w:cs="Times New Roman"/>
          <w:sz w:val="28"/>
          <w:szCs w:val="24"/>
        </w:rPr>
        <w:t xml:space="preserve">в </w:t>
      </w:r>
      <w:r w:rsidR="00910249" w:rsidRPr="00A565CE">
        <w:rPr>
          <w:rFonts w:ascii="Times New Roman" w:hAnsi="Times New Roman" w:cs="Times New Roman"/>
          <w:sz w:val="28"/>
          <w:szCs w:val="28"/>
        </w:rPr>
        <w:t>исходной (</w:t>
      </w:r>
      <w:proofErr w:type="spellStart"/>
      <w:r w:rsidR="00910249" w:rsidRPr="00A565CE">
        <w:rPr>
          <w:rFonts w:ascii="Times New Roman" w:hAnsi="Times New Roman" w:cs="Times New Roman"/>
          <w:sz w:val="28"/>
          <w:szCs w:val="28"/>
        </w:rPr>
        <w:t>несопоставленной</w:t>
      </w:r>
      <w:proofErr w:type="spellEnd"/>
      <w:r w:rsidR="00910249" w:rsidRPr="00A565CE">
        <w:rPr>
          <w:rFonts w:ascii="Times New Roman" w:hAnsi="Times New Roman" w:cs="Times New Roman"/>
          <w:sz w:val="28"/>
          <w:szCs w:val="28"/>
        </w:rPr>
        <w:t xml:space="preserve">) выборке </w:t>
      </w:r>
      <w:r w:rsidRPr="00A565CE">
        <w:rPr>
          <w:rFonts w:ascii="Times New Roman" w:eastAsia="Times New Roman" w:hAnsi="Times New Roman" w:cs="Times New Roman"/>
          <w:sz w:val="28"/>
          <w:szCs w:val="24"/>
        </w:rPr>
        <w:t xml:space="preserve">значимо чаще назначались антибиотики, кортикостероиды и </w:t>
      </w:r>
      <w:proofErr w:type="spellStart"/>
      <w:r w:rsidRPr="00A565CE">
        <w:rPr>
          <w:rFonts w:ascii="Times New Roman" w:eastAsia="Times New Roman" w:hAnsi="Times New Roman" w:cs="Times New Roman"/>
          <w:sz w:val="28"/>
          <w:szCs w:val="24"/>
        </w:rPr>
        <w:t>бронходилататоры</w:t>
      </w:r>
      <w:proofErr w:type="spellEnd"/>
      <w:r w:rsidRPr="00A565CE">
        <w:rPr>
          <w:rFonts w:ascii="Times New Roman" w:eastAsia="Times New Roman" w:hAnsi="Times New Roman" w:cs="Times New Roman"/>
          <w:sz w:val="28"/>
          <w:szCs w:val="24"/>
        </w:rPr>
        <w:t xml:space="preserve"> по сравнению с небеременными женщинами (Р &lt;0,05). В то же время </w:t>
      </w:r>
      <w:proofErr w:type="spellStart"/>
      <w:r w:rsidRPr="00A565CE">
        <w:rPr>
          <w:rFonts w:ascii="Times New Roman" w:eastAsia="Times New Roman" w:hAnsi="Times New Roman" w:cs="Times New Roman"/>
          <w:sz w:val="28"/>
          <w:szCs w:val="24"/>
        </w:rPr>
        <w:t>антитромбоцитарные</w:t>
      </w:r>
      <w:proofErr w:type="spellEnd"/>
      <w:r w:rsidRPr="00A565CE">
        <w:rPr>
          <w:rFonts w:ascii="Times New Roman" w:eastAsia="Times New Roman" w:hAnsi="Times New Roman" w:cs="Times New Roman"/>
          <w:sz w:val="28"/>
          <w:szCs w:val="24"/>
        </w:rPr>
        <w:t xml:space="preserve"> препараты чаще применялись у небеременных женщин по сравнению с беременными (28,2% против 12,2%; Р &lt;0,001) </w:t>
      </w:r>
      <w:r w:rsidR="003B48D4">
        <w:rPr>
          <w:rFonts w:ascii="Times New Roman" w:eastAsia="Times New Roman" w:hAnsi="Times New Roman" w:cs="Times New Roman"/>
          <w:sz w:val="28"/>
          <w:szCs w:val="24"/>
        </w:rPr>
        <w:t xml:space="preserve">(таблица </w:t>
      </w:r>
      <w:r w:rsidR="00DB5422">
        <w:rPr>
          <w:rFonts w:ascii="Times New Roman" w:eastAsia="Times New Roman" w:hAnsi="Times New Roman" w:cs="Times New Roman"/>
          <w:sz w:val="28"/>
          <w:szCs w:val="24"/>
        </w:rPr>
        <w:t>16</w:t>
      </w:r>
      <w:r w:rsidRPr="00A565CE">
        <w:rPr>
          <w:rFonts w:ascii="Times New Roman" w:eastAsia="Times New Roman" w:hAnsi="Times New Roman" w:cs="Times New Roman"/>
          <w:sz w:val="28"/>
          <w:szCs w:val="24"/>
        </w:rPr>
        <w:t xml:space="preserve">). Беременные женщины также чаще нуждались в интенсивной терапии, что обусловливало более высокий уровень применения искусственной вентиляции легких (17,9% против 2,6%; Р &lt;0,001). Кроме того, потребность в экстракорпоральной мембранной </w:t>
      </w:r>
      <w:proofErr w:type="spellStart"/>
      <w:r w:rsidRPr="00A565CE">
        <w:rPr>
          <w:rFonts w:ascii="Times New Roman" w:eastAsia="Times New Roman" w:hAnsi="Times New Roman" w:cs="Times New Roman"/>
          <w:sz w:val="28"/>
          <w:szCs w:val="24"/>
        </w:rPr>
        <w:t>оксигенации</w:t>
      </w:r>
      <w:proofErr w:type="spellEnd"/>
      <w:r w:rsidRPr="00A565CE">
        <w:rPr>
          <w:rFonts w:ascii="Times New Roman" w:eastAsia="Times New Roman" w:hAnsi="Times New Roman" w:cs="Times New Roman"/>
          <w:sz w:val="28"/>
          <w:szCs w:val="24"/>
        </w:rPr>
        <w:t xml:space="preserve"> (ЭКМО) была выше среди беременных женщин по сравнению с небеременными (4,5% против 0,6%; Р = 0,033).</w:t>
      </w:r>
      <w:r w:rsidR="001765B6" w:rsidRPr="00A565CE">
        <w:rPr>
          <w:rFonts w:ascii="Times New Roman" w:eastAsia="Times New Roman" w:hAnsi="Times New Roman" w:cs="Times New Roman"/>
          <w:sz w:val="28"/>
          <w:szCs w:val="24"/>
        </w:rPr>
        <w:t xml:space="preserve"> </w:t>
      </w:r>
      <w:r w:rsidR="001765B6" w:rsidRPr="00A565CE">
        <w:rPr>
          <w:rFonts w:ascii="Times New Roman" w:hAnsi="Times New Roman" w:cs="Times New Roman"/>
          <w:sz w:val="28"/>
        </w:rPr>
        <w:t>После проведения процедуры сопоставления групп были выявлены статистически значимые различия в назначении антибиотиков, кортикостероидов, антикоагулянтов, а также в использовании назальных канюль между группами беременных и небеременных женщин. В частности, беременные пациентки значительно чаще получали антибиотики, антикоагулянты и кортикостероиды по сравнению с небеременными женщинами. В то же время применение назальных канюль было достоверно выше среди небеременных пациенток, достигая 22,1% по сравнени</w:t>
      </w:r>
      <w:r w:rsidR="002628B4" w:rsidRPr="00A565CE">
        <w:rPr>
          <w:rFonts w:ascii="Times New Roman" w:hAnsi="Times New Roman" w:cs="Times New Roman"/>
          <w:sz w:val="28"/>
        </w:rPr>
        <w:t xml:space="preserve">ю с 2,6% у беременных </w:t>
      </w:r>
      <w:r w:rsidR="003B48D4">
        <w:rPr>
          <w:rFonts w:ascii="Times New Roman" w:hAnsi="Times New Roman" w:cs="Times New Roman"/>
          <w:sz w:val="28"/>
        </w:rPr>
        <w:t xml:space="preserve">(таблица </w:t>
      </w:r>
      <w:r w:rsidR="002628B4" w:rsidRPr="00A565CE">
        <w:rPr>
          <w:rFonts w:ascii="Times New Roman" w:hAnsi="Times New Roman" w:cs="Times New Roman"/>
          <w:sz w:val="28"/>
        </w:rPr>
        <w:t>16</w:t>
      </w:r>
      <w:r w:rsidR="001765B6" w:rsidRPr="00A565CE">
        <w:rPr>
          <w:rFonts w:ascii="Times New Roman" w:hAnsi="Times New Roman" w:cs="Times New Roman"/>
          <w:sz w:val="28"/>
        </w:rPr>
        <w:t>).</w:t>
      </w:r>
    </w:p>
    <w:p w14:paraId="34F08345" w14:textId="77777777" w:rsidR="00287F50" w:rsidRPr="00A565CE" w:rsidRDefault="00287F50" w:rsidP="00287F50">
      <w:pPr>
        <w:spacing w:after="0" w:line="240" w:lineRule="auto"/>
        <w:jc w:val="both"/>
        <w:rPr>
          <w:rFonts w:ascii="Times New Roman" w:hAnsi="Times New Roman" w:cs="Times New Roman"/>
          <w:sz w:val="28"/>
          <w:szCs w:val="28"/>
        </w:rPr>
      </w:pPr>
    </w:p>
    <w:p w14:paraId="52CEC12B" w14:textId="5B4A0C94" w:rsidR="008E3AC3" w:rsidRPr="00A565CE" w:rsidRDefault="002C058E" w:rsidP="00287F50">
      <w:pPr>
        <w:spacing w:after="0" w:line="240" w:lineRule="auto"/>
        <w:jc w:val="both"/>
      </w:pPr>
      <w:r w:rsidRPr="00A565CE">
        <w:rPr>
          <w:rFonts w:ascii="Times New Roman" w:hAnsi="Times New Roman" w:cs="Times New Roman"/>
          <w:sz w:val="28"/>
          <w:szCs w:val="28"/>
        </w:rPr>
        <w:t xml:space="preserve">Таблица </w:t>
      </w:r>
      <w:r w:rsidR="00402AD1" w:rsidRPr="00A565CE">
        <w:rPr>
          <w:rFonts w:ascii="Times New Roman" w:hAnsi="Times New Roman" w:cs="Times New Roman"/>
          <w:sz w:val="28"/>
          <w:szCs w:val="28"/>
        </w:rPr>
        <w:t>1</w:t>
      </w:r>
      <w:r w:rsidR="002628B4" w:rsidRPr="00A565CE">
        <w:rPr>
          <w:rFonts w:ascii="Times New Roman" w:hAnsi="Times New Roman" w:cs="Times New Roman"/>
          <w:sz w:val="28"/>
          <w:szCs w:val="28"/>
        </w:rPr>
        <w:t xml:space="preserve">6 </w:t>
      </w:r>
      <w:r w:rsidR="001765B6" w:rsidRPr="00A565CE">
        <w:rPr>
          <w:rFonts w:ascii="Times New Roman" w:hAnsi="Times New Roman" w:cs="Times New Roman"/>
          <w:sz w:val="28"/>
          <w:szCs w:val="28"/>
        </w:rPr>
        <w:t>–</w:t>
      </w:r>
      <w:r w:rsidRPr="00A565CE">
        <w:rPr>
          <w:rFonts w:ascii="Times New Roman" w:hAnsi="Times New Roman" w:cs="Times New Roman"/>
          <w:sz w:val="28"/>
          <w:szCs w:val="28"/>
        </w:rPr>
        <w:t xml:space="preserve"> </w:t>
      </w:r>
      <w:r w:rsidR="008E3AC3" w:rsidRPr="00A565CE">
        <w:rPr>
          <w:rFonts w:ascii="Times New Roman" w:hAnsi="Times New Roman" w:cs="Times New Roman"/>
          <w:sz w:val="28"/>
          <w:szCs w:val="28"/>
        </w:rPr>
        <w:t>Различия в проводимых лечебных мероприятиях у беременных и небеременных женщин до (n=314) и после (n=156) сопоставления по показателю склонности (</w:t>
      </w:r>
      <w:proofErr w:type="spellStart"/>
      <w:r w:rsidR="008E3AC3" w:rsidRPr="00A565CE">
        <w:rPr>
          <w:rFonts w:ascii="Times New Roman" w:hAnsi="Times New Roman" w:cs="Times New Roman"/>
          <w:sz w:val="28"/>
          <w:szCs w:val="28"/>
        </w:rPr>
        <w:t>propensity</w:t>
      </w:r>
      <w:proofErr w:type="spellEnd"/>
      <w:r w:rsidR="008E3AC3" w:rsidRPr="00A565CE">
        <w:rPr>
          <w:rFonts w:ascii="Times New Roman" w:hAnsi="Times New Roman" w:cs="Times New Roman"/>
          <w:sz w:val="28"/>
          <w:szCs w:val="28"/>
        </w:rPr>
        <w:t xml:space="preserve"> </w:t>
      </w:r>
      <w:proofErr w:type="spellStart"/>
      <w:r w:rsidR="008E3AC3" w:rsidRPr="00A565CE">
        <w:rPr>
          <w:rFonts w:ascii="Times New Roman" w:hAnsi="Times New Roman" w:cs="Times New Roman"/>
          <w:sz w:val="28"/>
          <w:szCs w:val="28"/>
        </w:rPr>
        <w:t>score</w:t>
      </w:r>
      <w:proofErr w:type="spellEnd"/>
      <w:r w:rsidR="008E3AC3" w:rsidRPr="00A565CE">
        <w:rPr>
          <w:rFonts w:ascii="Times New Roman" w:hAnsi="Times New Roman" w:cs="Times New Roman"/>
          <w:sz w:val="28"/>
          <w:szCs w:val="28"/>
        </w:rPr>
        <w:t xml:space="preserve"> </w:t>
      </w:r>
      <w:proofErr w:type="spellStart"/>
      <w:r w:rsidR="008E3AC3" w:rsidRPr="00A565CE">
        <w:rPr>
          <w:rFonts w:ascii="Times New Roman" w:hAnsi="Times New Roman" w:cs="Times New Roman"/>
          <w:sz w:val="28"/>
          <w:szCs w:val="28"/>
        </w:rPr>
        <w:t>matching</w:t>
      </w:r>
      <w:proofErr w:type="spellEnd"/>
      <w:r w:rsidR="008E3AC3" w:rsidRPr="00A565CE">
        <w:rPr>
          <w:rFonts w:ascii="Times New Roman" w:hAnsi="Times New Roman" w:cs="Times New Roman"/>
          <w:sz w:val="28"/>
          <w:szCs w:val="28"/>
        </w:rPr>
        <w:t>) в рамках исследования по типу «случай – контроль»</w:t>
      </w:r>
    </w:p>
    <w:p w14:paraId="28B0D485" w14:textId="5BE79B5D" w:rsidR="002C058E" w:rsidRPr="00A565CE" w:rsidRDefault="002C058E" w:rsidP="002C058E">
      <w:pPr>
        <w:tabs>
          <w:tab w:val="left" w:pos="0"/>
          <w:tab w:val="left" w:pos="284"/>
          <w:tab w:val="left" w:pos="1276"/>
        </w:tabs>
        <w:spacing w:after="0" w:line="240" w:lineRule="auto"/>
        <w:ind w:right="-284"/>
        <w:jc w:val="both"/>
        <w:rPr>
          <w:rFonts w:ascii="Times New Roman" w:hAnsi="Times New Roman" w:cs="Times New Roman"/>
          <w:sz w:val="28"/>
          <w:szCs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5"/>
        <w:gridCol w:w="2258"/>
        <w:gridCol w:w="2412"/>
        <w:gridCol w:w="1304"/>
      </w:tblGrid>
      <w:tr w:rsidR="00A565CE" w:rsidRPr="00A565CE" w14:paraId="6B2452C5" w14:textId="77777777" w:rsidTr="00187766">
        <w:trPr>
          <w:trHeight w:val="54"/>
        </w:trPr>
        <w:tc>
          <w:tcPr>
            <w:tcW w:w="3665" w:type="dxa"/>
            <w:vAlign w:val="center"/>
            <w:hideMark/>
          </w:tcPr>
          <w:p w14:paraId="30438744" w14:textId="41F2AC45" w:rsidR="00910249" w:rsidRPr="00187766" w:rsidRDefault="00910249" w:rsidP="00910249">
            <w:pPr>
              <w:spacing w:after="0" w:line="240" w:lineRule="auto"/>
              <w:contextualSpacing/>
              <w:jc w:val="center"/>
              <w:rPr>
                <w:rFonts w:ascii="Times New Roman" w:eastAsia="Times New Roman" w:hAnsi="Times New Roman" w:cs="Times New Roman"/>
                <w:bCs/>
                <w:sz w:val="24"/>
                <w:szCs w:val="24"/>
              </w:rPr>
            </w:pPr>
            <w:r w:rsidRPr="00187766">
              <w:rPr>
                <w:rFonts w:ascii="Times New Roman" w:hAnsi="Times New Roman" w:cs="Times New Roman"/>
                <w:bCs/>
                <w:sz w:val="24"/>
                <w:szCs w:val="24"/>
              </w:rPr>
              <w:t>Исходная (</w:t>
            </w:r>
            <w:proofErr w:type="spellStart"/>
            <w:r w:rsidRPr="00187766">
              <w:rPr>
                <w:rFonts w:ascii="Times New Roman" w:hAnsi="Times New Roman" w:cs="Times New Roman"/>
                <w:bCs/>
                <w:sz w:val="24"/>
                <w:szCs w:val="24"/>
              </w:rPr>
              <w:t>несопоставленная</w:t>
            </w:r>
            <w:proofErr w:type="spellEnd"/>
            <w:r w:rsidRPr="00187766">
              <w:rPr>
                <w:rFonts w:ascii="Times New Roman" w:hAnsi="Times New Roman" w:cs="Times New Roman"/>
                <w:bCs/>
                <w:sz w:val="24"/>
                <w:szCs w:val="24"/>
              </w:rPr>
              <w:t>) выборка</w:t>
            </w:r>
            <w:r w:rsidR="00002765" w:rsidRPr="00187766">
              <w:rPr>
                <w:rFonts w:ascii="Times New Roman" w:hAnsi="Times New Roman" w:cs="Times New Roman"/>
                <w:bCs/>
                <w:sz w:val="24"/>
                <w:szCs w:val="24"/>
              </w:rPr>
              <w:t xml:space="preserve"> (n=314)</w:t>
            </w:r>
          </w:p>
        </w:tc>
        <w:tc>
          <w:tcPr>
            <w:tcW w:w="2258" w:type="dxa"/>
            <w:vAlign w:val="bottom"/>
            <w:hideMark/>
          </w:tcPr>
          <w:p w14:paraId="29A900B7" w14:textId="77777777" w:rsidR="00910249" w:rsidRPr="00187766" w:rsidRDefault="00910249" w:rsidP="00910249">
            <w:pPr>
              <w:spacing w:after="0" w:line="240" w:lineRule="auto"/>
              <w:ind w:right="17"/>
              <w:jc w:val="center"/>
              <w:rPr>
                <w:rFonts w:ascii="Times New Roman" w:eastAsia="Times New Roman" w:hAnsi="Times New Roman" w:cs="Times New Roman"/>
                <w:bCs/>
                <w:sz w:val="24"/>
                <w:szCs w:val="24"/>
              </w:rPr>
            </w:pPr>
            <w:r w:rsidRPr="00187766">
              <w:rPr>
                <w:rFonts w:ascii="Times New Roman" w:eastAsia="Times New Roman" w:hAnsi="Times New Roman" w:cs="Times New Roman"/>
                <w:bCs/>
                <w:sz w:val="24"/>
                <w:szCs w:val="24"/>
              </w:rPr>
              <w:t xml:space="preserve">Группа случай-контроль </w:t>
            </w:r>
            <w:r w:rsidRPr="00187766">
              <w:rPr>
                <w:rFonts w:ascii="Times New Roman" w:eastAsia="Times New Roman" w:hAnsi="Times New Roman" w:cs="Times New Roman"/>
                <w:bCs/>
                <w:sz w:val="24"/>
                <w:szCs w:val="24"/>
              </w:rPr>
              <w:br/>
              <w:t>Беременные женщины</w:t>
            </w:r>
          </w:p>
          <w:p w14:paraId="538D2B1F" w14:textId="36014D0C" w:rsidR="00910249" w:rsidRPr="00187766" w:rsidRDefault="00002765" w:rsidP="00910249">
            <w:pPr>
              <w:spacing w:after="0" w:line="240" w:lineRule="auto"/>
              <w:contextualSpacing/>
              <w:jc w:val="center"/>
              <w:rPr>
                <w:rFonts w:ascii="Times New Roman" w:eastAsia="Times New Roman" w:hAnsi="Times New Roman" w:cs="Times New Roman"/>
                <w:bCs/>
                <w:sz w:val="24"/>
                <w:szCs w:val="24"/>
              </w:rPr>
            </w:pPr>
            <w:r w:rsidRPr="00187766">
              <w:rPr>
                <w:rFonts w:ascii="Times New Roman" w:eastAsia="Times New Roman" w:hAnsi="Times New Roman" w:cs="Times New Roman"/>
                <w:bCs/>
                <w:sz w:val="24"/>
                <w:szCs w:val="24"/>
              </w:rPr>
              <w:t>(</w:t>
            </w:r>
            <w:r w:rsidRPr="00187766">
              <w:rPr>
                <w:rFonts w:ascii="Times New Roman" w:hAnsi="Times New Roman" w:cs="Times New Roman"/>
                <w:bCs/>
                <w:sz w:val="24"/>
                <w:szCs w:val="24"/>
              </w:rPr>
              <w:t>n</w:t>
            </w:r>
            <w:r w:rsidR="00910249" w:rsidRPr="00187766">
              <w:rPr>
                <w:rFonts w:ascii="Times New Roman" w:eastAsia="Times New Roman" w:hAnsi="Times New Roman" w:cs="Times New Roman"/>
                <w:bCs/>
                <w:sz w:val="24"/>
                <w:szCs w:val="24"/>
              </w:rPr>
              <w:t>=157)</w:t>
            </w:r>
          </w:p>
        </w:tc>
        <w:tc>
          <w:tcPr>
            <w:tcW w:w="2412" w:type="dxa"/>
            <w:vAlign w:val="bottom"/>
            <w:hideMark/>
          </w:tcPr>
          <w:p w14:paraId="69BC1867" w14:textId="77777777" w:rsidR="00910249" w:rsidRPr="00187766" w:rsidRDefault="00910249" w:rsidP="00910249">
            <w:pPr>
              <w:spacing w:after="0" w:line="240" w:lineRule="auto"/>
              <w:ind w:right="17"/>
              <w:jc w:val="center"/>
              <w:rPr>
                <w:rFonts w:ascii="Times New Roman" w:eastAsia="Times New Roman" w:hAnsi="Times New Roman" w:cs="Times New Roman"/>
                <w:bCs/>
                <w:sz w:val="24"/>
                <w:szCs w:val="24"/>
              </w:rPr>
            </w:pPr>
            <w:r w:rsidRPr="00187766">
              <w:rPr>
                <w:rFonts w:ascii="Times New Roman" w:eastAsia="Times New Roman" w:hAnsi="Times New Roman" w:cs="Times New Roman"/>
                <w:bCs/>
                <w:sz w:val="24"/>
                <w:szCs w:val="24"/>
              </w:rPr>
              <w:t xml:space="preserve">Контрольная группа </w:t>
            </w:r>
            <w:r w:rsidRPr="00187766">
              <w:rPr>
                <w:rFonts w:ascii="Times New Roman" w:eastAsia="Times New Roman" w:hAnsi="Times New Roman" w:cs="Times New Roman"/>
                <w:bCs/>
                <w:sz w:val="24"/>
                <w:szCs w:val="24"/>
              </w:rPr>
              <w:br/>
              <w:t>Небеременные женщины</w:t>
            </w:r>
          </w:p>
          <w:p w14:paraId="700126F1" w14:textId="2012B2D7" w:rsidR="00910249" w:rsidRPr="00187766" w:rsidRDefault="00002765" w:rsidP="00910249">
            <w:pPr>
              <w:spacing w:after="0" w:line="240" w:lineRule="auto"/>
              <w:contextualSpacing/>
              <w:jc w:val="center"/>
              <w:rPr>
                <w:rFonts w:ascii="Times New Roman" w:eastAsia="Times New Roman" w:hAnsi="Times New Roman" w:cs="Times New Roman"/>
                <w:bCs/>
                <w:sz w:val="24"/>
                <w:szCs w:val="24"/>
              </w:rPr>
            </w:pPr>
            <w:r w:rsidRPr="00187766">
              <w:rPr>
                <w:rFonts w:ascii="Times New Roman" w:eastAsia="Times New Roman" w:hAnsi="Times New Roman" w:cs="Times New Roman"/>
                <w:bCs/>
                <w:sz w:val="24"/>
                <w:szCs w:val="24"/>
              </w:rPr>
              <w:t>(</w:t>
            </w:r>
            <w:r w:rsidRPr="00187766">
              <w:rPr>
                <w:rFonts w:ascii="Times New Roman" w:hAnsi="Times New Roman" w:cs="Times New Roman"/>
                <w:bCs/>
                <w:sz w:val="24"/>
                <w:szCs w:val="24"/>
              </w:rPr>
              <w:t>n</w:t>
            </w:r>
            <w:r w:rsidR="00910249" w:rsidRPr="00187766">
              <w:rPr>
                <w:rFonts w:ascii="Times New Roman" w:eastAsia="Times New Roman" w:hAnsi="Times New Roman" w:cs="Times New Roman"/>
                <w:bCs/>
                <w:sz w:val="24"/>
                <w:szCs w:val="24"/>
              </w:rPr>
              <w:t>=157)</w:t>
            </w:r>
          </w:p>
        </w:tc>
        <w:tc>
          <w:tcPr>
            <w:tcW w:w="1304" w:type="dxa"/>
            <w:vAlign w:val="bottom"/>
          </w:tcPr>
          <w:p w14:paraId="773FF198" w14:textId="77777777" w:rsidR="00910249" w:rsidRPr="00187766" w:rsidRDefault="00910249" w:rsidP="00910249">
            <w:pPr>
              <w:pStyle w:val="MDPI42tablebody"/>
              <w:spacing w:line="240" w:lineRule="auto"/>
              <w:rPr>
                <w:rFonts w:ascii="Times New Roman" w:hAnsi="Times New Roman"/>
                <w:bCs/>
                <w:snapToGrid/>
                <w:color w:val="auto"/>
                <w:sz w:val="24"/>
                <w:szCs w:val="24"/>
                <w:lang w:val="ru-RU"/>
              </w:rPr>
            </w:pPr>
            <w:proofErr w:type="spellStart"/>
            <w:r w:rsidRPr="00187766">
              <w:rPr>
                <w:rFonts w:ascii="Times New Roman" w:hAnsi="Times New Roman"/>
                <w:bCs/>
                <w:color w:val="auto"/>
                <w:sz w:val="24"/>
                <w:szCs w:val="24"/>
              </w:rPr>
              <w:t>Значение</w:t>
            </w:r>
            <w:proofErr w:type="spellEnd"/>
            <w:r w:rsidRPr="00187766">
              <w:rPr>
                <w:rFonts w:ascii="Times New Roman" w:hAnsi="Times New Roman"/>
                <w:bCs/>
                <w:color w:val="auto"/>
                <w:sz w:val="24"/>
                <w:szCs w:val="24"/>
              </w:rPr>
              <w:t xml:space="preserve"> p</w:t>
            </w:r>
          </w:p>
        </w:tc>
      </w:tr>
      <w:tr w:rsidR="00187766" w:rsidRPr="00A565CE" w14:paraId="3E17DBB1" w14:textId="77777777" w:rsidTr="00187766">
        <w:trPr>
          <w:trHeight w:val="54"/>
        </w:trPr>
        <w:tc>
          <w:tcPr>
            <w:tcW w:w="3665" w:type="dxa"/>
            <w:vAlign w:val="center"/>
          </w:tcPr>
          <w:p w14:paraId="6A3D37FF" w14:textId="3453FCA1" w:rsidR="00187766" w:rsidRPr="00187766" w:rsidRDefault="00187766" w:rsidP="00910249">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2258" w:type="dxa"/>
            <w:vAlign w:val="center"/>
          </w:tcPr>
          <w:p w14:paraId="499A13DE" w14:textId="150F7279" w:rsidR="00187766" w:rsidRPr="00187766" w:rsidRDefault="00187766" w:rsidP="0091024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2412" w:type="dxa"/>
            <w:vAlign w:val="center"/>
          </w:tcPr>
          <w:p w14:paraId="36F90A82" w14:textId="0CA75876" w:rsidR="00187766" w:rsidRPr="00187766" w:rsidRDefault="00187766" w:rsidP="0091024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1304" w:type="dxa"/>
            <w:vAlign w:val="center"/>
          </w:tcPr>
          <w:p w14:paraId="0B14F56C" w14:textId="0AF96BCE" w:rsidR="00187766" w:rsidRPr="00187766" w:rsidRDefault="00187766" w:rsidP="00910249">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r>
      <w:tr w:rsidR="00A565CE" w:rsidRPr="00A565CE" w14:paraId="48CF3E82" w14:textId="77777777" w:rsidTr="00187766">
        <w:trPr>
          <w:trHeight w:val="54"/>
        </w:trPr>
        <w:tc>
          <w:tcPr>
            <w:tcW w:w="3665" w:type="dxa"/>
            <w:vAlign w:val="center"/>
          </w:tcPr>
          <w:p w14:paraId="6B8847D3" w14:textId="77777777" w:rsidR="00910249" w:rsidRPr="00187766" w:rsidRDefault="00910249" w:rsidP="00910249">
            <w:pPr>
              <w:spacing w:after="0" w:line="240" w:lineRule="auto"/>
              <w:jc w:val="center"/>
              <w:rPr>
                <w:rFonts w:ascii="Times New Roman" w:eastAsia="Times New Roman" w:hAnsi="Times New Roman" w:cs="Times New Roman"/>
                <w:bCs/>
                <w:sz w:val="24"/>
                <w:szCs w:val="24"/>
              </w:rPr>
            </w:pPr>
            <w:r w:rsidRPr="00187766">
              <w:rPr>
                <w:rFonts w:ascii="Times New Roman" w:eastAsia="Times New Roman" w:hAnsi="Times New Roman" w:cs="Times New Roman"/>
                <w:bCs/>
                <w:sz w:val="24"/>
                <w:szCs w:val="24"/>
              </w:rPr>
              <w:t>Переливание крови и/или кровезаменителей</w:t>
            </w:r>
          </w:p>
        </w:tc>
        <w:tc>
          <w:tcPr>
            <w:tcW w:w="2258" w:type="dxa"/>
            <w:vAlign w:val="center"/>
          </w:tcPr>
          <w:p w14:paraId="66385805" w14:textId="77777777" w:rsidR="00910249" w:rsidRPr="00187766" w:rsidRDefault="00910249" w:rsidP="00910249">
            <w:pPr>
              <w:spacing w:after="0" w:line="240" w:lineRule="auto"/>
              <w:jc w:val="center"/>
              <w:rPr>
                <w:rFonts w:ascii="Times New Roman" w:eastAsia="Times New Roman" w:hAnsi="Times New Roman" w:cs="Times New Roman"/>
                <w:bCs/>
                <w:sz w:val="24"/>
                <w:szCs w:val="24"/>
              </w:rPr>
            </w:pPr>
            <w:r w:rsidRPr="00187766">
              <w:rPr>
                <w:rFonts w:ascii="Times New Roman" w:hAnsi="Times New Roman" w:cs="Times New Roman"/>
                <w:bCs/>
                <w:sz w:val="24"/>
                <w:szCs w:val="24"/>
              </w:rPr>
              <w:t>13 (8.3%)</w:t>
            </w:r>
          </w:p>
        </w:tc>
        <w:tc>
          <w:tcPr>
            <w:tcW w:w="2412" w:type="dxa"/>
            <w:vAlign w:val="center"/>
          </w:tcPr>
          <w:p w14:paraId="1A95A716" w14:textId="77777777" w:rsidR="00910249" w:rsidRPr="00187766" w:rsidRDefault="00910249" w:rsidP="00910249">
            <w:pPr>
              <w:spacing w:after="0" w:line="240" w:lineRule="auto"/>
              <w:jc w:val="center"/>
              <w:rPr>
                <w:rFonts w:ascii="Times New Roman" w:eastAsia="Times New Roman" w:hAnsi="Times New Roman" w:cs="Times New Roman"/>
                <w:bCs/>
                <w:sz w:val="24"/>
                <w:szCs w:val="24"/>
              </w:rPr>
            </w:pPr>
            <w:r w:rsidRPr="00187766">
              <w:rPr>
                <w:rFonts w:ascii="Times New Roman" w:hAnsi="Times New Roman" w:cs="Times New Roman"/>
                <w:bCs/>
                <w:sz w:val="24"/>
                <w:szCs w:val="24"/>
              </w:rPr>
              <w:t>2 (1.3%)</w:t>
            </w:r>
          </w:p>
        </w:tc>
        <w:tc>
          <w:tcPr>
            <w:tcW w:w="1304" w:type="dxa"/>
            <w:vAlign w:val="center"/>
          </w:tcPr>
          <w:p w14:paraId="7A37C6B6" w14:textId="77777777" w:rsidR="00910249" w:rsidRPr="00187766" w:rsidRDefault="00910249" w:rsidP="00910249">
            <w:pPr>
              <w:spacing w:after="0" w:line="240" w:lineRule="auto"/>
              <w:jc w:val="center"/>
              <w:rPr>
                <w:rFonts w:ascii="Times New Roman" w:eastAsia="Times New Roman" w:hAnsi="Times New Roman" w:cs="Times New Roman"/>
                <w:bCs/>
                <w:sz w:val="24"/>
                <w:szCs w:val="24"/>
              </w:rPr>
            </w:pPr>
            <w:r w:rsidRPr="00187766">
              <w:rPr>
                <w:rFonts w:ascii="Times New Roman" w:eastAsia="Times New Roman" w:hAnsi="Times New Roman" w:cs="Times New Roman"/>
                <w:bCs/>
                <w:sz w:val="24"/>
                <w:szCs w:val="24"/>
              </w:rPr>
              <w:t>0.003</w:t>
            </w:r>
            <w:r w:rsidRPr="00187766">
              <w:rPr>
                <w:rFonts w:ascii="Times New Roman" w:hAnsi="Times New Roman" w:cs="Times New Roman"/>
                <w:bCs/>
                <w:sz w:val="24"/>
                <w:szCs w:val="24"/>
                <w:vertAlign w:val="superscript"/>
              </w:rPr>
              <w:t xml:space="preserve"> c</w:t>
            </w:r>
          </w:p>
        </w:tc>
      </w:tr>
      <w:tr w:rsidR="00A565CE" w:rsidRPr="00A565CE" w14:paraId="4E4BFF90" w14:textId="77777777" w:rsidTr="00187766">
        <w:trPr>
          <w:trHeight w:val="54"/>
        </w:trPr>
        <w:tc>
          <w:tcPr>
            <w:tcW w:w="3665" w:type="dxa"/>
            <w:vAlign w:val="center"/>
          </w:tcPr>
          <w:p w14:paraId="519DEDF2" w14:textId="77777777" w:rsidR="00910249" w:rsidRPr="00187766" w:rsidRDefault="00910249" w:rsidP="00910249">
            <w:pPr>
              <w:spacing w:after="0" w:line="240" w:lineRule="auto"/>
              <w:ind w:right="-7"/>
              <w:contextualSpacing/>
              <w:jc w:val="center"/>
              <w:rPr>
                <w:rFonts w:ascii="Times New Roman" w:eastAsia="Times New Roman" w:hAnsi="Times New Roman" w:cs="Times New Roman"/>
                <w:bCs/>
                <w:sz w:val="24"/>
                <w:szCs w:val="24"/>
              </w:rPr>
            </w:pPr>
            <w:r w:rsidRPr="00187766">
              <w:rPr>
                <w:rFonts w:ascii="Times New Roman" w:eastAsia="Times New Roman" w:hAnsi="Times New Roman" w:cs="Times New Roman"/>
                <w:bCs/>
                <w:sz w:val="24"/>
                <w:szCs w:val="24"/>
              </w:rPr>
              <w:t>Назальная канюля</w:t>
            </w:r>
          </w:p>
        </w:tc>
        <w:tc>
          <w:tcPr>
            <w:tcW w:w="2258" w:type="dxa"/>
            <w:vAlign w:val="bottom"/>
          </w:tcPr>
          <w:p w14:paraId="32BE4C42" w14:textId="77777777" w:rsidR="00910249" w:rsidRPr="00187766" w:rsidRDefault="00910249" w:rsidP="00910249">
            <w:pPr>
              <w:spacing w:after="0" w:line="240" w:lineRule="auto"/>
              <w:jc w:val="center"/>
              <w:rPr>
                <w:rFonts w:ascii="Times New Roman" w:eastAsia="Times New Roman" w:hAnsi="Times New Roman" w:cs="Times New Roman"/>
                <w:bCs/>
                <w:sz w:val="24"/>
                <w:szCs w:val="24"/>
              </w:rPr>
            </w:pPr>
            <w:r w:rsidRPr="00187766">
              <w:rPr>
                <w:rFonts w:ascii="Times New Roman" w:hAnsi="Times New Roman" w:cs="Times New Roman"/>
                <w:bCs/>
                <w:sz w:val="24"/>
                <w:szCs w:val="24"/>
              </w:rPr>
              <w:t>12 (7.8%)</w:t>
            </w:r>
          </w:p>
        </w:tc>
        <w:tc>
          <w:tcPr>
            <w:tcW w:w="2412" w:type="dxa"/>
            <w:vAlign w:val="bottom"/>
          </w:tcPr>
          <w:p w14:paraId="498056AB" w14:textId="77777777" w:rsidR="00910249" w:rsidRPr="00187766" w:rsidRDefault="00910249" w:rsidP="00910249">
            <w:pPr>
              <w:spacing w:after="0" w:line="240" w:lineRule="auto"/>
              <w:jc w:val="center"/>
              <w:rPr>
                <w:rFonts w:ascii="Times New Roman" w:eastAsia="Times New Roman" w:hAnsi="Times New Roman" w:cs="Times New Roman"/>
                <w:bCs/>
                <w:sz w:val="24"/>
                <w:szCs w:val="24"/>
              </w:rPr>
            </w:pPr>
            <w:r w:rsidRPr="00187766">
              <w:rPr>
                <w:rFonts w:ascii="Times New Roman" w:hAnsi="Times New Roman" w:cs="Times New Roman"/>
                <w:bCs/>
                <w:sz w:val="24"/>
                <w:szCs w:val="24"/>
              </w:rPr>
              <w:t>34 (21.8%)</w:t>
            </w:r>
          </w:p>
        </w:tc>
        <w:tc>
          <w:tcPr>
            <w:tcW w:w="1304" w:type="dxa"/>
          </w:tcPr>
          <w:p w14:paraId="5B89BE07" w14:textId="77777777" w:rsidR="00910249" w:rsidRPr="00187766" w:rsidRDefault="00910249" w:rsidP="00910249">
            <w:pPr>
              <w:spacing w:after="0" w:line="240" w:lineRule="auto"/>
              <w:jc w:val="center"/>
              <w:rPr>
                <w:rFonts w:ascii="Times New Roman" w:eastAsia="Times New Roman" w:hAnsi="Times New Roman" w:cs="Times New Roman"/>
                <w:bCs/>
                <w:sz w:val="24"/>
                <w:szCs w:val="24"/>
              </w:rPr>
            </w:pPr>
            <w:r w:rsidRPr="00187766">
              <w:rPr>
                <w:rFonts w:ascii="Times New Roman" w:eastAsia="Times New Roman" w:hAnsi="Times New Roman" w:cs="Times New Roman"/>
                <w:bCs/>
                <w:sz w:val="24"/>
                <w:szCs w:val="24"/>
              </w:rPr>
              <w:t>0.001</w:t>
            </w:r>
            <w:r w:rsidRPr="00187766">
              <w:rPr>
                <w:rFonts w:ascii="Times New Roman" w:hAnsi="Times New Roman" w:cs="Times New Roman"/>
                <w:bCs/>
                <w:sz w:val="24"/>
                <w:szCs w:val="24"/>
                <w:vertAlign w:val="superscript"/>
              </w:rPr>
              <w:t xml:space="preserve"> b</w:t>
            </w:r>
          </w:p>
        </w:tc>
      </w:tr>
      <w:tr w:rsidR="00A565CE" w:rsidRPr="00A565CE" w14:paraId="0E1CABC9" w14:textId="77777777" w:rsidTr="00187766">
        <w:trPr>
          <w:trHeight w:val="54"/>
        </w:trPr>
        <w:tc>
          <w:tcPr>
            <w:tcW w:w="3665" w:type="dxa"/>
            <w:vAlign w:val="center"/>
          </w:tcPr>
          <w:p w14:paraId="54981C2A" w14:textId="77777777" w:rsidR="00910249" w:rsidRPr="00187766" w:rsidRDefault="00910249" w:rsidP="00910249">
            <w:pPr>
              <w:spacing w:after="0" w:line="240" w:lineRule="auto"/>
              <w:ind w:right="-7"/>
              <w:contextualSpacing/>
              <w:jc w:val="center"/>
              <w:rPr>
                <w:rFonts w:ascii="Times New Roman" w:eastAsia="Times New Roman" w:hAnsi="Times New Roman" w:cs="Times New Roman"/>
                <w:bCs/>
                <w:sz w:val="24"/>
                <w:szCs w:val="24"/>
              </w:rPr>
            </w:pPr>
            <w:r w:rsidRPr="00187766">
              <w:rPr>
                <w:rFonts w:ascii="Times New Roman" w:eastAsia="Times New Roman" w:hAnsi="Times New Roman" w:cs="Times New Roman"/>
                <w:bCs/>
                <w:sz w:val="24"/>
                <w:szCs w:val="24"/>
              </w:rPr>
              <w:t>ЭКМО</w:t>
            </w:r>
          </w:p>
        </w:tc>
        <w:tc>
          <w:tcPr>
            <w:tcW w:w="2258" w:type="dxa"/>
            <w:vAlign w:val="bottom"/>
          </w:tcPr>
          <w:p w14:paraId="6A7D63D4" w14:textId="77777777" w:rsidR="00910249" w:rsidRPr="00187766" w:rsidRDefault="00910249" w:rsidP="00910249">
            <w:pPr>
              <w:spacing w:after="0" w:line="240" w:lineRule="auto"/>
              <w:jc w:val="center"/>
              <w:rPr>
                <w:rFonts w:ascii="Times New Roman" w:eastAsia="Times New Roman" w:hAnsi="Times New Roman" w:cs="Times New Roman"/>
                <w:bCs/>
                <w:sz w:val="24"/>
                <w:szCs w:val="24"/>
              </w:rPr>
            </w:pPr>
            <w:r w:rsidRPr="00187766">
              <w:rPr>
                <w:rFonts w:ascii="Times New Roman" w:hAnsi="Times New Roman" w:cs="Times New Roman"/>
                <w:bCs/>
                <w:sz w:val="24"/>
                <w:szCs w:val="24"/>
              </w:rPr>
              <w:t>7 (4.5%)</w:t>
            </w:r>
          </w:p>
        </w:tc>
        <w:tc>
          <w:tcPr>
            <w:tcW w:w="2412" w:type="dxa"/>
            <w:vAlign w:val="bottom"/>
          </w:tcPr>
          <w:p w14:paraId="676B9D6C" w14:textId="77777777" w:rsidR="00910249" w:rsidRPr="00187766" w:rsidRDefault="00910249" w:rsidP="00910249">
            <w:pPr>
              <w:spacing w:after="0" w:line="240" w:lineRule="auto"/>
              <w:jc w:val="center"/>
              <w:rPr>
                <w:rFonts w:ascii="Times New Roman" w:eastAsia="Times New Roman" w:hAnsi="Times New Roman" w:cs="Times New Roman"/>
                <w:bCs/>
                <w:sz w:val="24"/>
                <w:szCs w:val="24"/>
              </w:rPr>
            </w:pPr>
            <w:r w:rsidRPr="00187766">
              <w:rPr>
                <w:rFonts w:ascii="Times New Roman" w:hAnsi="Times New Roman" w:cs="Times New Roman"/>
                <w:bCs/>
                <w:sz w:val="24"/>
                <w:szCs w:val="24"/>
              </w:rPr>
              <w:t>1 (0.6%)</w:t>
            </w:r>
          </w:p>
        </w:tc>
        <w:tc>
          <w:tcPr>
            <w:tcW w:w="1304" w:type="dxa"/>
            <w:vAlign w:val="bottom"/>
          </w:tcPr>
          <w:p w14:paraId="2683172C" w14:textId="77777777" w:rsidR="00910249" w:rsidRPr="00187766" w:rsidRDefault="00910249" w:rsidP="00910249">
            <w:pPr>
              <w:spacing w:after="0" w:line="240" w:lineRule="auto"/>
              <w:jc w:val="center"/>
              <w:rPr>
                <w:rFonts w:ascii="Times New Roman" w:eastAsia="Times New Roman" w:hAnsi="Times New Roman" w:cs="Times New Roman"/>
                <w:bCs/>
                <w:sz w:val="24"/>
                <w:szCs w:val="24"/>
              </w:rPr>
            </w:pPr>
            <w:r w:rsidRPr="00187766">
              <w:rPr>
                <w:rFonts w:ascii="Times New Roman" w:eastAsia="Times New Roman" w:hAnsi="Times New Roman" w:cs="Times New Roman"/>
                <w:bCs/>
                <w:sz w:val="24"/>
                <w:szCs w:val="24"/>
              </w:rPr>
              <w:t>0.031</w:t>
            </w:r>
            <w:r w:rsidRPr="00187766">
              <w:rPr>
                <w:rFonts w:ascii="Times New Roman" w:hAnsi="Times New Roman" w:cs="Times New Roman"/>
                <w:bCs/>
                <w:sz w:val="24"/>
                <w:szCs w:val="24"/>
                <w:vertAlign w:val="superscript"/>
              </w:rPr>
              <w:t xml:space="preserve"> c</w:t>
            </w:r>
          </w:p>
        </w:tc>
      </w:tr>
      <w:tr w:rsidR="00A565CE" w:rsidRPr="00A565CE" w14:paraId="26B1469B" w14:textId="77777777" w:rsidTr="00187766">
        <w:trPr>
          <w:trHeight w:val="54"/>
        </w:trPr>
        <w:tc>
          <w:tcPr>
            <w:tcW w:w="3665" w:type="dxa"/>
            <w:vAlign w:val="center"/>
          </w:tcPr>
          <w:p w14:paraId="7CF6E55A" w14:textId="77777777" w:rsidR="00910249" w:rsidRPr="00187766" w:rsidRDefault="00910249" w:rsidP="00910249">
            <w:pPr>
              <w:spacing w:after="0" w:line="240" w:lineRule="auto"/>
              <w:ind w:right="-7"/>
              <w:contextualSpacing/>
              <w:jc w:val="center"/>
              <w:rPr>
                <w:rFonts w:ascii="Times New Roman" w:eastAsia="Times New Roman" w:hAnsi="Times New Roman" w:cs="Times New Roman"/>
                <w:bCs/>
                <w:sz w:val="24"/>
                <w:szCs w:val="24"/>
              </w:rPr>
            </w:pPr>
            <w:r w:rsidRPr="00187766">
              <w:rPr>
                <w:rFonts w:ascii="Times New Roman" w:eastAsia="Times New Roman" w:hAnsi="Times New Roman" w:cs="Times New Roman"/>
                <w:bCs/>
                <w:sz w:val="24"/>
                <w:szCs w:val="24"/>
              </w:rPr>
              <w:t>Антибиотики</w:t>
            </w:r>
          </w:p>
        </w:tc>
        <w:tc>
          <w:tcPr>
            <w:tcW w:w="2258" w:type="dxa"/>
            <w:vAlign w:val="bottom"/>
          </w:tcPr>
          <w:p w14:paraId="26C9BBC3" w14:textId="77777777" w:rsidR="00910249" w:rsidRPr="00187766" w:rsidRDefault="00910249" w:rsidP="00910249">
            <w:pPr>
              <w:spacing w:after="0" w:line="240" w:lineRule="auto"/>
              <w:jc w:val="center"/>
              <w:rPr>
                <w:rFonts w:ascii="Times New Roman" w:eastAsia="Times New Roman" w:hAnsi="Times New Roman" w:cs="Times New Roman"/>
                <w:bCs/>
                <w:sz w:val="24"/>
                <w:szCs w:val="24"/>
              </w:rPr>
            </w:pPr>
            <w:r w:rsidRPr="00187766">
              <w:rPr>
                <w:rFonts w:ascii="Times New Roman" w:hAnsi="Times New Roman" w:cs="Times New Roman"/>
                <w:bCs/>
                <w:sz w:val="24"/>
                <w:szCs w:val="24"/>
              </w:rPr>
              <w:t>127 (80.9%)</w:t>
            </w:r>
          </w:p>
        </w:tc>
        <w:tc>
          <w:tcPr>
            <w:tcW w:w="2412" w:type="dxa"/>
            <w:vAlign w:val="bottom"/>
          </w:tcPr>
          <w:p w14:paraId="2434EA4E" w14:textId="77777777" w:rsidR="00910249" w:rsidRPr="00187766" w:rsidRDefault="00910249" w:rsidP="00910249">
            <w:pPr>
              <w:spacing w:after="0" w:line="240" w:lineRule="auto"/>
              <w:jc w:val="center"/>
              <w:rPr>
                <w:rFonts w:ascii="Times New Roman" w:eastAsia="Times New Roman" w:hAnsi="Times New Roman" w:cs="Times New Roman"/>
                <w:bCs/>
                <w:sz w:val="24"/>
                <w:szCs w:val="24"/>
              </w:rPr>
            </w:pPr>
            <w:r w:rsidRPr="00187766">
              <w:rPr>
                <w:rFonts w:ascii="Times New Roman" w:hAnsi="Times New Roman" w:cs="Times New Roman"/>
                <w:bCs/>
                <w:sz w:val="24"/>
                <w:szCs w:val="24"/>
              </w:rPr>
              <w:t>104 (67.1%)</w:t>
            </w:r>
          </w:p>
        </w:tc>
        <w:tc>
          <w:tcPr>
            <w:tcW w:w="1304" w:type="dxa"/>
          </w:tcPr>
          <w:p w14:paraId="1D0D6A3C" w14:textId="77777777" w:rsidR="00910249" w:rsidRPr="00187766" w:rsidRDefault="00910249" w:rsidP="00910249">
            <w:pPr>
              <w:spacing w:after="0" w:line="240" w:lineRule="auto"/>
              <w:jc w:val="center"/>
              <w:rPr>
                <w:rFonts w:ascii="Times New Roman" w:eastAsia="Times New Roman" w:hAnsi="Times New Roman" w:cs="Times New Roman"/>
                <w:bCs/>
                <w:sz w:val="24"/>
                <w:szCs w:val="24"/>
              </w:rPr>
            </w:pPr>
            <w:r w:rsidRPr="00187766">
              <w:rPr>
                <w:rFonts w:ascii="Times New Roman" w:eastAsia="Times New Roman" w:hAnsi="Times New Roman" w:cs="Times New Roman"/>
                <w:bCs/>
                <w:sz w:val="24"/>
                <w:szCs w:val="24"/>
              </w:rPr>
              <w:t>0.005</w:t>
            </w:r>
            <w:r w:rsidRPr="00187766">
              <w:rPr>
                <w:rFonts w:ascii="Times New Roman" w:hAnsi="Times New Roman" w:cs="Times New Roman"/>
                <w:bCs/>
                <w:sz w:val="24"/>
                <w:szCs w:val="24"/>
                <w:vertAlign w:val="superscript"/>
              </w:rPr>
              <w:t xml:space="preserve"> b</w:t>
            </w:r>
          </w:p>
        </w:tc>
      </w:tr>
      <w:tr w:rsidR="00A565CE" w:rsidRPr="00A565CE" w14:paraId="55F9AC90" w14:textId="77777777" w:rsidTr="00187766">
        <w:trPr>
          <w:trHeight w:val="54"/>
        </w:trPr>
        <w:tc>
          <w:tcPr>
            <w:tcW w:w="3665" w:type="dxa"/>
            <w:vAlign w:val="center"/>
          </w:tcPr>
          <w:p w14:paraId="79EE74BB" w14:textId="77777777" w:rsidR="00910249" w:rsidRPr="00187766" w:rsidRDefault="00910249" w:rsidP="00910249">
            <w:pPr>
              <w:spacing w:after="0" w:line="240" w:lineRule="auto"/>
              <w:ind w:right="-7"/>
              <w:contextualSpacing/>
              <w:jc w:val="center"/>
              <w:rPr>
                <w:rFonts w:ascii="Times New Roman" w:eastAsia="Times New Roman" w:hAnsi="Times New Roman" w:cs="Times New Roman"/>
                <w:bCs/>
                <w:sz w:val="24"/>
                <w:szCs w:val="24"/>
              </w:rPr>
            </w:pPr>
            <w:r w:rsidRPr="00187766">
              <w:rPr>
                <w:rFonts w:ascii="Times New Roman" w:eastAsia="Times New Roman" w:hAnsi="Times New Roman" w:cs="Times New Roman"/>
                <w:bCs/>
                <w:sz w:val="24"/>
                <w:szCs w:val="24"/>
              </w:rPr>
              <w:t>Антикоагулянты</w:t>
            </w:r>
          </w:p>
        </w:tc>
        <w:tc>
          <w:tcPr>
            <w:tcW w:w="2258" w:type="dxa"/>
            <w:vAlign w:val="bottom"/>
          </w:tcPr>
          <w:p w14:paraId="4C0134A0" w14:textId="77777777" w:rsidR="00910249" w:rsidRPr="00187766" w:rsidRDefault="00910249" w:rsidP="00910249">
            <w:pPr>
              <w:spacing w:after="0" w:line="240" w:lineRule="auto"/>
              <w:jc w:val="center"/>
              <w:rPr>
                <w:rFonts w:ascii="Times New Roman" w:hAnsi="Times New Roman" w:cs="Times New Roman"/>
                <w:bCs/>
                <w:sz w:val="24"/>
                <w:szCs w:val="24"/>
              </w:rPr>
            </w:pPr>
            <w:r w:rsidRPr="00187766">
              <w:rPr>
                <w:rFonts w:ascii="Times New Roman" w:hAnsi="Times New Roman" w:cs="Times New Roman"/>
                <w:bCs/>
                <w:sz w:val="24"/>
                <w:szCs w:val="24"/>
              </w:rPr>
              <w:t>145 (92.4%)</w:t>
            </w:r>
          </w:p>
        </w:tc>
        <w:tc>
          <w:tcPr>
            <w:tcW w:w="2412" w:type="dxa"/>
            <w:vAlign w:val="bottom"/>
          </w:tcPr>
          <w:p w14:paraId="654CC05B" w14:textId="77777777" w:rsidR="00910249" w:rsidRPr="00187766" w:rsidRDefault="00910249" w:rsidP="00910249">
            <w:pPr>
              <w:spacing w:after="0" w:line="240" w:lineRule="auto"/>
              <w:jc w:val="center"/>
              <w:rPr>
                <w:rFonts w:ascii="Times New Roman" w:hAnsi="Times New Roman" w:cs="Times New Roman"/>
                <w:bCs/>
                <w:sz w:val="24"/>
                <w:szCs w:val="24"/>
              </w:rPr>
            </w:pPr>
            <w:r w:rsidRPr="00187766">
              <w:rPr>
                <w:rFonts w:ascii="Times New Roman" w:hAnsi="Times New Roman" w:cs="Times New Roman"/>
                <w:bCs/>
                <w:sz w:val="24"/>
                <w:szCs w:val="24"/>
              </w:rPr>
              <w:t>136 (87.2%)</w:t>
            </w:r>
          </w:p>
        </w:tc>
        <w:tc>
          <w:tcPr>
            <w:tcW w:w="1304" w:type="dxa"/>
          </w:tcPr>
          <w:p w14:paraId="4C7C41EB" w14:textId="77777777" w:rsidR="00910249" w:rsidRPr="00187766" w:rsidRDefault="00910249" w:rsidP="00910249">
            <w:pPr>
              <w:spacing w:after="0" w:line="240" w:lineRule="auto"/>
              <w:jc w:val="center"/>
              <w:rPr>
                <w:rFonts w:ascii="Times New Roman" w:eastAsia="Times New Roman" w:hAnsi="Times New Roman" w:cs="Times New Roman"/>
                <w:bCs/>
                <w:sz w:val="24"/>
                <w:szCs w:val="24"/>
              </w:rPr>
            </w:pPr>
            <w:r w:rsidRPr="00187766">
              <w:rPr>
                <w:rFonts w:ascii="Times New Roman" w:eastAsia="Times New Roman" w:hAnsi="Times New Roman" w:cs="Times New Roman"/>
                <w:bCs/>
                <w:sz w:val="24"/>
                <w:szCs w:val="24"/>
              </w:rPr>
              <w:t>0.131</w:t>
            </w:r>
            <w:r w:rsidRPr="00187766">
              <w:rPr>
                <w:rFonts w:ascii="Times New Roman" w:hAnsi="Times New Roman" w:cs="Times New Roman"/>
                <w:bCs/>
                <w:sz w:val="24"/>
                <w:szCs w:val="24"/>
                <w:vertAlign w:val="superscript"/>
              </w:rPr>
              <w:t xml:space="preserve"> b</w:t>
            </w:r>
          </w:p>
        </w:tc>
      </w:tr>
      <w:tr w:rsidR="00A565CE" w:rsidRPr="00A565CE" w14:paraId="375C250E" w14:textId="77777777" w:rsidTr="00187766">
        <w:trPr>
          <w:trHeight w:val="54"/>
        </w:trPr>
        <w:tc>
          <w:tcPr>
            <w:tcW w:w="3665" w:type="dxa"/>
            <w:vAlign w:val="center"/>
          </w:tcPr>
          <w:p w14:paraId="665DE222" w14:textId="77777777" w:rsidR="00910249" w:rsidRPr="00187766" w:rsidRDefault="00910249" w:rsidP="00910249">
            <w:pPr>
              <w:spacing w:after="0" w:line="240" w:lineRule="auto"/>
              <w:ind w:right="-7"/>
              <w:contextualSpacing/>
              <w:jc w:val="center"/>
              <w:rPr>
                <w:rFonts w:ascii="Times New Roman" w:eastAsia="Times New Roman" w:hAnsi="Times New Roman" w:cs="Times New Roman"/>
                <w:bCs/>
                <w:sz w:val="24"/>
                <w:szCs w:val="24"/>
              </w:rPr>
            </w:pPr>
            <w:r w:rsidRPr="00187766">
              <w:rPr>
                <w:rFonts w:ascii="Times New Roman" w:eastAsia="Times New Roman" w:hAnsi="Times New Roman" w:cs="Times New Roman"/>
                <w:bCs/>
                <w:sz w:val="24"/>
                <w:szCs w:val="24"/>
              </w:rPr>
              <w:t>Стероиды</w:t>
            </w:r>
          </w:p>
        </w:tc>
        <w:tc>
          <w:tcPr>
            <w:tcW w:w="2258" w:type="dxa"/>
            <w:vAlign w:val="bottom"/>
          </w:tcPr>
          <w:p w14:paraId="3AB919AE" w14:textId="77777777" w:rsidR="00910249" w:rsidRPr="00187766" w:rsidRDefault="00910249" w:rsidP="00910249">
            <w:pPr>
              <w:spacing w:after="0" w:line="240" w:lineRule="auto"/>
              <w:jc w:val="center"/>
              <w:rPr>
                <w:rFonts w:ascii="Times New Roman" w:hAnsi="Times New Roman" w:cs="Times New Roman"/>
                <w:bCs/>
                <w:sz w:val="24"/>
                <w:szCs w:val="24"/>
              </w:rPr>
            </w:pPr>
            <w:r w:rsidRPr="00187766">
              <w:rPr>
                <w:rFonts w:ascii="Times New Roman" w:hAnsi="Times New Roman" w:cs="Times New Roman"/>
                <w:bCs/>
                <w:sz w:val="24"/>
                <w:szCs w:val="24"/>
              </w:rPr>
              <w:t>103 (65.6%)</w:t>
            </w:r>
          </w:p>
        </w:tc>
        <w:tc>
          <w:tcPr>
            <w:tcW w:w="2412" w:type="dxa"/>
            <w:vAlign w:val="bottom"/>
          </w:tcPr>
          <w:p w14:paraId="6A1AEE31" w14:textId="77777777" w:rsidR="00910249" w:rsidRPr="00187766" w:rsidRDefault="00910249" w:rsidP="00910249">
            <w:pPr>
              <w:spacing w:after="0" w:line="240" w:lineRule="auto"/>
              <w:jc w:val="center"/>
              <w:rPr>
                <w:rFonts w:ascii="Times New Roman" w:hAnsi="Times New Roman" w:cs="Times New Roman"/>
                <w:bCs/>
                <w:sz w:val="24"/>
                <w:szCs w:val="24"/>
              </w:rPr>
            </w:pPr>
            <w:r w:rsidRPr="00187766">
              <w:rPr>
                <w:rFonts w:ascii="Times New Roman" w:hAnsi="Times New Roman" w:cs="Times New Roman"/>
                <w:bCs/>
                <w:sz w:val="24"/>
                <w:szCs w:val="24"/>
              </w:rPr>
              <w:t>72 (46.2%)</w:t>
            </w:r>
          </w:p>
        </w:tc>
        <w:tc>
          <w:tcPr>
            <w:tcW w:w="1304" w:type="dxa"/>
          </w:tcPr>
          <w:p w14:paraId="2630C0AB" w14:textId="77777777" w:rsidR="00910249" w:rsidRPr="00187766" w:rsidRDefault="00910249" w:rsidP="00910249">
            <w:pPr>
              <w:spacing w:after="0" w:line="240" w:lineRule="auto"/>
              <w:jc w:val="center"/>
              <w:rPr>
                <w:rFonts w:ascii="Times New Roman" w:eastAsia="Times New Roman" w:hAnsi="Times New Roman" w:cs="Times New Roman"/>
                <w:bCs/>
                <w:sz w:val="24"/>
                <w:szCs w:val="24"/>
              </w:rPr>
            </w:pPr>
            <w:r w:rsidRPr="00187766">
              <w:rPr>
                <w:rFonts w:ascii="Times New Roman" w:eastAsia="Times New Roman" w:hAnsi="Times New Roman" w:cs="Times New Roman"/>
                <w:bCs/>
                <w:sz w:val="24"/>
                <w:szCs w:val="24"/>
              </w:rPr>
              <w:t>&lt;0.001</w:t>
            </w:r>
            <w:r w:rsidRPr="00187766">
              <w:rPr>
                <w:rFonts w:ascii="Times New Roman" w:hAnsi="Times New Roman" w:cs="Times New Roman"/>
                <w:bCs/>
                <w:sz w:val="24"/>
                <w:szCs w:val="24"/>
                <w:vertAlign w:val="superscript"/>
              </w:rPr>
              <w:t xml:space="preserve"> b</w:t>
            </w:r>
          </w:p>
        </w:tc>
      </w:tr>
      <w:tr w:rsidR="00A565CE" w:rsidRPr="00A565CE" w14:paraId="4C0F5AD9" w14:textId="77777777" w:rsidTr="00187766">
        <w:trPr>
          <w:trHeight w:val="54"/>
        </w:trPr>
        <w:tc>
          <w:tcPr>
            <w:tcW w:w="3665" w:type="dxa"/>
            <w:vAlign w:val="center"/>
          </w:tcPr>
          <w:p w14:paraId="6506681E" w14:textId="77777777" w:rsidR="00910249" w:rsidRPr="00187766" w:rsidRDefault="00910249" w:rsidP="00910249">
            <w:pPr>
              <w:spacing w:after="0" w:line="240" w:lineRule="auto"/>
              <w:ind w:right="-7"/>
              <w:contextualSpacing/>
              <w:jc w:val="center"/>
              <w:rPr>
                <w:rFonts w:ascii="Times New Roman" w:eastAsia="Times New Roman" w:hAnsi="Times New Roman" w:cs="Times New Roman"/>
                <w:bCs/>
                <w:sz w:val="24"/>
                <w:szCs w:val="24"/>
              </w:rPr>
            </w:pPr>
            <w:proofErr w:type="spellStart"/>
            <w:r w:rsidRPr="00187766">
              <w:rPr>
                <w:rFonts w:ascii="Times New Roman" w:eastAsia="Times New Roman" w:hAnsi="Times New Roman" w:cs="Times New Roman"/>
                <w:bCs/>
                <w:sz w:val="24"/>
                <w:szCs w:val="24"/>
              </w:rPr>
              <w:t>Муколитики</w:t>
            </w:r>
            <w:proofErr w:type="spellEnd"/>
          </w:p>
        </w:tc>
        <w:tc>
          <w:tcPr>
            <w:tcW w:w="2258" w:type="dxa"/>
            <w:vAlign w:val="bottom"/>
          </w:tcPr>
          <w:p w14:paraId="41D54587" w14:textId="77777777" w:rsidR="00910249" w:rsidRPr="00187766" w:rsidRDefault="00910249" w:rsidP="00910249">
            <w:pPr>
              <w:spacing w:after="0" w:line="240" w:lineRule="auto"/>
              <w:jc w:val="center"/>
              <w:rPr>
                <w:rFonts w:ascii="Times New Roman" w:hAnsi="Times New Roman" w:cs="Times New Roman"/>
                <w:bCs/>
                <w:sz w:val="24"/>
                <w:szCs w:val="24"/>
              </w:rPr>
            </w:pPr>
            <w:r w:rsidRPr="00187766">
              <w:rPr>
                <w:rFonts w:ascii="Times New Roman" w:hAnsi="Times New Roman" w:cs="Times New Roman"/>
                <w:bCs/>
                <w:sz w:val="24"/>
                <w:szCs w:val="24"/>
              </w:rPr>
              <w:t>43 (27.4%)</w:t>
            </w:r>
          </w:p>
        </w:tc>
        <w:tc>
          <w:tcPr>
            <w:tcW w:w="2412" w:type="dxa"/>
            <w:vAlign w:val="bottom"/>
          </w:tcPr>
          <w:p w14:paraId="2DD924D6" w14:textId="77777777" w:rsidR="00910249" w:rsidRPr="00187766" w:rsidRDefault="00910249" w:rsidP="00910249">
            <w:pPr>
              <w:spacing w:after="0" w:line="240" w:lineRule="auto"/>
              <w:jc w:val="center"/>
              <w:rPr>
                <w:rFonts w:ascii="Times New Roman" w:hAnsi="Times New Roman" w:cs="Times New Roman"/>
                <w:bCs/>
                <w:sz w:val="24"/>
                <w:szCs w:val="24"/>
              </w:rPr>
            </w:pPr>
            <w:r w:rsidRPr="00187766">
              <w:rPr>
                <w:rFonts w:ascii="Times New Roman" w:hAnsi="Times New Roman" w:cs="Times New Roman"/>
                <w:bCs/>
                <w:sz w:val="24"/>
                <w:szCs w:val="24"/>
              </w:rPr>
              <w:t>45 (28.8%)</w:t>
            </w:r>
          </w:p>
        </w:tc>
        <w:tc>
          <w:tcPr>
            <w:tcW w:w="1304" w:type="dxa"/>
          </w:tcPr>
          <w:p w14:paraId="7E66E295" w14:textId="77777777" w:rsidR="00910249" w:rsidRPr="00187766" w:rsidRDefault="00910249" w:rsidP="00910249">
            <w:pPr>
              <w:spacing w:after="0" w:line="240" w:lineRule="auto"/>
              <w:jc w:val="center"/>
              <w:rPr>
                <w:rFonts w:ascii="Times New Roman" w:eastAsia="Times New Roman" w:hAnsi="Times New Roman" w:cs="Times New Roman"/>
                <w:bCs/>
                <w:sz w:val="24"/>
                <w:szCs w:val="24"/>
              </w:rPr>
            </w:pPr>
            <w:r w:rsidRPr="00187766">
              <w:rPr>
                <w:rFonts w:ascii="Times New Roman" w:eastAsia="Times New Roman" w:hAnsi="Times New Roman" w:cs="Times New Roman"/>
                <w:bCs/>
                <w:sz w:val="24"/>
                <w:szCs w:val="24"/>
              </w:rPr>
              <w:t>0.774</w:t>
            </w:r>
            <w:r w:rsidRPr="00187766">
              <w:rPr>
                <w:rFonts w:ascii="Times New Roman" w:hAnsi="Times New Roman" w:cs="Times New Roman"/>
                <w:bCs/>
                <w:sz w:val="24"/>
                <w:szCs w:val="24"/>
                <w:vertAlign w:val="superscript"/>
              </w:rPr>
              <w:t xml:space="preserve"> b</w:t>
            </w:r>
          </w:p>
        </w:tc>
      </w:tr>
      <w:tr w:rsidR="00A565CE" w:rsidRPr="00A565CE" w14:paraId="2E394943" w14:textId="77777777" w:rsidTr="00187766">
        <w:trPr>
          <w:trHeight w:val="54"/>
        </w:trPr>
        <w:tc>
          <w:tcPr>
            <w:tcW w:w="3665" w:type="dxa"/>
            <w:vAlign w:val="center"/>
          </w:tcPr>
          <w:p w14:paraId="041D2641" w14:textId="77777777" w:rsidR="00910249" w:rsidRPr="00187766" w:rsidRDefault="00910249" w:rsidP="00910249">
            <w:pPr>
              <w:spacing w:after="0" w:line="240" w:lineRule="auto"/>
              <w:ind w:right="-7"/>
              <w:contextualSpacing/>
              <w:jc w:val="center"/>
              <w:rPr>
                <w:rFonts w:ascii="Times New Roman" w:eastAsia="Times New Roman" w:hAnsi="Times New Roman" w:cs="Times New Roman"/>
                <w:bCs/>
                <w:sz w:val="24"/>
                <w:szCs w:val="24"/>
              </w:rPr>
            </w:pPr>
            <w:proofErr w:type="spellStart"/>
            <w:r w:rsidRPr="00187766">
              <w:rPr>
                <w:rFonts w:ascii="Times New Roman" w:eastAsia="Times New Roman" w:hAnsi="Times New Roman" w:cs="Times New Roman"/>
                <w:bCs/>
                <w:sz w:val="24"/>
                <w:szCs w:val="24"/>
              </w:rPr>
              <w:t>Бронходилататоры</w:t>
            </w:r>
            <w:proofErr w:type="spellEnd"/>
          </w:p>
        </w:tc>
        <w:tc>
          <w:tcPr>
            <w:tcW w:w="2258" w:type="dxa"/>
            <w:vAlign w:val="bottom"/>
          </w:tcPr>
          <w:p w14:paraId="6D5142E8" w14:textId="77777777" w:rsidR="00910249" w:rsidRPr="00187766" w:rsidRDefault="00910249" w:rsidP="00910249">
            <w:pPr>
              <w:spacing w:after="0" w:line="240" w:lineRule="auto"/>
              <w:jc w:val="center"/>
              <w:rPr>
                <w:rFonts w:ascii="Times New Roman" w:hAnsi="Times New Roman" w:cs="Times New Roman"/>
                <w:bCs/>
                <w:sz w:val="24"/>
                <w:szCs w:val="24"/>
              </w:rPr>
            </w:pPr>
            <w:r w:rsidRPr="00187766">
              <w:rPr>
                <w:rFonts w:ascii="Times New Roman" w:hAnsi="Times New Roman" w:cs="Times New Roman"/>
                <w:bCs/>
                <w:sz w:val="24"/>
                <w:szCs w:val="24"/>
              </w:rPr>
              <w:t>12 (7.7%)</w:t>
            </w:r>
          </w:p>
        </w:tc>
        <w:tc>
          <w:tcPr>
            <w:tcW w:w="2412" w:type="dxa"/>
            <w:vAlign w:val="bottom"/>
          </w:tcPr>
          <w:p w14:paraId="6180C06E" w14:textId="77777777" w:rsidR="00910249" w:rsidRPr="00187766" w:rsidRDefault="00910249" w:rsidP="00910249">
            <w:pPr>
              <w:spacing w:after="0" w:line="240" w:lineRule="auto"/>
              <w:jc w:val="center"/>
              <w:rPr>
                <w:rFonts w:ascii="Times New Roman" w:hAnsi="Times New Roman" w:cs="Times New Roman"/>
                <w:bCs/>
                <w:sz w:val="24"/>
                <w:szCs w:val="24"/>
              </w:rPr>
            </w:pPr>
            <w:r w:rsidRPr="00187766">
              <w:rPr>
                <w:rFonts w:ascii="Times New Roman" w:hAnsi="Times New Roman" w:cs="Times New Roman"/>
                <w:bCs/>
                <w:sz w:val="24"/>
                <w:szCs w:val="24"/>
              </w:rPr>
              <w:t>2 (1.3%)</w:t>
            </w:r>
          </w:p>
        </w:tc>
        <w:tc>
          <w:tcPr>
            <w:tcW w:w="1304" w:type="dxa"/>
          </w:tcPr>
          <w:p w14:paraId="2363296F" w14:textId="77777777" w:rsidR="00910249" w:rsidRPr="00187766" w:rsidRDefault="00910249" w:rsidP="00910249">
            <w:pPr>
              <w:spacing w:after="0" w:line="240" w:lineRule="auto"/>
              <w:jc w:val="center"/>
              <w:rPr>
                <w:rFonts w:ascii="Times New Roman" w:eastAsia="Times New Roman" w:hAnsi="Times New Roman" w:cs="Times New Roman"/>
                <w:bCs/>
                <w:sz w:val="24"/>
                <w:szCs w:val="24"/>
              </w:rPr>
            </w:pPr>
            <w:r w:rsidRPr="00187766">
              <w:rPr>
                <w:rFonts w:ascii="Times New Roman" w:eastAsia="Times New Roman" w:hAnsi="Times New Roman" w:cs="Times New Roman"/>
                <w:bCs/>
                <w:sz w:val="24"/>
                <w:szCs w:val="24"/>
              </w:rPr>
              <w:t>0.006</w:t>
            </w:r>
            <w:r w:rsidRPr="00187766">
              <w:rPr>
                <w:rFonts w:ascii="Times New Roman" w:hAnsi="Times New Roman" w:cs="Times New Roman"/>
                <w:bCs/>
                <w:sz w:val="24"/>
                <w:szCs w:val="24"/>
                <w:vertAlign w:val="superscript"/>
              </w:rPr>
              <w:t xml:space="preserve"> c</w:t>
            </w:r>
          </w:p>
        </w:tc>
      </w:tr>
      <w:tr w:rsidR="00A565CE" w:rsidRPr="00A565CE" w14:paraId="48F461BC" w14:textId="77777777" w:rsidTr="00187766">
        <w:trPr>
          <w:trHeight w:val="54"/>
        </w:trPr>
        <w:tc>
          <w:tcPr>
            <w:tcW w:w="3665" w:type="dxa"/>
            <w:tcBorders>
              <w:bottom w:val="single" w:sz="4" w:space="0" w:color="auto"/>
            </w:tcBorders>
            <w:vAlign w:val="center"/>
          </w:tcPr>
          <w:p w14:paraId="66BC632F" w14:textId="77777777" w:rsidR="00910249" w:rsidRPr="00187766" w:rsidRDefault="00910249" w:rsidP="00910249">
            <w:pPr>
              <w:spacing w:after="0" w:line="240" w:lineRule="auto"/>
              <w:ind w:right="-7"/>
              <w:contextualSpacing/>
              <w:jc w:val="center"/>
              <w:rPr>
                <w:rFonts w:ascii="Times New Roman" w:eastAsia="Times New Roman" w:hAnsi="Times New Roman" w:cs="Times New Roman"/>
                <w:bCs/>
                <w:sz w:val="24"/>
                <w:szCs w:val="24"/>
              </w:rPr>
            </w:pPr>
            <w:r w:rsidRPr="00187766">
              <w:rPr>
                <w:rFonts w:ascii="Times New Roman" w:eastAsia="Times New Roman" w:hAnsi="Times New Roman" w:cs="Times New Roman"/>
                <w:bCs/>
                <w:sz w:val="24"/>
                <w:szCs w:val="24"/>
              </w:rPr>
              <w:t>Витамины</w:t>
            </w:r>
          </w:p>
        </w:tc>
        <w:tc>
          <w:tcPr>
            <w:tcW w:w="2258" w:type="dxa"/>
            <w:tcBorders>
              <w:bottom w:val="single" w:sz="4" w:space="0" w:color="auto"/>
            </w:tcBorders>
            <w:vAlign w:val="bottom"/>
          </w:tcPr>
          <w:p w14:paraId="6435E5BA" w14:textId="77777777" w:rsidR="00910249" w:rsidRPr="00187766" w:rsidRDefault="00910249" w:rsidP="00910249">
            <w:pPr>
              <w:spacing w:after="0" w:line="240" w:lineRule="auto"/>
              <w:jc w:val="center"/>
              <w:rPr>
                <w:rFonts w:ascii="Times New Roman" w:hAnsi="Times New Roman" w:cs="Times New Roman"/>
                <w:bCs/>
                <w:sz w:val="24"/>
                <w:szCs w:val="24"/>
              </w:rPr>
            </w:pPr>
            <w:r w:rsidRPr="00187766">
              <w:rPr>
                <w:rFonts w:ascii="Times New Roman" w:hAnsi="Times New Roman" w:cs="Times New Roman"/>
                <w:bCs/>
                <w:sz w:val="24"/>
                <w:szCs w:val="24"/>
              </w:rPr>
              <w:t>107 (68.6%)</w:t>
            </w:r>
          </w:p>
        </w:tc>
        <w:tc>
          <w:tcPr>
            <w:tcW w:w="2412" w:type="dxa"/>
            <w:tcBorders>
              <w:bottom w:val="single" w:sz="4" w:space="0" w:color="auto"/>
            </w:tcBorders>
            <w:vAlign w:val="bottom"/>
          </w:tcPr>
          <w:p w14:paraId="02BB00BE" w14:textId="77777777" w:rsidR="00910249" w:rsidRPr="00187766" w:rsidRDefault="00910249" w:rsidP="00910249">
            <w:pPr>
              <w:spacing w:after="0" w:line="240" w:lineRule="auto"/>
              <w:jc w:val="center"/>
              <w:rPr>
                <w:rFonts w:ascii="Times New Roman" w:hAnsi="Times New Roman" w:cs="Times New Roman"/>
                <w:bCs/>
                <w:sz w:val="24"/>
                <w:szCs w:val="24"/>
              </w:rPr>
            </w:pPr>
            <w:r w:rsidRPr="00187766">
              <w:rPr>
                <w:rFonts w:ascii="Times New Roman" w:hAnsi="Times New Roman" w:cs="Times New Roman"/>
                <w:bCs/>
                <w:sz w:val="24"/>
                <w:szCs w:val="24"/>
              </w:rPr>
              <w:t>98 (62.8%)</w:t>
            </w:r>
          </w:p>
        </w:tc>
        <w:tc>
          <w:tcPr>
            <w:tcW w:w="1304" w:type="dxa"/>
            <w:tcBorders>
              <w:bottom w:val="single" w:sz="4" w:space="0" w:color="auto"/>
            </w:tcBorders>
          </w:tcPr>
          <w:p w14:paraId="5B182947" w14:textId="77777777" w:rsidR="00910249" w:rsidRPr="00187766" w:rsidRDefault="00910249" w:rsidP="00910249">
            <w:pPr>
              <w:spacing w:after="0" w:line="240" w:lineRule="auto"/>
              <w:jc w:val="center"/>
              <w:rPr>
                <w:rFonts w:ascii="Times New Roman" w:eastAsia="Times New Roman" w:hAnsi="Times New Roman" w:cs="Times New Roman"/>
                <w:bCs/>
                <w:sz w:val="24"/>
                <w:szCs w:val="24"/>
              </w:rPr>
            </w:pPr>
            <w:r w:rsidRPr="00187766">
              <w:rPr>
                <w:rFonts w:ascii="Times New Roman" w:eastAsia="Times New Roman" w:hAnsi="Times New Roman" w:cs="Times New Roman"/>
                <w:bCs/>
                <w:sz w:val="24"/>
                <w:szCs w:val="24"/>
              </w:rPr>
              <w:t>0.232</w:t>
            </w:r>
            <w:r w:rsidRPr="00187766">
              <w:rPr>
                <w:rFonts w:ascii="Times New Roman" w:hAnsi="Times New Roman" w:cs="Times New Roman"/>
                <w:bCs/>
                <w:sz w:val="24"/>
                <w:szCs w:val="24"/>
                <w:vertAlign w:val="superscript"/>
              </w:rPr>
              <w:t xml:space="preserve"> b</w:t>
            </w:r>
          </w:p>
        </w:tc>
      </w:tr>
      <w:tr w:rsidR="00A565CE" w:rsidRPr="00A565CE" w14:paraId="1A3D6063" w14:textId="77777777" w:rsidTr="00187766">
        <w:trPr>
          <w:trHeight w:val="54"/>
        </w:trPr>
        <w:tc>
          <w:tcPr>
            <w:tcW w:w="3665" w:type="dxa"/>
            <w:tcBorders>
              <w:bottom w:val="nil"/>
            </w:tcBorders>
            <w:vAlign w:val="center"/>
          </w:tcPr>
          <w:p w14:paraId="62564B14" w14:textId="77777777" w:rsidR="00910249" w:rsidRPr="00187766" w:rsidRDefault="00910249" w:rsidP="00910249">
            <w:pPr>
              <w:spacing w:after="0" w:line="240" w:lineRule="auto"/>
              <w:ind w:right="-7"/>
              <w:contextualSpacing/>
              <w:jc w:val="center"/>
              <w:rPr>
                <w:rFonts w:ascii="Times New Roman" w:eastAsia="Times New Roman" w:hAnsi="Times New Roman" w:cs="Times New Roman"/>
                <w:bCs/>
                <w:sz w:val="24"/>
                <w:szCs w:val="24"/>
              </w:rPr>
            </w:pPr>
            <w:proofErr w:type="spellStart"/>
            <w:r w:rsidRPr="00187766">
              <w:rPr>
                <w:rFonts w:ascii="Times New Roman" w:eastAsia="Times New Roman" w:hAnsi="Times New Roman" w:cs="Times New Roman"/>
                <w:bCs/>
                <w:sz w:val="24"/>
                <w:szCs w:val="24"/>
              </w:rPr>
              <w:t>Антиагреганты</w:t>
            </w:r>
            <w:proofErr w:type="spellEnd"/>
          </w:p>
        </w:tc>
        <w:tc>
          <w:tcPr>
            <w:tcW w:w="2258" w:type="dxa"/>
            <w:tcBorders>
              <w:bottom w:val="nil"/>
            </w:tcBorders>
            <w:vAlign w:val="bottom"/>
          </w:tcPr>
          <w:p w14:paraId="238B19AE" w14:textId="77777777" w:rsidR="00910249" w:rsidRPr="00187766" w:rsidRDefault="00910249" w:rsidP="00910249">
            <w:pPr>
              <w:spacing w:after="0" w:line="240" w:lineRule="auto"/>
              <w:jc w:val="center"/>
              <w:rPr>
                <w:rFonts w:ascii="Times New Roman" w:hAnsi="Times New Roman" w:cs="Times New Roman"/>
                <w:bCs/>
                <w:sz w:val="24"/>
                <w:szCs w:val="24"/>
              </w:rPr>
            </w:pPr>
            <w:r w:rsidRPr="00187766">
              <w:rPr>
                <w:rFonts w:ascii="Times New Roman" w:hAnsi="Times New Roman" w:cs="Times New Roman"/>
                <w:bCs/>
                <w:sz w:val="24"/>
                <w:szCs w:val="24"/>
              </w:rPr>
              <w:t>19 (12.2%)</w:t>
            </w:r>
          </w:p>
        </w:tc>
        <w:tc>
          <w:tcPr>
            <w:tcW w:w="2412" w:type="dxa"/>
            <w:tcBorders>
              <w:bottom w:val="nil"/>
            </w:tcBorders>
            <w:vAlign w:val="bottom"/>
          </w:tcPr>
          <w:p w14:paraId="2A64F2C4" w14:textId="77777777" w:rsidR="00910249" w:rsidRPr="00187766" w:rsidRDefault="00910249" w:rsidP="00910249">
            <w:pPr>
              <w:spacing w:after="0" w:line="240" w:lineRule="auto"/>
              <w:jc w:val="center"/>
              <w:rPr>
                <w:rFonts w:ascii="Times New Roman" w:hAnsi="Times New Roman" w:cs="Times New Roman"/>
                <w:bCs/>
                <w:sz w:val="24"/>
                <w:szCs w:val="24"/>
              </w:rPr>
            </w:pPr>
            <w:r w:rsidRPr="00187766">
              <w:rPr>
                <w:rFonts w:ascii="Times New Roman" w:hAnsi="Times New Roman" w:cs="Times New Roman"/>
                <w:bCs/>
                <w:sz w:val="24"/>
                <w:szCs w:val="24"/>
              </w:rPr>
              <w:t>44 (28.2%)</w:t>
            </w:r>
          </w:p>
        </w:tc>
        <w:tc>
          <w:tcPr>
            <w:tcW w:w="1304" w:type="dxa"/>
            <w:tcBorders>
              <w:bottom w:val="nil"/>
            </w:tcBorders>
          </w:tcPr>
          <w:p w14:paraId="7DC218C6" w14:textId="77777777" w:rsidR="00910249" w:rsidRPr="00187766" w:rsidRDefault="00910249" w:rsidP="00910249">
            <w:pPr>
              <w:spacing w:after="0" w:line="240" w:lineRule="auto"/>
              <w:jc w:val="center"/>
              <w:rPr>
                <w:rFonts w:ascii="Times New Roman" w:eastAsia="Times New Roman" w:hAnsi="Times New Roman" w:cs="Times New Roman"/>
                <w:bCs/>
                <w:sz w:val="24"/>
                <w:szCs w:val="24"/>
              </w:rPr>
            </w:pPr>
            <w:r w:rsidRPr="00187766">
              <w:rPr>
                <w:rFonts w:ascii="Times New Roman" w:eastAsia="Times New Roman" w:hAnsi="Times New Roman" w:cs="Times New Roman"/>
                <w:bCs/>
                <w:sz w:val="24"/>
                <w:szCs w:val="24"/>
              </w:rPr>
              <w:t>&lt;0.001</w:t>
            </w:r>
            <w:r w:rsidRPr="00187766">
              <w:rPr>
                <w:rFonts w:ascii="Times New Roman" w:hAnsi="Times New Roman" w:cs="Times New Roman"/>
                <w:bCs/>
                <w:sz w:val="24"/>
                <w:szCs w:val="24"/>
                <w:vertAlign w:val="superscript"/>
              </w:rPr>
              <w:t xml:space="preserve"> b</w:t>
            </w:r>
          </w:p>
        </w:tc>
      </w:tr>
    </w:tbl>
    <w:p w14:paraId="763BFCBC" w14:textId="77777777" w:rsidR="00187766" w:rsidRDefault="00187766">
      <w:r>
        <w:br w:type="page"/>
      </w:r>
    </w:p>
    <w:p w14:paraId="35ED4D41" w14:textId="3B7F0B70" w:rsidR="00187766" w:rsidRDefault="00187766" w:rsidP="00187766">
      <w:pPr>
        <w:spacing w:after="0" w:line="240" w:lineRule="auto"/>
        <w:rPr>
          <w:rFonts w:ascii="Times New Roman" w:hAnsi="Times New Roman" w:cs="Times New Roman"/>
          <w:sz w:val="28"/>
          <w:szCs w:val="28"/>
        </w:rPr>
      </w:pPr>
      <w:r w:rsidRPr="00187766">
        <w:rPr>
          <w:rFonts w:ascii="Times New Roman" w:hAnsi="Times New Roman" w:cs="Times New Roman"/>
          <w:sz w:val="28"/>
          <w:szCs w:val="28"/>
        </w:rPr>
        <w:lastRenderedPageBreak/>
        <w:t xml:space="preserve">Продолжение </w:t>
      </w:r>
      <w:r w:rsidR="00FD1269" w:rsidRPr="00187766">
        <w:rPr>
          <w:rFonts w:ascii="Times New Roman" w:hAnsi="Times New Roman" w:cs="Times New Roman"/>
          <w:sz w:val="28"/>
          <w:szCs w:val="28"/>
        </w:rPr>
        <w:t>таблицы 16</w:t>
      </w:r>
    </w:p>
    <w:p w14:paraId="4355B894" w14:textId="77777777" w:rsidR="00187766" w:rsidRPr="00187766" w:rsidRDefault="00187766" w:rsidP="00187766">
      <w:pPr>
        <w:spacing w:after="0" w:line="240" w:lineRule="auto"/>
        <w:rPr>
          <w:rFonts w:ascii="Times New Roman" w:hAnsi="Times New Roman" w:cs="Times New Roman"/>
          <w:sz w:val="28"/>
          <w:szCs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5"/>
        <w:gridCol w:w="2258"/>
        <w:gridCol w:w="2412"/>
        <w:gridCol w:w="1304"/>
      </w:tblGrid>
      <w:tr w:rsidR="00187766" w:rsidRPr="00A565CE" w14:paraId="1D383198" w14:textId="77777777" w:rsidTr="00EC703A">
        <w:trPr>
          <w:trHeight w:val="54"/>
        </w:trPr>
        <w:tc>
          <w:tcPr>
            <w:tcW w:w="3665" w:type="dxa"/>
            <w:vAlign w:val="center"/>
          </w:tcPr>
          <w:p w14:paraId="20275EB9" w14:textId="5FB7153C" w:rsidR="00187766" w:rsidRPr="00187766" w:rsidRDefault="00187766" w:rsidP="00187766">
            <w:pPr>
              <w:spacing w:after="0" w:line="240" w:lineRule="auto"/>
              <w:contextualSpacing/>
              <w:jc w:val="center"/>
              <w:rPr>
                <w:rFonts w:ascii="Times New Roman" w:hAnsi="Times New Roman" w:cs="Times New Roman"/>
                <w:bCs/>
                <w:sz w:val="24"/>
                <w:szCs w:val="24"/>
              </w:rPr>
            </w:pPr>
            <w:r>
              <w:rPr>
                <w:rFonts w:ascii="Times New Roman" w:eastAsia="Times New Roman" w:hAnsi="Times New Roman" w:cs="Times New Roman"/>
                <w:bCs/>
                <w:sz w:val="24"/>
                <w:szCs w:val="24"/>
              </w:rPr>
              <w:t>1</w:t>
            </w:r>
          </w:p>
        </w:tc>
        <w:tc>
          <w:tcPr>
            <w:tcW w:w="2258" w:type="dxa"/>
            <w:vAlign w:val="center"/>
          </w:tcPr>
          <w:p w14:paraId="216998C1" w14:textId="0DB6933D" w:rsidR="00187766" w:rsidRPr="00187766" w:rsidRDefault="00187766" w:rsidP="00187766">
            <w:pPr>
              <w:spacing w:after="0" w:line="240" w:lineRule="auto"/>
              <w:contextualSpacing/>
              <w:jc w:val="center"/>
              <w:rPr>
                <w:rFonts w:ascii="Times New Roman" w:eastAsia="Times New Roman" w:hAnsi="Times New Roman" w:cs="Times New Roman"/>
                <w:bCs/>
                <w:sz w:val="24"/>
                <w:szCs w:val="24"/>
              </w:rPr>
            </w:pPr>
            <w:r>
              <w:rPr>
                <w:rFonts w:ascii="Times New Roman" w:hAnsi="Times New Roman" w:cs="Times New Roman"/>
                <w:bCs/>
                <w:sz w:val="24"/>
                <w:szCs w:val="24"/>
              </w:rPr>
              <w:t>2</w:t>
            </w:r>
          </w:p>
        </w:tc>
        <w:tc>
          <w:tcPr>
            <w:tcW w:w="2412" w:type="dxa"/>
            <w:vAlign w:val="center"/>
          </w:tcPr>
          <w:p w14:paraId="6B15EAC5" w14:textId="303B48FA" w:rsidR="00187766" w:rsidRPr="00187766" w:rsidRDefault="00187766" w:rsidP="00187766">
            <w:pPr>
              <w:spacing w:after="0" w:line="240" w:lineRule="auto"/>
              <w:contextualSpacing/>
              <w:jc w:val="center"/>
              <w:rPr>
                <w:rFonts w:ascii="Times New Roman" w:eastAsia="Times New Roman" w:hAnsi="Times New Roman" w:cs="Times New Roman"/>
                <w:bCs/>
                <w:sz w:val="24"/>
                <w:szCs w:val="24"/>
              </w:rPr>
            </w:pPr>
            <w:r>
              <w:rPr>
                <w:rFonts w:ascii="Times New Roman" w:hAnsi="Times New Roman" w:cs="Times New Roman"/>
                <w:bCs/>
                <w:sz w:val="24"/>
                <w:szCs w:val="24"/>
              </w:rPr>
              <w:t>3</w:t>
            </w:r>
          </w:p>
        </w:tc>
        <w:tc>
          <w:tcPr>
            <w:tcW w:w="1304" w:type="dxa"/>
            <w:vAlign w:val="center"/>
          </w:tcPr>
          <w:p w14:paraId="42DC6C6C" w14:textId="6D6B730A" w:rsidR="00187766" w:rsidRPr="00187766" w:rsidRDefault="00187766" w:rsidP="00187766">
            <w:pPr>
              <w:pStyle w:val="MDPI42tablebody"/>
              <w:spacing w:line="240" w:lineRule="auto"/>
              <w:rPr>
                <w:rFonts w:ascii="Times New Roman" w:hAnsi="Times New Roman"/>
                <w:bCs/>
                <w:color w:val="auto"/>
                <w:sz w:val="24"/>
                <w:szCs w:val="24"/>
              </w:rPr>
            </w:pPr>
            <w:r>
              <w:rPr>
                <w:rFonts w:ascii="Times New Roman" w:hAnsi="Times New Roman"/>
                <w:bCs/>
                <w:sz w:val="24"/>
                <w:szCs w:val="24"/>
              </w:rPr>
              <w:t>4</w:t>
            </w:r>
          </w:p>
        </w:tc>
      </w:tr>
      <w:tr w:rsidR="00187766" w:rsidRPr="00A565CE" w14:paraId="517E6687" w14:textId="77777777" w:rsidTr="00187766">
        <w:trPr>
          <w:trHeight w:val="54"/>
        </w:trPr>
        <w:tc>
          <w:tcPr>
            <w:tcW w:w="3665" w:type="dxa"/>
            <w:vAlign w:val="center"/>
          </w:tcPr>
          <w:p w14:paraId="3FA78491" w14:textId="488A21B5" w:rsidR="00187766" w:rsidRPr="00187766" w:rsidRDefault="00187766" w:rsidP="00187766">
            <w:pPr>
              <w:spacing w:after="0" w:line="240" w:lineRule="auto"/>
              <w:contextualSpacing/>
              <w:jc w:val="center"/>
              <w:rPr>
                <w:rFonts w:ascii="Times New Roman" w:eastAsia="Times New Roman" w:hAnsi="Times New Roman" w:cs="Times New Roman"/>
                <w:bCs/>
                <w:sz w:val="24"/>
                <w:szCs w:val="24"/>
              </w:rPr>
            </w:pPr>
            <w:r w:rsidRPr="00187766">
              <w:rPr>
                <w:rFonts w:ascii="Times New Roman" w:hAnsi="Times New Roman" w:cs="Times New Roman"/>
                <w:bCs/>
                <w:sz w:val="24"/>
                <w:szCs w:val="24"/>
              </w:rPr>
              <w:t>Группы, сопоставленные по склонности (</w:t>
            </w:r>
            <w:proofErr w:type="spellStart"/>
            <w:r w:rsidRPr="00187766">
              <w:rPr>
                <w:rFonts w:ascii="Times New Roman" w:hAnsi="Times New Roman" w:cs="Times New Roman"/>
                <w:bCs/>
                <w:sz w:val="24"/>
                <w:szCs w:val="24"/>
              </w:rPr>
              <w:t>propensity</w:t>
            </w:r>
            <w:proofErr w:type="spellEnd"/>
            <w:r w:rsidRPr="00187766">
              <w:rPr>
                <w:rFonts w:ascii="Times New Roman" w:hAnsi="Times New Roman" w:cs="Times New Roman"/>
                <w:bCs/>
                <w:sz w:val="24"/>
                <w:szCs w:val="24"/>
              </w:rPr>
              <w:t xml:space="preserve"> </w:t>
            </w:r>
            <w:proofErr w:type="spellStart"/>
            <w:r w:rsidRPr="00187766">
              <w:rPr>
                <w:rFonts w:ascii="Times New Roman" w:hAnsi="Times New Roman" w:cs="Times New Roman"/>
                <w:bCs/>
                <w:sz w:val="24"/>
                <w:szCs w:val="24"/>
              </w:rPr>
              <w:t>score</w:t>
            </w:r>
            <w:proofErr w:type="spellEnd"/>
            <w:r w:rsidRPr="00187766">
              <w:rPr>
                <w:rFonts w:ascii="Times New Roman" w:hAnsi="Times New Roman" w:cs="Times New Roman"/>
                <w:bCs/>
                <w:sz w:val="24"/>
                <w:szCs w:val="24"/>
              </w:rPr>
              <w:t>) (n=156)</w:t>
            </w:r>
          </w:p>
        </w:tc>
        <w:tc>
          <w:tcPr>
            <w:tcW w:w="2258" w:type="dxa"/>
            <w:vAlign w:val="bottom"/>
          </w:tcPr>
          <w:p w14:paraId="189576E9" w14:textId="77777777" w:rsidR="00187766" w:rsidRPr="00187766" w:rsidRDefault="00187766" w:rsidP="00187766">
            <w:pPr>
              <w:spacing w:after="0" w:line="240" w:lineRule="auto"/>
              <w:contextualSpacing/>
              <w:jc w:val="center"/>
              <w:rPr>
                <w:rFonts w:ascii="Times New Roman" w:eastAsia="Times New Roman" w:hAnsi="Times New Roman" w:cs="Times New Roman"/>
                <w:bCs/>
                <w:sz w:val="24"/>
                <w:szCs w:val="24"/>
              </w:rPr>
            </w:pPr>
            <w:r w:rsidRPr="00187766">
              <w:rPr>
                <w:rFonts w:ascii="Times New Roman" w:eastAsia="Times New Roman" w:hAnsi="Times New Roman" w:cs="Times New Roman"/>
                <w:bCs/>
                <w:sz w:val="24"/>
                <w:szCs w:val="24"/>
              </w:rPr>
              <w:t>Беременные женщины</w:t>
            </w:r>
            <w:r w:rsidRPr="00187766">
              <w:rPr>
                <w:rFonts w:ascii="Times New Roman" w:hAnsi="Times New Roman" w:cs="Times New Roman"/>
                <w:bCs/>
                <w:sz w:val="24"/>
                <w:szCs w:val="24"/>
              </w:rPr>
              <w:t xml:space="preserve"> (n=78)</w:t>
            </w:r>
          </w:p>
        </w:tc>
        <w:tc>
          <w:tcPr>
            <w:tcW w:w="2412" w:type="dxa"/>
            <w:vAlign w:val="bottom"/>
          </w:tcPr>
          <w:p w14:paraId="38FF8004" w14:textId="77777777" w:rsidR="00187766" w:rsidRPr="00187766" w:rsidRDefault="00187766" w:rsidP="00187766">
            <w:pPr>
              <w:spacing w:after="0" w:line="240" w:lineRule="auto"/>
              <w:contextualSpacing/>
              <w:jc w:val="center"/>
              <w:rPr>
                <w:rFonts w:ascii="Times New Roman" w:eastAsia="Times New Roman" w:hAnsi="Times New Roman" w:cs="Times New Roman"/>
                <w:bCs/>
                <w:sz w:val="24"/>
                <w:szCs w:val="24"/>
              </w:rPr>
            </w:pPr>
            <w:r w:rsidRPr="00187766">
              <w:rPr>
                <w:rFonts w:ascii="Times New Roman" w:eastAsia="Times New Roman" w:hAnsi="Times New Roman" w:cs="Times New Roman"/>
                <w:bCs/>
                <w:sz w:val="24"/>
                <w:szCs w:val="24"/>
              </w:rPr>
              <w:t>Небеременные женщины</w:t>
            </w:r>
            <w:r w:rsidRPr="00187766">
              <w:rPr>
                <w:rFonts w:ascii="Times New Roman" w:hAnsi="Times New Roman" w:cs="Times New Roman"/>
                <w:bCs/>
                <w:sz w:val="24"/>
                <w:szCs w:val="24"/>
              </w:rPr>
              <w:t xml:space="preserve"> (n=78)</w:t>
            </w:r>
          </w:p>
        </w:tc>
        <w:tc>
          <w:tcPr>
            <w:tcW w:w="1304" w:type="dxa"/>
            <w:vAlign w:val="bottom"/>
          </w:tcPr>
          <w:p w14:paraId="3CDEFC36" w14:textId="77777777" w:rsidR="00187766" w:rsidRPr="00187766" w:rsidRDefault="00187766" w:rsidP="00187766">
            <w:pPr>
              <w:pStyle w:val="MDPI42tablebody"/>
              <w:spacing w:line="240" w:lineRule="auto"/>
              <w:rPr>
                <w:rFonts w:ascii="Times New Roman" w:hAnsi="Times New Roman"/>
                <w:bCs/>
                <w:snapToGrid/>
                <w:color w:val="auto"/>
                <w:sz w:val="24"/>
                <w:szCs w:val="24"/>
                <w:lang w:val="ru-RU"/>
              </w:rPr>
            </w:pPr>
            <w:proofErr w:type="spellStart"/>
            <w:r w:rsidRPr="00187766">
              <w:rPr>
                <w:rFonts w:ascii="Times New Roman" w:hAnsi="Times New Roman"/>
                <w:bCs/>
                <w:color w:val="auto"/>
                <w:sz w:val="24"/>
                <w:szCs w:val="24"/>
              </w:rPr>
              <w:t>Значение</w:t>
            </w:r>
            <w:proofErr w:type="spellEnd"/>
            <w:r w:rsidRPr="00187766">
              <w:rPr>
                <w:rFonts w:ascii="Times New Roman" w:hAnsi="Times New Roman"/>
                <w:bCs/>
                <w:color w:val="auto"/>
                <w:sz w:val="24"/>
                <w:szCs w:val="24"/>
              </w:rPr>
              <w:t xml:space="preserve"> p</w:t>
            </w:r>
          </w:p>
        </w:tc>
      </w:tr>
      <w:tr w:rsidR="00187766" w:rsidRPr="00A565CE" w14:paraId="122876D8" w14:textId="77777777" w:rsidTr="00187766">
        <w:trPr>
          <w:trHeight w:val="204"/>
        </w:trPr>
        <w:tc>
          <w:tcPr>
            <w:tcW w:w="3665" w:type="dxa"/>
            <w:vAlign w:val="center"/>
            <w:hideMark/>
          </w:tcPr>
          <w:p w14:paraId="79302ABF" w14:textId="77777777" w:rsidR="00187766" w:rsidRPr="00187766" w:rsidRDefault="00187766" w:rsidP="00187766">
            <w:pPr>
              <w:spacing w:after="0" w:line="240" w:lineRule="auto"/>
              <w:jc w:val="center"/>
              <w:rPr>
                <w:rFonts w:ascii="Times New Roman" w:eastAsia="Times New Roman" w:hAnsi="Times New Roman" w:cs="Times New Roman"/>
                <w:bCs/>
                <w:sz w:val="24"/>
                <w:szCs w:val="24"/>
              </w:rPr>
            </w:pPr>
            <w:r w:rsidRPr="00187766">
              <w:rPr>
                <w:rFonts w:ascii="Times New Roman" w:eastAsia="Times New Roman" w:hAnsi="Times New Roman" w:cs="Times New Roman"/>
                <w:bCs/>
                <w:sz w:val="24"/>
                <w:szCs w:val="24"/>
              </w:rPr>
              <w:t>Переливание крови и/или кровезаменителей</w:t>
            </w:r>
          </w:p>
        </w:tc>
        <w:tc>
          <w:tcPr>
            <w:tcW w:w="2258" w:type="dxa"/>
            <w:vAlign w:val="center"/>
          </w:tcPr>
          <w:p w14:paraId="47E4DC32" w14:textId="77777777" w:rsidR="00187766" w:rsidRPr="00187766" w:rsidRDefault="00187766" w:rsidP="00187766">
            <w:pPr>
              <w:spacing w:after="0" w:line="240" w:lineRule="auto"/>
              <w:jc w:val="center"/>
              <w:rPr>
                <w:rFonts w:ascii="Times New Roman" w:eastAsia="Times New Roman" w:hAnsi="Times New Roman" w:cs="Times New Roman"/>
                <w:bCs/>
                <w:sz w:val="24"/>
                <w:szCs w:val="24"/>
              </w:rPr>
            </w:pPr>
            <w:r w:rsidRPr="00187766">
              <w:rPr>
                <w:rFonts w:ascii="Times New Roman" w:hAnsi="Times New Roman" w:cs="Times New Roman"/>
                <w:bCs/>
                <w:sz w:val="24"/>
                <w:szCs w:val="24"/>
              </w:rPr>
              <w:t>1 (1.3%)</w:t>
            </w:r>
          </w:p>
        </w:tc>
        <w:tc>
          <w:tcPr>
            <w:tcW w:w="2412" w:type="dxa"/>
            <w:vAlign w:val="center"/>
          </w:tcPr>
          <w:p w14:paraId="31E038EA" w14:textId="77777777" w:rsidR="00187766" w:rsidRPr="00187766" w:rsidRDefault="00187766" w:rsidP="00187766">
            <w:pPr>
              <w:spacing w:after="0" w:line="240" w:lineRule="auto"/>
              <w:jc w:val="center"/>
              <w:rPr>
                <w:rFonts w:ascii="Times New Roman" w:eastAsia="Times New Roman" w:hAnsi="Times New Roman" w:cs="Times New Roman"/>
                <w:bCs/>
                <w:sz w:val="24"/>
                <w:szCs w:val="24"/>
              </w:rPr>
            </w:pPr>
            <w:r w:rsidRPr="00187766">
              <w:rPr>
                <w:rFonts w:ascii="Times New Roman" w:hAnsi="Times New Roman" w:cs="Times New Roman"/>
                <w:bCs/>
                <w:sz w:val="24"/>
                <w:szCs w:val="24"/>
              </w:rPr>
              <w:t>1 (1.3%)</w:t>
            </w:r>
          </w:p>
        </w:tc>
        <w:tc>
          <w:tcPr>
            <w:tcW w:w="1304" w:type="dxa"/>
            <w:noWrap/>
            <w:vAlign w:val="center"/>
          </w:tcPr>
          <w:p w14:paraId="01F43F2E" w14:textId="77777777" w:rsidR="00187766" w:rsidRPr="00187766" w:rsidRDefault="00187766" w:rsidP="00187766">
            <w:pPr>
              <w:spacing w:after="0" w:line="240" w:lineRule="auto"/>
              <w:jc w:val="center"/>
              <w:rPr>
                <w:rFonts w:ascii="Times New Roman" w:eastAsia="Times New Roman" w:hAnsi="Times New Roman" w:cs="Times New Roman"/>
                <w:bCs/>
                <w:sz w:val="24"/>
                <w:szCs w:val="24"/>
              </w:rPr>
            </w:pPr>
            <w:r w:rsidRPr="00187766">
              <w:rPr>
                <w:rFonts w:ascii="Times New Roman" w:hAnsi="Times New Roman" w:cs="Times New Roman"/>
                <w:bCs/>
                <w:sz w:val="24"/>
                <w:szCs w:val="24"/>
              </w:rPr>
              <w:t>1.000</w:t>
            </w:r>
            <w:r w:rsidRPr="00187766">
              <w:rPr>
                <w:rFonts w:ascii="Times New Roman" w:hAnsi="Times New Roman" w:cs="Times New Roman"/>
                <w:bCs/>
                <w:sz w:val="24"/>
                <w:szCs w:val="24"/>
                <w:vertAlign w:val="superscript"/>
              </w:rPr>
              <w:t>c</w:t>
            </w:r>
          </w:p>
        </w:tc>
      </w:tr>
      <w:tr w:rsidR="00187766" w:rsidRPr="00A565CE" w14:paraId="5F46461E" w14:textId="77777777" w:rsidTr="00187766">
        <w:trPr>
          <w:trHeight w:val="279"/>
        </w:trPr>
        <w:tc>
          <w:tcPr>
            <w:tcW w:w="3665" w:type="dxa"/>
            <w:vAlign w:val="center"/>
            <w:hideMark/>
          </w:tcPr>
          <w:p w14:paraId="3563F99D" w14:textId="77777777" w:rsidR="00187766" w:rsidRPr="00187766" w:rsidRDefault="00187766" w:rsidP="00187766">
            <w:pPr>
              <w:spacing w:after="0" w:line="240" w:lineRule="auto"/>
              <w:ind w:right="-7"/>
              <w:contextualSpacing/>
              <w:jc w:val="center"/>
              <w:rPr>
                <w:rFonts w:ascii="Times New Roman" w:eastAsia="Times New Roman" w:hAnsi="Times New Roman" w:cs="Times New Roman"/>
                <w:bCs/>
                <w:sz w:val="24"/>
                <w:szCs w:val="24"/>
              </w:rPr>
            </w:pPr>
            <w:r w:rsidRPr="00187766">
              <w:rPr>
                <w:rFonts w:ascii="Times New Roman" w:eastAsia="Times New Roman" w:hAnsi="Times New Roman" w:cs="Times New Roman"/>
                <w:bCs/>
                <w:sz w:val="24"/>
                <w:szCs w:val="24"/>
              </w:rPr>
              <w:t>Назальная канюля</w:t>
            </w:r>
          </w:p>
        </w:tc>
        <w:tc>
          <w:tcPr>
            <w:tcW w:w="2258" w:type="dxa"/>
            <w:vAlign w:val="bottom"/>
          </w:tcPr>
          <w:p w14:paraId="576BCEE8" w14:textId="77777777" w:rsidR="00187766" w:rsidRPr="00187766" w:rsidRDefault="00187766" w:rsidP="00187766">
            <w:pPr>
              <w:spacing w:after="0" w:line="240" w:lineRule="auto"/>
              <w:jc w:val="center"/>
              <w:rPr>
                <w:rFonts w:ascii="Times New Roman" w:eastAsia="Times New Roman" w:hAnsi="Times New Roman" w:cs="Times New Roman"/>
                <w:bCs/>
                <w:sz w:val="24"/>
                <w:szCs w:val="24"/>
              </w:rPr>
            </w:pPr>
            <w:r w:rsidRPr="00187766">
              <w:rPr>
                <w:rFonts w:ascii="Times New Roman" w:hAnsi="Times New Roman" w:cs="Times New Roman"/>
                <w:bCs/>
                <w:sz w:val="24"/>
                <w:szCs w:val="24"/>
              </w:rPr>
              <w:t>2 (2.6%)</w:t>
            </w:r>
          </w:p>
        </w:tc>
        <w:tc>
          <w:tcPr>
            <w:tcW w:w="2412" w:type="dxa"/>
            <w:vAlign w:val="bottom"/>
          </w:tcPr>
          <w:p w14:paraId="5DED7013" w14:textId="77777777" w:rsidR="00187766" w:rsidRPr="00187766" w:rsidRDefault="00187766" w:rsidP="00187766">
            <w:pPr>
              <w:spacing w:after="0" w:line="240" w:lineRule="auto"/>
              <w:jc w:val="center"/>
              <w:rPr>
                <w:rFonts w:ascii="Times New Roman" w:eastAsia="Times New Roman" w:hAnsi="Times New Roman" w:cs="Times New Roman"/>
                <w:bCs/>
                <w:sz w:val="24"/>
                <w:szCs w:val="24"/>
              </w:rPr>
            </w:pPr>
            <w:r w:rsidRPr="00187766">
              <w:rPr>
                <w:rFonts w:ascii="Times New Roman" w:hAnsi="Times New Roman" w:cs="Times New Roman"/>
                <w:bCs/>
                <w:sz w:val="24"/>
                <w:szCs w:val="24"/>
              </w:rPr>
              <w:t>17 (22.1%)</w:t>
            </w:r>
          </w:p>
        </w:tc>
        <w:tc>
          <w:tcPr>
            <w:tcW w:w="1304" w:type="dxa"/>
            <w:noWrap/>
          </w:tcPr>
          <w:p w14:paraId="78F161EA" w14:textId="77777777" w:rsidR="00187766" w:rsidRPr="00187766" w:rsidRDefault="00187766" w:rsidP="00187766">
            <w:pPr>
              <w:spacing w:after="0" w:line="240" w:lineRule="auto"/>
              <w:jc w:val="center"/>
              <w:rPr>
                <w:rFonts w:ascii="Times New Roman" w:eastAsia="Times New Roman" w:hAnsi="Times New Roman" w:cs="Times New Roman"/>
                <w:bCs/>
                <w:sz w:val="24"/>
                <w:szCs w:val="24"/>
              </w:rPr>
            </w:pPr>
            <w:r w:rsidRPr="00187766">
              <w:rPr>
                <w:rFonts w:ascii="Times New Roman" w:hAnsi="Times New Roman" w:cs="Times New Roman"/>
                <w:bCs/>
                <w:sz w:val="24"/>
                <w:szCs w:val="24"/>
              </w:rPr>
              <w:t>&lt;0.001</w:t>
            </w:r>
            <w:r w:rsidRPr="00187766">
              <w:rPr>
                <w:rFonts w:ascii="Times New Roman" w:hAnsi="Times New Roman" w:cs="Times New Roman"/>
                <w:bCs/>
                <w:sz w:val="24"/>
                <w:szCs w:val="24"/>
                <w:vertAlign w:val="superscript"/>
              </w:rPr>
              <w:t xml:space="preserve"> c</w:t>
            </w:r>
          </w:p>
        </w:tc>
      </w:tr>
      <w:tr w:rsidR="00187766" w:rsidRPr="00A565CE" w14:paraId="0D158258" w14:textId="77777777" w:rsidTr="00187766">
        <w:trPr>
          <w:trHeight w:val="226"/>
        </w:trPr>
        <w:tc>
          <w:tcPr>
            <w:tcW w:w="3665" w:type="dxa"/>
            <w:vAlign w:val="center"/>
            <w:hideMark/>
          </w:tcPr>
          <w:p w14:paraId="25FCCD55" w14:textId="77777777" w:rsidR="00187766" w:rsidRPr="00187766" w:rsidRDefault="00187766" w:rsidP="00187766">
            <w:pPr>
              <w:spacing w:after="0" w:line="240" w:lineRule="auto"/>
              <w:ind w:right="-7"/>
              <w:contextualSpacing/>
              <w:jc w:val="center"/>
              <w:rPr>
                <w:rFonts w:ascii="Times New Roman" w:eastAsia="Times New Roman" w:hAnsi="Times New Roman" w:cs="Times New Roman"/>
                <w:bCs/>
                <w:sz w:val="24"/>
                <w:szCs w:val="24"/>
              </w:rPr>
            </w:pPr>
            <w:r w:rsidRPr="00187766">
              <w:rPr>
                <w:rFonts w:ascii="Times New Roman" w:eastAsia="Times New Roman" w:hAnsi="Times New Roman" w:cs="Times New Roman"/>
                <w:bCs/>
                <w:sz w:val="24"/>
                <w:szCs w:val="24"/>
              </w:rPr>
              <w:t>ЭКМО</w:t>
            </w:r>
          </w:p>
        </w:tc>
        <w:tc>
          <w:tcPr>
            <w:tcW w:w="2258" w:type="dxa"/>
            <w:vAlign w:val="bottom"/>
          </w:tcPr>
          <w:p w14:paraId="6E5E06F3" w14:textId="77777777" w:rsidR="00187766" w:rsidRPr="00187766" w:rsidRDefault="00187766" w:rsidP="00187766">
            <w:pPr>
              <w:spacing w:after="0" w:line="240" w:lineRule="auto"/>
              <w:jc w:val="center"/>
              <w:rPr>
                <w:rFonts w:ascii="Times New Roman" w:eastAsia="Times New Roman" w:hAnsi="Times New Roman" w:cs="Times New Roman"/>
                <w:bCs/>
                <w:sz w:val="24"/>
                <w:szCs w:val="24"/>
              </w:rPr>
            </w:pPr>
            <w:r w:rsidRPr="00187766">
              <w:rPr>
                <w:rFonts w:ascii="Times New Roman" w:hAnsi="Times New Roman" w:cs="Times New Roman"/>
                <w:bCs/>
                <w:sz w:val="24"/>
                <w:szCs w:val="24"/>
              </w:rPr>
              <w:t>1 (1.3%)</w:t>
            </w:r>
          </w:p>
        </w:tc>
        <w:tc>
          <w:tcPr>
            <w:tcW w:w="2412" w:type="dxa"/>
            <w:vAlign w:val="bottom"/>
          </w:tcPr>
          <w:p w14:paraId="283D86A6" w14:textId="77777777" w:rsidR="00187766" w:rsidRPr="00187766" w:rsidRDefault="00187766" w:rsidP="00187766">
            <w:pPr>
              <w:spacing w:after="0" w:line="240" w:lineRule="auto"/>
              <w:jc w:val="center"/>
              <w:rPr>
                <w:rFonts w:ascii="Times New Roman" w:eastAsia="Times New Roman" w:hAnsi="Times New Roman" w:cs="Times New Roman"/>
                <w:bCs/>
                <w:sz w:val="24"/>
                <w:szCs w:val="24"/>
              </w:rPr>
            </w:pPr>
            <w:r w:rsidRPr="00187766">
              <w:rPr>
                <w:rFonts w:ascii="Times New Roman" w:hAnsi="Times New Roman" w:cs="Times New Roman"/>
                <w:bCs/>
                <w:sz w:val="24"/>
                <w:szCs w:val="24"/>
              </w:rPr>
              <w:t>1 (1.3%)</w:t>
            </w:r>
          </w:p>
        </w:tc>
        <w:tc>
          <w:tcPr>
            <w:tcW w:w="1304" w:type="dxa"/>
            <w:noWrap/>
            <w:vAlign w:val="bottom"/>
          </w:tcPr>
          <w:p w14:paraId="5B635735" w14:textId="77777777" w:rsidR="00187766" w:rsidRPr="00187766" w:rsidRDefault="00187766" w:rsidP="00187766">
            <w:pPr>
              <w:spacing w:after="0" w:line="240" w:lineRule="auto"/>
              <w:jc w:val="center"/>
              <w:rPr>
                <w:rFonts w:ascii="Times New Roman" w:eastAsia="Times New Roman" w:hAnsi="Times New Roman" w:cs="Times New Roman"/>
                <w:bCs/>
                <w:sz w:val="24"/>
                <w:szCs w:val="24"/>
              </w:rPr>
            </w:pPr>
            <w:r w:rsidRPr="00187766">
              <w:rPr>
                <w:rFonts w:ascii="Times New Roman" w:eastAsia="Times New Roman" w:hAnsi="Times New Roman" w:cs="Times New Roman"/>
                <w:bCs/>
                <w:sz w:val="24"/>
                <w:szCs w:val="24"/>
              </w:rPr>
              <w:t>1.000</w:t>
            </w:r>
            <w:r w:rsidRPr="00187766">
              <w:rPr>
                <w:rFonts w:ascii="Times New Roman" w:hAnsi="Times New Roman" w:cs="Times New Roman"/>
                <w:bCs/>
                <w:sz w:val="24"/>
                <w:szCs w:val="24"/>
                <w:vertAlign w:val="superscript"/>
              </w:rPr>
              <w:t>c</w:t>
            </w:r>
          </w:p>
        </w:tc>
      </w:tr>
      <w:tr w:rsidR="00187766" w:rsidRPr="00A565CE" w14:paraId="4C1080E6" w14:textId="77777777" w:rsidTr="00187766">
        <w:trPr>
          <w:trHeight w:val="116"/>
        </w:trPr>
        <w:tc>
          <w:tcPr>
            <w:tcW w:w="3665" w:type="dxa"/>
            <w:vAlign w:val="center"/>
            <w:hideMark/>
          </w:tcPr>
          <w:p w14:paraId="0D3627A3" w14:textId="77777777" w:rsidR="00187766" w:rsidRPr="00187766" w:rsidRDefault="00187766" w:rsidP="00187766">
            <w:pPr>
              <w:spacing w:after="0" w:line="240" w:lineRule="auto"/>
              <w:ind w:right="-7"/>
              <w:contextualSpacing/>
              <w:jc w:val="center"/>
              <w:rPr>
                <w:rFonts w:ascii="Times New Roman" w:eastAsia="Times New Roman" w:hAnsi="Times New Roman" w:cs="Times New Roman"/>
                <w:bCs/>
                <w:sz w:val="24"/>
                <w:szCs w:val="24"/>
              </w:rPr>
            </w:pPr>
            <w:r w:rsidRPr="00187766">
              <w:rPr>
                <w:rFonts w:ascii="Times New Roman" w:eastAsia="Times New Roman" w:hAnsi="Times New Roman" w:cs="Times New Roman"/>
                <w:bCs/>
                <w:sz w:val="24"/>
                <w:szCs w:val="24"/>
              </w:rPr>
              <w:t>Антибиотики</w:t>
            </w:r>
          </w:p>
        </w:tc>
        <w:tc>
          <w:tcPr>
            <w:tcW w:w="2258" w:type="dxa"/>
            <w:vAlign w:val="bottom"/>
          </w:tcPr>
          <w:p w14:paraId="719B5E7F" w14:textId="77777777" w:rsidR="00187766" w:rsidRPr="00187766" w:rsidRDefault="00187766" w:rsidP="00187766">
            <w:pPr>
              <w:spacing w:after="0" w:line="240" w:lineRule="auto"/>
              <w:jc w:val="center"/>
              <w:rPr>
                <w:rFonts w:ascii="Times New Roman" w:eastAsia="Times New Roman" w:hAnsi="Times New Roman" w:cs="Times New Roman"/>
                <w:bCs/>
                <w:sz w:val="24"/>
                <w:szCs w:val="24"/>
              </w:rPr>
            </w:pPr>
            <w:r w:rsidRPr="00187766">
              <w:rPr>
                <w:rFonts w:ascii="Times New Roman" w:hAnsi="Times New Roman" w:cs="Times New Roman"/>
                <w:bCs/>
                <w:sz w:val="24"/>
                <w:szCs w:val="24"/>
              </w:rPr>
              <w:t>57 (73.1%)</w:t>
            </w:r>
          </w:p>
        </w:tc>
        <w:tc>
          <w:tcPr>
            <w:tcW w:w="2412" w:type="dxa"/>
            <w:vAlign w:val="bottom"/>
          </w:tcPr>
          <w:p w14:paraId="70851682" w14:textId="77777777" w:rsidR="00187766" w:rsidRPr="00187766" w:rsidRDefault="00187766" w:rsidP="00187766">
            <w:pPr>
              <w:spacing w:after="0" w:line="240" w:lineRule="auto"/>
              <w:jc w:val="center"/>
              <w:rPr>
                <w:rFonts w:ascii="Times New Roman" w:eastAsia="Times New Roman" w:hAnsi="Times New Roman" w:cs="Times New Roman"/>
                <w:bCs/>
                <w:sz w:val="24"/>
                <w:szCs w:val="24"/>
              </w:rPr>
            </w:pPr>
            <w:r w:rsidRPr="00187766">
              <w:rPr>
                <w:rFonts w:ascii="Times New Roman" w:hAnsi="Times New Roman" w:cs="Times New Roman"/>
                <w:bCs/>
                <w:sz w:val="24"/>
                <w:szCs w:val="24"/>
              </w:rPr>
              <w:t>43 (56.6%)</w:t>
            </w:r>
          </w:p>
        </w:tc>
        <w:tc>
          <w:tcPr>
            <w:tcW w:w="1304" w:type="dxa"/>
            <w:noWrap/>
          </w:tcPr>
          <w:p w14:paraId="3CBD7A7A" w14:textId="77777777" w:rsidR="00187766" w:rsidRPr="00187766" w:rsidRDefault="00187766" w:rsidP="00187766">
            <w:pPr>
              <w:spacing w:after="0" w:line="240" w:lineRule="auto"/>
              <w:jc w:val="center"/>
              <w:rPr>
                <w:rFonts w:ascii="Times New Roman" w:eastAsia="Times New Roman" w:hAnsi="Times New Roman" w:cs="Times New Roman"/>
                <w:bCs/>
                <w:sz w:val="24"/>
                <w:szCs w:val="24"/>
              </w:rPr>
            </w:pPr>
            <w:r w:rsidRPr="00187766">
              <w:rPr>
                <w:rFonts w:ascii="Times New Roman" w:hAnsi="Times New Roman" w:cs="Times New Roman"/>
                <w:bCs/>
                <w:sz w:val="24"/>
                <w:szCs w:val="24"/>
              </w:rPr>
              <w:t>0.032</w:t>
            </w:r>
            <w:r w:rsidRPr="00187766">
              <w:rPr>
                <w:rFonts w:ascii="Times New Roman" w:hAnsi="Times New Roman" w:cs="Times New Roman"/>
                <w:bCs/>
                <w:sz w:val="24"/>
                <w:szCs w:val="24"/>
                <w:vertAlign w:val="superscript"/>
              </w:rPr>
              <w:t>b</w:t>
            </w:r>
          </w:p>
        </w:tc>
      </w:tr>
      <w:tr w:rsidR="00187766" w:rsidRPr="00A565CE" w14:paraId="4EAC090E" w14:textId="77777777" w:rsidTr="00187766">
        <w:trPr>
          <w:trHeight w:val="64"/>
        </w:trPr>
        <w:tc>
          <w:tcPr>
            <w:tcW w:w="3665" w:type="dxa"/>
            <w:vAlign w:val="center"/>
            <w:hideMark/>
          </w:tcPr>
          <w:p w14:paraId="302DC495" w14:textId="77777777" w:rsidR="00187766" w:rsidRPr="00187766" w:rsidRDefault="00187766" w:rsidP="00187766">
            <w:pPr>
              <w:spacing w:after="0" w:line="240" w:lineRule="auto"/>
              <w:ind w:right="-7"/>
              <w:contextualSpacing/>
              <w:jc w:val="center"/>
              <w:rPr>
                <w:rFonts w:ascii="Times New Roman" w:eastAsia="Times New Roman" w:hAnsi="Times New Roman" w:cs="Times New Roman"/>
                <w:bCs/>
                <w:sz w:val="24"/>
                <w:szCs w:val="24"/>
              </w:rPr>
            </w:pPr>
            <w:r w:rsidRPr="00187766">
              <w:rPr>
                <w:rFonts w:ascii="Times New Roman" w:eastAsia="Times New Roman" w:hAnsi="Times New Roman" w:cs="Times New Roman"/>
                <w:bCs/>
                <w:sz w:val="24"/>
                <w:szCs w:val="24"/>
              </w:rPr>
              <w:t>Антикоагулянты</w:t>
            </w:r>
          </w:p>
        </w:tc>
        <w:tc>
          <w:tcPr>
            <w:tcW w:w="2258" w:type="dxa"/>
            <w:vAlign w:val="bottom"/>
          </w:tcPr>
          <w:p w14:paraId="66DB577A" w14:textId="77777777" w:rsidR="00187766" w:rsidRPr="00187766" w:rsidRDefault="00187766" w:rsidP="00187766">
            <w:pPr>
              <w:spacing w:after="0" w:line="240" w:lineRule="auto"/>
              <w:jc w:val="center"/>
              <w:rPr>
                <w:rFonts w:ascii="Times New Roman" w:eastAsia="Times New Roman" w:hAnsi="Times New Roman" w:cs="Times New Roman"/>
                <w:bCs/>
                <w:sz w:val="24"/>
                <w:szCs w:val="24"/>
              </w:rPr>
            </w:pPr>
            <w:r w:rsidRPr="00187766">
              <w:rPr>
                <w:rFonts w:ascii="Times New Roman" w:hAnsi="Times New Roman" w:cs="Times New Roman"/>
                <w:bCs/>
                <w:sz w:val="24"/>
                <w:szCs w:val="24"/>
              </w:rPr>
              <w:t>75 (96.2%)</w:t>
            </w:r>
          </w:p>
        </w:tc>
        <w:tc>
          <w:tcPr>
            <w:tcW w:w="2412" w:type="dxa"/>
            <w:vAlign w:val="bottom"/>
          </w:tcPr>
          <w:p w14:paraId="07B7CAE0" w14:textId="77777777" w:rsidR="00187766" w:rsidRPr="00187766" w:rsidRDefault="00187766" w:rsidP="00187766">
            <w:pPr>
              <w:spacing w:after="0" w:line="240" w:lineRule="auto"/>
              <w:jc w:val="center"/>
              <w:rPr>
                <w:rFonts w:ascii="Times New Roman" w:eastAsia="Times New Roman" w:hAnsi="Times New Roman" w:cs="Times New Roman"/>
                <w:bCs/>
                <w:sz w:val="24"/>
                <w:szCs w:val="24"/>
              </w:rPr>
            </w:pPr>
            <w:r w:rsidRPr="00187766">
              <w:rPr>
                <w:rFonts w:ascii="Times New Roman" w:hAnsi="Times New Roman" w:cs="Times New Roman"/>
                <w:bCs/>
                <w:sz w:val="24"/>
                <w:szCs w:val="24"/>
              </w:rPr>
              <w:t>60 (77.9%)</w:t>
            </w:r>
          </w:p>
        </w:tc>
        <w:tc>
          <w:tcPr>
            <w:tcW w:w="1304" w:type="dxa"/>
            <w:noWrap/>
          </w:tcPr>
          <w:p w14:paraId="30EEA7E7" w14:textId="77777777" w:rsidR="00187766" w:rsidRPr="00187766" w:rsidRDefault="00187766" w:rsidP="00187766">
            <w:pPr>
              <w:spacing w:after="0" w:line="240" w:lineRule="auto"/>
              <w:jc w:val="center"/>
              <w:rPr>
                <w:rFonts w:ascii="Times New Roman" w:eastAsia="Times New Roman" w:hAnsi="Times New Roman" w:cs="Times New Roman"/>
                <w:bCs/>
                <w:sz w:val="24"/>
                <w:szCs w:val="24"/>
              </w:rPr>
            </w:pPr>
            <w:r w:rsidRPr="00187766">
              <w:rPr>
                <w:rFonts w:ascii="Times New Roman" w:hAnsi="Times New Roman" w:cs="Times New Roman"/>
                <w:bCs/>
                <w:sz w:val="24"/>
                <w:szCs w:val="24"/>
              </w:rPr>
              <w:t>&lt; 0.001</w:t>
            </w:r>
            <w:r w:rsidRPr="00187766">
              <w:rPr>
                <w:rFonts w:ascii="Times New Roman" w:hAnsi="Times New Roman" w:cs="Times New Roman"/>
                <w:bCs/>
                <w:sz w:val="24"/>
                <w:szCs w:val="24"/>
                <w:vertAlign w:val="superscript"/>
              </w:rPr>
              <w:t>c</w:t>
            </w:r>
          </w:p>
        </w:tc>
      </w:tr>
      <w:tr w:rsidR="00187766" w:rsidRPr="00A565CE" w14:paraId="7D16F5B2" w14:textId="77777777" w:rsidTr="00187766">
        <w:trPr>
          <w:trHeight w:val="108"/>
        </w:trPr>
        <w:tc>
          <w:tcPr>
            <w:tcW w:w="3665" w:type="dxa"/>
            <w:vAlign w:val="center"/>
            <w:hideMark/>
          </w:tcPr>
          <w:p w14:paraId="38E44A82" w14:textId="77777777" w:rsidR="00187766" w:rsidRPr="00187766" w:rsidRDefault="00187766" w:rsidP="00187766">
            <w:pPr>
              <w:spacing w:after="0" w:line="240" w:lineRule="auto"/>
              <w:ind w:right="-7"/>
              <w:contextualSpacing/>
              <w:jc w:val="center"/>
              <w:rPr>
                <w:rFonts w:ascii="Times New Roman" w:eastAsia="Times New Roman" w:hAnsi="Times New Roman" w:cs="Times New Roman"/>
                <w:bCs/>
                <w:sz w:val="24"/>
                <w:szCs w:val="24"/>
              </w:rPr>
            </w:pPr>
            <w:r w:rsidRPr="00187766">
              <w:rPr>
                <w:rFonts w:ascii="Times New Roman" w:eastAsia="Times New Roman" w:hAnsi="Times New Roman" w:cs="Times New Roman"/>
                <w:bCs/>
                <w:sz w:val="24"/>
                <w:szCs w:val="24"/>
              </w:rPr>
              <w:t>Стероиды</w:t>
            </w:r>
          </w:p>
        </w:tc>
        <w:tc>
          <w:tcPr>
            <w:tcW w:w="2258" w:type="dxa"/>
            <w:vAlign w:val="bottom"/>
          </w:tcPr>
          <w:p w14:paraId="290B30B3" w14:textId="77777777" w:rsidR="00187766" w:rsidRPr="00187766" w:rsidRDefault="00187766" w:rsidP="00187766">
            <w:pPr>
              <w:spacing w:after="0" w:line="240" w:lineRule="auto"/>
              <w:jc w:val="center"/>
              <w:rPr>
                <w:rFonts w:ascii="Times New Roman" w:eastAsia="Times New Roman" w:hAnsi="Times New Roman" w:cs="Times New Roman"/>
                <w:bCs/>
                <w:sz w:val="24"/>
                <w:szCs w:val="24"/>
              </w:rPr>
            </w:pPr>
            <w:r w:rsidRPr="00187766">
              <w:rPr>
                <w:rFonts w:ascii="Times New Roman" w:hAnsi="Times New Roman" w:cs="Times New Roman"/>
                <w:bCs/>
                <w:sz w:val="24"/>
                <w:szCs w:val="24"/>
              </w:rPr>
              <w:t>46 (59.0%)</w:t>
            </w:r>
          </w:p>
        </w:tc>
        <w:tc>
          <w:tcPr>
            <w:tcW w:w="2412" w:type="dxa"/>
            <w:vAlign w:val="bottom"/>
          </w:tcPr>
          <w:p w14:paraId="2D5803D7" w14:textId="77777777" w:rsidR="00187766" w:rsidRPr="00187766" w:rsidRDefault="00187766" w:rsidP="00187766">
            <w:pPr>
              <w:spacing w:after="0" w:line="240" w:lineRule="auto"/>
              <w:jc w:val="center"/>
              <w:rPr>
                <w:rFonts w:ascii="Times New Roman" w:eastAsia="Times New Roman" w:hAnsi="Times New Roman" w:cs="Times New Roman"/>
                <w:bCs/>
                <w:sz w:val="24"/>
                <w:szCs w:val="24"/>
              </w:rPr>
            </w:pPr>
            <w:r w:rsidRPr="00187766">
              <w:rPr>
                <w:rFonts w:ascii="Times New Roman" w:hAnsi="Times New Roman" w:cs="Times New Roman"/>
                <w:bCs/>
                <w:sz w:val="24"/>
                <w:szCs w:val="24"/>
              </w:rPr>
              <w:t>31 (40.3%)</w:t>
            </w:r>
          </w:p>
        </w:tc>
        <w:tc>
          <w:tcPr>
            <w:tcW w:w="1304" w:type="dxa"/>
            <w:noWrap/>
          </w:tcPr>
          <w:p w14:paraId="24982D84" w14:textId="77777777" w:rsidR="00187766" w:rsidRPr="00187766" w:rsidRDefault="00187766" w:rsidP="00187766">
            <w:pPr>
              <w:spacing w:after="0" w:line="240" w:lineRule="auto"/>
              <w:jc w:val="center"/>
              <w:rPr>
                <w:rFonts w:ascii="Times New Roman" w:eastAsia="Times New Roman" w:hAnsi="Times New Roman" w:cs="Times New Roman"/>
                <w:bCs/>
                <w:sz w:val="24"/>
                <w:szCs w:val="24"/>
              </w:rPr>
            </w:pPr>
            <w:r w:rsidRPr="00187766">
              <w:rPr>
                <w:rFonts w:ascii="Times New Roman" w:hAnsi="Times New Roman" w:cs="Times New Roman"/>
                <w:bCs/>
                <w:sz w:val="24"/>
                <w:szCs w:val="24"/>
              </w:rPr>
              <w:t>0.020</w:t>
            </w:r>
            <w:r w:rsidRPr="00187766">
              <w:rPr>
                <w:rFonts w:ascii="Times New Roman" w:hAnsi="Times New Roman" w:cs="Times New Roman"/>
                <w:bCs/>
                <w:sz w:val="24"/>
                <w:szCs w:val="24"/>
                <w:vertAlign w:val="superscript"/>
              </w:rPr>
              <w:t>b</w:t>
            </w:r>
          </w:p>
        </w:tc>
      </w:tr>
      <w:tr w:rsidR="00187766" w:rsidRPr="00A565CE" w14:paraId="467E7B99" w14:textId="77777777" w:rsidTr="00187766">
        <w:trPr>
          <w:trHeight w:val="360"/>
        </w:trPr>
        <w:tc>
          <w:tcPr>
            <w:tcW w:w="3665" w:type="dxa"/>
            <w:vAlign w:val="center"/>
            <w:hideMark/>
          </w:tcPr>
          <w:p w14:paraId="74DC9836" w14:textId="77777777" w:rsidR="00187766" w:rsidRPr="00187766" w:rsidRDefault="00187766" w:rsidP="00187766">
            <w:pPr>
              <w:spacing w:after="0" w:line="240" w:lineRule="auto"/>
              <w:ind w:right="-7"/>
              <w:contextualSpacing/>
              <w:jc w:val="center"/>
              <w:rPr>
                <w:rFonts w:ascii="Times New Roman" w:eastAsia="Times New Roman" w:hAnsi="Times New Roman" w:cs="Times New Roman"/>
                <w:bCs/>
                <w:sz w:val="24"/>
                <w:szCs w:val="24"/>
              </w:rPr>
            </w:pPr>
            <w:proofErr w:type="spellStart"/>
            <w:r w:rsidRPr="00187766">
              <w:rPr>
                <w:rFonts w:ascii="Times New Roman" w:eastAsia="Times New Roman" w:hAnsi="Times New Roman" w:cs="Times New Roman"/>
                <w:bCs/>
                <w:sz w:val="24"/>
                <w:szCs w:val="24"/>
              </w:rPr>
              <w:t>Муколитики</w:t>
            </w:r>
            <w:proofErr w:type="spellEnd"/>
          </w:p>
        </w:tc>
        <w:tc>
          <w:tcPr>
            <w:tcW w:w="2258" w:type="dxa"/>
            <w:vAlign w:val="bottom"/>
          </w:tcPr>
          <w:p w14:paraId="4DC834D8" w14:textId="77777777" w:rsidR="00187766" w:rsidRPr="00187766" w:rsidRDefault="00187766" w:rsidP="00187766">
            <w:pPr>
              <w:spacing w:after="0" w:line="240" w:lineRule="auto"/>
              <w:jc w:val="center"/>
              <w:rPr>
                <w:rFonts w:ascii="Times New Roman" w:eastAsia="Times New Roman" w:hAnsi="Times New Roman" w:cs="Times New Roman"/>
                <w:bCs/>
                <w:sz w:val="24"/>
                <w:szCs w:val="24"/>
              </w:rPr>
            </w:pPr>
            <w:r w:rsidRPr="00187766">
              <w:rPr>
                <w:rFonts w:ascii="Times New Roman" w:hAnsi="Times New Roman" w:cs="Times New Roman"/>
                <w:bCs/>
                <w:sz w:val="24"/>
                <w:szCs w:val="24"/>
              </w:rPr>
              <w:t>13 (16.7%)</w:t>
            </w:r>
          </w:p>
        </w:tc>
        <w:tc>
          <w:tcPr>
            <w:tcW w:w="2412" w:type="dxa"/>
            <w:vAlign w:val="bottom"/>
          </w:tcPr>
          <w:p w14:paraId="14A02B99" w14:textId="77777777" w:rsidR="00187766" w:rsidRPr="00187766" w:rsidRDefault="00187766" w:rsidP="00187766">
            <w:pPr>
              <w:spacing w:after="0" w:line="240" w:lineRule="auto"/>
              <w:jc w:val="center"/>
              <w:rPr>
                <w:rFonts w:ascii="Times New Roman" w:eastAsia="Times New Roman" w:hAnsi="Times New Roman" w:cs="Times New Roman"/>
                <w:bCs/>
                <w:sz w:val="24"/>
                <w:szCs w:val="24"/>
              </w:rPr>
            </w:pPr>
            <w:r w:rsidRPr="00187766">
              <w:rPr>
                <w:rFonts w:ascii="Times New Roman" w:hAnsi="Times New Roman" w:cs="Times New Roman"/>
                <w:bCs/>
                <w:sz w:val="24"/>
                <w:szCs w:val="24"/>
              </w:rPr>
              <w:t>15 (19.5%)</w:t>
            </w:r>
          </w:p>
        </w:tc>
        <w:tc>
          <w:tcPr>
            <w:tcW w:w="1304" w:type="dxa"/>
            <w:noWrap/>
          </w:tcPr>
          <w:p w14:paraId="5FB539FD" w14:textId="77777777" w:rsidR="00187766" w:rsidRPr="00187766" w:rsidRDefault="00187766" w:rsidP="00187766">
            <w:pPr>
              <w:spacing w:after="0" w:line="240" w:lineRule="auto"/>
              <w:jc w:val="center"/>
              <w:rPr>
                <w:rFonts w:ascii="Times New Roman" w:eastAsia="Times New Roman" w:hAnsi="Times New Roman" w:cs="Times New Roman"/>
                <w:bCs/>
                <w:sz w:val="24"/>
                <w:szCs w:val="24"/>
              </w:rPr>
            </w:pPr>
            <w:r w:rsidRPr="00187766">
              <w:rPr>
                <w:rFonts w:ascii="Times New Roman" w:hAnsi="Times New Roman" w:cs="Times New Roman"/>
                <w:bCs/>
                <w:sz w:val="24"/>
                <w:szCs w:val="24"/>
              </w:rPr>
              <w:t>0.649</w:t>
            </w:r>
            <w:r w:rsidRPr="00187766">
              <w:rPr>
                <w:rFonts w:ascii="Times New Roman" w:hAnsi="Times New Roman" w:cs="Times New Roman"/>
                <w:bCs/>
                <w:sz w:val="24"/>
                <w:szCs w:val="24"/>
                <w:vertAlign w:val="superscript"/>
              </w:rPr>
              <w:t>b</w:t>
            </w:r>
          </w:p>
        </w:tc>
      </w:tr>
      <w:tr w:rsidR="00187766" w:rsidRPr="00A565CE" w14:paraId="01131718" w14:textId="77777777" w:rsidTr="00187766">
        <w:trPr>
          <w:trHeight w:val="172"/>
        </w:trPr>
        <w:tc>
          <w:tcPr>
            <w:tcW w:w="3665" w:type="dxa"/>
            <w:vAlign w:val="center"/>
            <w:hideMark/>
          </w:tcPr>
          <w:p w14:paraId="7D586A81" w14:textId="77777777" w:rsidR="00187766" w:rsidRPr="00187766" w:rsidRDefault="00187766" w:rsidP="00187766">
            <w:pPr>
              <w:spacing w:after="0" w:line="240" w:lineRule="auto"/>
              <w:ind w:right="-7"/>
              <w:contextualSpacing/>
              <w:jc w:val="center"/>
              <w:rPr>
                <w:rFonts w:ascii="Times New Roman" w:eastAsia="Times New Roman" w:hAnsi="Times New Roman" w:cs="Times New Roman"/>
                <w:bCs/>
                <w:sz w:val="24"/>
                <w:szCs w:val="24"/>
              </w:rPr>
            </w:pPr>
            <w:proofErr w:type="spellStart"/>
            <w:r w:rsidRPr="00187766">
              <w:rPr>
                <w:rFonts w:ascii="Times New Roman" w:eastAsia="Times New Roman" w:hAnsi="Times New Roman" w:cs="Times New Roman"/>
                <w:bCs/>
                <w:sz w:val="24"/>
                <w:szCs w:val="24"/>
              </w:rPr>
              <w:t>Бронходилататоры</w:t>
            </w:r>
            <w:proofErr w:type="spellEnd"/>
          </w:p>
        </w:tc>
        <w:tc>
          <w:tcPr>
            <w:tcW w:w="2258" w:type="dxa"/>
            <w:vAlign w:val="bottom"/>
          </w:tcPr>
          <w:p w14:paraId="43FAD378" w14:textId="77777777" w:rsidR="00187766" w:rsidRPr="00187766" w:rsidRDefault="00187766" w:rsidP="00187766">
            <w:pPr>
              <w:spacing w:after="0" w:line="240" w:lineRule="auto"/>
              <w:jc w:val="center"/>
              <w:rPr>
                <w:rFonts w:ascii="Times New Roman" w:eastAsia="Times New Roman" w:hAnsi="Times New Roman" w:cs="Times New Roman"/>
                <w:bCs/>
                <w:sz w:val="24"/>
                <w:szCs w:val="24"/>
              </w:rPr>
            </w:pPr>
            <w:r w:rsidRPr="00187766">
              <w:rPr>
                <w:rFonts w:ascii="Times New Roman" w:hAnsi="Times New Roman" w:cs="Times New Roman"/>
                <w:bCs/>
                <w:sz w:val="24"/>
                <w:szCs w:val="24"/>
              </w:rPr>
              <w:t>2 (2.6%)</w:t>
            </w:r>
          </w:p>
        </w:tc>
        <w:tc>
          <w:tcPr>
            <w:tcW w:w="2412" w:type="dxa"/>
            <w:vAlign w:val="bottom"/>
          </w:tcPr>
          <w:p w14:paraId="088F7F22" w14:textId="77777777" w:rsidR="00187766" w:rsidRPr="00187766" w:rsidRDefault="00187766" w:rsidP="00187766">
            <w:pPr>
              <w:spacing w:after="0" w:line="240" w:lineRule="auto"/>
              <w:jc w:val="center"/>
              <w:rPr>
                <w:rFonts w:ascii="Times New Roman" w:eastAsia="Times New Roman" w:hAnsi="Times New Roman" w:cs="Times New Roman"/>
                <w:bCs/>
                <w:sz w:val="24"/>
                <w:szCs w:val="24"/>
              </w:rPr>
            </w:pPr>
            <w:r w:rsidRPr="00187766">
              <w:rPr>
                <w:rFonts w:ascii="Times New Roman" w:hAnsi="Times New Roman" w:cs="Times New Roman"/>
                <w:bCs/>
                <w:sz w:val="24"/>
                <w:szCs w:val="24"/>
              </w:rPr>
              <w:t>1 (1.3%)</w:t>
            </w:r>
          </w:p>
        </w:tc>
        <w:tc>
          <w:tcPr>
            <w:tcW w:w="1304" w:type="dxa"/>
            <w:noWrap/>
          </w:tcPr>
          <w:p w14:paraId="040CFB58" w14:textId="77777777" w:rsidR="00187766" w:rsidRPr="00187766" w:rsidRDefault="00187766" w:rsidP="00187766">
            <w:pPr>
              <w:spacing w:after="0" w:line="240" w:lineRule="auto"/>
              <w:jc w:val="center"/>
              <w:rPr>
                <w:rFonts w:ascii="Times New Roman" w:eastAsia="Times New Roman" w:hAnsi="Times New Roman" w:cs="Times New Roman"/>
                <w:bCs/>
                <w:sz w:val="24"/>
                <w:szCs w:val="24"/>
              </w:rPr>
            </w:pPr>
            <w:r w:rsidRPr="00187766">
              <w:rPr>
                <w:rFonts w:ascii="Times New Roman" w:eastAsia="Times New Roman" w:hAnsi="Times New Roman" w:cs="Times New Roman"/>
                <w:bCs/>
                <w:sz w:val="24"/>
                <w:szCs w:val="24"/>
              </w:rPr>
              <w:t>1.000</w:t>
            </w:r>
            <w:r w:rsidRPr="00187766">
              <w:rPr>
                <w:rFonts w:ascii="Times New Roman" w:hAnsi="Times New Roman" w:cs="Times New Roman"/>
                <w:bCs/>
                <w:sz w:val="24"/>
                <w:szCs w:val="24"/>
                <w:vertAlign w:val="superscript"/>
              </w:rPr>
              <w:t>c</w:t>
            </w:r>
          </w:p>
        </w:tc>
      </w:tr>
      <w:tr w:rsidR="00187766" w:rsidRPr="00A565CE" w14:paraId="49E81DE3" w14:textId="77777777" w:rsidTr="00187766">
        <w:trPr>
          <w:trHeight w:val="276"/>
        </w:trPr>
        <w:tc>
          <w:tcPr>
            <w:tcW w:w="3665" w:type="dxa"/>
            <w:vAlign w:val="center"/>
            <w:hideMark/>
          </w:tcPr>
          <w:p w14:paraId="5469A911" w14:textId="77777777" w:rsidR="00187766" w:rsidRPr="00187766" w:rsidRDefault="00187766" w:rsidP="00187766">
            <w:pPr>
              <w:spacing w:after="0" w:line="240" w:lineRule="auto"/>
              <w:ind w:right="-7"/>
              <w:contextualSpacing/>
              <w:jc w:val="center"/>
              <w:rPr>
                <w:rFonts w:ascii="Times New Roman" w:eastAsia="Times New Roman" w:hAnsi="Times New Roman" w:cs="Times New Roman"/>
                <w:bCs/>
                <w:sz w:val="24"/>
                <w:szCs w:val="24"/>
              </w:rPr>
            </w:pPr>
            <w:r w:rsidRPr="00187766">
              <w:rPr>
                <w:rFonts w:ascii="Times New Roman" w:eastAsia="Times New Roman" w:hAnsi="Times New Roman" w:cs="Times New Roman"/>
                <w:bCs/>
                <w:sz w:val="24"/>
                <w:szCs w:val="24"/>
              </w:rPr>
              <w:t>Витамины</w:t>
            </w:r>
          </w:p>
        </w:tc>
        <w:tc>
          <w:tcPr>
            <w:tcW w:w="2258" w:type="dxa"/>
            <w:vAlign w:val="bottom"/>
          </w:tcPr>
          <w:p w14:paraId="7487D79A" w14:textId="77777777" w:rsidR="00187766" w:rsidRPr="00187766" w:rsidRDefault="00187766" w:rsidP="00187766">
            <w:pPr>
              <w:spacing w:after="0" w:line="240" w:lineRule="auto"/>
              <w:jc w:val="center"/>
              <w:rPr>
                <w:rFonts w:ascii="Times New Roman" w:eastAsia="Times New Roman" w:hAnsi="Times New Roman" w:cs="Times New Roman"/>
                <w:bCs/>
                <w:sz w:val="24"/>
                <w:szCs w:val="24"/>
              </w:rPr>
            </w:pPr>
            <w:r w:rsidRPr="00187766">
              <w:rPr>
                <w:rFonts w:ascii="Times New Roman" w:hAnsi="Times New Roman" w:cs="Times New Roman"/>
                <w:bCs/>
                <w:sz w:val="24"/>
                <w:szCs w:val="24"/>
              </w:rPr>
              <w:t>49 (62.8%)</w:t>
            </w:r>
          </w:p>
        </w:tc>
        <w:tc>
          <w:tcPr>
            <w:tcW w:w="2412" w:type="dxa"/>
            <w:vAlign w:val="bottom"/>
          </w:tcPr>
          <w:p w14:paraId="1A671FDD" w14:textId="77777777" w:rsidR="00187766" w:rsidRPr="00187766" w:rsidRDefault="00187766" w:rsidP="00187766">
            <w:pPr>
              <w:spacing w:after="0" w:line="240" w:lineRule="auto"/>
              <w:jc w:val="center"/>
              <w:rPr>
                <w:rFonts w:ascii="Times New Roman" w:eastAsia="Times New Roman" w:hAnsi="Times New Roman" w:cs="Times New Roman"/>
                <w:bCs/>
                <w:sz w:val="24"/>
                <w:szCs w:val="24"/>
              </w:rPr>
            </w:pPr>
            <w:r w:rsidRPr="00187766">
              <w:rPr>
                <w:rFonts w:ascii="Times New Roman" w:hAnsi="Times New Roman" w:cs="Times New Roman"/>
                <w:bCs/>
                <w:sz w:val="24"/>
                <w:szCs w:val="24"/>
              </w:rPr>
              <w:t>41 (53.3%)</w:t>
            </w:r>
          </w:p>
        </w:tc>
        <w:tc>
          <w:tcPr>
            <w:tcW w:w="1304" w:type="dxa"/>
            <w:noWrap/>
          </w:tcPr>
          <w:p w14:paraId="013E30F0" w14:textId="77777777" w:rsidR="00187766" w:rsidRPr="00187766" w:rsidRDefault="00187766" w:rsidP="00187766">
            <w:pPr>
              <w:spacing w:after="0" w:line="240" w:lineRule="auto"/>
              <w:jc w:val="center"/>
              <w:rPr>
                <w:rFonts w:ascii="Times New Roman" w:eastAsia="Times New Roman" w:hAnsi="Times New Roman" w:cs="Times New Roman"/>
                <w:bCs/>
                <w:sz w:val="24"/>
                <w:szCs w:val="24"/>
              </w:rPr>
            </w:pPr>
            <w:r w:rsidRPr="00187766">
              <w:rPr>
                <w:rFonts w:ascii="Times New Roman" w:hAnsi="Times New Roman" w:cs="Times New Roman"/>
                <w:bCs/>
                <w:sz w:val="24"/>
                <w:szCs w:val="24"/>
              </w:rPr>
              <w:t>0.227</w:t>
            </w:r>
            <w:r w:rsidRPr="00187766">
              <w:rPr>
                <w:rFonts w:ascii="Times New Roman" w:hAnsi="Times New Roman" w:cs="Times New Roman"/>
                <w:bCs/>
                <w:sz w:val="24"/>
                <w:szCs w:val="24"/>
                <w:vertAlign w:val="superscript"/>
              </w:rPr>
              <w:t>b</w:t>
            </w:r>
          </w:p>
        </w:tc>
      </w:tr>
      <w:tr w:rsidR="00187766" w:rsidRPr="00A565CE" w14:paraId="2826A864" w14:textId="77777777" w:rsidTr="00187766">
        <w:trPr>
          <w:trHeight w:val="276"/>
        </w:trPr>
        <w:tc>
          <w:tcPr>
            <w:tcW w:w="3665" w:type="dxa"/>
            <w:vAlign w:val="center"/>
          </w:tcPr>
          <w:p w14:paraId="68CF57DE" w14:textId="77777777" w:rsidR="00187766" w:rsidRPr="00187766" w:rsidRDefault="00187766" w:rsidP="00187766">
            <w:pPr>
              <w:spacing w:after="0" w:line="240" w:lineRule="auto"/>
              <w:ind w:right="-7"/>
              <w:contextualSpacing/>
              <w:jc w:val="center"/>
              <w:rPr>
                <w:rFonts w:ascii="Times New Roman" w:eastAsia="Times New Roman" w:hAnsi="Times New Roman" w:cs="Times New Roman"/>
                <w:bCs/>
                <w:sz w:val="24"/>
                <w:szCs w:val="24"/>
              </w:rPr>
            </w:pPr>
            <w:proofErr w:type="spellStart"/>
            <w:r w:rsidRPr="00187766">
              <w:rPr>
                <w:rFonts w:ascii="Times New Roman" w:eastAsia="Times New Roman" w:hAnsi="Times New Roman" w:cs="Times New Roman"/>
                <w:bCs/>
                <w:sz w:val="24"/>
                <w:szCs w:val="24"/>
              </w:rPr>
              <w:t>Антиагреганты</w:t>
            </w:r>
            <w:proofErr w:type="spellEnd"/>
          </w:p>
        </w:tc>
        <w:tc>
          <w:tcPr>
            <w:tcW w:w="2258" w:type="dxa"/>
            <w:vAlign w:val="bottom"/>
          </w:tcPr>
          <w:p w14:paraId="756AD31C" w14:textId="77777777" w:rsidR="00187766" w:rsidRPr="00187766" w:rsidRDefault="00187766" w:rsidP="00187766">
            <w:pPr>
              <w:spacing w:after="0" w:line="240" w:lineRule="auto"/>
              <w:jc w:val="center"/>
              <w:rPr>
                <w:rFonts w:ascii="Times New Roman" w:hAnsi="Times New Roman" w:cs="Times New Roman"/>
                <w:bCs/>
                <w:sz w:val="24"/>
                <w:szCs w:val="24"/>
              </w:rPr>
            </w:pPr>
            <w:r w:rsidRPr="00187766">
              <w:rPr>
                <w:rFonts w:ascii="Times New Roman" w:hAnsi="Times New Roman" w:cs="Times New Roman"/>
                <w:bCs/>
                <w:sz w:val="24"/>
                <w:szCs w:val="24"/>
              </w:rPr>
              <w:t>10 (12.8%)</w:t>
            </w:r>
          </w:p>
        </w:tc>
        <w:tc>
          <w:tcPr>
            <w:tcW w:w="2412" w:type="dxa"/>
            <w:vAlign w:val="bottom"/>
          </w:tcPr>
          <w:p w14:paraId="1E31D5DB" w14:textId="77777777" w:rsidR="00187766" w:rsidRPr="00187766" w:rsidRDefault="00187766" w:rsidP="00187766">
            <w:pPr>
              <w:spacing w:after="0" w:line="240" w:lineRule="auto"/>
              <w:jc w:val="center"/>
              <w:rPr>
                <w:rFonts w:ascii="Times New Roman" w:hAnsi="Times New Roman" w:cs="Times New Roman"/>
                <w:bCs/>
                <w:sz w:val="24"/>
                <w:szCs w:val="24"/>
              </w:rPr>
            </w:pPr>
            <w:r w:rsidRPr="00187766">
              <w:rPr>
                <w:rFonts w:ascii="Times New Roman" w:hAnsi="Times New Roman" w:cs="Times New Roman"/>
                <w:bCs/>
                <w:sz w:val="24"/>
                <w:szCs w:val="24"/>
              </w:rPr>
              <w:t>19 (24.7%)</w:t>
            </w:r>
          </w:p>
        </w:tc>
        <w:tc>
          <w:tcPr>
            <w:tcW w:w="1304" w:type="dxa"/>
            <w:noWrap/>
          </w:tcPr>
          <w:p w14:paraId="78E5EF9F" w14:textId="77777777" w:rsidR="00187766" w:rsidRPr="00187766" w:rsidRDefault="00187766" w:rsidP="00187766">
            <w:pPr>
              <w:spacing w:after="0" w:line="240" w:lineRule="auto"/>
              <w:jc w:val="center"/>
              <w:rPr>
                <w:rFonts w:ascii="Times New Roman" w:hAnsi="Times New Roman" w:cs="Times New Roman"/>
                <w:bCs/>
                <w:sz w:val="24"/>
                <w:szCs w:val="24"/>
              </w:rPr>
            </w:pPr>
            <w:r w:rsidRPr="00187766">
              <w:rPr>
                <w:rFonts w:ascii="Times New Roman" w:hAnsi="Times New Roman" w:cs="Times New Roman"/>
                <w:bCs/>
                <w:sz w:val="24"/>
                <w:szCs w:val="24"/>
              </w:rPr>
              <w:t>0.059</w:t>
            </w:r>
            <w:r w:rsidRPr="00187766">
              <w:rPr>
                <w:rFonts w:ascii="Times New Roman" w:hAnsi="Times New Roman" w:cs="Times New Roman"/>
                <w:bCs/>
                <w:sz w:val="24"/>
                <w:szCs w:val="24"/>
                <w:vertAlign w:val="superscript"/>
              </w:rPr>
              <w:t>b</w:t>
            </w:r>
          </w:p>
        </w:tc>
      </w:tr>
      <w:tr w:rsidR="00187766" w:rsidRPr="00A565CE" w14:paraId="79FA9B78" w14:textId="77777777" w:rsidTr="00187766">
        <w:trPr>
          <w:trHeight w:val="276"/>
        </w:trPr>
        <w:tc>
          <w:tcPr>
            <w:tcW w:w="9639" w:type="dxa"/>
            <w:gridSpan w:val="4"/>
            <w:vAlign w:val="center"/>
          </w:tcPr>
          <w:p w14:paraId="6E16C118" w14:textId="3D03BFBE" w:rsidR="00187766" w:rsidRPr="00187766" w:rsidRDefault="00187766" w:rsidP="00187766">
            <w:pPr>
              <w:spacing w:after="0" w:line="240" w:lineRule="auto"/>
              <w:ind w:firstLine="462"/>
              <w:rPr>
                <w:rFonts w:ascii="Times New Roman" w:hAnsi="Times New Roman" w:cs="Times New Roman"/>
                <w:bCs/>
                <w:sz w:val="24"/>
                <w:szCs w:val="24"/>
              </w:rPr>
            </w:pPr>
            <w:r>
              <w:rPr>
                <w:rFonts w:ascii="Times New Roman" w:hAnsi="Times New Roman" w:cs="Times New Roman"/>
                <w:bCs/>
                <w:sz w:val="24"/>
                <w:szCs w:val="24"/>
              </w:rPr>
              <w:t xml:space="preserve">Примечание - </w:t>
            </w:r>
            <w:r w:rsidRPr="00187766">
              <w:rPr>
                <w:rFonts w:ascii="Times New Roman" w:hAnsi="Times New Roman" w:cs="Times New Roman"/>
                <w:bCs/>
                <w:sz w:val="24"/>
                <w:szCs w:val="24"/>
              </w:rPr>
              <w:t>a – U-критерий Манна–Уитни; b – χ²-критерий (хи-квадрат тест); c – точный тест Фишера</w:t>
            </w:r>
          </w:p>
        </w:tc>
      </w:tr>
    </w:tbl>
    <w:p w14:paraId="329B8D9E" w14:textId="77777777" w:rsidR="002C058E" w:rsidRPr="00A565CE" w:rsidRDefault="002C058E" w:rsidP="00B92816">
      <w:pPr>
        <w:spacing w:after="0" w:line="240" w:lineRule="auto"/>
        <w:ind w:right="-284"/>
        <w:contextualSpacing/>
        <w:rPr>
          <w:rFonts w:ascii="Cambria" w:hAnsi="Cambria"/>
          <w:sz w:val="30"/>
          <w:szCs w:val="30"/>
          <w:shd w:val="clear" w:color="auto" w:fill="FFFFFF"/>
        </w:rPr>
      </w:pPr>
    </w:p>
    <w:p w14:paraId="611D9116" w14:textId="26F4D631" w:rsidR="008E3AC3" w:rsidRPr="00A565CE" w:rsidRDefault="008E3AC3" w:rsidP="008E3AC3">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В рамках исследования с дизайном «случай контроль» мы также углубленно проанализировали лечебные мероприятия, назначавшиеся беременным женщинам с COVID-19 </w:t>
      </w:r>
      <w:r w:rsidRPr="00A565CE">
        <w:rPr>
          <w:rFonts w:ascii="Times New Roman" w:eastAsia="Times New Roman" w:hAnsi="Times New Roman" w:cs="Times New Roman"/>
          <w:sz w:val="28"/>
          <w:szCs w:val="24"/>
        </w:rPr>
        <w:t xml:space="preserve">в </w:t>
      </w:r>
      <w:r w:rsidRPr="00A565CE">
        <w:rPr>
          <w:rFonts w:ascii="Times New Roman" w:hAnsi="Times New Roman" w:cs="Times New Roman"/>
          <w:sz w:val="28"/>
          <w:szCs w:val="28"/>
        </w:rPr>
        <w:t>исходной (</w:t>
      </w:r>
      <w:proofErr w:type="spellStart"/>
      <w:r w:rsidRPr="00A565CE">
        <w:rPr>
          <w:rFonts w:ascii="Times New Roman" w:hAnsi="Times New Roman" w:cs="Times New Roman"/>
          <w:sz w:val="28"/>
          <w:szCs w:val="28"/>
        </w:rPr>
        <w:t>несопоставленной</w:t>
      </w:r>
      <w:proofErr w:type="spellEnd"/>
      <w:r w:rsidRPr="00A565CE">
        <w:rPr>
          <w:rFonts w:ascii="Times New Roman" w:hAnsi="Times New Roman" w:cs="Times New Roman"/>
          <w:sz w:val="28"/>
          <w:szCs w:val="28"/>
        </w:rPr>
        <w:t xml:space="preserve">) выборке в зависимости от триместра беременности и тяжести течения COVID-19. Мы выявили, что антибиотикотерапия значительно чаще применялась во втором и третьем триместрах по сравнению с первым (p = 0,004). В то же время применение </w:t>
      </w:r>
      <w:proofErr w:type="spellStart"/>
      <w:r w:rsidRPr="00A565CE">
        <w:rPr>
          <w:rFonts w:ascii="Times New Roman" w:hAnsi="Times New Roman" w:cs="Times New Roman"/>
          <w:sz w:val="28"/>
          <w:szCs w:val="28"/>
        </w:rPr>
        <w:t>бронходилататоров</w:t>
      </w:r>
      <w:proofErr w:type="spellEnd"/>
      <w:r w:rsidRPr="00A565CE">
        <w:rPr>
          <w:rFonts w:ascii="Times New Roman" w:hAnsi="Times New Roman" w:cs="Times New Roman"/>
          <w:sz w:val="28"/>
          <w:szCs w:val="28"/>
        </w:rPr>
        <w:t xml:space="preserve"> и анальгетиков оставалось на низком уровне и не демонстрировало статистически значимых разли</w:t>
      </w:r>
      <w:r w:rsidR="002628B4" w:rsidRPr="00A565CE">
        <w:rPr>
          <w:rFonts w:ascii="Times New Roman" w:hAnsi="Times New Roman" w:cs="Times New Roman"/>
          <w:sz w:val="28"/>
          <w:szCs w:val="28"/>
        </w:rPr>
        <w:t xml:space="preserve">чий между триместрами </w:t>
      </w:r>
      <w:r w:rsidR="003B48D4">
        <w:rPr>
          <w:rFonts w:ascii="Times New Roman" w:hAnsi="Times New Roman" w:cs="Times New Roman"/>
          <w:sz w:val="28"/>
          <w:szCs w:val="28"/>
        </w:rPr>
        <w:t xml:space="preserve">(таблица </w:t>
      </w:r>
      <w:r w:rsidR="002628B4" w:rsidRPr="00A565CE">
        <w:rPr>
          <w:rFonts w:ascii="Times New Roman" w:hAnsi="Times New Roman" w:cs="Times New Roman"/>
          <w:sz w:val="28"/>
          <w:szCs w:val="28"/>
        </w:rPr>
        <w:t>17</w:t>
      </w:r>
      <w:r w:rsidRPr="00A565CE">
        <w:rPr>
          <w:rFonts w:ascii="Times New Roman" w:hAnsi="Times New Roman" w:cs="Times New Roman"/>
          <w:sz w:val="28"/>
          <w:szCs w:val="28"/>
        </w:rPr>
        <w:t>).</w:t>
      </w:r>
    </w:p>
    <w:p w14:paraId="7F065A34" w14:textId="77777777" w:rsidR="008E3AC3" w:rsidRPr="00A565CE" w:rsidRDefault="008E3AC3" w:rsidP="008E3AC3">
      <w:pPr>
        <w:spacing w:after="0" w:line="240" w:lineRule="auto"/>
        <w:ind w:firstLine="567"/>
        <w:jc w:val="both"/>
        <w:rPr>
          <w:rFonts w:ascii="Times New Roman" w:hAnsi="Times New Roman" w:cs="Times New Roman"/>
          <w:sz w:val="28"/>
          <w:szCs w:val="28"/>
        </w:rPr>
      </w:pPr>
    </w:p>
    <w:p w14:paraId="1A6D9FD6" w14:textId="025C3DA6" w:rsidR="004B3C3F" w:rsidRPr="00A565CE" w:rsidRDefault="004B3C3F" w:rsidP="008E3AC3">
      <w:pPr>
        <w:spacing w:after="0" w:line="240" w:lineRule="auto"/>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 xml:space="preserve">Таблица </w:t>
      </w:r>
      <w:r w:rsidR="002628B4" w:rsidRPr="00A565CE">
        <w:rPr>
          <w:rFonts w:ascii="Times New Roman" w:hAnsi="Times New Roman" w:cs="Times New Roman"/>
          <w:sz w:val="28"/>
          <w:szCs w:val="28"/>
          <w:shd w:val="clear" w:color="auto" w:fill="FFFFFF"/>
        </w:rPr>
        <w:t>17</w:t>
      </w:r>
      <w:r w:rsidR="00895372" w:rsidRPr="00A565CE">
        <w:rPr>
          <w:rFonts w:ascii="Times New Roman" w:hAnsi="Times New Roman" w:cs="Times New Roman"/>
          <w:sz w:val="28"/>
          <w:szCs w:val="28"/>
          <w:shd w:val="clear" w:color="auto" w:fill="FFFFFF"/>
        </w:rPr>
        <w:t xml:space="preserve"> - </w:t>
      </w:r>
      <w:r w:rsidRPr="00A565CE">
        <w:rPr>
          <w:rFonts w:ascii="Times New Roman" w:hAnsi="Times New Roman" w:cs="Times New Roman"/>
          <w:sz w:val="28"/>
          <w:szCs w:val="28"/>
        </w:rPr>
        <w:t xml:space="preserve">Лечебные мероприятия </w:t>
      </w:r>
      <w:r w:rsidRPr="00A565CE">
        <w:rPr>
          <w:rFonts w:ascii="Times New Roman" w:hAnsi="Times New Roman" w:cs="Times New Roman"/>
          <w:sz w:val="28"/>
          <w:szCs w:val="28"/>
          <w:shd w:val="clear" w:color="auto" w:fill="FFFFFF"/>
        </w:rPr>
        <w:t xml:space="preserve">беременных женщин с </w:t>
      </w:r>
      <w:r w:rsidRPr="00A565CE">
        <w:rPr>
          <w:rFonts w:ascii="Times New Roman" w:hAnsi="Times New Roman" w:cs="Times New Roman"/>
          <w:sz w:val="28"/>
          <w:szCs w:val="28"/>
          <w:shd w:val="clear" w:color="auto" w:fill="FFFCF0"/>
        </w:rPr>
        <w:t xml:space="preserve">COVID-19 </w:t>
      </w:r>
      <w:r w:rsidRPr="00A565CE">
        <w:rPr>
          <w:rFonts w:ascii="Times New Roman" w:hAnsi="Times New Roman" w:cs="Times New Roman"/>
          <w:sz w:val="28"/>
          <w:szCs w:val="28"/>
          <w:shd w:val="clear" w:color="auto" w:fill="FFFFFF"/>
        </w:rPr>
        <w:t xml:space="preserve">в зависимости от триместра </w:t>
      </w:r>
    </w:p>
    <w:p w14:paraId="05D5F4F0" w14:textId="1728B1E6" w:rsidR="00514626" w:rsidRPr="00A565CE" w:rsidRDefault="00514626" w:rsidP="00EA58FF">
      <w:pPr>
        <w:spacing w:after="0" w:line="240" w:lineRule="auto"/>
        <w:contextualSpacing/>
        <w:jc w:val="both"/>
        <w:rPr>
          <w:rFonts w:ascii="Times New Roman" w:hAnsi="Times New Roman" w:cs="Times New Roman"/>
          <w:sz w:val="28"/>
          <w:szCs w:val="28"/>
        </w:rPr>
      </w:pPr>
    </w:p>
    <w:tbl>
      <w:tblPr>
        <w:tblStyle w:val="ac"/>
        <w:tblW w:w="0" w:type="auto"/>
        <w:tblInd w:w="-5" w:type="dxa"/>
        <w:tblLook w:val="04A0" w:firstRow="1" w:lastRow="0" w:firstColumn="1" w:lastColumn="0" w:noHBand="0" w:noVBand="1"/>
      </w:tblPr>
      <w:tblGrid>
        <w:gridCol w:w="2516"/>
        <w:gridCol w:w="694"/>
        <w:gridCol w:w="818"/>
        <w:gridCol w:w="989"/>
        <w:gridCol w:w="901"/>
        <w:gridCol w:w="635"/>
        <w:gridCol w:w="818"/>
        <w:gridCol w:w="801"/>
        <w:gridCol w:w="1461"/>
      </w:tblGrid>
      <w:tr w:rsidR="00A565CE" w:rsidRPr="00A565CE" w14:paraId="5296D34A" w14:textId="77777777" w:rsidTr="00187766">
        <w:tc>
          <w:tcPr>
            <w:tcW w:w="2517" w:type="dxa"/>
            <w:vMerge w:val="restart"/>
          </w:tcPr>
          <w:p w14:paraId="529763F9" w14:textId="77777777" w:rsidR="00E1267C" w:rsidRPr="00A565CE" w:rsidRDefault="00E1267C" w:rsidP="00EA58FF">
            <w:pPr>
              <w:rPr>
                <w:rFonts w:ascii="Times New Roman" w:hAnsi="Times New Roman" w:cs="Times New Roman"/>
                <w:sz w:val="24"/>
                <w:szCs w:val="24"/>
              </w:rPr>
            </w:pPr>
            <w:r w:rsidRPr="00A565CE">
              <w:rPr>
                <w:rFonts w:ascii="Times New Roman" w:hAnsi="Times New Roman" w:cs="Times New Roman"/>
                <w:sz w:val="24"/>
                <w:szCs w:val="24"/>
              </w:rPr>
              <w:t>Лечебные мероприятия</w:t>
            </w:r>
          </w:p>
        </w:tc>
        <w:tc>
          <w:tcPr>
            <w:tcW w:w="4855" w:type="dxa"/>
            <w:gridSpan w:val="6"/>
          </w:tcPr>
          <w:p w14:paraId="14E33767" w14:textId="54A565DF" w:rsidR="00E1267C" w:rsidRPr="00A565CE" w:rsidRDefault="00E1267C" w:rsidP="00EA58FF">
            <w:pPr>
              <w:rPr>
                <w:rFonts w:ascii="Times New Roman" w:hAnsi="Times New Roman" w:cs="Times New Roman"/>
                <w:sz w:val="24"/>
                <w:szCs w:val="24"/>
                <w:lang w:val="en-US"/>
              </w:rPr>
            </w:pPr>
            <w:r w:rsidRPr="00A565CE">
              <w:rPr>
                <w:rFonts w:ascii="Times New Roman" w:hAnsi="Times New Roman" w:cs="Times New Roman"/>
                <w:sz w:val="24"/>
                <w:szCs w:val="24"/>
              </w:rPr>
              <w:t>Беременные женщины</w:t>
            </w:r>
            <w:r w:rsidR="00002765" w:rsidRPr="00A565CE">
              <w:rPr>
                <w:rFonts w:ascii="Times New Roman" w:hAnsi="Times New Roman" w:cs="Times New Roman"/>
                <w:sz w:val="24"/>
                <w:szCs w:val="24"/>
              </w:rPr>
              <w:t xml:space="preserve"> (</w:t>
            </w:r>
            <w:r w:rsidR="00002765" w:rsidRPr="00A565CE">
              <w:rPr>
                <w:rFonts w:ascii="Times New Roman" w:hAnsi="Times New Roman" w:cs="Times New Roman"/>
                <w:sz w:val="24"/>
                <w:szCs w:val="24"/>
                <w:lang w:val="en-US"/>
              </w:rPr>
              <w:t>n=</w:t>
            </w:r>
            <w:r w:rsidR="00002765" w:rsidRPr="00A565CE">
              <w:rPr>
                <w:rFonts w:ascii="Times New Roman" w:hAnsi="Times New Roman" w:cs="Times New Roman"/>
                <w:bCs/>
                <w:sz w:val="24"/>
                <w:szCs w:val="24"/>
              </w:rPr>
              <w:t>314</w:t>
            </w:r>
            <w:r w:rsidR="00002765" w:rsidRPr="00A565CE">
              <w:rPr>
                <w:rFonts w:ascii="Times New Roman" w:hAnsi="Times New Roman" w:cs="Times New Roman"/>
                <w:bCs/>
                <w:sz w:val="24"/>
                <w:szCs w:val="24"/>
                <w:lang w:val="en-US"/>
              </w:rPr>
              <w:t>)</w:t>
            </w:r>
          </w:p>
        </w:tc>
        <w:tc>
          <w:tcPr>
            <w:tcW w:w="2262" w:type="dxa"/>
            <w:gridSpan w:val="2"/>
          </w:tcPr>
          <w:p w14:paraId="6BD12C21" w14:textId="77777777" w:rsidR="00E1267C" w:rsidRPr="00A565CE" w:rsidRDefault="00E1267C" w:rsidP="00EA58FF">
            <w:pPr>
              <w:rPr>
                <w:rFonts w:ascii="Times New Roman" w:hAnsi="Times New Roman" w:cs="Times New Roman"/>
                <w:sz w:val="24"/>
                <w:szCs w:val="24"/>
              </w:rPr>
            </w:pPr>
            <w:r w:rsidRPr="00A565CE">
              <w:rPr>
                <w:rFonts w:ascii="Times New Roman" w:hAnsi="Times New Roman" w:cs="Times New Roman"/>
                <w:sz w:val="24"/>
                <w:szCs w:val="24"/>
              </w:rPr>
              <w:t xml:space="preserve">Тест различий </w:t>
            </w:r>
          </w:p>
        </w:tc>
      </w:tr>
      <w:tr w:rsidR="00A565CE" w:rsidRPr="00A565CE" w14:paraId="160C4410" w14:textId="77777777" w:rsidTr="00187766">
        <w:tc>
          <w:tcPr>
            <w:tcW w:w="2517" w:type="dxa"/>
            <w:vMerge/>
          </w:tcPr>
          <w:p w14:paraId="7F34ADE6" w14:textId="77777777" w:rsidR="00E1267C" w:rsidRPr="00A565CE" w:rsidRDefault="00E1267C" w:rsidP="00EA58FF">
            <w:pPr>
              <w:rPr>
                <w:rFonts w:ascii="Times New Roman" w:hAnsi="Times New Roman" w:cs="Times New Roman"/>
                <w:sz w:val="24"/>
                <w:szCs w:val="24"/>
                <w:lang w:val="en-US"/>
              </w:rPr>
            </w:pPr>
          </w:p>
        </w:tc>
        <w:tc>
          <w:tcPr>
            <w:tcW w:w="1512" w:type="dxa"/>
            <w:gridSpan w:val="2"/>
          </w:tcPr>
          <w:p w14:paraId="23003F9A" w14:textId="77777777" w:rsidR="00E1267C" w:rsidRPr="00A565CE" w:rsidRDefault="00E1267C" w:rsidP="00EA58FF">
            <w:pPr>
              <w:rPr>
                <w:rFonts w:ascii="Times New Roman" w:hAnsi="Times New Roman" w:cs="Times New Roman"/>
                <w:sz w:val="24"/>
                <w:szCs w:val="24"/>
              </w:rPr>
            </w:pPr>
            <w:r w:rsidRPr="00A565CE">
              <w:rPr>
                <w:rFonts w:ascii="Times New Roman" w:hAnsi="Times New Roman" w:cs="Times New Roman"/>
                <w:sz w:val="24"/>
                <w:szCs w:val="24"/>
              </w:rPr>
              <w:t>1 триместр</w:t>
            </w:r>
          </w:p>
        </w:tc>
        <w:tc>
          <w:tcPr>
            <w:tcW w:w="1890" w:type="dxa"/>
            <w:gridSpan w:val="2"/>
          </w:tcPr>
          <w:p w14:paraId="5B94B1EA" w14:textId="77777777" w:rsidR="00E1267C" w:rsidRPr="00A565CE" w:rsidRDefault="00E1267C" w:rsidP="00EA58FF">
            <w:pPr>
              <w:rPr>
                <w:rFonts w:ascii="Times New Roman" w:hAnsi="Times New Roman" w:cs="Times New Roman"/>
                <w:sz w:val="24"/>
                <w:szCs w:val="24"/>
                <w:lang w:val="en-US"/>
              </w:rPr>
            </w:pPr>
            <w:r w:rsidRPr="00A565CE">
              <w:rPr>
                <w:rFonts w:ascii="Times New Roman" w:hAnsi="Times New Roman" w:cs="Times New Roman"/>
                <w:sz w:val="24"/>
                <w:szCs w:val="24"/>
              </w:rPr>
              <w:t>2 триместр</w:t>
            </w:r>
          </w:p>
        </w:tc>
        <w:tc>
          <w:tcPr>
            <w:tcW w:w="1453" w:type="dxa"/>
            <w:gridSpan w:val="2"/>
          </w:tcPr>
          <w:p w14:paraId="727A35F9" w14:textId="77777777" w:rsidR="00E1267C" w:rsidRPr="00A565CE" w:rsidRDefault="00E1267C" w:rsidP="00EA58FF">
            <w:pPr>
              <w:rPr>
                <w:rFonts w:ascii="Times New Roman" w:hAnsi="Times New Roman" w:cs="Times New Roman"/>
                <w:sz w:val="24"/>
                <w:szCs w:val="24"/>
              </w:rPr>
            </w:pPr>
            <w:r w:rsidRPr="00A565CE">
              <w:rPr>
                <w:rFonts w:ascii="Times New Roman" w:hAnsi="Times New Roman" w:cs="Times New Roman"/>
                <w:sz w:val="24"/>
                <w:szCs w:val="24"/>
              </w:rPr>
              <w:t>3 триместр</w:t>
            </w:r>
          </w:p>
        </w:tc>
        <w:tc>
          <w:tcPr>
            <w:tcW w:w="2262" w:type="dxa"/>
            <w:gridSpan w:val="2"/>
          </w:tcPr>
          <w:p w14:paraId="557574BC" w14:textId="77777777" w:rsidR="00E1267C" w:rsidRPr="00A565CE" w:rsidRDefault="00E1267C" w:rsidP="00EA58FF">
            <w:pPr>
              <w:rPr>
                <w:rFonts w:ascii="Times New Roman" w:hAnsi="Times New Roman" w:cs="Times New Roman"/>
                <w:sz w:val="24"/>
                <w:szCs w:val="24"/>
              </w:rPr>
            </w:pPr>
          </w:p>
        </w:tc>
      </w:tr>
      <w:tr w:rsidR="00A565CE" w:rsidRPr="00A565CE" w14:paraId="43DDC53D" w14:textId="77777777" w:rsidTr="00187766">
        <w:tc>
          <w:tcPr>
            <w:tcW w:w="2517" w:type="dxa"/>
            <w:vMerge/>
          </w:tcPr>
          <w:p w14:paraId="6F9BE5A3" w14:textId="77777777" w:rsidR="00E1267C" w:rsidRPr="00A565CE" w:rsidRDefault="00E1267C" w:rsidP="00EA58FF">
            <w:pPr>
              <w:rPr>
                <w:rFonts w:ascii="Times New Roman" w:hAnsi="Times New Roman" w:cs="Times New Roman"/>
                <w:sz w:val="24"/>
                <w:szCs w:val="24"/>
                <w:lang w:val="en-US"/>
              </w:rPr>
            </w:pPr>
          </w:p>
        </w:tc>
        <w:tc>
          <w:tcPr>
            <w:tcW w:w="694" w:type="dxa"/>
          </w:tcPr>
          <w:p w14:paraId="4AC59786" w14:textId="77777777" w:rsidR="00E1267C" w:rsidRPr="00A565CE" w:rsidRDefault="00E1267C" w:rsidP="00EA58FF">
            <w:pPr>
              <w:rPr>
                <w:rFonts w:ascii="Times New Roman" w:hAnsi="Times New Roman" w:cs="Times New Roman"/>
                <w:sz w:val="24"/>
                <w:szCs w:val="24"/>
                <w:lang w:val="en-US"/>
              </w:rPr>
            </w:pPr>
            <w:r w:rsidRPr="00A565CE">
              <w:rPr>
                <w:rFonts w:ascii="Times New Roman" w:hAnsi="Times New Roman" w:cs="Times New Roman"/>
                <w:sz w:val="24"/>
                <w:szCs w:val="24"/>
                <w:lang w:val="en-US"/>
              </w:rPr>
              <w:t>N</w:t>
            </w:r>
          </w:p>
        </w:tc>
        <w:tc>
          <w:tcPr>
            <w:tcW w:w="818" w:type="dxa"/>
          </w:tcPr>
          <w:p w14:paraId="1952CC85" w14:textId="77777777" w:rsidR="00E1267C" w:rsidRPr="00A565CE" w:rsidRDefault="00E1267C" w:rsidP="00EA58FF">
            <w:pPr>
              <w:rPr>
                <w:rFonts w:ascii="Times New Roman" w:hAnsi="Times New Roman" w:cs="Times New Roman"/>
                <w:sz w:val="24"/>
                <w:szCs w:val="24"/>
                <w:lang w:val="en-US"/>
              </w:rPr>
            </w:pPr>
            <w:r w:rsidRPr="00A565CE">
              <w:rPr>
                <w:rFonts w:ascii="Times New Roman" w:hAnsi="Times New Roman" w:cs="Times New Roman"/>
                <w:sz w:val="24"/>
                <w:szCs w:val="24"/>
                <w:lang w:val="en-US"/>
              </w:rPr>
              <w:t>%</w:t>
            </w:r>
          </w:p>
        </w:tc>
        <w:tc>
          <w:tcPr>
            <w:tcW w:w="989" w:type="dxa"/>
          </w:tcPr>
          <w:p w14:paraId="187CBFD1" w14:textId="77777777" w:rsidR="00E1267C" w:rsidRPr="00A565CE" w:rsidRDefault="00E1267C" w:rsidP="00EA58FF">
            <w:pPr>
              <w:rPr>
                <w:rFonts w:ascii="Times New Roman" w:hAnsi="Times New Roman" w:cs="Times New Roman"/>
                <w:sz w:val="24"/>
                <w:szCs w:val="24"/>
                <w:lang w:val="en-US"/>
              </w:rPr>
            </w:pPr>
            <w:r w:rsidRPr="00A565CE">
              <w:rPr>
                <w:rFonts w:ascii="Times New Roman" w:hAnsi="Times New Roman" w:cs="Times New Roman"/>
                <w:sz w:val="24"/>
                <w:szCs w:val="24"/>
                <w:lang w:val="en-US"/>
              </w:rPr>
              <w:t>N</w:t>
            </w:r>
          </w:p>
        </w:tc>
        <w:tc>
          <w:tcPr>
            <w:tcW w:w="901" w:type="dxa"/>
          </w:tcPr>
          <w:p w14:paraId="04D782EE" w14:textId="77777777" w:rsidR="00E1267C" w:rsidRPr="00A565CE" w:rsidRDefault="00E1267C" w:rsidP="00EA58FF">
            <w:pPr>
              <w:rPr>
                <w:rFonts w:ascii="Times New Roman" w:hAnsi="Times New Roman" w:cs="Times New Roman"/>
                <w:sz w:val="24"/>
                <w:szCs w:val="24"/>
                <w:lang w:val="en-US"/>
              </w:rPr>
            </w:pPr>
            <w:r w:rsidRPr="00A565CE">
              <w:rPr>
                <w:rFonts w:ascii="Times New Roman" w:hAnsi="Times New Roman" w:cs="Times New Roman"/>
                <w:sz w:val="24"/>
                <w:szCs w:val="24"/>
                <w:lang w:val="en-US"/>
              </w:rPr>
              <w:t>%</w:t>
            </w:r>
          </w:p>
        </w:tc>
        <w:tc>
          <w:tcPr>
            <w:tcW w:w="635" w:type="dxa"/>
          </w:tcPr>
          <w:p w14:paraId="5AC69B4F" w14:textId="77777777" w:rsidR="00E1267C" w:rsidRPr="00A565CE" w:rsidRDefault="00E1267C" w:rsidP="00EA58FF">
            <w:pPr>
              <w:rPr>
                <w:rFonts w:ascii="Times New Roman" w:hAnsi="Times New Roman" w:cs="Times New Roman"/>
                <w:sz w:val="24"/>
                <w:szCs w:val="24"/>
                <w:lang w:val="en-US"/>
              </w:rPr>
            </w:pPr>
            <w:r w:rsidRPr="00A565CE">
              <w:rPr>
                <w:rFonts w:ascii="Times New Roman" w:hAnsi="Times New Roman" w:cs="Times New Roman"/>
                <w:sz w:val="24"/>
                <w:szCs w:val="24"/>
                <w:lang w:val="en-US"/>
              </w:rPr>
              <w:t>N</w:t>
            </w:r>
          </w:p>
        </w:tc>
        <w:tc>
          <w:tcPr>
            <w:tcW w:w="818" w:type="dxa"/>
          </w:tcPr>
          <w:p w14:paraId="1040FE0B" w14:textId="77777777" w:rsidR="00E1267C" w:rsidRPr="00A565CE" w:rsidRDefault="00E1267C" w:rsidP="00EA58FF">
            <w:pPr>
              <w:rPr>
                <w:rFonts w:ascii="Times New Roman" w:hAnsi="Times New Roman" w:cs="Times New Roman"/>
                <w:sz w:val="24"/>
                <w:szCs w:val="24"/>
                <w:lang w:val="en-US"/>
              </w:rPr>
            </w:pPr>
            <w:r w:rsidRPr="00A565CE">
              <w:rPr>
                <w:rFonts w:ascii="Times New Roman" w:hAnsi="Times New Roman" w:cs="Times New Roman"/>
                <w:sz w:val="24"/>
                <w:szCs w:val="24"/>
                <w:lang w:val="en-US"/>
              </w:rPr>
              <w:t>%</w:t>
            </w:r>
          </w:p>
        </w:tc>
        <w:tc>
          <w:tcPr>
            <w:tcW w:w="801" w:type="dxa"/>
          </w:tcPr>
          <w:p w14:paraId="285EA565" w14:textId="77777777" w:rsidR="00E1267C" w:rsidRPr="00A565CE" w:rsidRDefault="00E1267C" w:rsidP="00EA58FF">
            <w:pPr>
              <w:rPr>
                <w:rFonts w:ascii="Times New Roman" w:hAnsi="Times New Roman" w:cs="Times New Roman"/>
                <w:sz w:val="24"/>
                <w:szCs w:val="24"/>
              </w:rPr>
            </w:pPr>
            <w:r w:rsidRPr="00A565CE">
              <w:rPr>
                <w:rFonts w:ascii="Times New Roman" w:hAnsi="Times New Roman" w:cs="Times New Roman"/>
                <w:sz w:val="24"/>
                <w:szCs w:val="24"/>
              </w:rPr>
              <w:t>Тест*</w:t>
            </w:r>
          </w:p>
        </w:tc>
        <w:tc>
          <w:tcPr>
            <w:tcW w:w="1461" w:type="dxa"/>
          </w:tcPr>
          <w:p w14:paraId="51FBCC69" w14:textId="77777777" w:rsidR="00E1267C" w:rsidRPr="00A565CE" w:rsidRDefault="00E1267C" w:rsidP="00EA58FF">
            <w:pPr>
              <w:rPr>
                <w:rFonts w:ascii="Times New Roman" w:hAnsi="Times New Roman" w:cs="Times New Roman"/>
                <w:sz w:val="24"/>
                <w:szCs w:val="24"/>
              </w:rPr>
            </w:pPr>
            <w:r w:rsidRPr="00A565CE">
              <w:rPr>
                <w:rFonts w:ascii="Times New Roman" w:hAnsi="Times New Roman" w:cs="Times New Roman"/>
                <w:sz w:val="24"/>
                <w:szCs w:val="24"/>
                <w:lang w:val="en-US"/>
              </w:rPr>
              <w:t>p-</w:t>
            </w:r>
            <w:r w:rsidRPr="00A565CE">
              <w:rPr>
                <w:rFonts w:ascii="Times New Roman" w:hAnsi="Times New Roman" w:cs="Times New Roman"/>
                <w:sz w:val="24"/>
                <w:szCs w:val="24"/>
              </w:rPr>
              <w:t>значимость</w:t>
            </w:r>
          </w:p>
        </w:tc>
      </w:tr>
      <w:tr w:rsidR="00A565CE" w:rsidRPr="00A565CE" w14:paraId="17476A17" w14:textId="77777777" w:rsidTr="00187766">
        <w:tc>
          <w:tcPr>
            <w:tcW w:w="2517" w:type="dxa"/>
          </w:tcPr>
          <w:p w14:paraId="2DE4A0FC" w14:textId="77777777" w:rsidR="00E1267C" w:rsidRPr="00A565CE" w:rsidRDefault="00E1267C" w:rsidP="00EA58FF">
            <w:pPr>
              <w:rPr>
                <w:rFonts w:ascii="Times New Roman" w:hAnsi="Times New Roman" w:cs="Times New Roman"/>
                <w:sz w:val="24"/>
                <w:szCs w:val="24"/>
              </w:rPr>
            </w:pPr>
            <w:r w:rsidRPr="00A565CE">
              <w:rPr>
                <w:rFonts w:ascii="Times New Roman" w:hAnsi="Times New Roman" w:cs="Times New Roman"/>
                <w:sz w:val="24"/>
                <w:szCs w:val="24"/>
              </w:rPr>
              <w:t>Антибиотики</w:t>
            </w:r>
          </w:p>
        </w:tc>
        <w:tc>
          <w:tcPr>
            <w:tcW w:w="694" w:type="dxa"/>
          </w:tcPr>
          <w:p w14:paraId="3700A5A2" w14:textId="77777777" w:rsidR="00E1267C" w:rsidRPr="00A565CE" w:rsidRDefault="00E1267C" w:rsidP="00EA58FF">
            <w:pPr>
              <w:rPr>
                <w:rFonts w:ascii="Times New Roman" w:hAnsi="Times New Roman" w:cs="Times New Roman"/>
                <w:sz w:val="24"/>
                <w:szCs w:val="24"/>
              </w:rPr>
            </w:pPr>
            <w:r w:rsidRPr="00A565CE">
              <w:rPr>
                <w:rFonts w:ascii="Times New Roman" w:hAnsi="Times New Roman" w:cs="Times New Roman"/>
                <w:sz w:val="24"/>
                <w:szCs w:val="24"/>
              </w:rPr>
              <w:t>6</w:t>
            </w:r>
          </w:p>
        </w:tc>
        <w:tc>
          <w:tcPr>
            <w:tcW w:w="818" w:type="dxa"/>
          </w:tcPr>
          <w:p w14:paraId="2EDF19A2" w14:textId="77777777" w:rsidR="00E1267C" w:rsidRPr="00A565CE" w:rsidRDefault="00E1267C" w:rsidP="00EA58FF">
            <w:pPr>
              <w:rPr>
                <w:rFonts w:ascii="Times New Roman" w:hAnsi="Times New Roman" w:cs="Times New Roman"/>
                <w:sz w:val="24"/>
                <w:szCs w:val="24"/>
              </w:rPr>
            </w:pPr>
            <w:r w:rsidRPr="00A565CE">
              <w:rPr>
                <w:rFonts w:ascii="Times New Roman" w:hAnsi="Times New Roman" w:cs="Times New Roman"/>
                <w:sz w:val="24"/>
                <w:szCs w:val="24"/>
              </w:rPr>
              <w:t>46,2</w:t>
            </w:r>
          </w:p>
        </w:tc>
        <w:tc>
          <w:tcPr>
            <w:tcW w:w="989" w:type="dxa"/>
          </w:tcPr>
          <w:p w14:paraId="3FE73744" w14:textId="77777777" w:rsidR="00E1267C" w:rsidRPr="00A565CE" w:rsidRDefault="00E1267C" w:rsidP="00EA58FF">
            <w:pPr>
              <w:rPr>
                <w:rFonts w:ascii="Times New Roman" w:hAnsi="Times New Roman" w:cs="Times New Roman"/>
                <w:sz w:val="24"/>
                <w:szCs w:val="24"/>
              </w:rPr>
            </w:pPr>
            <w:r w:rsidRPr="00A565CE">
              <w:rPr>
                <w:rFonts w:ascii="Times New Roman" w:hAnsi="Times New Roman" w:cs="Times New Roman"/>
                <w:sz w:val="24"/>
                <w:szCs w:val="24"/>
              </w:rPr>
              <w:t>45</w:t>
            </w:r>
          </w:p>
        </w:tc>
        <w:tc>
          <w:tcPr>
            <w:tcW w:w="901" w:type="dxa"/>
          </w:tcPr>
          <w:p w14:paraId="243FF642" w14:textId="77777777" w:rsidR="00E1267C" w:rsidRPr="00A565CE" w:rsidRDefault="00E1267C" w:rsidP="00EA58FF">
            <w:pPr>
              <w:rPr>
                <w:rFonts w:ascii="Times New Roman" w:hAnsi="Times New Roman" w:cs="Times New Roman"/>
                <w:sz w:val="24"/>
                <w:szCs w:val="24"/>
              </w:rPr>
            </w:pPr>
            <w:r w:rsidRPr="00A565CE">
              <w:rPr>
                <w:rFonts w:ascii="Times New Roman" w:hAnsi="Times New Roman" w:cs="Times New Roman"/>
                <w:sz w:val="24"/>
                <w:szCs w:val="24"/>
              </w:rPr>
              <w:t>84,9</w:t>
            </w:r>
          </w:p>
        </w:tc>
        <w:tc>
          <w:tcPr>
            <w:tcW w:w="635" w:type="dxa"/>
          </w:tcPr>
          <w:p w14:paraId="44D7118D" w14:textId="77777777" w:rsidR="00E1267C" w:rsidRPr="00A565CE" w:rsidRDefault="00E1267C" w:rsidP="00EA58FF">
            <w:pPr>
              <w:rPr>
                <w:rFonts w:ascii="Times New Roman" w:hAnsi="Times New Roman" w:cs="Times New Roman"/>
                <w:sz w:val="24"/>
                <w:szCs w:val="24"/>
              </w:rPr>
            </w:pPr>
            <w:r w:rsidRPr="00A565CE">
              <w:rPr>
                <w:rFonts w:ascii="Times New Roman" w:hAnsi="Times New Roman" w:cs="Times New Roman"/>
                <w:sz w:val="24"/>
                <w:szCs w:val="24"/>
              </w:rPr>
              <w:t>76</w:t>
            </w:r>
          </w:p>
        </w:tc>
        <w:tc>
          <w:tcPr>
            <w:tcW w:w="818" w:type="dxa"/>
          </w:tcPr>
          <w:p w14:paraId="09C92452" w14:textId="77777777" w:rsidR="00E1267C" w:rsidRPr="00A565CE" w:rsidRDefault="00E1267C" w:rsidP="00EA58FF">
            <w:pPr>
              <w:rPr>
                <w:rFonts w:ascii="Times New Roman" w:hAnsi="Times New Roman" w:cs="Times New Roman"/>
                <w:sz w:val="24"/>
                <w:szCs w:val="24"/>
              </w:rPr>
            </w:pPr>
            <w:r w:rsidRPr="00A565CE">
              <w:rPr>
                <w:rFonts w:ascii="Times New Roman" w:hAnsi="Times New Roman" w:cs="Times New Roman"/>
                <w:sz w:val="24"/>
                <w:szCs w:val="24"/>
              </w:rPr>
              <w:t>83,5</w:t>
            </w:r>
          </w:p>
          <w:p w14:paraId="048305F4" w14:textId="77777777" w:rsidR="00E1267C" w:rsidRPr="00A565CE" w:rsidRDefault="00E1267C" w:rsidP="00EA58FF">
            <w:pPr>
              <w:rPr>
                <w:rFonts w:ascii="Times New Roman" w:hAnsi="Times New Roman" w:cs="Times New Roman"/>
                <w:sz w:val="24"/>
                <w:szCs w:val="24"/>
              </w:rPr>
            </w:pPr>
          </w:p>
        </w:tc>
        <w:tc>
          <w:tcPr>
            <w:tcW w:w="801" w:type="dxa"/>
          </w:tcPr>
          <w:p w14:paraId="318822E8" w14:textId="77777777" w:rsidR="00E1267C" w:rsidRPr="00A565CE" w:rsidRDefault="00E1267C" w:rsidP="00EA58FF">
            <w:pPr>
              <w:rPr>
                <w:rFonts w:ascii="Times New Roman" w:hAnsi="Times New Roman" w:cs="Times New Roman"/>
                <w:sz w:val="24"/>
                <w:szCs w:val="24"/>
              </w:rPr>
            </w:pPr>
            <w:r w:rsidRPr="00A565CE">
              <w:rPr>
                <w:rFonts w:ascii="Times New Roman" w:hAnsi="Times New Roman" w:cs="Times New Roman"/>
                <w:sz w:val="24"/>
                <w:szCs w:val="24"/>
              </w:rPr>
              <w:t>8,777</w:t>
            </w:r>
          </w:p>
        </w:tc>
        <w:tc>
          <w:tcPr>
            <w:tcW w:w="1461" w:type="dxa"/>
          </w:tcPr>
          <w:p w14:paraId="4EAFD9C6" w14:textId="77777777" w:rsidR="00E1267C" w:rsidRPr="00A565CE" w:rsidRDefault="00E1267C" w:rsidP="00EA58FF">
            <w:pPr>
              <w:rPr>
                <w:rFonts w:ascii="Times New Roman" w:hAnsi="Times New Roman" w:cs="Times New Roman"/>
                <w:sz w:val="24"/>
                <w:szCs w:val="24"/>
              </w:rPr>
            </w:pPr>
            <w:r w:rsidRPr="00A565CE">
              <w:rPr>
                <w:rFonts w:ascii="Times New Roman" w:hAnsi="Times New Roman" w:cs="Times New Roman"/>
                <w:sz w:val="24"/>
                <w:szCs w:val="24"/>
              </w:rPr>
              <w:t>0,12</w:t>
            </w:r>
          </w:p>
          <w:p w14:paraId="4B42634F" w14:textId="0BBDC129" w:rsidR="00E1267C" w:rsidRPr="00A565CE" w:rsidRDefault="00E1267C" w:rsidP="00EA58FF">
            <w:pPr>
              <w:rPr>
                <w:rFonts w:ascii="Times New Roman" w:hAnsi="Times New Roman" w:cs="Times New Roman"/>
                <w:sz w:val="24"/>
                <w:szCs w:val="24"/>
              </w:rPr>
            </w:pPr>
            <w:r w:rsidRPr="00A565CE">
              <w:rPr>
                <w:rFonts w:ascii="Times New Roman" w:hAnsi="Times New Roman" w:cs="Times New Roman"/>
                <w:sz w:val="24"/>
                <w:szCs w:val="24"/>
              </w:rPr>
              <w:t>Р</w:t>
            </w:r>
            <w:r w:rsidRPr="00A565CE">
              <w:rPr>
                <w:rFonts w:ascii="Times New Roman" w:hAnsi="Times New Roman" w:cs="Times New Roman"/>
                <w:sz w:val="24"/>
                <w:szCs w:val="24"/>
                <w:vertAlign w:val="subscript"/>
              </w:rPr>
              <w:t>1-2</w:t>
            </w:r>
            <w:r w:rsidRPr="00A565CE">
              <w:rPr>
                <w:rFonts w:ascii="Times New Roman" w:hAnsi="Times New Roman" w:cs="Times New Roman"/>
                <w:sz w:val="24"/>
                <w:szCs w:val="24"/>
              </w:rPr>
              <w:t>=0,004</w:t>
            </w:r>
          </w:p>
          <w:p w14:paraId="4CE8BA7F" w14:textId="77777777" w:rsidR="00E1267C" w:rsidRPr="00A565CE" w:rsidRDefault="00E1267C" w:rsidP="00EA58FF">
            <w:pPr>
              <w:rPr>
                <w:rFonts w:ascii="Times New Roman" w:hAnsi="Times New Roman" w:cs="Times New Roman"/>
                <w:sz w:val="24"/>
                <w:szCs w:val="24"/>
              </w:rPr>
            </w:pPr>
            <w:r w:rsidRPr="00A565CE">
              <w:rPr>
                <w:rFonts w:ascii="Times New Roman" w:hAnsi="Times New Roman" w:cs="Times New Roman"/>
                <w:sz w:val="24"/>
                <w:szCs w:val="24"/>
              </w:rPr>
              <w:t>Р</w:t>
            </w:r>
            <w:r w:rsidRPr="00A565CE">
              <w:rPr>
                <w:rFonts w:ascii="Times New Roman" w:hAnsi="Times New Roman" w:cs="Times New Roman"/>
                <w:sz w:val="24"/>
                <w:szCs w:val="24"/>
                <w:vertAlign w:val="subscript"/>
              </w:rPr>
              <w:t>1-4</w:t>
            </w:r>
            <w:r w:rsidRPr="00A565CE">
              <w:rPr>
                <w:rFonts w:ascii="Times New Roman" w:hAnsi="Times New Roman" w:cs="Times New Roman"/>
                <w:sz w:val="24"/>
                <w:szCs w:val="24"/>
              </w:rPr>
              <w:t>=0,004</w:t>
            </w:r>
          </w:p>
        </w:tc>
      </w:tr>
      <w:tr w:rsidR="00A565CE" w:rsidRPr="00A565CE" w14:paraId="1B70BDDD" w14:textId="77777777" w:rsidTr="00187766">
        <w:tc>
          <w:tcPr>
            <w:tcW w:w="2517" w:type="dxa"/>
          </w:tcPr>
          <w:p w14:paraId="29BDA091" w14:textId="77777777" w:rsidR="00E1267C" w:rsidRPr="00A565CE" w:rsidRDefault="00E1267C" w:rsidP="00EA58FF">
            <w:pPr>
              <w:rPr>
                <w:rFonts w:ascii="Times New Roman" w:hAnsi="Times New Roman" w:cs="Times New Roman"/>
                <w:sz w:val="24"/>
                <w:szCs w:val="24"/>
              </w:rPr>
            </w:pPr>
            <w:proofErr w:type="spellStart"/>
            <w:r w:rsidRPr="00A565CE">
              <w:rPr>
                <w:rFonts w:ascii="Times New Roman" w:hAnsi="Times New Roman" w:cs="Times New Roman"/>
                <w:sz w:val="24"/>
                <w:szCs w:val="24"/>
              </w:rPr>
              <w:t>Бронходилататоры</w:t>
            </w:r>
            <w:proofErr w:type="spellEnd"/>
          </w:p>
        </w:tc>
        <w:tc>
          <w:tcPr>
            <w:tcW w:w="694" w:type="dxa"/>
          </w:tcPr>
          <w:p w14:paraId="6AC59498" w14:textId="77777777" w:rsidR="00E1267C" w:rsidRPr="00A565CE" w:rsidRDefault="00E1267C" w:rsidP="00EA58FF">
            <w:pPr>
              <w:rPr>
                <w:rFonts w:ascii="Times New Roman" w:hAnsi="Times New Roman" w:cs="Times New Roman"/>
                <w:sz w:val="24"/>
                <w:szCs w:val="24"/>
              </w:rPr>
            </w:pPr>
            <w:r w:rsidRPr="00A565CE">
              <w:rPr>
                <w:rFonts w:ascii="Times New Roman" w:hAnsi="Times New Roman" w:cs="Times New Roman"/>
                <w:sz w:val="24"/>
                <w:szCs w:val="24"/>
              </w:rPr>
              <w:t>1</w:t>
            </w:r>
          </w:p>
        </w:tc>
        <w:tc>
          <w:tcPr>
            <w:tcW w:w="818" w:type="dxa"/>
          </w:tcPr>
          <w:p w14:paraId="38E274B8" w14:textId="77777777" w:rsidR="00E1267C" w:rsidRPr="00A565CE" w:rsidRDefault="00E1267C" w:rsidP="00EA58FF">
            <w:pPr>
              <w:rPr>
                <w:rFonts w:ascii="Times New Roman" w:hAnsi="Times New Roman" w:cs="Times New Roman"/>
                <w:sz w:val="24"/>
                <w:szCs w:val="24"/>
              </w:rPr>
            </w:pPr>
            <w:r w:rsidRPr="00A565CE">
              <w:rPr>
                <w:rFonts w:ascii="Times New Roman" w:hAnsi="Times New Roman" w:cs="Times New Roman"/>
                <w:sz w:val="24"/>
                <w:szCs w:val="24"/>
              </w:rPr>
              <w:t>7,7</w:t>
            </w:r>
          </w:p>
        </w:tc>
        <w:tc>
          <w:tcPr>
            <w:tcW w:w="989" w:type="dxa"/>
          </w:tcPr>
          <w:p w14:paraId="62A48717" w14:textId="77777777" w:rsidR="00E1267C" w:rsidRPr="00A565CE" w:rsidRDefault="00E1267C" w:rsidP="00EA58FF">
            <w:pPr>
              <w:rPr>
                <w:rFonts w:ascii="Times New Roman" w:hAnsi="Times New Roman" w:cs="Times New Roman"/>
                <w:sz w:val="24"/>
                <w:szCs w:val="24"/>
              </w:rPr>
            </w:pPr>
            <w:r w:rsidRPr="00A565CE">
              <w:rPr>
                <w:rFonts w:ascii="Times New Roman" w:hAnsi="Times New Roman" w:cs="Times New Roman"/>
                <w:sz w:val="24"/>
                <w:szCs w:val="24"/>
              </w:rPr>
              <w:t>4</w:t>
            </w:r>
          </w:p>
        </w:tc>
        <w:tc>
          <w:tcPr>
            <w:tcW w:w="901" w:type="dxa"/>
          </w:tcPr>
          <w:p w14:paraId="5CDF6BCC" w14:textId="77777777" w:rsidR="00E1267C" w:rsidRPr="00A565CE" w:rsidRDefault="00E1267C" w:rsidP="00EA58FF">
            <w:pPr>
              <w:rPr>
                <w:rFonts w:ascii="Times New Roman" w:hAnsi="Times New Roman" w:cs="Times New Roman"/>
                <w:sz w:val="24"/>
                <w:szCs w:val="24"/>
              </w:rPr>
            </w:pPr>
            <w:r w:rsidRPr="00A565CE">
              <w:rPr>
                <w:rFonts w:ascii="Times New Roman" w:hAnsi="Times New Roman" w:cs="Times New Roman"/>
                <w:sz w:val="24"/>
                <w:szCs w:val="24"/>
              </w:rPr>
              <w:t>7,5</w:t>
            </w:r>
          </w:p>
        </w:tc>
        <w:tc>
          <w:tcPr>
            <w:tcW w:w="635" w:type="dxa"/>
          </w:tcPr>
          <w:p w14:paraId="02376746" w14:textId="77777777" w:rsidR="00E1267C" w:rsidRPr="00A565CE" w:rsidRDefault="00E1267C" w:rsidP="00EA58FF">
            <w:pPr>
              <w:rPr>
                <w:rFonts w:ascii="Times New Roman" w:hAnsi="Times New Roman" w:cs="Times New Roman"/>
                <w:sz w:val="24"/>
                <w:szCs w:val="24"/>
              </w:rPr>
            </w:pPr>
            <w:r w:rsidRPr="00A565CE">
              <w:rPr>
                <w:rFonts w:ascii="Times New Roman" w:hAnsi="Times New Roman" w:cs="Times New Roman"/>
                <w:sz w:val="24"/>
                <w:szCs w:val="24"/>
              </w:rPr>
              <w:t>7</w:t>
            </w:r>
          </w:p>
        </w:tc>
        <w:tc>
          <w:tcPr>
            <w:tcW w:w="818" w:type="dxa"/>
          </w:tcPr>
          <w:p w14:paraId="2281AD11" w14:textId="77777777" w:rsidR="00E1267C" w:rsidRPr="00A565CE" w:rsidRDefault="00E1267C" w:rsidP="00EA58FF">
            <w:pPr>
              <w:rPr>
                <w:rFonts w:ascii="Times New Roman" w:hAnsi="Times New Roman" w:cs="Times New Roman"/>
                <w:sz w:val="24"/>
                <w:szCs w:val="24"/>
              </w:rPr>
            </w:pPr>
            <w:r w:rsidRPr="00A565CE">
              <w:rPr>
                <w:rFonts w:ascii="Times New Roman" w:hAnsi="Times New Roman" w:cs="Times New Roman"/>
                <w:sz w:val="24"/>
                <w:szCs w:val="24"/>
              </w:rPr>
              <w:t>7,8</w:t>
            </w:r>
          </w:p>
        </w:tc>
        <w:tc>
          <w:tcPr>
            <w:tcW w:w="801" w:type="dxa"/>
          </w:tcPr>
          <w:p w14:paraId="63D92757" w14:textId="77777777" w:rsidR="00E1267C" w:rsidRPr="00A565CE" w:rsidRDefault="00E1267C" w:rsidP="00EA58FF">
            <w:pPr>
              <w:rPr>
                <w:rFonts w:ascii="Times New Roman" w:hAnsi="Times New Roman" w:cs="Times New Roman"/>
                <w:sz w:val="24"/>
                <w:szCs w:val="24"/>
              </w:rPr>
            </w:pPr>
            <w:r w:rsidRPr="00A565CE">
              <w:rPr>
                <w:rFonts w:ascii="Times New Roman" w:hAnsi="Times New Roman" w:cs="Times New Roman"/>
                <w:sz w:val="24"/>
                <w:szCs w:val="24"/>
              </w:rPr>
              <w:t>0,002</w:t>
            </w:r>
          </w:p>
        </w:tc>
        <w:tc>
          <w:tcPr>
            <w:tcW w:w="1461" w:type="dxa"/>
          </w:tcPr>
          <w:p w14:paraId="1CC70DFF" w14:textId="77777777" w:rsidR="00E1267C" w:rsidRPr="00A565CE" w:rsidRDefault="00E1267C" w:rsidP="00EA58FF">
            <w:pPr>
              <w:rPr>
                <w:rFonts w:ascii="Times New Roman" w:hAnsi="Times New Roman" w:cs="Times New Roman"/>
                <w:sz w:val="24"/>
                <w:szCs w:val="24"/>
              </w:rPr>
            </w:pPr>
            <w:r w:rsidRPr="00A565CE">
              <w:rPr>
                <w:rFonts w:ascii="Times New Roman" w:hAnsi="Times New Roman" w:cs="Times New Roman"/>
                <w:sz w:val="24"/>
                <w:szCs w:val="24"/>
              </w:rPr>
              <w:t>0,999</w:t>
            </w:r>
          </w:p>
        </w:tc>
      </w:tr>
      <w:tr w:rsidR="00A565CE" w:rsidRPr="00A565CE" w14:paraId="477DD800" w14:textId="77777777" w:rsidTr="00187766">
        <w:tc>
          <w:tcPr>
            <w:tcW w:w="2517" w:type="dxa"/>
          </w:tcPr>
          <w:p w14:paraId="4F309309"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Антикоагулянты</w:t>
            </w:r>
          </w:p>
        </w:tc>
        <w:tc>
          <w:tcPr>
            <w:tcW w:w="694" w:type="dxa"/>
          </w:tcPr>
          <w:p w14:paraId="1585B29D"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11</w:t>
            </w:r>
          </w:p>
        </w:tc>
        <w:tc>
          <w:tcPr>
            <w:tcW w:w="818" w:type="dxa"/>
          </w:tcPr>
          <w:p w14:paraId="4521EB8E" w14:textId="77777777" w:rsidR="00E1267C" w:rsidRPr="00A565CE" w:rsidRDefault="00E1267C" w:rsidP="007F213A">
            <w:pPr>
              <w:rPr>
                <w:rFonts w:ascii="Times New Roman" w:hAnsi="Times New Roman" w:cs="Times New Roman"/>
                <w:sz w:val="24"/>
                <w:szCs w:val="24"/>
                <w:lang w:val="en-US"/>
              </w:rPr>
            </w:pPr>
            <w:r w:rsidRPr="00A565CE">
              <w:rPr>
                <w:rFonts w:ascii="Times New Roman" w:hAnsi="Times New Roman" w:cs="Times New Roman"/>
                <w:sz w:val="24"/>
                <w:szCs w:val="24"/>
              </w:rPr>
              <w:t>84,6</w:t>
            </w:r>
          </w:p>
        </w:tc>
        <w:tc>
          <w:tcPr>
            <w:tcW w:w="989" w:type="dxa"/>
          </w:tcPr>
          <w:p w14:paraId="41567B1B"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49</w:t>
            </w:r>
          </w:p>
        </w:tc>
        <w:tc>
          <w:tcPr>
            <w:tcW w:w="901" w:type="dxa"/>
          </w:tcPr>
          <w:p w14:paraId="2DBD9074"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92,5</w:t>
            </w:r>
          </w:p>
        </w:tc>
        <w:tc>
          <w:tcPr>
            <w:tcW w:w="635" w:type="dxa"/>
          </w:tcPr>
          <w:p w14:paraId="5C5B7D38"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85</w:t>
            </w:r>
          </w:p>
        </w:tc>
        <w:tc>
          <w:tcPr>
            <w:tcW w:w="818" w:type="dxa"/>
          </w:tcPr>
          <w:p w14:paraId="3CDFA755"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93,4</w:t>
            </w:r>
          </w:p>
        </w:tc>
        <w:tc>
          <w:tcPr>
            <w:tcW w:w="801" w:type="dxa"/>
          </w:tcPr>
          <w:p w14:paraId="6B23477C"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1,246</w:t>
            </w:r>
          </w:p>
        </w:tc>
        <w:tc>
          <w:tcPr>
            <w:tcW w:w="1461" w:type="dxa"/>
          </w:tcPr>
          <w:p w14:paraId="437A578F"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0,536</w:t>
            </w:r>
          </w:p>
        </w:tc>
      </w:tr>
      <w:tr w:rsidR="00A565CE" w:rsidRPr="00A565CE" w14:paraId="2E98FCCE" w14:textId="77777777" w:rsidTr="00187766">
        <w:tc>
          <w:tcPr>
            <w:tcW w:w="2517" w:type="dxa"/>
          </w:tcPr>
          <w:p w14:paraId="41D443AE" w14:textId="77777777" w:rsidR="00E1267C" w:rsidRPr="00A565CE" w:rsidRDefault="00E1267C" w:rsidP="007F213A">
            <w:pPr>
              <w:rPr>
                <w:rFonts w:ascii="Times New Roman" w:hAnsi="Times New Roman" w:cs="Times New Roman"/>
                <w:sz w:val="24"/>
                <w:szCs w:val="24"/>
              </w:rPr>
            </w:pPr>
            <w:proofErr w:type="spellStart"/>
            <w:r w:rsidRPr="00A565CE">
              <w:rPr>
                <w:rFonts w:ascii="Times New Roman" w:hAnsi="Times New Roman" w:cs="Times New Roman"/>
                <w:sz w:val="24"/>
                <w:szCs w:val="24"/>
              </w:rPr>
              <w:t>Муколитики</w:t>
            </w:r>
            <w:proofErr w:type="spellEnd"/>
          </w:p>
        </w:tc>
        <w:tc>
          <w:tcPr>
            <w:tcW w:w="694" w:type="dxa"/>
          </w:tcPr>
          <w:p w14:paraId="07352F39"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4</w:t>
            </w:r>
          </w:p>
        </w:tc>
        <w:tc>
          <w:tcPr>
            <w:tcW w:w="818" w:type="dxa"/>
          </w:tcPr>
          <w:p w14:paraId="1E615C59"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30,8</w:t>
            </w:r>
          </w:p>
        </w:tc>
        <w:tc>
          <w:tcPr>
            <w:tcW w:w="989" w:type="dxa"/>
          </w:tcPr>
          <w:p w14:paraId="1820967B"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14</w:t>
            </w:r>
          </w:p>
        </w:tc>
        <w:tc>
          <w:tcPr>
            <w:tcW w:w="901" w:type="dxa"/>
          </w:tcPr>
          <w:p w14:paraId="35399F7C"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26,4</w:t>
            </w:r>
          </w:p>
        </w:tc>
        <w:tc>
          <w:tcPr>
            <w:tcW w:w="635" w:type="dxa"/>
          </w:tcPr>
          <w:p w14:paraId="7EA837BA"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25</w:t>
            </w:r>
          </w:p>
        </w:tc>
        <w:tc>
          <w:tcPr>
            <w:tcW w:w="818" w:type="dxa"/>
          </w:tcPr>
          <w:p w14:paraId="166ED90D"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27,5</w:t>
            </w:r>
          </w:p>
        </w:tc>
        <w:tc>
          <w:tcPr>
            <w:tcW w:w="801" w:type="dxa"/>
          </w:tcPr>
          <w:p w14:paraId="35899294"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0,100</w:t>
            </w:r>
          </w:p>
        </w:tc>
        <w:tc>
          <w:tcPr>
            <w:tcW w:w="1461" w:type="dxa"/>
          </w:tcPr>
          <w:p w14:paraId="79C8FCD9"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0,951</w:t>
            </w:r>
          </w:p>
        </w:tc>
      </w:tr>
      <w:tr w:rsidR="00A565CE" w:rsidRPr="00A565CE" w14:paraId="72970BA4" w14:textId="77777777" w:rsidTr="00187766">
        <w:tc>
          <w:tcPr>
            <w:tcW w:w="2517" w:type="dxa"/>
          </w:tcPr>
          <w:p w14:paraId="3E273AEF" w14:textId="77777777" w:rsidR="00E1267C" w:rsidRPr="00A565CE" w:rsidRDefault="00E1267C" w:rsidP="007F213A">
            <w:pPr>
              <w:rPr>
                <w:rFonts w:ascii="Times New Roman" w:hAnsi="Times New Roman" w:cs="Times New Roman"/>
                <w:sz w:val="24"/>
                <w:szCs w:val="24"/>
              </w:rPr>
            </w:pPr>
            <w:proofErr w:type="spellStart"/>
            <w:r w:rsidRPr="00A565CE">
              <w:rPr>
                <w:rFonts w:ascii="Times New Roman" w:hAnsi="Times New Roman" w:cs="Times New Roman"/>
                <w:sz w:val="24"/>
                <w:szCs w:val="24"/>
              </w:rPr>
              <w:t>Антиагреганты</w:t>
            </w:r>
            <w:proofErr w:type="spellEnd"/>
            <w:r w:rsidRPr="00A565CE">
              <w:rPr>
                <w:rFonts w:ascii="Times New Roman" w:hAnsi="Times New Roman" w:cs="Times New Roman"/>
                <w:sz w:val="24"/>
                <w:szCs w:val="24"/>
              </w:rPr>
              <w:t xml:space="preserve"> </w:t>
            </w:r>
          </w:p>
        </w:tc>
        <w:tc>
          <w:tcPr>
            <w:tcW w:w="694" w:type="dxa"/>
          </w:tcPr>
          <w:p w14:paraId="020CC356"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0</w:t>
            </w:r>
          </w:p>
        </w:tc>
        <w:tc>
          <w:tcPr>
            <w:tcW w:w="818" w:type="dxa"/>
          </w:tcPr>
          <w:p w14:paraId="3EAE6BEC"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0</w:t>
            </w:r>
          </w:p>
        </w:tc>
        <w:tc>
          <w:tcPr>
            <w:tcW w:w="989" w:type="dxa"/>
          </w:tcPr>
          <w:p w14:paraId="446F009F"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5</w:t>
            </w:r>
          </w:p>
        </w:tc>
        <w:tc>
          <w:tcPr>
            <w:tcW w:w="901" w:type="dxa"/>
          </w:tcPr>
          <w:p w14:paraId="7177B3F8"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9,6</w:t>
            </w:r>
          </w:p>
        </w:tc>
        <w:tc>
          <w:tcPr>
            <w:tcW w:w="635" w:type="dxa"/>
          </w:tcPr>
          <w:p w14:paraId="184013A1"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14</w:t>
            </w:r>
          </w:p>
        </w:tc>
        <w:tc>
          <w:tcPr>
            <w:tcW w:w="818" w:type="dxa"/>
          </w:tcPr>
          <w:p w14:paraId="6D3DB591"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15,4</w:t>
            </w:r>
          </w:p>
        </w:tc>
        <w:tc>
          <w:tcPr>
            <w:tcW w:w="801" w:type="dxa"/>
          </w:tcPr>
          <w:p w14:paraId="736B70B6"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2,997</w:t>
            </w:r>
          </w:p>
        </w:tc>
        <w:tc>
          <w:tcPr>
            <w:tcW w:w="1461" w:type="dxa"/>
          </w:tcPr>
          <w:p w14:paraId="7BCFEBD4"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0,224</w:t>
            </w:r>
          </w:p>
        </w:tc>
      </w:tr>
      <w:tr w:rsidR="00A565CE" w:rsidRPr="00A565CE" w14:paraId="5FB0F610" w14:textId="77777777" w:rsidTr="00187766">
        <w:tc>
          <w:tcPr>
            <w:tcW w:w="2517" w:type="dxa"/>
          </w:tcPr>
          <w:p w14:paraId="27A67483"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Витамины</w:t>
            </w:r>
          </w:p>
        </w:tc>
        <w:tc>
          <w:tcPr>
            <w:tcW w:w="694" w:type="dxa"/>
          </w:tcPr>
          <w:p w14:paraId="37D088A7"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6</w:t>
            </w:r>
          </w:p>
        </w:tc>
        <w:tc>
          <w:tcPr>
            <w:tcW w:w="818" w:type="dxa"/>
          </w:tcPr>
          <w:p w14:paraId="561737F2"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46,2</w:t>
            </w:r>
          </w:p>
        </w:tc>
        <w:tc>
          <w:tcPr>
            <w:tcW w:w="989" w:type="dxa"/>
          </w:tcPr>
          <w:p w14:paraId="53CA317B"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38</w:t>
            </w:r>
          </w:p>
        </w:tc>
        <w:tc>
          <w:tcPr>
            <w:tcW w:w="901" w:type="dxa"/>
          </w:tcPr>
          <w:p w14:paraId="0ED90B1C"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71,7</w:t>
            </w:r>
          </w:p>
        </w:tc>
        <w:tc>
          <w:tcPr>
            <w:tcW w:w="635" w:type="dxa"/>
          </w:tcPr>
          <w:p w14:paraId="378BF954"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63</w:t>
            </w:r>
          </w:p>
        </w:tc>
        <w:tc>
          <w:tcPr>
            <w:tcW w:w="818" w:type="dxa"/>
          </w:tcPr>
          <w:p w14:paraId="0FE8E249"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70</w:t>
            </w:r>
          </w:p>
        </w:tc>
        <w:tc>
          <w:tcPr>
            <w:tcW w:w="801" w:type="dxa"/>
          </w:tcPr>
          <w:p w14:paraId="743DCB08"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3,358</w:t>
            </w:r>
          </w:p>
        </w:tc>
        <w:tc>
          <w:tcPr>
            <w:tcW w:w="1461" w:type="dxa"/>
          </w:tcPr>
          <w:p w14:paraId="01A2DACF"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0,187</w:t>
            </w:r>
          </w:p>
        </w:tc>
      </w:tr>
      <w:tr w:rsidR="00A565CE" w:rsidRPr="00A565CE" w14:paraId="62AFF2DE" w14:textId="77777777" w:rsidTr="00187766">
        <w:tc>
          <w:tcPr>
            <w:tcW w:w="2517" w:type="dxa"/>
          </w:tcPr>
          <w:p w14:paraId="22DCACDE"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Стероиды</w:t>
            </w:r>
          </w:p>
        </w:tc>
        <w:tc>
          <w:tcPr>
            <w:tcW w:w="694" w:type="dxa"/>
          </w:tcPr>
          <w:p w14:paraId="06E0728E"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6</w:t>
            </w:r>
          </w:p>
        </w:tc>
        <w:tc>
          <w:tcPr>
            <w:tcW w:w="818" w:type="dxa"/>
          </w:tcPr>
          <w:p w14:paraId="6B976403"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46,2</w:t>
            </w:r>
          </w:p>
        </w:tc>
        <w:tc>
          <w:tcPr>
            <w:tcW w:w="989" w:type="dxa"/>
          </w:tcPr>
          <w:p w14:paraId="29E4AA4C"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32</w:t>
            </w:r>
          </w:p>
        </w:tc>
        <w:tc>
          <w:tcPr>
            <w:tcW w:w="901" w:type="dxa"/>
          </w:tcPr>
          <w:p w14:paraId="4465EBF8"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60,4</w:t>
            </w:r>
          </w:p>
        </w:tc>
        <w:tc>
          <w:tcPr>
            <w:tcW w:w="635" w:type="dxa"/>
          </w:tcPr>
          <w:p w14:paraId="151A5214"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65</w:t>
            </w:r>
          </w:p>
        </w:tc>
        <w:tc>
          <w:tcPr>
            <w:tcW w:w="818" w:type="dxa"/>
          </w:tcPr>
          <w:p w14:paraId="2DCB7999"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71,4</w:t>
            </w:r>
          </w:p>
        </w:tc>
        <w:tc>
          <w:tcPr>
            <w:tcW w:w="801" w:type="dxa"/>
          </w:tcPr>
          <w:p w14:paraId="72049C20"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4,189</w:t>
            </w:r>
          </w:p>
        </w:tc>
        <w:tc>
          <w:tcPr>
            <w:tcW w:w="1461" w:type="dxa"/>
          </w:tcPr>
          <w:p w14:paraId="35E664A6" w14:textId="77777777" w:rsidR="00E1267C" w:rsidRPr="00A565CE" w:rsidRDefault="00E1267C" w:rsidP="007F213A">
            <w:pPr>
              <w:rPr>
                <w:rFonts w:ascii="Times New Roman" w:hAnsi="Times New Roman" w:cs="Times New Roman"/>
                <w:sz w:val="24"/>
                <w:szCs w:val="24"/>
              </w:rPr>
            </w:pPr>
            <w:r w:rsidRPr="00A565CE">
              <w:rPr>
                <w:rFonts w:ascii="Times New Roman" w:hAnsi="Times New Roman" w:cs="Times New Roman"/>
                <w:sz w:val="24"/>
                <w:szCs w:val="24"/>
              </w:rPr>
              <w:t>0,123</w:t>
            </w:r>
          </w:p>
        </w:tc>
      </w:tr>
      <w:tr w:rsidR="00A565CE" w:rsidRPr="00A565CE" w14:paraId="46FD68B9" w14:textId="77777777" w:rsidTr="00187766">
        <w:tc>
          <w:tcPr>
            <w:tcW w:w="9634" w:type="dxa"/>
            <w:gridSpan w:val="9"/>
          </w:tcPr>
          <w:p w14:paraId="13052231" w14:textId="7F270DAE" w:rsidR="00E1267C" w:rsidRPr="00A565CE" w:rsidRDefault="00DB5422" w:rsidP="00187766">
            <w:pPr>
              <w:ind w:firstLine="462"/>
              <w:rPr>
                <w:rFonts w:ascii="Times New Roman" w:hAnsi="Times New Roman" w:cs="Times New Roman"/>
                <w:sz w:val="24"/>
                <w:szCs w:val="24"/>
              </w:rPr>
            </w:pPr>
            <w:r>
              <w:rPr>
                <w:rFonts w:ascii="Times New Roman" w:eastAsia="Times New Roman" w:hAnsi="Times New Roman" w:cs="Times New Roman"/>
                <w:sz w:val="24"/>
                <w:szCs w:val="24"/>
              </w:rPr>
              <w:t xml:space="preserve">Примечание - </w:t>
            </w:r>
            <w:r w:rsidR="00B060E0" w:rsidRPr="00A565CE">
              <w:rPr>
                <w:rFonts w:ascii="Times New Roman" w:eastAsia="Times New Roman" w:hAnsi="Times New Roman" w:cs="Times New Roman"/>
                <w:sz w:val="24"/>
                <w:szCs w:val="24"/>
              </w:rPr>
              <w:t>** тест отношения правдоподобия</w:t>
            </w:r>
          </w:p>
        </w:tc>
      </w:tr>
    </w:tbl>
    <w:p w14:paraId="247DB6E6" w14:textId="77777777" w:rsidR="008E3AC3" w:rsidRPr="00A565CE" w:rsidRDefault="008E3AC3" w:rsidP="00CC565F">
      <w:pPr>
        <w:spacing w:after="0" w:line="240" w:lineRule="auto"/>
        <w:ind w:right="17" w:firstLine="567"/>
        <w:jc w:val="both"/>
        <w:rPr>
          <w:rFonts w:ascii="Times New Roman" w:hAnsi="Times New Roman" w:cs="Times New Roman"/>
          <w:b/>
          <w:i/>
          <w:sz w:val="28"/>
          <w:shd w:val="clear" w:color="auto" w:fill="FFFFFF"/>
        </w:rPr>
      </w:pPr>
      <w:r w:rsidRPr="00A565CE">
        <w:rPr>
          <w:rFonts w:ascii="Times New Roman" w:hAnsi="Times New Roman" w:cs="Times New Roman"/>
          <w:b/>
          <w:i/>
          <w:sz w:val="28"/>
          <w:shd w:val="clear" w:color="auto" w:fill="FFFFFF"/>
        </w:rPr>
        <w:lastRenderedPageBreak/>
        <w:t>Характеристика течения беременности, исходы беременности, для матери и новорожденных в зависимости от тяжести COVID-19</w:t>
      </w:r>
    </w:p>
    <w:p w14:paraId="7EA72C77" w14:textId="5292B188" w:rsidR="002C058E" w:rsidRPr="00A565CE" w:rsidRDefault="00287F50" w:rsidP="00CC565F">
      <w:pPr>
        <w:spacing w:after="0" w:line="240" w:lineRule="auto"/>
        <w:ind w:right="17" w:firstLine="567"/>
        <w:jc w:val="both"/>
        <w:rPr>
          <w:rFonts w:ascii="Times New Roman" w:hAnsi="Times New Roman" w:cs="Times New Roman"/>
          <w:sz w:val="28"/>
          <w:szCs w:val="28"/>
          <w:shd w:val="clear" w:color="auto" w:fill="FFFFFF"/>
        </w:rPr>
      </w:pPr>
      <w:r w:rsidRPr="00A565CE">
        <w:rPr>
          <w:rFonts w:ascii="Times New Roman" w:hAnsi="Times New Roman" w:cs="Times New Roman"/>
          <w:sz w:val="28"/>
        </w:rPr>
        <w:t xml:space="preserve">Среди всех 157 госпитализированных беременных женщин мы проанализировали материнские характеристики, а также показатели материнских, акушерских и неонатальных исходов в зависимости от степени тяжести COVID-19. </w:t>
      </w:r>
      <w:r w:rsidR="00CC565F" w:rsidRPr="00A565CE">
        <w:rPr>
          <w:rFonts w:ascii="Times New Roman" w:hAnsi="Times New Roman" w:cs="Times New Roman"/>
          <w:sz w:val="28"/>
        </w:rPr>
        <w:t>В результате анализа было выявлено, что средний срок беременности у женщин с легким и среднетяжелым течением заболевания составил 26 ± 9,2 недели, тогда как у пациенток с тяжелым и критическим течением COVID-19 этот показатель был выше и составил 29,66 ± 6,4 недели.</w:t>
      </w:r>
      <w:r w:rsidR="00CC565F" w:rsidRPr="00A565CE">
        <w:rPr>
          <w:sz w:val="28"/>
        </w:rPr>
        <w:t xml:space="preserve"> </w:t>
      </w:r>
      <w:r w:rsidR="002C058E" w:rsidRPr="00A565CE">
        <w:rPr>
          <w:rFonts w:ascii="Times New Roman" w:hAnsi="Times New Roman" w:cs="Times New Roman"/>
          <w:sz w:val="28"/>
          <w:szCs w:val="28"/>
          <w:shd w:val="clear" w:color="auto" w:fill="FFFFFF"/>
        </w:rPr>
        <w:t>Среди беременных женщин с критическим или тяжелым течением COVID-19 общая частота преждевременных родов составила 40%, а частота послеродовых кровотечений - 10%. Более высокая доля беременных женщин с критическим или тяжелым течением заболевания перенесла кесарево сечение по сравнению с пациентками со среднетяжелым или легким течением заболевания (40% против 6,8%; р &lt;0,001). Частота мертворождений составила 8,7% в группе беременных с критическим и тяжелым течением и 5% в группе беременных со средней и легкой степенью тяжести (р = 0,554). Все 13 случаев смерти беременных женщин произошли в группе пациентов с критическим или тяжелым течением заболевания, причем большинство случаев смерти были связаны с критической степенью тяжести (9 случаев, 69,2%), а средний срок беременности на момент смерти составлял 28,9 ± 4,8 недели.</w:t>
      </w:r>
      <w:r w:rsidR="00402AD1" w:rsidRPr="00A565CE">
        <w:rPr>
          <w:rFonts w:ascii="Times New Roman" w:hAnsi="Times New Roman" w:cs="Times New Roman"/>
          <w:sz w:val="28"/>
          <w:szCs w:val="28"/>
          <w:shd w:val="clear" w:color="auto" w:fill="FFFFFF"/>
        </w:rPr>
        <w:t xml:space="preserve"> Характеристика течения беременности представлена в таблице 1</w:t>
      </w:r>
      <w:r w:rsidR="002628B4" w:rsidRPr="00A565CE">
        <w:rPr>
          <w:rFonts w:ascii="Times New Roman" w:hAnsi="Times New Roman" w:cs="Times New Roman"/>
          <w:sz w:val="28"/>
          <w:szCs w:val="28"/>
          <w:shd w:val="clear" w:color="auto" w:fill="FFFFFF"/>
        </w:rPr>
        <w:t>8</w:t>
      </w:r>
      <w:r w:rsidR="00402AD1" w:rsidRPr="00A565CE">
        <w:rPr>
          <w:rFonts w:ascii="Times New Roman" w:hAnsi="Times New Roman" w:cs="Times New Roman"/>
          <w:sz w:val="28"/>
          <w:szCs w:val="28"/>
          <w:shd w:val="clear" w:color="auto" w:fill="FFFFFF"/>
        </w:rPr>
        <w:t>.</w:t>
      </w:r>
    </w:p>
    <w:p w14:paraId="3BD4483E" w14:textId="77777777" w:rsidR="002C058E" w:rsidRPr="00A565CE" w:rsidRDefault="002C058E" w:rsidP="002C058E">
      <w:pPr>
        <w:spacing w:after="0" w:line="240" w:lineRule="auto"/>
        <w:ind w:right="-284" w:firstLine="567"/>
        <w:jc w:val="both"/>
        <w:rPr>
          <w:rFonts w:ascii="Times New Roman" w:hAnsi="Times New Roman" w:cs="Times New Roman"/>
          <w:sz w:val="28"/>
          <w:szCs w:val="28"/>
          <w:shd w:val="clear" w:color="auto" w:fill="FFFFFF"/>
        </w:rPr>
      </w:pPr>
    </w:p>
    <w:p w14:paraId="4ECCE404" w14:textId="10726C47" w:rsidR="002C058E" w:rsidRPr="00A565CE" w:rsidRDefault="002C058E" w:rsidP="00402AD1">
      <w:pPr>
        <w:spacing w:after="0" w:line="240" w:lineRule="auto"/>
        <w:ind w:right="-284"/>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 xml:space="preserve">Таблица </w:t>
      </w:r>
      <w:r w:rsidR="00402AD1" w:rsidRPr="00A565CE">
        <w:rPr>
          <w:rFonts w:ascii="Times New Roman" w:hAnsi="Times New Roman" w:cs="Times New Roman"/>
          <w:sz w:val="28"/>
          <w:szCs w:val="28"/>
          <w:shd w:val="clear" w:color="auto" w:fill="FFFFFF"/>
        </w:rPr>
        <w:t>1</w:t>
      </w:r>
      <w:r w:rsidR="002628B4" w:rsidRPr="00A565CE">
        <w:rPr>
          <w:rFonts w:ascii="Times New Roman" w:hAnsi="Times New Roman" w:cs="Times New Roman"/>
          <w:sz w:val="28"/>
          <w:szCs w:val="28"/>
          <w:shd w:val="clear" w:color="auto" w:fill="FFFFFF"/>
        </w:rPr>
        <w:t>8</w:t>
      </w:r>
      <w:r w:rsidR="008B275F" w:rsidRPr="00A565CE">
        <w:rPr>
          <w:rFonts w:ascii="Times New Roman" w:hAnsi="Times New Roman" w:cs="Times New Roman"/>
          <w:sz w:val="28"/>
          <w:szCs w:val="28"/>
          <w:shd w:val="clear" w:color="auto" w:fill="FFFFFF"/>
        </w:rPr>
        <w:t xml:space="preserve"> - </w:t>
      </w:r>
      <w:r w:rsidRPr="00A565CE">
        <w:rPr>
          <w:rFonts w:ascii="Times New Roman" w:hAnsi="Times New Roman" w:cs="Times New Roman"/>
          <w:sz w:val="28"/>
          <w:szCs w:val="28"/>
          <w:shd w:val="clear" w:color="auto" w:fill="FFFFFF"/>
        </w:rPr>
        <w:t>Характеристика течения</w:t>
      </w:r>
      <w:r w:rsidR="008B275F" w:rsidRPr="00A565CE">
        <w:rPr>
          <w:rFonts w:ascii="Times New Roman" w:hAnsi="Times New Roman" w:cs="Times New Roman"/>
          <w:sz w:val="28"/>
          <w:szCs w:val="28"/>
          <w:shd w:val="clear" w:color="auto" w:fill="FFFFFF"/>
        </w:rPr>
        <w:t xml:space="preserve"> и исходов</w:t>
      </w:r>
      <w:r w:rsidRPr="00A565CE">
        <w:rPr>
          <w:rFonts w:ascii="Times New Roman" w:hAnsi="Times New Roman" w:cs="Times New Roman"/>
          <w:sz w:val="28"/>
          <w:szCs w:val="28"/>
          <w:shd w:val="clear" w:color="auto" w:fill="FFFFFF"/>
        </w:rPr>
        <w:t xml:space="preserve"> беременности</w:t>
      </w:r>
      <w:r w:rsidR="008B275F" w:rsidRPr="00A565CE">
        <w:rPr>
          <w:rFonts w:ascii="Times New Roman" w:hAnsi="Times New Roman" w:cs="Times New Roman"/>
          <w:sz w:val="28"/>
          <w:szCs w:val="28"/>
          <w:shd w:val="clear" w:color="auto" w:fill="FFFFFF"/>
        </w:rPr>
        <w:t xml:space="preserve"> (</w:t>
      </w:r>
      <w:r w:rsidR="008B275F" w:rsidRPr="00A565CE">
        <w:rPr>
          <w:rFonts w:ascii="Times New Roman" w:hAnsi="Times New Roman" w:cs="Times New Roman"/>
          <w:sz w:val="28"/>
          <w:szCs w:val="28"/>
          <w:shd w:val="clear" w:color="auto" w:fill="FFFFFF"/>
          <w:lang w:val="en-US"/>
        </w:rPr>
        <w:t>n</w:t>
      </w:r>
      <w:r w:rsidR="008B275F" w:rsidRPr="00A565CE">
        <w:rPr>
          <w:rFonts w:ascii="Times New Roman" w:hAnsi="Times New Roman" w:cs="Times New Roman"/>
          <w:sz w:val="28"/>
          <w:szCs w:val="28"/>
          <w:shd w:val="clear" w:color="auto" w:fill="FFFFFF"/>
        </w:rPr>
        <w:t>=157)</w:t>
      </w:r>
    </w:p>
    <w:p w14:paraId="255450CF" w14:textId="77777777" w:rsidR="002C058E" w:rsidRPr="00A565CE" w:rsidRDefault="002C058E" w:rsidP="002C058E">
      <w:pPr>
        <w:spacing w:after="0" w:line="240" w:lineRule="auto"/>
        <w:ind w:right="-284" w:firstLine="567"/>
        <w:jc w:val="both"/>
        <w:rPr>
          <w:rFonts w:ascii="Times New Roman" w:hAnsi="Times New Roman" w:cs="Times New Roman"/>
          <w:sz w:val="28"/>
          <w:szCs w:val="28"/>
          <w:shd w:val="clear" w:color="auto" w:fill="FFFFFF"/>
        </w:rPr>
      </w:pPr>
    </w:p>
    <w:tbl>
      <w:tblPr>
        <w:tblW w:w="9639" w:type="dxa"/>
        <w:tblInd w:w="-5" w:type="dxa"/>
        <w:tblLayout w:type="fixed"/>
        <w:tblLook w:val="04A0" w:firstRow="1" w:lastRow="0" w:firstColumn="1" w:lastColumn="0" w:noHBand="0" w:noVBand="1"/>
      </w:tblPr>
      <w:tblGrid>
        <w:gridCol w:w="2807"/>
        <w:gridCol w:w="2257"/>
        <w:gridCol w:w="2410"/>
        <w:gridCol w:w="1134"/>
        <w:gridCol w:w="1031"/>
      </w:tblGrid>
      <w:tr w:rsidR="00A565CE" w:rsidRPr="00A565CE" w14:paraId="637C87CA" w14:textId="77777777" w:rsidTr="00187766">
        <w:trPr>
          <w:trHeight w:val="312"/>
        </w:trPr>
        <w:tc>
          <w:tcPr>
            <w:tcW w:w="2807" w:type="dxa"/>
            <w:vMerge w:val="restart"/>
            <w:tcBorders>
              <w:top w:val="single" w:sz="4" w:space="0" w:color="auto"/>
              <w:left w:val="single" w:sz="4" w:space="0" w:color="auto"/>
              <w:bottom w:val="single" w:sz="4" w:space="0" w:color="auto"/>
              <w:right w:val="single" w:sz="4" w:space="0" w:color="auto"/>
            </w:tcBorders>
            <w:vAlign w:val="center"/>
            <w:hideMark/>
          </w:tcPr>
          <w:p w14:paraId="2EACE97F" w14:textId="77777777" w:rsidR="002C058E" w:rsidRPr="00187766" w:rsidRDefault="002C058E" w:rsidP="00377082">
            <w:pPr>
              <w:spacing w:after="0" w:line="240" w:lineRule="auto"/>
              <w:ind w:right="8"/>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rPr>
              <w:t>Характеристика</w:t>
            </w:r>
          </w:p>
        </w:tc>
        <w:tc>
          <w:tcPr>
            <w:tcW w:w="4667" w:type="dxa"/>
            <w:gridSpan w:val="2"/>
            <w:tcBorders>
              <w:top w:val="single" w:sz="4" w:space="0" w:color="auto"/>
              <w:left w:val="nil"/>
              <w:bottom w:val="single" w:sz="4" w:space="0" w:color="auto"/>
              <w:right w:val="single" w:sz="4" w:space="0" w:color="auto"/>
            </w:tcBorders>
            <w:vAlign w:val="center"/>
            <w:hideMark/>
          </w:tcPr>
          <w:p w14:paraId="3A866DE0" w14:textId="5A966803" w:rsidR="002C058E" w:rsidRPr="00187766" w:rsidRDefault="002C058E" w:rsidP="00377082">
            <w:pPr>
              <w:spacing w:after="0" w:line="240" w:lineRule="auto"/>
              <w:ind w:right="-284"/>
              <w:jc w:val="center"/>
              <w:rPr>
                <w:rFonts w:ascii="Times New Roman" w:eastAsia="Times New Roman" w:hAnsi="Times New Roman" w:cs="Times New Roman"/>
                <w:sz w:val="24"/>
                <w:szCs w:val="24"/>
                <w:lang w:val="en-US"/>
              </w:rPr>
            </w:pPr>
            <w:r w:rsidRPr="00187766">
              <w:rPr>
                <w:rFonts w:ascii="Times New Roman" w:eastAsia="Times New Roman" w:hAnsi="Times New Roman" w:cs="Times New Roman"/>
                <w:sz w:val="24"/>
                <w:szCs w:val="24"/>
              </w:rPr>
              <w:t>Беременные женщины</w:t>
            </w:r>
            <w:r w:rsidR="008B275F" w:rsidRPr="00187766">
              <w:rPr>
                <w:rFonts w:ascii="Times New Roman" w:eastAsia="Times New Roman" w:hAnsi="Times New Roman" w:cs="Times New Roman"/>
                <w:sz w:val="24"/>
                <w:szCs w:val="24"/>
                <w:lang w:val="en-US"/>
              </w:rPr>
              <w:t xml:space="preserve"> (n</w:t>
            </w:r>
            <w:r w:rsidRPr="00187766">
              <w:rPr>
                <w:rFonts w:ascii="Times New Roman" w:eastAsia="Times New Roman" w:hAnsi="Times New Roman" w:cs="Times New Roman"/>
                <w:sz w:val="24"/>
                <w:szCs w:val="24"/>
              </w:rPr>
              <w:t>=157</w:t>
            </w:r>
            <w:r w:rsidRPr="00187766">
              <w:rPr>
                <w:rFonts w:ascii="Times New Roman" w:eastAsia="Times New Roman" w:hAnsi="Times New Roman" w:cs="Times New Roman"/>
                <w:sz w:val="24"/>
                <w:szCs w:val="24"/>
                <w:lang w:val="en-US"/>
              </w:rPr>
              <w:t>)</w:t>
            </w:r>
          </w:p>
        </w:tc>
        <w:tc>
          <w:tcPr>
            <w:tcW w:w="2165" w:type="dxa"/>
            <w:gridSpan w:val="2"/>
            <w:tcBorders>
              <w:top w:val="single" w:sz="4" w:space="0" w:color="auto"/>
              <w:left w:val="nil"/>
              <w:bottom w:val="single" w:sz="4" w:space="0" w:color="auto"/>
              <w:right w:val="single" w:sz="4" w:space="0" w:color="auto"/>
            </w:tcBorders>
            <w:noWrap/>
            <w:vAlign w:val="bottom"/>
            <w:hideMark/>
          </w:tcPr>
          <w:p w14:paraId="523201D1" w14:textId="77777777" w:rsidR="002C058E" w:rsidRPr="00187766" w:rsidRDefault="002C058E" w:rsidP="00377082">
            <w:pPr>
              <w:spacing w:after="0" w:line="240" w:lineRule="auto"/>
              <w:ind w:right="-284"/>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rPr>
              <w:t>Тест различия</w:t>
            </w:r>
          </w:p>
        </w:tc>
      </w:tr>
      <w:tr w:rsidR="00A565CE" w:rsidRPr="00A565CE" w14:paraId="0FE1E175" w14:textId="77777777" w:rsidTr="00187766">
        <w:trPr>
          <w:trHeight w:val="312"/>
        </w:trPr>
        <w:tc>
          <w:tcPr>
            <w:tcW w:w="2807" w:type="dxa"/>
            <w:vMerge/>
            <w:tcBorders>
              <w:top w:val="single" w:sz="4" w:space="0" w:color="auto"/>
              <w:left w:val="single" w:sz="4" w:space="0" w:color="auto"/>
              <w:bottom w:val="single" w:sz="4" w:space="0" w:color="auto"/>
              <w:right w:val="single" w:sz="4" w:space="0" w:color="auto"/>
            </w:tcBorders>
            <w:vAlign w:val="center"/>
            <w:hideMark/>
          </w:tcPr>
          <w:p w14:paraId="3B723A8F" w14:textId="77777777" w:rsidR="002C058E" w:rsidRPr="00187766" w:rsidRDefault="002C058E" w:rsidP="00377082">
            <w:pPr>
              <w:spacing w:after="0" w:line="240" w:lineRule="auto"/>
              <w:ind w:right="8"/>
              <w:rPr>
                <w:rFonts w:ascii="Times New Roman" w:eastAsia="Times New Roman" w:hAnsi="Times New Roman" w:cs="Times New Roman"/>
                <w:sz w:val="24"/>
                <w:szCs w:val="24"/>
              </w:rPr>
            </w:pPr>
          </w:p>
        </w:tc>
        <w:tc>
          <w:tcPr>
            <w:tcW w:w="2257" w:type="dxa"/>
            <w:tcBorders>
              <w:top w:val="nil"/>
              <w:left w:val="nil"/>
              <w:bottom w:val="single" w:sz="4" w:space="0" w:color="auto"/>
              <w:right w:val="single" w:sz="4" w:space="0" w:color="auto"/>
            </w:tcBorders>
            <w:vAlign w:val="center"/>
            <w:hideMark/>
          </w:tcPr>
          <w:p w14:paraId="283D4230" w14:textId="605ABCE9" w:rsidR="002C058E" w:rsidRPr="00187766" w:rsidRDefault="002C058E" w:rsidP="00377082">
            <w:pPr>
              <w:spacing w:after="0" w:line="240" w:lineRule="auto"/>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rPr>
              <w:t>Легкая и среднетяжелая степень тяжести (</w:t>
            </w:r>
            <w:r w:rsidR="008B275F" w:rsidRPr="00187766">
              <w:rPr>
                <w:rFonts w:ascii="Times New Roman" w:eastAsia="Times New Roman" w:hAnsi="Times New Roman" w:cs="Times New Roman"/>
                <w:sz w:val="24"/>
                <w:szCs w:val="24"/>
                <w:lang w:val="en-US"/>
              </w:rPr>
              <w:t>n</w:t>
            </w:r>
            <w:r w:rsidRPr="00187766">
              <w:rPr>
                <w:rFonts w:ascii="Times New Roman" w:eastAsia="Times New Roman" w:hAnsi="Times New Roman" w:cs="Times New Roman"/>
                <w:sz w:val="24"/>
                <w:szCs w:val="24"/>
              </w:rPr>
              <w:t>=117)</w:t>
            </w:r>
          </w:p>
        </w:tc>
        <w:tc>
          <w:tcPr>
            <w:tcW w:w="2410" w:type="dxa"/>
            <w:tcBorders>
              <w:top w:val="nil"/>
              <w:left w:val="nil"/>
              <w:bottom w:val="single" w:sz="4" w:space="0" w:color="auto"/>
              <w:right w:val="single" w:sz="4" w:space="0" w:color="auto"/>
            </w:tcBorders>
            <w:noWrap/>
            <w:vAlign w:val="center"/>
            <w:hideMark/>
          </w:tcPr>
          <w:p w14:paraId="6C8CAA09" w14:textId="77777777" w:rsidR="002C058E" w:rsidRPr="00187766" w:rsidRDefault="002C25B4" w:rsidP="00377082">
            <w:pPr>
              <w:spacing w:after="0" w:line="240" w:lineRule="auto"/>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rPr>
              <w:t>Тяжелая и крайне тяжелая степень</w:t>
            </w:r>
          </w:p>
          <w:p w14:paraId="5120F4CB" w14:textId="5FA703AE" w:rsidR="008B275F" w:rsidRPr="00187766" w:rsidRDefault="008B275F" w:rsidP="00377082">
            <w:pPr>
              <w:spacing w:after="0" w:line="240" w:lineRule="auto"/>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rPr>
              <w:t>(</w:t>
            </w:r>
            <w:r w:rsidRPr="00187766">
              <w:rPr>
                <w:rFonts w:ascii="Times New Roman" w:eastAsia="Times New Roman" w:hAnsi="Times New Roman" w:cs="Times New Roman"/>
                <w:sz w:val="24"/>
                <w:szCs w:val="24"/>
                <w:lang w:val="en-US"/>
              </w:rPr>
              <w:t>n</w:t>
            </w:r>
            <w:r w:rsidRPr="00187766">
              <w:rPr>
                <w:rFonts w:ascii="Times New Roman" w:eastAsia="Times New Roman" w:hAnsi="Times New Roman" w:cs="Times New Roman"/>
                <w:sz w:val="24"/>
                <w:szCs w:val="24"/>
              </w:rPr>
              <w:t>=40)</w:t>
            </w:r>
          </w:p>
        </w:tc>
        <w:tc>
          <w:tcPr>
            <w:tcW w:w="1134" w:type="dxa"/>
            <w:tcBorders>
              <w:top w:val="nil"/>
              <w:left w:val="nil"/>
              <w:bottom w:val="single" w:sz="4" w:space="0" w:color="auto"/>
              <w:right w:val="single" w:sz="4" w:space="0" w:color="auto"/>
            </w:tcBorders>
            <w:vAlign w:val="center"/>
            <w:hideMark/>
          </w:tcPr>
          <w:p w14:paraId="785BE2EA" w14:textId="4FC12AF8" w:rsidR="002C058E" w:rsidRPr="00187766" w:rsidRDefault="002C058E" w:rsidP="00377082">
            <w:pPr>
              <w:spacing w:after="0" w:line="240" w:lineRule="auto"/>
              <w:ind w:right="2"/>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rPr>
              <w:t>Тест</w:t>
            </w:r>
            <w:r w:rsidR="00B060E0" w:rsidRPr="00187766">
              <w:rPr>
                <w:rFonts w:ascii="Times New Roman" w:eastAsia="Times New Roman" w:hAnsi="Times New Roman" w:cs="Times New Roman"/>
                <w:sz w:val="24"/>
                <w:szCs w:val="24"/>
              </w:rPr>
              <w:t>*</w:t>
            </w:r>
          </w:p>
        </w:tc>
        <w:tc>
          <w:tcPr>
            <w:tcW w:w="1031" w:type="dxa"/>
            <w:tcBorders>
              <w:top w:val="nil"/>
              <w:left w:val="nil"/>
              <w:bottom w:val="single" w:sz="4" w:space="0" w:color="auto"/>
              <w:right w:val="single" w:sz="4" w:space="0" w:color="auto"/>
            </w:tcBorders>
            <w:vAlign w:val="center"/>
            <w:hideMark/>
          </w:tcPr>
          <w:p w14:paraId="781D1CAC" w14:textId="77777777" w:rsidR="002C058E" w:rsidRPr="00187766" w:rsidRDefault="002C058E" w:rsidP="00377082">
            <w:pPr>
              <w:spacing w:after="0" w:line="240" w:lineRule="auto"/>
              <w:ind w:right="2"/>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rPr>
              <w:t>Значение p</w:t>
            </w:r>
          </w:p>
        </w:tc>
      </w:tr>
      <w:tr w:rsidR="00187766" w:rsidRPr="00A565CE" w14:paraId="4D07955E" w14:textId="77777777" w:rsidTr="00187766">
        <w:trPr>
          <w:trHeight w:val="70"/>
        </w:trPr>
        <w:tc>
          <w:tcPr>
            <w:tcW w:w="2807" w:type="dxa"/>
            <w:tcBorders>
              <w:top w:val="nil"/>
              <w:left w:val="single" w:sz="4" w:space="0" w:color="auto"/>
              <w:bottom w:val="single" w:sz="4" w:space="0" w:color="auto"/>
              <w:right w:val="single" w:sz="4" w:space="0" w:color="auto"/>
            </w:tcBorders>
            <w:vAlign w:val="center"/>
          </w:tcPr>
          <w:p w14:paraId="6EF3B300" w14:textId="30C4F4DE" w:rsidR="00187766" w:rsidRPr="00187766" w:rsidRDefault="00187766" w:rsidP="00377082">
            <w:pPr>
              <w:spacing w:after="0" w:line="240" w:lineRule="auto"/>
              <w:ind w:right="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57" w:type="dxa"/>
            <w:tcBorders>
              <w:top w:val="nil"/>
              <w:left w:val="nil"/>
              <w:bottom w:val="single" w:sz="4" w:space="0" w:color="auto"/>
              <w:right w:val="single" w:sz="4" w:space="0" w:color="auto"/>
            </w:tcBorders>
            <w:vAlign w:val="center"/>
          </w:tcPr>
          <w:p w14:paraId="1626FE83" w14:textId="0EF2A80B" w:rsidR="00187766" w:rsidRPr="00187766" w:rsidRDefault="00187766" w:rsidP="0037708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10" w:type="dxa"/>
            <w:tcBorders>
              <w:top w:val="nil"/>
              <w:left w:val="nil"/>
              <w:bottom w:val="single" w:sz="4" w:space="0" w:color="auto"/>
              <w:right w:val="single" w:sz="4" w:space="0" w:color="auto"/>
            </w:tcBorders>
            <w:noWrap/>
            <w:vAlign w:val="center"/>
          </w:tcPr>
          <w:p w14:paraId="70FEB6A3" w14:textId="0E2554BD" w:rsidR="00187766" w:rsidRPr="00187766" w:rsidRDefault="00187766" w:rsidP="0037708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34" w:type="dxa"/>
            <w:tcBorders>
              <w:top w:val="nil"/>
              <w:left w:val="nil"/>
              <w:bottom w:val="single" w:sz="4" w:space="0" w:color="auto"/>
              <w:right w:val="single" w:sz="4" w:space="0" w:color="auto"/>
            </w:tcBorders>
            <w:noWrap/>
            <w:vAlign w:val="center"/>
          </w:tcPr>
          <w:p w14:paraId="76B17D41" w14:textId="4930869D" w:rsidR="00187766" w:rsidRPr="00187766" w:rsidRDefault="00187766" w:rsidP="00377082">
            <w:pPr>
              <w:spacing w:after="0" w:line="240" w:lineRule="auto"/>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31" w:type="dxa"/>
            <w:tcBorders>
              <w:top w:val="nil"/>
              <w:left w:val="nil"/>
              <w:bottom w:val="single" w:sz="4" w:space="0" w:color="auto"/>
              <w:right w:val="single" w:sz="4" w:space="0" w:color="auto"/>
            </w:tcBorders>
            <w:noWrap/>
            <w:vAlign w:val="center"/>
          </w:tcPr>
          <w:p w14:paraId="121F1223" w14:textId="65A91877" w:rsidR="00187766" w:rsidRPr="00187766" w:rsidRDefault="00187766" w:rsidP="00377082">
            <w:pPr>
              <w:spacing w:after="0" w:line="240" w:lineRule="auto"/>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A565CE" w:rsidRPr="00A565CE" w14:paraId="57445AD0" w14:textId="77777777" w:rsidTr="00187766">
        <w:trPr>
          <w:trHeight w:val="458"/>
        </w:trPr>
        <w:tc>
          <w:tcPr>
            <w:tcW w:w="2807" w:type="dxa"/>
            <w:tcBorders>
              <w:top w:val="nil"/>
              <w:left w:val="single" w:sz="4" w:space="0" w:color="auto"/>
              <w:bottom w:val="single" w:sz="4" w:space="0" w:color="auto"/>
              <w:right w:val="single" w:sz="4" w:space="0" w:color="auto"/>
            </w:tcBorders>
            <w:vAlign w:val="center"/>
            <w:hideMark/>
          </w:tcPr>
          <w:p w14:paraId="6792F96D" w14:textId="77777777" w:rsidR="002C058E" w:rsidRPr="00187766" w:rsidRDefault="002C058E" w:rsidP="00377082">
            <w:pPr>
              <w:spacing w:after="0" w:line="240" w:lineRule="auto"/>
              <w:ind w:right="8"/>
              <w:jc w:val="center"/>
              <w:rPr>
                <w:rFonts w:ascii="Times New Roman" w:eastAsia="Times New Roman" w:hAnsi="Times New Roman" w:cs="Times New Roman"/>
                <w:sz w:val="24"/>
                <w:szCs w:val="24"/>
              </w:rPr>
            </w:pPr>
            <w:proofErr w:type="spellStart"/>
            <w:r w:rsidRPr="00187766">
              <w:rPr>
                <w:rFonts w:ascii="Times New Roman" w:eastAsia="Times New Roman" w:hAnsi="Times New Roman" w:cs="Times New Roman"/>
                <w:sz w:val="24"/>
                <w:szCs w:val="24"/>
              </w:rPr>
              <w:t>Гестационный</w:t>
            </w:r>
            <w:proofErr w:type="spellEnd"/>
            <w:r w:rsidRPr="00187766">
              <w:rPr>
                <w:rFonts w:ascii="Times New Roman" w:eastAsia="Times New Roman" w:hAnsi="Times New Roman" w:cs="Times New Roman"/>
                <w:sz w:val="24"/>
                <w:szCs w:val="24"/>
              </w:rPr>
              <w:t xml:space="preserve"> возраст при поступлении, </w:t>
            </w:r>
            <w:proofErr w:type="spellStart"/>
            <w:r w:rsidRPr="00187766">
              <w:rPr>
                <w:rFonts w:ascii="Times New Roman" w:eastAsia="Times New Roman" w:hAnsi="Times New Roman" w:cs="Times New Roman"/>
                <w:sz w:val="24"/>
                <w:szCs w:val="24"/>
              </w:rPr>
              <w:t>нед</w:t>
            </w:r>
            <w:proofErr w:type="spellEnd"/>
          </w:p>
        </w:tc>
        <w:tc>
          <w:tcPr>
            <w:tcW w:w="2257" w:type="dxa"/>
            <w:tcBorders>
              <w:top w:val="nil"/>
              <w:left w:val="nil"/>
              <w:bottom w:val="single" w:sz="4" w:space="0" w:color="auto"/>
              <w:right w:val="single" w:sz="4" w:space="0" w:color="auto"/>
            </w:tcBorders>
            <w:vAlign w:val="center"/>
            <w:hideMark/>
          </w:tcPr>
          <w:p w14:paraId="0C77C615" w14:textId="77777777" w:rsidR="002C058E" w:rsidRPr="00187766" w:rsidRDefault="002C058E" w:rsidP="00377082">
            <w:pPr>
              <w:spacing w:after="0" w:line="240" w:lineRule="auto"/>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rPr>
              <w:t>26±9,2</w:t>
            </w:r>
          </w:p>
        </w:tc>
        <w:tc>
          <w:tcPr>
            <w:tcW w:w="2410" w:type="dxa"/>
            <w:tcBorders>
              <w:top w:val="nil"/>
              <w:left w:val="nil"/>
              <w:bottom w:val="single" w:sz="4" w:space="0" w:color="auto"/>
              <w:right w:val="single" w:sz="4" w:space="0" w:color="auto"/>
            </w:tcBorders>
            <w:noWrap/>
            <w:vAlign w:val="center"/>
            <w:hideMark/>
          </w:tcPr>
          <w:p w14:paraId="69F6D44A" w14:textId="77777777" w:rsidR="002C058E" w:rsidRPr="00187766" w:rsidRDefault="002C058E" w:rsidP="00377082">
            <w:pPr>
              <w:spacing w:after="0" w:line="240" w:lineRule="auto"/>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rPr>
              <w:t>29,66±6,4</w:t>
            </w:r>
          </w:p>
        </w:tc>
        <w:tc>
          <w:tcPr>
            <w:tcW w:w="1134" w:type="dxa"/>
            <w:tcBorders>
              <w:top w:val="nil"/>
              <w:left w:val="nil"/>
              <w:bottom w:val="single" w:sz="4" w:space="0" w:color="auto"/>
              <w:right w:val="single" w:sz="4" w:space="0" w:color="auto"/>
            </w:tcBorders>
            <w:noWrap/>
            <w:vAlign w:val="center"/>
            <w:hideMark/>
          </w:tcPr>
          <w:p w14:paraId="3D3B11B8" w14:textId="77777777" w:rsidR="002C058E" w:rsidRPr="00187766" w:rsidRDefault="002C058E" w:rsidP="00377082">
            <w:pPr>
              <w:spacing w:after="0" w:line="240" w:lineRule="auto"/>
              <w:ind w:right="2"/>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rPr>
              <w:t>9,870°</w:t>
            </w:r>
          </w:p>
        </w:tc>
        <w:tc>
          <w:tcPr>
            <w:tcW w:w="1031" w:type="dxa"/>
            <w:tcBorders>
              <w:top w:val="nil"/>
              <w:left w:val="nil"/>
              <w:bottom w:val="single" w:sz="4" w:space="0" w:color="auto"/>
              <w:right w:val="single" w:sz="4" w:space="0" w:color="auto"/>
            </w:tcBorders>
            <w:noWrap/>
            <w:vAlign w:val="center"/>
            <w:hideMark/>
          </w:tcPr>
          <w:p w14:paraId="1E239CD5" w14:textId="77777777" w:rsidR="002C058E" w:rsidRPr="00187766" w:rsidRDefault="002C058E" w:rsidP="00377082">
            <w:pPr>
              <w:spacing w:after="0" w:line="240" w:lineRule="auto"/>
              <w:ind w:right="2"/>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rPr>
              <w:t>0,023</w:t>
            </w:r>
          </w:p>
        </w:tc>
      </w:tr>
      <w:tr w:rsidR="00A565CE" w:rsidRPr="00A565CE" w14:paraId="04F3C8F1" w14:textId="77777777" w:rsidTr="00187766">
        <w:trPr>
          <w:trHeight w:val="563"/>
        </w:trPr>
        <w:tc>
          <w:tcPr>
            <w:tcW w:w="2807" w:type="dxa"/>
            <w:tcBorders>
              <w:top w:val="nil"/>
              <w:left w:val="single" w:sz="4" w:space="0" w:color="auto"/>
              <w:bottom w:val="single" w:sz="4" w:space="0" w:color="auto"/>
              <w:right w:val="single" w:sz="4" w:space="0" w:color="auto"/>
            </w:tcBorders>
            <w:vAlign w:val="center"/>
            <w:hideMark/>
          </w:tcPr>
          <w:p w14:paraId="745CC9AE" w14:textId="77777777" w:rsidR="002C058E" w:rsidRPr="00187766" w:rsidRDefault="002C058E" w:rsidP="00377082">
            <w:pPr>
              <w:spacing w:after="0" w:line="240" w:lineRule="auto"/>
              <w:ind w:right="8"/>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rPr>
              <w:t>Первый триместр (1-13 недель 6 дней)</w:t>
            </w:r>
          </w:p>
        </w:tc>
        <w:tc>
          <w:tcPr>
            <w:tcW w:w="2257" w:type="dxa"/>
            <w:tcBorders>
              <w:top w:val="nil"/>
              <w:left w:val="nil"/>
              <w:bottom w:val="single" w:sz="4" w:space="0" w:color="auto"/>
              <w:right w:val="single" w:sz="4" w:space="0" w:color="auto"/>
            </w:tcBorders>
            <w:vAlign w:val="bottom"/>
          </w:tcPr>
          <w:p w14:paraId="26B21C89" w14:textId="77777777" w:rsidR="002C058E" w:rsidRPr="00187766" w:rsidRDefault="002C058E" w:rsidP="00377082">
            <w:pPr>
              <w:spacing w:after="0" w:line="240" w:lineRule="auto"/>
              <w:jc w:val="center"/>
              <w:rPr>
                <w:rFonts w:ascii="Times New Roman" w:eastAsia="Times New Roman" w:hAnsi="Times New Roman" w:cs="Times New Roman"/>
                <w:sz w:val="24"/>
                <w:szCs w:val="24"/>
              </w:rPr>
            </w:pPr>
            <w:r w:rsidRPr="00187766">
              <w:rPr>
                <w:rFonts w:ascii="Times New Roman" w:hAnsi="Times New Roman" w:cs="Times New Roman"/>
                <w:sz w:val="24"/>
                <w:szCs w:val="24"/>
              </w:rPr>
              <w:t>12 (10,3%)</w:t>
            </w:r>
          </w:p>
        </w:tc>
        <w:tc>
          <w:tcPr>
            <w:tcW w:w="2410" w:type="dxa"/>
            <w:tcBorders>
              <w:top w:val="nil"/>
              <w:left w:val="nil"/>
              <w:bottom w:val="single" w:sz="4" w:space="0" w:color="auto"/>
              <w:right w:val="single" w:sz="4" w:space="0" w:color="auto"/>
            </w:tcBorders>
            <w:noWrap/>
            <w:vAlign w:val="bottom"/>
          </w:tcPr>
          <w:p w14:paraId="19FD8538" w14:textId="77777777" w:rsidR="002C058E" w:rsidRPr="00187766" w:rsidRDefault="002C058E" w:rsidP="00377082">
            <w:pPr>
              <w:spacing w:after="0" w:line="240" w:lineRule="auto"/>
              <w:jc w:val="center"/>
              <w:rPr>
                <w:rFonts w:ascii="Times New Roman" w:eastAsia="Times New Roman" w:hAnsi="Times New Roman" w:cs="Times New Roman"/>
                <w:sz w:val="24"/>
                <w:szCs w:val="24"/>
              </w:rPr>
            </w:pPr>
            <w:r w:rsidRPr="00187766">
              <w:rPr>
                <w:rFonts w:ascii="Times New Roman" w:hAnsi="Times New Roman" w:cs="Times New Roman"/>
                <w:sz w:val="24"/>
                <w:szCs w:val="24"/>
              </w:rPr>
              <w:t>1 (2,5%)</w:t>
            </w:r>
          </w:p>
        </w:tc>
        <w:tc>
          <w:tcPr>
            <w:tcW w:w="1134" w:type="dxa"/>
            <w:vMerge w:val="restart"/>
            <w:tcBorders>
              <w:top w:val="nil"/>
              <w:left w:val="single" w:sz="4" w:space="0" w:color="auto"/>
              <w:bottom w:val="single" w:sz="4" w:space="0" w:color="auto"/>
              <w:right w:val="single" w:sz="4" w:space="0" w:color="auto"/>
            </w:tcBorders>
            <w:noWrap/>
            <w:vAlign w:val="center"/>
          </w:tcPr>
          <w:p w14:paraId="2DEC79D4" w14:textId="77777777" w:rsidR="002C058E" w:rsidRPr="00187766" w:rsidRDefault="002C058E" w:rsidP="00377082">
            <w:pPr>
              <w:spacing w:after="0" w:line="240" w:lineRule="auto"/>
              <w:ind w:right="2"/>
              <w:jc w:val="center"/>
              <w:rPr>
                <w:rFonts w:ascii="Times New Roman" w:hAnsi="Times New Roman" w:cs="Times New Roman"/>
                <w:sz w:val="24"/>
                <w:szCs w:val="24"/>
              </w:rPr>
            </w:pPr>
            <w:r w:rsidRPr="00187766">
              <w:rPr>
                <w:rFonts w:ascii="Times New Roman" w:hAnsi="Times New Roman" w:cs="Times New Roman"/>
                <w:sz w:val="24"/>
                <w:szCs w:val="24"/>
              </w:rPr>
              <w:t>6,869</w:t>
            </w:r>
          </w:p>
        </w:tc>
        <w:tc>
          <w:tcPr>
            <w:tcW w:w="1031" w:type="dxa"/>
            <w:vMerge w:val="restart"/>
            <w:tcBorders>
              <w:top w:val="nil"/>
              <w:left w:val="single" w:sz="4" w:space="0" w:color="auto"/>
              <w:bottom w:val="single" w:sz="4" w:space="0" w:color="auto"/>
              <w:right w:val="single" w:sz="4" w:space="0" w:color="auto"/>
            </w:tcBorders>
            <w:noWrap/>
            <w:vAlign w:val="center"/>
          </w:tcPr>
          <w:p w14:paraId="640A949A" w14:textId="77777777" w:rsidR="002C058E" w:rsidRPr="00187766" w:rsidRDefault="002C058E" w:rsidP="00377082">
            <w:pPr>
              <w:spacing w:after="0" w:line="240" w:lineRule="auto"/>
              <w:ind w:right="2"/>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rPr>
              <w:t>0,032</w:t>
            </w:r>
          </w:p>
        </w:tc>
      </w:tr>
      <w:tr w:rsidR="00A565CE" w:rsidRPr="00A565CE" w14:paraId="418BA49A" w14:textId="77777777" w:rsidTr="00187766">
        <w:trPr>
          <w:trHeight w:val="543"/>
        </w:trPr>
        <w:tc>
          <w:tcPr>
            <w:tcW w:w="2807" w:type="dxa"/>
            <w:tcBorders>
              <w:top w:val="nil"/>
              <w:left w:val="single" w:sz="4" w:space="0" w:color="auto"/>
              <w:bottom w:val="single" w:sz="4" w:space="0" w:color="auto"/>
              <w:right w:val="single" w:sz="4" w:space="0" w:color="auto"/>
            </w:tcBorders>
            <w:vAlign w:val="center"/>
            <w:hideMark/>
          </w:tcPr>
          <w:p w14:paraId="177075BC" w14:textId="77777777" w:rsidR="002C058E" w:rsidRPr="00187766" w:rsidRDefault="002C058E" w:rsidP="00377082">
            <w:pPr>
              <w:spacing w:after="0" w:line="240" w:lineRule="auto"/>
              <w:ind w:right="8"/>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rPr>
              <w:t>Второй триместр (13 недель 6 дней -27 недель 6 дней)</w:t>
            </w:r>
          </w:p>
        </w:tc>
        <w:tc>
          <w:tcPr>
            <w:tcW w:w="2257" w:type="dxa"/>
            <w:tcBorders>
              <w:top w:val="nil"/>
              <w:left w:val="nil"/>
              <w:bottom w:val="single" w:sz="4" w:space="0" w:color="auto"/>
              <w:right w:val="single" w:sz="4" w:space="0" w:color="auto"/>
            </w:tcBorders>
            <w:vAlign w:val="bottom"/>
          </w:tcPr>
          <w:p w14:paraId="506158E8" w14:textId="77777777" w:rsidR="002C058E" w:rsidRPr="00187766" w:rsidRDefault="002C058E" w:rsidP="00377082">
            <w:pPr>
              <w:spacing w:after="0" w:line="240" w:lineRule="auto"/>
              <w:jc w:val="center"/>
              <w:rPr>
                <w:rFonts w:ascii="Times New Roman" w:eastAsia="Times New Roman" w:hAnsi="Times New Roman" w:cs="Times New Roman"/>
                <w:sz w:val="24"/>
                <w:szCs w:val="24"/>
              </w:rPr>
            </w:pPr>
            <w:r w:rsidRPr="00187766">
              <w:rPr>
                <w:rFonts w:ascii="Times New Roman" w:hAnsi="Times New Roman" w:cs="Times New Roman"/>
                <w:sz w:val="24"/>
                <w:szCs w:val="24"/>
              </w:rPr>
              <w:t>44 (37,6%)</w:t>
            </w:r>
          </w:p>
        </w:tc>
        <w:tc>
          <w:tcPr>
            <w:tcW w:w="2410" w:type="dxa"/>
            <w:tcBorders>
              <w:top w:val="nil"/>
              <w:left w:val="nil"/>
              <w:bottom w:val="single" w:sz="4" w:space="0" w:color="auto"/>
              <w:right w:val="single" w:sz="4" w:space="0" w:color="auto"/>
            </w:tcBorders>
            <w:noWrap/>
            <w:vAlign w:val="bottom"/>
          </w:tcPr>
          <w:p w14:paraId="419C8B2E" w14:textId="77777777" w:rsidR="002C058E" w:rsidRPr="00187766" w:rsidRDefault="002C058E" w:rsidP="00377082">
            <w:pPr>
              <w:spacing w:after="0" w:line="240" w:lineRule="auto"/>
              <w:jc w:val="center"/>
              <w:rPr>
                <w:rFonts w:ascii="Times New Roman" w:eastAsia="Times New Roman" w:hAnsi="Times New Roman" w:cs="Times New Roman"/>
                <w:sz w:val="24"/>
                <w:szCs w:val="24"/>
              </w:rPr>
            </w:pPr>
            <w:r w:rsidRPr="00187766">
              <w:rPr>
                <w:rFonts w:ascii="Times New Roman" w:hAnsi="Times New Roman" w:cs="Times New Roman"/>
                <w:sz w:val="24"/>
                <w:szCs w:val="24"/>
              </w:rPr>
              <w:t>9 (22,5%)</w:t>
            </w:r>
          </w:p>
        </w:tc>
        <w:tc>
          <w:tcPr>
            <w:tcW w:w="1134" w:type="dxa"/>
            <w:vMerge/>
            <w:tcBorders>
              <w:top w:val="nil"/>
              <w:left w:val="single" w:sz="4" w:space="0" w:color="auto"/>
              <w:bottom w:val="single" w:sz="4" w:space="0" w:color="auto"/>
              <w:right w:val="single" w:sz="4" w:space="0" w:color="auto"/>
            </w:tcBorders>
            <w:vAlign w:val="center"/>
          </w:tcPr>
          <w:p w14:paraId="2D9447D1" w14:textId="77777777" w:rsidR="002C058E" w:rsidRPr="00187766" w:rsidRDefault="002C058E" w:rsidP="00377082">
            <w:pPr>
              <w:spacing w:after="0" w:line="240" w:lineRule="auto"/>
              <w:ind w:right="2"/>
              <w:rPr>
                <w:rFonts w:ascii="Times New Roman" w:eastAsia="Times New Roman" w:hAnsi="Times New Roman" w:cs="Times New Roman"/>
                <w:sz w:val="24"/>
                <w:szCs w:val="24"/>
              </w:rPr>
            </w:pPr>
          </w:p>
        </w:tc>
        <w:tc>
          <w:tcPr>
            <w:tcW w:w="1031" w:type="dxa"/>
            <w:vMerge/>
            <w:tcBorders>
              <w:top w:val="nil"/>
              <w:left w:val="single" w:sz="4" w:space="0" w:color="auto"/>
              <w:bottom w:val="single" w:sz="4" w:space="0" w:color="auto"/>
              <w:right w:val="single" w:sz="4" w:space="0" w:color="auto"/>
            </w:tcBorders>
            <w:vAlign w:val="center"/>
          </w:tcPr>
          <w:p w14:paraId="2C93EA2E" w14:textId="77777777" w:rsidR="002C058E" w:rsidRPr="00187766" w:rsidRDefault="002C058E" w:rsidP="00377082">
            <w:pPr>
              <w:spacing w:after="0" w:line="240" w:lineRule="auto"/>
              <w:ind w:right="2"/>
              <w:rPr>
                <w:rFonts w:ascii="Times New Roman" w:eastAsia="Times New Roman" w:hAnsi="Times New Roman" w:cs="Times New Roman"/>
                <w:sz w:val="24"/>
                <w:szCs w:val="24"/>
              </w:rPr>
            </w:pPr>
          </w:p>
        </w:tc>
      </w:tr>
      <w:tr w:rsidR="00A565CE" w:rsidRPr="00A565CE" w14:paraId="2EF06C67" w14:textId="77777777" w:rsidTr="00187766">
        <w:trPr>
          <w:trHeight w:val="412"/>
        </w:trPr>
        <w:tc>
          <w:tcPr>
            <w:tcW w:w="2807" w:type="dxa"/>
            <w:tcBorders>
              <w:top w:val="nil"/>
              <w:left w:val="single" w:sz="4" w:space="0" w:color="auto"/>
              <w:bottom w:val="single" w:sz="4" w:space="0" w:color="auto"/>
              <w:right w:val="single" w:sz="4" w:space="0" w:color="auto"/>
            </w:tcBorders>
            <w:vAlign w:val="center"/>
            <w:hideMark/>
          </w:tcPr>
          <w:p w14:paraId="25368323" w14:textId="77777777" w:rsidR="002C058E" w:rsidRPr="00187766" w:rsidRDefault="002C058E" w:rsidP="00377082">
            <w:pPr>
              <w:spacing w:after="0" w:line="240" w:lineRule="auto"/>
              <w:ind w:right="8"/>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rPr>
              <w:t>Третий триместр (28-42 недели)</w:t>
            </w:r>
          </w:p>
        </w:tc>
        <w:tc>
          <w:tcPr>
            <w:tcW w:w="2257" w:type="dxa"/>
            <w:tcBorders>
              <w:top w:val="nil"/>
              <w:left w:val="nil"/>
              <w:bottom w:val="single" w:sz="4" w:space="0" w:color="auto"/>
              <w:right w:val="single" w:sz="4" w:space="0" w:color="auto"/>
            </w:tcBorders>
            <w:vAlign w:val="bottom"/>
          </w:tcPr>
          <w:p w14:paraId="37518B5D" w14:textId="77777777" w:rsidR="002C058E" w:rsidRPr="00187766" w:rsidRDefault="002C058E" w:rsidP="00377082">
            <w:pPr>
              <w:spacing w:after="0" w:line="240" w:lineRule="auto"/>
              <w:jc w:val="center"/>
              <w:rPr>
                <w:rFonts w:ascii="Times New Roman" w:eastAsia="Times New Roman" w:hAnsi="Times New Roman" w:cs="Times New Roman"/>
                <w:sz w:val="24"/>
                <w:szCs w:val="24"/>
              </w:rPr>
            </w:pPr>
            <w:r w:rsidRPr="00187766">
              <w:rPr>
                <w:rFonts w:ascii="Times New Roman" w:hAnsi="Times New Roman" w:cs="Times New Roman"/>
                <w:sz w:val="24"/>
                <w:szCs w:val="24"/>
              </w:rPr>
              <w:t>61 (52,1%)</w:t>
            </w:r>
          </w:p>
        </w:tc>
        <w:tc>
          <w:tcPr>
            <w:tcW w:w="2410" w:type="dxa"/>
            <w:tcBorders>
              <w:top w:val="nil"/>
              <w:left w:val="nil"/>
              <w:bottom w:val="single" w:sz="4" w:space="0" w:color="auto"/>
              <w:right w:val="single" w:sz="4" w:space="0" w:color="auto"/>
            </w:tcBorders>
            <w:noWrap/>
            <w:vAlign w:val="bottom"/>
          </w:tcPr>
          <w:p w14:paraId="4E5C4AB9" w14:textId="77777777" w:rsidR="002C058E" w:rsidRPr="00187766" w:rsidRDefault="002C058E" w:rsidP="00377082">
            <w:pPr>
              <w:spacing w:after="0" w:line="240" w:lineRule="auto"/>
              <w:jc w:val="center"/>
              <w:rPr>
                <w:rFonts w:ascii="Times New Roman" w:eastAsia="Times New Roman" w:hAnsi="Times New Roman" w:cs="Times New Roman"/>
                <w:sz w:val="24"/>
                <w:szCs w:val="24"/>
              </w:rPr>
            </w:pPr>
            <w:r w:rsidRPr="00187766">
              <w:rPr>
                <w:rFonts w:ascii="Times New Roman" w:hAnsi="Times New Roman" w:cs="Times New Roman"/>
                <w:sz w:val="24"/>
                <w:szCs w:val="24"/>
              </w:rPr>
              <w:t>30 (75%)</w:t>
            </w:r>
          </w:p>
        </w:tc>
        <w:tc>
          <w:tcPr>
            <w:tcW w:w="1134" w:type="dxa"/>
            <w:vMerge/>
            <w:tcBorders>
              <w:top w:val="nil"/>
              <w:left w:val="single" w:sz="4" w:space="0" w:color="auto"/>
              <w:bottom w:val="single" w:sz="4" w:space="0" w:color="auto"/>
              <w:right w:val="single" w:sz="4" w:space="0" w:color="auto"/>
            </w:tcBorders>
            <w:vAlign w:val="center"/>
          </w:tcPr>
          <w:p w14:paraId="45AB702D" w14:textId="77777777" w:rsidR="002C058E" w:rsidRPr="00187766" w:rsidRDefault="002C058E" w:rsidP="00377082">
            <w:pPr>
              <w:spacing w:after="0" w:line="240" w:lineRule="auto"/>
              <w:ind w:right="2"/>
              <w:rPr>
                <w:rFonts w:ascii="Times New Roman" w:eastAsia="Times New Roman" w:hAnsi="Times New Roman" w:cs="Times New Roman"/>
                <w:sz w:val="24"/>
                <w:szCs w:val="24"/>
              </w:rPr>
            </w:pPr>
          </w:p>
        </w:tc>
        <w:tc>
          <w:tcPr>
            <w:tcW w:w="1031" w:type="dxa"/>
            <w:vMerge/>
            <w:tcBorders>
              <w:top w:val="nil"/>
              <w:left w:val="single" w:sz="4" w:space="0" w:color="auto"/>
              <w:bottom w:val="single" w:sz="4" w:space="0" w:color="auto"/>
              <w:right w:val="single" w:sz="4" w:space="0" w:color="auto"/>
            </w:tcBorders>
            <w:vAlign w:val="center"/>
          </w:tcPr>
          <w:p w14:paraId="5CFB4770" w14:textId="77777777" w:rsidR="002C058E" w:rsidRPr="00187766" w:rsidRDefault="002C058E" w:rsidP="00377082">
            <w:pPr>
              <w:spacing w:after="0" w:line="240" w:lineRule="auto"/>
              <w:ind w:right="2"/>
              <w:rPr>
                <w:rFonts w:ascii="Times New Roman" w:eastAsia="Times New Roman" w:hAnsi="Times New Roman" w:cs="Times New Roman"/>
                <w:sz w:val="24"/>
                <w:szCs w:val="24"/>
              </w:rPr>
            </w:pPr>
          </w:p>
        </w:tc>
      </w:tr>
      <w:tr w:rsidR="00A565CE" w:rsidRPr="00A565CE" w14:paraId="4F27175C" w14:textId="77777777" w:rsidTr="00187766">
        <w:trPr>
          <w:trHeight w:val="312"/>
        </w:trPr>
        <w:tc>
          <w:tcPr>
            <w:tcW w:w="2807" w:type="dxa"/>
            <w:tcBorders>
              <w:top w:val="nil"/>
              <w:left w:val="single" w:sz="4" w:space="0" w:color="auto"/>
              <w:bottom w:val="single" w:sz="4" w:space="0" w:color="auto"/>
              <w:right w:val="single" w:sz="4" w:space="0" w:color="auto"/>
            </w:tcBorders>
            <w:vAlign w:val="center"/>
            <w:hideMark/>
          </w:tcPr>
          <w:p w14:paraId="587B87A7" w14:textId="77777777" w:rsidR="002C058E" w:rsidRPr="00187766" w:rsidRDefault="002C058E" w:rsidP="00377082">
            <w:pPr>
              <w:spacing w:after="0" w:line="240" w:lineRule="auto"/>
              <w:ind w:right="8"/>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rPr>
              <w:t xml:space="preserve">Роды </w:t>
            </w:r>
          </w:p>
        </w:tc>
        <w:tc>
          <w:tcPr>
            <w:tcW w:w="2257" w:type="dxa"/>
            <w:tcBorders>
              <w:top w:val="nil"/>
              <w:left w:val="nil"/>
              <w:bottom w:val="single" w:sz="4" w:space="0" w:color="auto"/>
              <w:right w:val="single" w:sz="4" w:space="0" w:color="auto"/>
            </w:tcBorders>
            <w:vAlign w:val="center"/>
          </w:tcPr>
          <w:p w14:paraId="16100283" w14:textId="77777777" w:rsidR="002C058E" w:rsidRPr="00187766" w:rsidRDefault="002C058E" w:rsidP="00377082">
            <w:pPr>
              <w:spacing w:after="0" w:line="240" w:lineRule="auto"/>
              <w:jc w:val="center"/>
              <w:rPr>
                <w:rFonts w:ascii="Times New Roman" w:eastAsia="Times New Roman" w:hAnsi="Times New Roman" w:cs="Times New Roman"/>
                <w:sz w:val="24"/>
                <w:szCs w:val="24"/>
              </w:rPr>
            </w:pPr>
          </w:p>
        </w:tc>
        <w:tc>
          <w:tcPr>
            <w:tcW w:w="2410" w:type="dxa"/>
            <w:tcBorders>
              <w:top w:val="nil"/>
              <w:left w:val="nil"/>
              <w:bottom w:val="single" w:sz="4" w:space="0" w:color="auto"/>
              <w:right w:val="single" w:sz="4" w:space="0" w:color="auto"/>
            </w:tcBorders>
            <w:noWrap/>
            <w:vAlign w:val="center"/>
          </w:tcPr>
          <w:p w14:paraId="7F3D2431" w14:textId="77777777" w:rsidR="002C058E" w:rsidRPr="00187766" w:rsidRDefault="002C058E" w:rsidP="00377082">
            <w:pPr>
              <w:spacing w:after="0" w:line="240" w:lineRule="auto"/>
              <w:jc w:val="center"/>
              <w:rPr>
                <w:rFonts w:ascii="Times New Roman" w:eastAsia="Times New Roman" w:hAnsi="Times New Roman" w:cs="Times New Roman"/>
                <w:sz w:val="24"/>
                <w:szCs w:val="24"/>
              </w:rPr>
            </w:pPr>
          </w:p>
        </w:tc>
        <w:tc>
          <w:tcPr>
            <w:tcW w:w="1134" w:type="dxa"/>
            <w:vMerge w:val="restart"/>
            <w:tcBorders>
              <w:top w:val="nil"/>
              <w:left w:val="single" w:sz="4" w:space="0" w:color="auto"/>
              <w:bottom w:val="single" w:sz="4" w:space="0" w:color="auto"/>
              <w:right w:val="single" w:sz="4" w:space="0" w:color="auto"/>
            </w:tcBorders>
            <w:noWrap/>
            <w:vAlign w:val="center"/>
          </w:tcPr>
          <w:p w14:paraId="67A26C60" w14:textId="77777777" w:rsidR="002C058E" w:rsidRPr="00187766" w:rsidRDefault="002C058E" w:rsidP="00377082">
            <w:pPr>
              <w:spacing w:after="0" w:line="240" w:lineRule="auto"/>
              <w:ind w:right="2"/>
              <w:jc w:val="center"/>
              <w:rPr>
                <w:rFonts w:ascii="Times New Roman" w:hAnsi="Times New Roman" w:cs="Times New Roman"/>
                <w:sz w:val="24"/>
                <w:szCs w:val="24"/>
              </w:rPr>
            </w:pPr>
          </w:p>
          <w:p w14:paraId="5D249363" w14:textId="77777777" w:rsidR="002C058E" w:rsidRPr="00187766" w:rsidRDefault="002C058E" w:rsidP="00377082">
            <w:pPr>
              <w:spacing w:after="0" w:line="240" w:lineRule="auto"/>
              <w:ind w:right="2"/>
              <w:jc w:val="center"/>
              <w:rPr>
                <w:rFonts w:ascii="Times New Roman" w:hAnsi="Times New Roman" w:cs="Times New Roman"/>
                <w:sz w:val="24"/>
                <w:szCs w:val="24"/>
              </w:rPr>
            </w:pPr>
            <w:r w:rsidRPr="00187766">
              <w:rPr>
                <w:rFonts w:ascii="Times New Roman" w:hAnsi="Times New Roman" w:cs="Times New Roman"/>
                <w:sz w:val="24"/>
                <w:szCs w:val="24"/>
              </w:rPr>
              <w:t>24,735</w:t>
            </w:r>
          </w:p>
          <w:p w14:paraId="5F37281C" w14:textId="77777777" w:rsidR="002C058E" w:rsidRPr="00187766" w:rsidRDefault="002C058E" w:rsidP="00377082">
            <w:pPr>
              <w:spacing w:after="0" w:line="240" w:lineRule="auto"/>
              <w:ind w:right="2"/>
              <w:jc w:val="center"/>
              <w:rPr>
                <w:rFonts w:ascii="Times New Roman" w:eastAsia="Times New Roman" w:hAnsi="Times New Roman" w:cs="Times New Roman"/>
                <w:sz w:val="24"/>
                <w:szCs w:val="24"/>
              </w:rPr>
            </w:pPr>
          </w:p>
        </w:tc>
        <w:tc>
          <w:tcPr>
            <w:tcW w:w="1031" w:type="dxa"/>
            <w:vMerge w:val="restart"/>
            <w:tcBorders>
              <w:top w:val="nil"/>
              <w:left w:val="single" w:sz="4" w:space="0" w:color="auto"/>
              <w:bottom w:val="single" w:sz="4" w:space="0" w:color="auto"/>
              <w:right w:val="single" w:sz="4" w:space="0" w:color="auto"/>
            </w:tcBorders>
            <w:noWrap/>
            <w:vAlign w:val="center"/>
          </w:tcPr>
          <w:p w14:paraId="620AB0A2" w14:textId="77777777" w:rsidR="002C058E" w:rsidRPr="00187766" w:rsidRDefault="002C058E" w:rsidP="00377082">
            <w:pPr>
              <w:spacing w:after="0" w:line="240" w:lineRule="auto"/>
              <w:ind w:right="2"/>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rPr>
              <w:t>&lt;0,001</w:t>
            </w:r>
          </w:p>
        </w:tc>
      </w:tr>
      <w:tr w:rsidR="00A565CE" w:rsidRPr="00A565CE" w14:paraId="265F4747" w14:textId="77777777" w:rsidTr="00187766">
        <w:trPr>
          <w:trHeight w:val="196"/>
        </w:trPr>
        <w:tc>
          <w:tcPr>
            <w:tcW w:w="2807" w:type="dxa"/>
            <w:tcBorders>
              <w:top w:val="nil"/>
              <w:left w:val="single" w:sz="4" w:space="0" w:color="auto"/>
              <w:bottom w:val="single" w:sz="4" w:space="0" w:color="auto"/>
              <w:right w:val="single" w:sz="4" w:space="0" w:color="auto"/>
            </w:tcBorders>
            <w:vAlign w:val="center"/>
            <w:hideMark/>
          </w:tcPr>
          <w:p w14:paraId="29B7FC77" w14:textId="77777777" w:rsidR="002C058E" w:rsidRPr="00187766" w:rsidRDefault="002C058E" w:rsidP="00377082">
            <w:pPr>
              <w:spacing w:after="0" w:line="240" w:lineRule="auto"/>
              <w:ind w:right="8"/>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rPr>
              <w:t>Продолжающаяся беременность</w:t>
            </w:r>
          </w:p>
        </w:tc>
        <w:tc>
          <w:tcPr>
            <w:tcW w:w="2257" w:type="dxa"/>
            <w:tcBorders>
              <w:top w:val="nil"/>
              <w:left w:val="nil"/>
              <w:bottom w:val="single" w:sz="4" w:space="0" w:color="auto"/>
              <w:right w:val="single" w:sz="4" w:space="0" w:color="auto"/>
            </w:tcBorders>
            <w:vAlign w:val="bottom"/>
          </w:tcPr>
          <w:p w14:paraId="125D251E" w14:textId="77777777" w:rsidR="002C058E" w:rsidRPr="00187766" w:rsidRDefault="002C058E" w:rsidP="00377082">
            <w:pPr>
              <w:spacing w:after="0" w:line="240" w:lineRule="auto"/>
              <w:jc w:val="center"/>
              <w:rPr>
                <w:rFonts w:ascii="Times New Roman" w:eastAsia="Times New Roman" w:hAnsi="Times New Roman" w:cs="Times New Roman"/>
                <w:sz w:val="24"/>
                <w:szCs w:val="24"/>
              </w:rPr>
            </w:pPr>
            <w:r w:rsidRPr="00187766">
              <w:rPr>
                <w:rFonts w:ascii="Times New Roman" w:hAnsi="Times New Roman" w:cs="Times New Roman"/>
                <w:sz w:val="24"/>
                <w:szCs w:val="24"/>
              </w:rPr>
              <w:t>91 (82%)</w:t>
            </w:r>
          </w:p>
        </w:tc>
        <w:tc>
          <w:tcPr>
            <w:tcW w:w="2410" w:type="dxa"/>
            <w:tcBorders>
              <w:top w:val="nil"/>
              <w:left w:val="nil"/>
              <w:bottom w:val="single" w:sz="4" w:space="0" w:color="auto"/>
              <w:right w:val="single" w:sz="4" w:space="0" w:color="auto"/>
            </w:tcBorders>
            <w:noWrap/>
            <w:vAlign w:val="bottom"/>
          </w:tcPr>
          <w:p w14:paraId="1A65B91B" w14:textId="77777777" w:rsidR="002C058E" w:rsidRPr="00187766" w:rsidRDefault="002C058E" w:rsidP="00377082">
            <w:pPr>
              <w:spacing w:after="0" w:line="240" w:lineRule="auto"/>
              <w:jc w:val="center"/>
              <w:rPr>
                <w:rFonts w:ascii="Times New Roman" w:eastAsia="Times New Roman" w:hAnsi="Times New Roman" w:cs="Times New Roman"/>
                <w:sz w:val="24"/>
                <w:szCs w:val="24"/>
              </w:rPr>
            </w:pPr>
            <w:r w:rsidRPr="00187766">
              <w:rPr>
                <w:rFonts w:ascii="Times New Roman" w:hAnsi="Times New Roman" w:cs="Times New Roman"/>
                <w:sz w:val="24"/>
                <w:szCs w:val="24"/>
              </w:rPr>
              <w:t>14 (38,9%)</w:t>
            </w:r>
          </w:p>
        </w:tc>
        <w:tc>
          <w:tcPr>
            <w:tcW w:w="1134" w:type="dxa"/>
            <w:vMerge/>
            <w:tcBorders>
              <w:top w:val="nil"/>
              <w:left w:val="single" w:sz="4" w:space="0" w:color="auto"/>
              <w:bottom w:val="single" w:sz="4" w:space="0" w:color="auto"/>
              <w:right w:val="single" w:sz="4" w:space="0" w:color="auto"/>
            </w:tcBorders>
            <w:vAlign w:val="center"/>
          </w:tcPr>
          <w:p w14:paraId="4B7B060B" w14:textId="77777777" w:rsidR="002C058E" w:rsidRPr="00187766" w:rsidRDefault="002C058E" w:rsidP="00377082">
            <w:pPr>
              <w:spacing w:after="0" w:line="240" w:lineRule="auto"/>
              <w:ind w:right="2"/>
              <w:rPr>
                <w:rFonts w:ascii="Times New Roman" w:eastAsia="Times New Roman" w:hAnsi="Times New Roman" w:cs="Times New Roman"/>
                <w:sz w:val="24"/>
                <w:szCs w:val="24"/>
              </w:rPr>
            </w:pPr>
          </w:p>
        </w:tc>
        <w:tc>
          <w:tcPr>
            <w:tcW w:w="1031" w:type="dxa"/>
            <w:vMerge/>
            <w:tcBorders>
              <w:top w:val="nil"/>
              <w:left w:val="single" w:sz="4" w:space="0" w:color="auto"/>
              <w:bottom w:val="single" w:sz="4" w:space="0" w:color="auto"/>
              <w:right w:val="single" w:sz="4" w:space="0" w:color="auto"/>
            </w:tcBorders>
            <w:vAlign w:val="center"/>
          </w:tcPr>
          <w:p w14:paraId="49A3A78A" w14:textId="77777777" w:rsidR="002C058E" w:rsidRPr="00187766" w:rsidRDefault="002C058E" w:rsidP="00377082">
            <w:pPr>
              <w:spacing w:after="0" w:line="240" w:lineRule="auto"/>
              <w:ind w:right="2"/>
              <w:rPr>
                <w:rFonts w:ascii="Times New Roman" w:eastAsia="Times New Roman" w:hAnsi="Times New Roman" w:cs="Times New Roman"/>
                <w:sz w:val="24"/>
                <w:szCs w:val="24"/>
              </w:rPr>
            </w:pPr>
          </w:p>
        </w:tc>
      </w:tr>
      <w:tr w:rsidR="00A565CE" w:rsidRPr="00A565CE" w14:paraId="76DDBC7E" w14:textId="77777777" w:rsidTr="00187766">
        <w:trPr>
          <w:trHeight w:val="312"/>
        </w:trPr>
        <w:tc>
          <w:tcPr>
            <w:tcW w:w="2807" w:type="dxa"/>
            <w:tcBorders>
              <w:top w:val="nil"/>
              <w:left w:val="single" w:sz="4" w:space="0" w:color="auto"/>
              <w:bottom w:val="single" w:sz="4" w:space="0" w:color="auto"/>
              <w:right w:val="single" w:sz="4" w:space="0" w:color="auto"/>
            </w:tcBorders>
            <w:vAlign w:val="center"/>
            <w:hideMark/>
          </w:tcPr>
          <w:p w14:paraId="303E4915" w14:textId="77777777" w:rsidR="002C058E" w:rsidRPr="00187766" w:rsidRDefault="002C058E" w:rsidP="00377082">
            <w:pPr>
              <w:spacing w:after="0" w:line="240" w:lineRule="auto"/>
              <w:ind w:right="8"/>
              <w:jc w:val="center"/>
              <w:rPr>
                <w:rFonts w:ascii="Times New Roman" w:eastAsia="Times New Roman" w:hAnsi="Times New Roman" w:cs="Times New Roman"/>
                <w:sz w:val="24"/>
                <w:szCs w:val="24"/>
              </w:rPr>
            </w:pPr>
            <w:proofErr w:type="spellStart"/>
            <w:r w:rsidRPr="00187766">
              <w:rPr>
                <w:rFonts w:ascii="Times New Roman" w:eastAsia="Times New Roman" w:hAnsi="Times New Roman" w:cs="Times New Roman"/>
                <w:sz w:val="24"/>
                <w:szCs w:val="24"/>
              </w:rPr>
              <w:t>Преэклампсия</w:t>
            </w:r>
            <w:proofErr w:type="spellEnd"/>
          </w:p>
        </w:tc>
        <w:tc>
          <w:tcPr>
            <w:tcW w:w="2257" w:type="dxa"/>
            <w:tcBorders>
              <w:top w:val="nil"/>
              <w:left w:val="nil"/>
              <w:bottom w:val="single" w:sz="4" w:space="0" w:color="auto"/>
              <w:right w:val="single" w:sz="4" w:space="0" w:color="auto"/>
            </w:tcBorders>
            <w:vAlign w:val="bottom"/>
          </w:tcPr>
          <w:p w14:paraId="60867FBF" w14:textId="77777777" w:rsidR="002C058E" w:rsidRPr="00187766" w:rsidRDefault="002C058E" w:rsidP="00377082">
            <w:pPr>
              <w:spacing w:after="0" w:line="240" w:lineRule="auto"/>
              <w:jc w:val="center"/>
              <w:rPr>
                <w:rFonts w:ascii="Times New Roman" w:eastAsia="Times New Roman" w:hAnsi="Times New Roman" w:cs="Times New Roman"/>
                <w:sz w:val="24"/>
                <w:szCs w:val="24"/>
              </w:rPr>
            </w:pPr>
            <w:r w:rsidRPr="00187766">
              <w:rPr>
                <w:rFonts w:ascii="Times New Roman" w:hAnsi="Times New Roman" w:cs="Times New Roman"/>
                <w:sz w:val="24"/>
                <w:szCs w:val="24"/>
              </w:rPr>
              <w:t>1 (0,9%)</w:t>
            </w:r>
          </w:p>
        </w:tc>
        <w:tc>
          <w:tcPr>
            <w:tcW w:w="2410" w:type="dxa"/>
            <w:tcBorders>
              <w:top w:val="nil"/>
              <w:left w:val="nil"/>
              <w:bottom w:val="single" w:sz="4" w:space="0" w:color="auto"/>
              <w:right w:val="single" w:sz="4" w:space="0" w:color="auto"/>
            </w:tcBorders>
            <w:noWrap/>
            <w:vAlign w:val="bottom"/>
          </w:tcPr>
          <w:p w14:paraId="22DFA96A" w14:textId="77777777" w:rsidR="002C058E" w:rsidRPr="00187766" w:rsidRDefault="002C058E" w:rsidP="00377082">
            <w:pPr>
              <w:spacing w:after="0" w:line="240" w:lineRule="auto"/>
              <w:jc w:val="center"/>
              <w:rPr>
                <w:rFonts w:ascii="Times New Roman" w:eastAsia="Times New Roman" w:hAnsi="Times New Roman" w:cs="Times New Roman"/>
                <w:sz w:val="24"/>
                <w:szCs w:val="24"/>
              </w:rPr>
            </w:pPr>
            <w:r w:rsidRPr="00187766">
              <w:rPr>
                <w:rFonts w:ascii="Times New Roman" w:hAnsi="Times New Roman" w:cs="Times New Roman"/>
                <w:sz w:val="24"/>
                <w:szCs w:val="24"/>
              </w:rPr>
              <w:t>2 (5,7%)</w:t>
            </w:r>
          </w:p>
        </w:tc>
        <w:tc>
          <w:tcPr>
            <w:tcW w:w="1134" w:type="dxa"/>
            <w:tcBorders>
              <w:top w:val="nil"/>
              <w:left w:val="nil"/>
              <w:bottom w:val="single" w:sz="4" w:space="0" w:color="auto"/>
              <w:right w:val="single" w:sz="4" w:space="0" w:color="auto"/>
            </w:tcBorders>
            <w:noWrap/>
            <w:vAlign w:val="center"/>
          </w:tcPr>
          <w:p w14:paraId="797317FA" w14:textId="77777777" w:rsidR="002C058E" w:rsidRPr="00187766" w:rsidRDefault="002C058E" w:rsidP="00377082">
            <w:pPr>
              <w:spacing w:after="0" w:line="240" w:lineRule="auto"/>
              <w:ind w:right="2"/>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rPr>
              <w:t>3,251**</w:t>
            </w:r>
          </w:p>
        </w:tc>
        <w:tc>
          <w:tcPr>
            <w:tcW w:w="1031" w:type="dxa"/>
            <w:tcBorders>
              <w:top w:val="nil"/>
              <w:left w:val="nil"/>
              <w:bottom w:val="single" w:sz="4" w:space="0" w:color="auto"/>
              <w:right w:val="single" w:sz="4" w:space="0" w:color="auto"/>
            </w:tcBorders>
            <w:noWrap/>
            <w:vAlign w:val="center"/>
          </w:tcPr>
          <w:p w14:paraId="4F6BD52B" w14:textId="77777777" w:rsidR="002C058E" w:rsidRPr="00187766" w:rsidRDefault="002C058E" w:rsidP="00377082">
            <w:pPr>
              <w:spacing w:after="0" w:line="240" w:lineRule="auto"/>
              <w:ind w:right="2"/>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rPr>
              <w:t>0,134</w:t>
            </w:r>
          </w:p>
        </w:tc>
      </w:tr>
      <w:tr w:rsidR="00A565CE" w:rsidRPr="00A565CE" w14:paraId="44CC349B" w14:textId="77777777" w:rsidTr="00FC47A5">
        <w:trPr>
          <w:trHeight w:val="312"/>
        </w:trPr>
        <w:tc>
          <w:tcPr>
            <w:tcW w:w="2807" w:type="dxa"/>
            <w:tcBorders>
              <w:top w:val="nil"/>
              <w:left w:val="single" w:sz="4" w:space="0" w:color="auto"/>
              <w:bottom w:val="single" w:sz="4" w:space="0" w:color="auto"/>
              <w:right w:val="single" w:sz="4" w:space="0" w:color="auto"/>
            </w:tcBorders>
            <w:vAlign w:val="center"/>
            <w:hideMark/>
          </w:tcPr>
          <w:p w14:paraId="339520DD" w14:textId="77777777" w:rsidR="002C058E" w:rsidRPr="00187766" w:rsidRDefault="002C058E" w:rsidP="00377082">
            <w:pPr>
              <w:spacing w:after="0" w:line="240" w:lineRule="auto"/>
              <w:ind w:right="8"/>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rPr>
              <w:t>Преждевременные роды</w:t>
            </w:r>
          </w:p>
        </w:tc>
        <w:tc>
          <w:tcPr>
            <w:tcW w:w="2257" w:type="dxa"/>
            <w:tcBorders>
              <w:top w:val="nil"/>
              <w:left w:val="nil"/>
              <w:bottom w:val="single" w:sz="4" w:space="0" w:color="auto"/>
              <w:right w:val="single" w:sz="4" w:space="0" w:color="auto"/>
            </w:tcBorders>
            <w:vAlign w:val="bottom"/>
          </w:tcPr>
          <w:p w14:paraId="7B1A981F" w14:textId="77777777" w:rsidR="002C058E" w:rsidRPr="00187766" w:rsidRDefault="002C058E" w:rsidP="00377082">
            <w:pPr>
              <w:spacing w:after="0" w:line="240" w:lineRule="auto"/>
              <w:jc w:val="center"/>
              <w:rPr>
                <w:rFonts w:ascii="Times New Roman" w:eastAsia="Times New Roman" w:hAnsi="Times New Roman" w:cs="Times New Roman"/>
                <w:sz w:val="24"/>
                <w:szCs w:val="24"/>
              </w:rPr>
            </w:pPr>
            <w:r w:rsidRPr="00187766">
              <w:rPr>
                <w:rFonts w:ascii="Times New Roman" w:hAnsi="Times New Roman" w:cs="Times New Roman"/>
                <w:sz w:val="24"/>
                <w:szCs w:val="24"/>
              </w:rPr>
              <w:t>4 (3,4%)</w:t>
            </w:r>
          </w:p>
        </w:tc>
        <w:tc>
          <w:tcPr>
            <w:tcW w:w="2410" w:type="dxa"/>
            <w:tcBorders>
              <w:top w:val="nil"/>
              <w:left w:val="nil"/>
              <w:bottom w:val="single" w:sz="4" w:space="0" w:color="auto"/>
              <w:right w:val="single" w:sz="4" w:space="0" w:color="auto"/>
            </w:tcBorders>
            <w:noWrap/>
            <w:vAlign w:val="bottom"/>
          </w:tcPr>
          <w:p w14:paraId="464AD54C" w14:textId="77777777" w:rsidR="002C058E" w:rsidRPr="00187766" w:rsidRDefault="002C058E" w:rsidP="00377082">
            <w:pPr>
              <w:spacing w:after="0" w:line="240" w:lineRule="auto"/>
              <w:jc w:val="center"/>
              <w:rPr>
                <w:rFonts w:ascii="Times New Roman" w:eastAsia="Times New Roman" w:hAnsi="Times New Roman" w:cs="Times New Roman"/>
                <w:sz w:val="24"/>
                <w:szCs w:val="24"/>
              </w:rPr>
            </w:pPr>
            <w:r w:rsidRPr="00187766">
              <w:rPr>
                <w:rFonts w:ascii="Times New Roman" w:hAnsi="Times New Roman" w:cs="Times New Roman"/>
                <w:sz w:val="24"/>
                <w:szCs w:val="24"/>
              </w:rPr>
              <w:t>16 (40%)</w:t>
            </w:r>
          </w:p>
        </w:tc>
        <w:tc>
          <w:tcPr>
            <w:tcW w:w="1134" w:type="dxa"/>
            <w:tcBorders>
              <w:top w:val="nil"/>
              <w:left w:val="nil"/>
              <w:bottom w:val="single" w:sz="4" w:space="0" w:color="auto"/>
              <w:right w:val="single" w:sz="4" w:space="0" w:color="auto"/>
            </w:tcBorders>
            <w:noWrap/>
            <w:vAlign w:val="center"/>
          </w:tcPr>
          <w:p w14:paraId="3FE59E26" w14:textId="77777777" w:rsidR="002C058E" w:rsidRPr="00187766" w:rsidRDefault="002C058E" w:rsidP="00377082">
            <w:pPr>
              <w:spacing w:after="0" w:line="240" w:lineRule="auto"/>
              <w:ind w:right="2"/>
              <w:jc w:val="center"/>
              <w:rPr>
                <w:rFonts w:ascii="Times New Roman" w:hAnsi="Times New Roman" w:cs="Times New Roman"/>
                <w:sz w:val="24"/>
                <w:szCs w:val="24"/>
              </w:rPr>
            </w:pPr>
            <w:r w:rsidRPr="00187766">
              <w:rPr>
                <w:rFonts w:ascii="Times New Roman" w:hAnsi="Times New Roman" w:cs="Times New Roman"/>
                <w:sz w:val="24"/>
                <w:szCs w:val="24"/>
              </w:rPr>
              <w:t>35,891</w:t>
            </w:r>
          </w:p>
        </w:tc>
        <w:tc>
          <w:tcPr>
            <w:tcW w:w="1031" w:type="dxa"/>
            <w:tcBorders>
              <w:top w:val="nil"/>
              <w:left w:val="nil"/>
              <w:bottom w:val="single" w:sz="4" w:space="0" w:color="auto"/>
              <w:right w:val="single" w:sz="4" w:space="0" w:color="auto"/>
            </w:tcBorders>
            <w:noWrap/>
            <w:vAlign w:val="center"/>
          </w:tcPr>
          <w:p w14:paraId="66F0F3F7" w14:textId="77777777" w:rsidR="002C058E" w:rsidRPr="00187766" w:rsidRDefault="002C058E" w:rsidP="00377082">
            <w:pPr>
              <w:spacing w:after="0" w:line="240" w:lineRule="auto"/>
              <w:ind w:right="2"/>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rPr>
              <w:t>&lt;0,001</w:t>
            </w:r>
          </w:p>
        </w:tc>
      </w:tr>
      <w:tr w:rsidR="00A565CE" w:rsidRPr="00A565CE" w14:paraId="7CABDB8E" w14:textId="77777777" w:rsidTr="00FC47A5">
        <w:trPr>
          <w:trHeight w:val="312"/>
        </w:trPr>
        <w:tc>
          <w:tcPr>
            <w:tcW w:w="2807" w:type="dxa"/>
            <w:tcBorders>
              <w:top w:val="single" w:sz="4" w:space="0" w:color="auto"/>
              <w:left w:val="single" w:sz="4" w:space="0" w:color="auto"/>
              <w:right w:val="single" w:sz="4" w:space="0" w:color="auto"/>
            </w:tcBorders>
            <w:vAlign w:val="center"/>
            <w:hideMark/>
          </w:tcPr>
          <w:p w14:paraId="690AEB08" w14:textId="77777777" w:rsidR="002C058E" w:rsidRPr="00187766" w:rsidRDefault="002C058E" w:rsidP="00377082">
            <w:pPr>
              <w:spacing w:after="0" w:line="240" w:lineRule="auto"/>
              <w:ind w:right="8"/>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rPr>
              <w:t xml:space="preserve">Способ </w:t>
            </w:r>
            <w:proofErr w:type="spellStart"/>
            <w:r w:rsidRPr="00187766">
              <w:rPr>
                <w:rFonts w:ascii="Times New Roman" w:eastAsia="Times New Roman" w:hAnsi="Times New Roman" w:cs="Times New Roman"/>
                <w:sz w:val="24"/>
                <w:szCs w:val="24"/>
              </w:rPr>
              <w:t>родоразрешения</w:t>
            </w:r>
            <w:proofErr w:type="spellEnd"/>
          </w:p>
        </w:tc>
        <w:tc>
          <w:tcPr>
            <w:tcW w:w="2257" w:type="dxa"/>
            <w:tcBorders>
              <w:top w:val="single" w:sz="4" w:space="0" w:color="auto"/>
              <w:left w:val="nil"/>
              <w:right w:val="single" w:sz="4" w:space="0" w:color="auto"/>
            </w:tcBorders>
            <w:vAlign w:val="center"/>
          </w:tcPr>
          <w:p w14:paraId="62E7921B" w14:textId="77777777" w:rsidR="002C058E" w:rsidRPr="00187766" w:rsidRDefault="002C058E" w:rsidP="00377082">
            <w:pPr>
              <w:spacing w:after="0" w:line="240" w:lineRule="auto"/>
              <w:jc w:val="center"/>
              <w:rPr>
                <w:rFonts w:ascii="Times New Roman" w:eastAsia="Times New Roman" w:hAnsi="Times New Roman" w:cs="Times New Roman"/>
                <w:sz w:val="24"/>
                <w:szCs w:val="24"/>
              </w:rPr>
            </w:pPr>
          </w:p>
        </w:tc>
        <w:tc>
          <w:tcPr>
            <w:tcW w:w="2410" w:type="dxa"/>
            <w:tcBorders>
              <w:top w:val="single" w:sz="4" w:space="0" w:color="auto"/>
              <w:left w:val="nil"/>
              <w:right w:val="single" w:sz="4" w:space="0" w:color="auto"/>
            </w:tcBorders>
            <w:noWrap/>
            <w:vAlign w:val="center"/>
          </w:tcPr>
          <w:p w14:paraId="68DD0DD7" w14:textId="77777777" w:rsidR="002C058E" w:rsidRPr="00187766" w:rsidRDefault="002C058E" w:rsidP="00377082">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auto"/>
              <w:left w:val="nil"/>
              <w:right w:val="single" w:sz="4" w:space="0" w:color="auto"/>
            </w:tcBorders>
            <w:noWrap/>
            <w:vAlign w:val="center"/>
          </w:tcPr>
          <w:p w14:paraId="0368F0DD" w14:textId="77777777" w:rsidR="002C058E" w:rsidRPr="00187766" w:rsidRDefault="002C058E" w:rsidP="00377082">
            <w:pPr>
              <w:spacing w:after="0" w:line="240" w:lineRule="auto"/>
              <w:ind w:right="2"/>
              <w:jc w:val="center"/>
              <w:rPr>
                <w:rFonts w:ascii="Times New Roman" w:eastAsia="Times New Roman" w:hAnsi="Times New Roman" w:cs="Times New Roman"/>
                <w:sz w:val="24"/>
                <w:szCs w:val="24"/>
              </w:rPr>
            </w:pPr>
          </w:p>
        </w:tc>
        <w:tc>
          <w:tcPr>
            <w:tcW w:w="1031" w:type="dxa"/>
            <w:tcBorders>
              <w:top w:val="single" w:sz="4" w:space="0" w:color="auto"/>
              <w:left w:val="nil"/>
              <w:right w:val="single" w:sz="4" w:space="0" w:color="auto"/>
            </w:tcBorders>
            <w:noWrap/>
            <w:vAlign w:val="center"/>
          </w:tcPr>
          <w:p w14:paraId="6BECF625" w14:textId="77777777" w:rsidR="002C058E" w:rsidRPr="00187766" w:rsidRDefault="002C058E" w:rsidP="00377082">
            <w:pPr>
              <w:spacing w:after="0" w:line="240" w:lineRule="auto"/>
              <w:ind w:right="2"/>
              <w:jc w:val="center"/>
              <w:rPr>
                <w:rFonts w:ascii="Times New Roman" w:eastAsia="Times New Roman" w:hAnsi="Times New Roman" w:cs="Times New Roman"/>
                <w:sz w:val="24"/>
                <w:szCs w:val="24"/>
              </w:rPr>
            </w:pPr>
          </w:p>
        </w:tc>
      </w:tr>
    </w:tbl>
    <w:p w14:paraId="42944D3B" w14:textId="4970DF39" w:rsidR="00FC47A5" w:rsidRDefault="00FC47A5" w:rsidP="00FC47A5">
      <w:pPr>
        <w:spacing w:after="0" w:line="240" w:lineRule="auto"/>
        <w:rPr>
          <w:rFonts w:ascii="Times New Roman" w:hAnsi="Times New Roman" w:cs="Times New Roman"/>
          <w:sz w:val="28"/>
          <w:szCs w:val="28"/>
        </w:rPr>
      </w:pPr>
      <w:proofErr w:type="gramStart"/>
      <w:r w:rsidRPr="00FC47A5">
        <w:rPr>
          <w:rFonts w:ascii="Times New Roman" w:hAnsi="Times New Roman" w:cs="Times New Roman"/>
          <w:sz w:val="28"/>
          <w:szCs w:val="28"/>
        </w:rPr>
        <w:lastRenderedPageBreak/>
        <w:t>Продолжение  таблицы</w:t>
      </w:r>
      <w:proofErr w:type="gramEnd"/>
      <w:r w:rsidRPr="00FC47A5">
        <w:rPr>
          <w:rFonts w:ascii="Times New Roman" w:hAnsi="Times New Roman" w:cs="Times New Roman"/>
          <w:sz w:val="28"/>
          <w:szCs w:val="28"/>
        </w:rPr>
        <w:t xml:space="preserve">  18</w:t>
      </w:r>
    </w:p>
    <w:p w14:paraId="29320E1C" w14:textId="77777777" w:rsidR="00FC47A5" w:rsidRPr="00FC47A5" w:rsidRDefault="00FC47A5" w:rsidP="00FC47A5">
      <w:pPr>
        <w:spacing w:after="0" w:line="240" w:lineRule="auto"/>
        <w:rPr>
          <w:rFonts w:ascii="Times New Roman" w:hAnsi="Times New Roman" w:cs="Times New Roman"/>
          <w:sz w:val="28"/>
          <w:szCs w:val="28"/>
        </w:rPr>
      </w:pPr>
    </w:p>
    <w:tbl>
      <w:tblPr>
        <w:tblW w:w="9639" w:type="dxa"/>
        <w:tblInd w:w="-5" w:type="dxa"/>
        <w:tblLayout w:type="fixed"/>
        <w:tblLook w:val="04A0" w:firstRow="1" w:lastRow="0" w:firstColumn="1" w:lastColumn="0" w:noHBand="0" w:noVBand="1"/>
      </w:tblPr>
      <w:tblGrid>
        <w:gridCol w:w="2807"/>
        <w:gridCol w:w="2257"/>
        <w:gridCol w:w="2410"/>
        <w:gridCol w:w="1134"/>
        <w:gridCol w:w="1031"/>
      </w:tblGrid>
      <w:tr w:rsidR="00FC47A5" w:rsidRPr="00A565CE" w14:paraId="671A082E" w14:textId="77777777" w:rsidTr="00FC47A5">
        <w:trPr>
          <w:trHeight w:val="312"/>
        </w:trPr>
        <w:tc>
          <w:tcPr>
            <w:tcW w:w="2807" w:type="dxa"/>
            <w:tcBorders>
              <w:top w:val="single" w:sz="4" w:space="0" w:color="auto"/>
              <w:left w:val="single" w:sz="4" w:space="0" w:color="auto"/>
              <w:bottom w:val="single" w:sz="4" w:space="0" w:color="auto"/>
              <w:right w:val="single" w:sz="4" w:space="0" w:color="auto"/>
            </w:tcBorders>
            <w:vAlign w:val="center"/>
          </w:tcPr>
          <w:p w14:paraId="6985DAD4" w14:textId="26A0D6B9" w:rsidR="00FC47A5" w:rsidRPr="00187766" w:rsidRDefault="00FC47A5" w:rsidP="00FC47A5">
            <w:pPr>
              <w:spacing w:after="0" w:line="240" w:lineRule="auto"/>
              <w:ind w:right="8"/>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1</w:t>
            </w:r>
          </w:p>
        </w:tc>
        <w:tc>
          <w:tcPr>
            <w:tcW w:w="2257" w:type="dxa"/>
            <w:tcBorders>
              <w:top w:val="single" w:sz="4" w:space="0" w:color="auto"/>
              <w:left w:val="nil"/>
              <w:bottom w:val="single" w:sz="4" w:space="0" w:color="auto"/>
              <w:right w:val="single" w:sz="4" w:space="0" w:color="auto"/>
            </w:tcBorders>
            <w:vAlign w:val="center"/>
          </w:tcPr>
          <w:p w14:paraId="4F28E2B0" w14:textId="035A51B9" w:rsidR="00FC47A5" w:rsidRPr="00187766" w:rsidRDefault="00FC47A5" w:rsidP="00FC47A5">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2</w:t>
            </w:r>
          </w:p>
        </w:tc>
        <w:tc>
          <w:tcPr>
            <w:tcW w:w="2410" w:type="dxa"/>
            <w:tcBorders>
              <w:top w:val="single" w:sz="4" w:space="0" w:color="auto"/>
              <w:left w:val="nil"/>
              <w:bottom w:val="single" w:sz="4" w:space="0" w:color="auto"/>
              <w:right w:val="single" w:sz="4" w:space="0" w:color="auto"/>
            </w:tcBorders>
            <w:noWrap/>
            <w:vAlign w:val="center"/>
          </w:tcPr>
          <w:p w14:paraId="6E8D5473" w14:textId="3AFDE9DE" w:rsidR="00FC47A5" w:rsidRPr="00187766" w:rsidRDefault="00FC47A5" w:rsidP="00FC47A5">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3</w:t>
            </w:r>
          </w:p>
        </w:tc>
        <w:tc>
          <w:tcPr>
            <w:tcW w:w="1134" w:type="dxa"/>
            <w:tcBorders>
              <w:top w:val="single" w:sz="4" w:space="0" w:color="auto"/>
              <w:left w:val="nil"/>
              <w:bottom w:val="single" w:sz="4" w:space="0" w:color="auto"/>
              <w:right w:val="single" w:sz="4" w:space="0" w:color="auto"/>
            </w:tcBorders>
            <w:noWrap/>
            <w:vAlign w:val="center"/>
          </w:tcPr>
          <w:p w14:paraId="3EEDA9CD" w14:textId="3A01C450" w:rsidR="00FC47A5" w:rsidRPr="00187766" w:rsidRDefault="00FC47A5" w:rsidP="00FC47A5">
            <w:pPr>
              <w:spacing w:after="0" w:line="240" w:lineRule="auto"/>
              <w:ind w:right="2"/>
              <w:jc w:val="center"/>
              <w:rPr>
                <w:rFonts w:ascii="Times New Roman" w:hAnsi="Times New Roman" w:cs="Times New Roman"/>
                <w:sz w:val="24"/>
                <w:szCs w:val="24"/>
              </w:rPr>
            </w:pPr>
            <w:r>
              <w:rPr>
                <w:rFonts w:ascii="Times New Roman" w:eastAsia="Times New Roman" w:hAnsi="Times New Roman" w:cs="Times New Roman"/>
                <w:bCs/>
                <w:sz w:val="24"/>
                <w:szCs w:val="24"/>
              </w:rPr>
              <w:t>4</w:t>
            </w:r>
          </w:p>
        </w:tc>
        <w:tc>
          <w:tcPr>
            <w:tcW w:w="1031" w:type="dxa"/>
            <w:tcBorders>
              <w:top w:val="single" w:sz="4" w:space="0" w:color="auto"/>
              <w:left w:val="nil"/>
              <w:bottom w:val="single" w:sz="4" w:space="0" w:color="auto"/>
              <w:right w:val="single" w:sz="4" w:space="0" w:color="auto"/>
            </w:tcBorders>
            <w:noWrap/>
            <w:vAlign w:val="center"/>
          </w:tcPr>
          <w:p w14:paraId="3E97F836" w14:textId="70D502A8" w:rsidR="00FC47A5" w:rsidRPr="00187766" w:rsidRDefault="00FC47A5" w:rsidP="00FC47A5">
            <w:pPr>
              <w:spacing w:after="0" w:line="240" w:lineRule="auto"/>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FC47A5" w:rsidRPr="00A565CE" w14:paraId="50F5E698" w14:textId="77777777" w:rsidTr="00187766">
        <w:trPr>
          <w:trHeight w:val="312"/>
        </w:trPr>
        <w:tc>
          <w:tcPr>
            <w:tcW w:w="2807" w:type="dxa"/>
            <w:tcBorders>
              <w:top w:val="nil"/>
              <w:left w:val="single" w:sz="4" w:space="0" w:color="auto"/>
              <w:bottom w:val="single" w:sz="4" w:space="0" w:color="auto"/>
              <w:right w:val="single" w:sz="4" w:space="0" w:color="auto"/>
            </w:tcBorders>
            <w:vAlign w:val="center"/>
            <w:hideMark/>
          </w:tcPr>
          <w:p w14:paraId="6812C900" w14:textId="2C61E4D3" w:rsidR="00FC47A5" w:rsidRPr="00187766" w:rsidRDefault="00FC47A5" w:rsidP="00FC47A5">
            <w:pPr>
              <w:spacing w:after="0" w:line="240" w:lineRule="auto"/>
              <w:ind w:right="8"/>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rPr>
              <w:t>Естественные роды</w:t>
            </w:r>
          </w:p>
        </w:tc>
        <w:tc>
          <w:tcPr>
            <w:tcW w:w="2257" w:type="dxa"/>
            <w:tcBorders>
              <w:top w:val="nil"/>
              <w:left w:val="nil"/>
              <w:bottom w:val="single" w:sz="4" w:space="0" w:color="auto"/>
              <w:right w:val="single" w:sz="4" w:space="0" w:color="auto"/>
            </w:tcBorders>
            <w:vAlign w:val="bottom"/>
          </w:tcPr>
          <w:p w14:paraId="33B5ECED" w14:textId="77777777" w:rsidR="00FC47A5" w:rsidRPr="00187766" w:rsidRDefault="00FC47A5" w:rsidP="00FC47A5">
            <w:pPr>
              <w:spacing w:after="0" w:line="240" w:lineRule="auto"/>
              <w:jc w:val="center"/>
              <w:rPr>
                <w:rFonts w:ascii="Times New Roman" w:eastAsia="Times New Roman" w:hAnsi="Times New Roman" w:cs="Times New Roman"/>
                <w:sz w:val="24"/>
                <w:szCs w:val="24"/>
              </w:rPr>
            </w:pPr>
            <w:r w:rsidRPr="00187766">
              <w:rPr>
                <w:rFonts w:ascii="Times New Roman" w:hAnsi="Times New Roman" w:cs="Times New Roman"/>
                <w:sz w:val="24"/>
                <w:szCs w:val="24"/>
              </w:rPr>
              <w:t>6 (5,1%)</w:t>
            </w:r>
          </w:p>
        </w:tc>
        <w:tc>
          <w:tcPr>
            <w:tcW w:w="2410" w:type="dxa"/>
            <w:tcBorders>
              <w:top w:val="nil"/>
              <w:left w:val="nil"/>
              <w:bottom w:val="single" w:sz="4" w:space="0" w:color="auto"/>
              <w:right w:val="single" w:sz="4" w:space="0" w:color="auto"/>
            </w:tcBorders>
            <w:noWrap/>
            <w:vAlign w:val="bottom"/>
          </w:tcPr>
          <w:p w14:paraId="654F1776" w14:textId="77777777" w:rsidR="00FC47A5" w:rsidRPr="00187766" w:rsidRDefault="00FC47A5" w:rsidP="00FC47A5">
            <w:pPr>
              <w:spacing w:after="0" w:line="240" w:lineRule="auto"/>
              <w:jc w:val="center"/>
              <w:rPr>
                <w:rFonts w:ascii="Times New Roman" w:eastAsia="Times New Roman" w:hAnsi="Times New Roman" w:cs="Times New Roman"/>
                <w:sz w:val="24"/>
                <w:szCs w:val="24"/>
              </w:rPr>
            </w:pPr>
            <w:r w:rsidRPr="00187766">
              <w:rPr>
                <w:rFonts w:ascii="Times New Roman" w:hAnsi="Times New Roman" w:cs="Times New Roman"/>
                <w:sz w:val="24"/>
                <w:szCs w:val="24"/>
              </w:rPr>
              <w:t>6 (15%)</w:t>
            </w:r>
          </w:p>
        </w:tc>
        <w:tc>
          <w:tcPr>
            <w:tcW w:w="1134" w:type="dxa"/>
            <w:tcBorders>
              <w:top w:val="nil"/>
              <w:left w:val="nil"/>
              <w:bottom w:val="single" w:sz="4" w:space="0" w:color="auto"/>
              <w:right w:val="single" w:sz="4" w:space="0" w:color="auto"/>
            </w:tcBorders>
            <w:noWrap/>
            <w:vAlign w:val="center"/>
          </w:tcPr>
          <w:p w14:paraId="26440221" w14:textId="77777777" w:rsidR="00FC47A5" w:rsidRPr="00187766" w:rsidRDefault="00FC47A5" w:rsidP="00FC47A5">
            <w:pPr>
              <w:spacing w:after="0" w:line="240" w:lineRule="auto"/>
              <w:ind w:right="2"/>
              <w:jc w:val="center"/>
              <w:rPr>
                <w:rFonts w:ascii="Times New Roman" w:hAnsi="Times New Roman" w:cs="Times New Roman"/>
                <w:sz w:val="24"/>
                <w:szCs w:val="24"/>
              </w:rPr>
            </w:pPr>
            <w:r w:rsidRPr="00187766">
              <w:rPr>
                <w:rFonts w:ascii="Times New Roman" w:hAnsi="Times New Roman" w:cs="Times New Roman"/>
                <w:sz w:val="24"/>
                <w:szCs w:val="24"/>
              </w:rPr>
              <w:t>13,745</w:t>
            </w:r>
          </w:p>
        </w:tc>
        <w:tc>
          <w:tcPr>
            <w:tcW w:w="1031" w:type="dxa"/>
            <w:tcBorders>
              <w:top w:val="nil"/>
              <w:left w:val="nil"/>
              <w:bottom w:val="single" w:sz="4" w:space="0" w:color="auto"/>
              <w:right w:val="single" w:sz="4" w:space="0" w:color="auto"/>
            </w:tcBorders>
            <w:noWrap/>
            <w:vAlign w:val="center"/>
          </w:tcPr>
          <w:p w14:paraId="1A1273EC" w14:textId="77777777" w:rsidR="00FC47A5" w:rsidRPr="00187766" w:rsidRDefault="00FC47A5" w:rsidP="00FC47A5">
            <w:pPr>
              <w:spacing w:after="0" w:line="240" w:lineRule="auto"/>
              <w:ind w:right="2"/>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rPr>
              <w:t>0,001</w:t>
            </w:r>
          </w:p>
        </w:tc>
      </w:tr>
      <w:tr w:rsidR="00FC47A5" w:rsidRPr="00A565CE" w14:paraId="7F1F232C" w14:textId="77777777" w:rsidTr="00187766">
        <w:trPr>
          <w:trHeight w:val="240"/>
        </w:trPr>
        <w:tc>
          <w:tcPr>
            <w:tcW w:w="2807" w:type="dxa"/>
            <w:tcBorders>
              <w:top w:val="nil"/>
              <w:left w:val="single" w:sz="4" w:space="0" w:color="auto"/>
              <w:bottom w:val="single" w:sz="4" w:space="0" w:color="auto"/>
              <w:right w:val="single" w:sz="4" w:space="0" w:color="auto"/>
            </w:tcBorders>
            <w:vAlign w:val="center"/>
            <w:hideMark/>
          </w:tcPr>
          <w:p w14:paraId="049C4876" w14:textId="77777777" w:rsidR="00FC47A5" w:rsidRPr="00187766" w:rsidRDefault="00FC47A5" w:rsidP="00FC47A5">
            <w:pPr>
              <w:spacing w:after="0" w:line="240" w:lineRule="auto"/>
              <w:ind w:right="8"/>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rPr>
              <w:t>Кесарево сечение</w:t>
            </w:r>
          </w:p>
        </w:tc>
        <w:tc>
          <w:tcPr>
            <w:tcW w:w="2257" w:type="dxa"/>
            <w:tcBorders>
              <w:top w:val="nil"/>
              <w:left w:val="nil"/>
              <w:bottom w:val="single" w:sz="4" w:space="0" w:color="auto"/>
              <w:right w:val="single" w:sz="4" w:space="0" w:color="auto"/>
            </w:tcBorders>
            <w:vAlign w:val="bottom"/>
          </w:tcPr>
          <w:p w14:paraId="7A949847" w14:textId="77777777" w:rsidR="00FC47A5" w:rsidRPr="00187766" w:rsidRDefault="00FC47A5" w:rsidP="00FC47A5">
            <w:pPr>
              <w:spacing w:after="0" w:line="240" w:lineRule="auto"/>
              <w:jc w:val="center"/>
              <w:rPr>
                <w:rFonts w:ascii="Times New Roman" w:eastAsia="Times New Roman" w:hAnsi="Times New Roman" w:cs="Times New Roman"/>
                <w:sz w:val="24"/>
                <w:szCs w:val="24"/>
              </w:rPr>
            </w:pPr>
            <w:r w:rsidRPr="00187766">
              <w:rPr>
                <w:rFonts w:ascii="Times New Roman" w:hAnsi="Times New Roman" w:cs="Times New Roman"/>
                <w:sz w:val="24"/>
                <w:szCs w:val="24"/>
              </w:rPr>
              <w:t>8 (6,8%)</w:t>
            </w:r>
          </w:p>
        </w:tc>
        <w:tc>
          <w:tcPr>
            <w:tcW w:w="2410" w:type="dxa"/>
            <w:tcBorders>
              <w:top w:val="nil"/>
              <w:left w:val="nil"/>
              <w:bottom w:val="single" w:sz="4" w:space="0" w:color="auto"/>
              <w:right w:val="single" w:sz="4" w:space="0" w:color="auto"/>
            </w:tcBorders>
            <w:noWrap/>
            <w:vAlign w:val="bottom"/>
          </w:tcPr>
          <w:p w14:paraId="31A2CB96" w14:textId="77777777" w:rsidR="00FC47A5" w:rsidRPr="00187766" w:rsidRDefault="00FC47A5" w:rsidP="00FC47A5">
            <w:pPr>
              <w:spacing w:after="0" w:line="240" w:lineRule="auto"/>
              <w:jc w:val="center"/>
              <w:rPr>
                <w:rFonts w:ascii="Times New Roman" w:eastAsia="Times New Roman" w:hAnsi="Times New Roman" w:cs="Times New Roman"/>
                <w:sz w:val="24"/>
                <w:szCs w:val="24"/>
              </w:rPr>
            </w:pPr>
            <w:r w:rsidRPr="00187766">
              <w:rPr>
                <w:rFonts w:ascii="Times New Roman" w:hAnsi="Times New Roman" w:cs="Times New Roman"/>
                <w:sz w:val="24"/>
                <w:szCs w:val="24"/>
              </w:rPr>
              <w:t>16 (40%)</w:t>
            </w:r>
          </w:p>
        </w:tc>
        <w:tc>
          <w:tcPr>
            <w:tcW w:w="1134" w:type="dxa"/>
            <w:tcBorders>
              <w:top w:val="nil"/>
              <w:left w:val="nil"/>
              <w:bottom w:val="single" w:sz="4" w:space="0" w:color="auto"/>
              <w:right w:val="single" w:sz="4" w:space="0" w:color="auto"/>
            </w:tcBorders>
            <w:noWrap/>
            <w:vAlign w:val="center"/>
          </w:tcPr>
          <w:p w14:paraId="4D6913A1" w14:textId="77777777" w:rsidR="00FC47A5" w:rsidRPr="00187766" w:rsidRDefault="00FC47A5" w:rsidP="00FC47A5">
            <w:pPr>
              <w:spacing w:after="0" w:line="240" w:lineRule="auto"/>
              <w:ind w:right="2"/>
              <w:jc w:val="center"/>
              <w:rPr>
                <w:rFonts w:ascii="Times New Roman" w:hAnsi="Times New Roman" w:cs="Times New Roman"/>
                <w:sz w:val="24"/>
                <w:szCs w:val="24"/>
              </w:rPr>
            </w:pPr>
            <w:r w:rsidRPr="00187766">
              <w:rPr>
                <w:rFonts w:ascii="Times New Roman" w:hAnsi="Times New Roman" w:cs="Times New Roman"/>
                <w:sz w:val="24"/>
                <w:szCs w:val="24"/>
              </w:rPr>
              <w:t>25,404</w:t>
            </w:r>
          </w:p>
        </w:tc>
        <w:tc>
          <w:tcPr>
            <w:tcW w:w="1031" w:type="dxa"/>
            <w:tcBorders>
              <w:top w:val="nil"/>
              <w:left w:val="nil"/>
              <w:bottom w:val="single" w:sz="4" w:space="0" w:color="auto"/>
              <w:right w:val="single" w:sz="4" w:space="0" w:color="auto"/>
            </w:tcBorders>
            <w:noWrap/>
            <w:vAlign w:val="center"/>
          </w:tcPr>
          <w:p w14:paraId="5322F508" w14:textId="77777777" w:rsidR="00FC47A5" w:rsidRPr="00187766" w:rsidRDefault="00FC47A5" w:rsidP="00FC47A5">
            <w:pPr>
              <w:spacing w:after="0" w:line="240" w:lineRule="auto"/>
              <w:ind w:right="2"/>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rPr>
              <w:t>&lt;0,001</w:t>
            </w:r>
          </w:p>
        </w:tc>
      </w:tr>
      <w:tr w:rsidR="00FC47A5" w:rsidRPr="00A565CE" w14:paraId="2A703C13" w14:textId="77777777" w:rsidTr="00187766">
        <w:trPr>
          <w:trHeight w:val="426"/>
        </w:trPr>
        <w:tc>
          <w:tcPr>
            <w:tcW w:w="2807" w:type="dxa"/>
            <w:tcBorders>
              <w:top w:val="nil"/>
              <w:left w:val="single" w:sz="4" w:space="0" w:color="auto"/>
              <w:bottom w:val="single" w:sz="4" w:space="0" w:color="auto"/>
              <w:right w:val="single" w:sz="4" w:space="0" w:color="auto"/>
            </w:tcBorders>
            <w:vAlign w:val="center"/>
            <w:hideMark/>
          </w:tcPr>
          <w:p w14:paraId="68954512" w14:textId="77777777" w:rsidR="00FC47A5" w:rsidRPr="00187766" w:rsidRDefault="00FC47A5" w:rsidP="00FC47A5">
            <w:pPr>
              <w:spacing w:after="0" w:line="240" w:lineRule="auto"/>
              <w:ind w:right="8"/>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rPr>
              <w:t>Послеродовое кровотечение</w:t>
            </w:r>
          </w:p>
        </w:tc>
        <w:tc>
          <w:tcPr>
            <w:tcW w:w="2257" w:type="dxa"/>
            <w:tcBorders>
              <w:top w:val="nil"/>
              <w:left w:val="nil"/>
              <w:bottom w:val="single" w:sz="4" w:space="0" w:color="auto"/>
              <w:right w:val="single" w:sz="4" w:space="0" w:color="auto"/>
            </w:tcBorders>
            <w:vAlign w:val="bottom"/>
          </w:tcPr>
          <w:p w14:paraId="4187A792" w14:textId="77777777" w:rsidR="00FC47A5" w:rsidRPr="00187766" w:rsidRDefault="00FC47A5" w:rsidP="00FC47A5">
            <w:pPr>
              <w:spacing w:after="0" w:line="240" w:lineRule="auto"/>
              <w:jc w:val="center"/>
              <w:rPr>
                <w:rFonts w:ascii="Times New Roman" w:eastAsia="Times New Roman" w:hAnsi="Times New Roman" w:cs="Times New Roman"/>
                <w:sz w:val="24"/>
                <w:szCs w:val="24"/>
              </w:rPr>
            </w:pPr>
            <w:r w:rsidRPr="00187766">
              <w:rPr>
                <w:rFonts w:ascii="Times New Roman" w:hAnsi="Times New Roman" w:cs="Times New Roman"/>
                <w:sz w:val="24"/>
                <w:szCs w:val="24"/>
              </w:rPr>
              <w:t>0 (0%)</w:t>
            </w:r>
          </w:p>
        </w:tc>
        <w:tc>
          <w:tcPr>
            <w:tcW w:w="2410" w:type="dxa"/>
            <w:tcBorders>
              <w:top w:val="nil"/>
              <w:left w:val="nil"/>
              <w:bottom w:val="single" w:sz="4" w:space="0" w:color="auto"/>
              <w:right w:val="single" w:sz="4" w:space="0" w:color="auto"/>
            </w:tcBorders>
            <w:noWrap/>
            <w:vAlign w:val="bottom"/>
          </w:tcPr>
          <w:p w14:paraId="0C345253" w14:textId="77777777" w:rsidR="00FC47A5" w:rsidRPr="00187766" w:rsidRDefault="00FC47A5" w:rsidP="00FC47A5">
            <w:pPr>
              <w:spacing w:after="0" w:line="240" w:lineRule="auto"/>
              <w:jc w:val="center"/>
              <w:rPr>
                <w:rFonts w:ascii="Times New Roman" w:eastAsia="Times New Roman" w:hAnsi="Times New Roman" w:cs="Times New Roman"/>
                <w:sz w:val="24"/>
                <w:szCs w:val="24"/>
              </w:rPr>
            </w:pPr>
            <w:r w:rsidRPr="00187766">
              <w:rPr>
                <w:rFonts w:ascii="Times New Roman" w:hAnsi="Times New Roman" w:cs="Times New Roman"/>
                <w:sz w:val="24"/>
                <w:szCs w:val="24"/>
              </w:rPr>
              <w:t>4 (10%)</w:t>
            </w:r>
          </w:p>
        </w:tc>
        <w:tc>
          <w:tcPr>
            <w:tcW w:w="1134" w:type="dxa"/>
            <w:tcBorders>
              <w:top w:val="nil"/>
              <w:left w:val="nil"/>
              <w:bottom w:val="single" w:sz="4" w:space="0" w:color="auto"/>
              <w:right w:val="single" w:sz="4" w:space="0" w:color="auto"/>
            </w:tcBorders>
            <w:noWrap/>
            <w:vAlign w:val="center"/>
          </w:tcPr>
          <w:p w14:paraId="4E46FC2A" w14:textId="77777777" w:rsidR="00FC47A5" w:rsidRPr="00187766" w:rsidRDefault="00FC47A5" w:rsidP="00FC47A5">
            <w:pPr>
              <w:spacing w:after="0" w:line="240" w:lineRule="auto"/>
              <w:ind w:right="2"/>
              <w:jc w:val="center"/>
              <w:rPr>
                <w:rFonts w:ascii="Times New Roman" w:hAnsi="Times New Roman" w:cs="Times New Roman"/>
                <w:sz w:val="24"/>
                <w:szCs w:val="24"/>
              </w:rPr>
            </w:pPr>
            <w:r w:rsidRPr="00187766">
              <w:rPr>
                <w:rFonts w:ascii="Times New Roman" w:hAnsi="Times New Roman" w:cs="Times New Roman"/>
                <w:sz w:val="24"/>
                <w:szCs w:val="24"/>
              </w:rPr>
              <w:t>25,857</w:t>
            </w:r>
          </w:p>
        </w:tc>
        <w:tc>
          <w:tcPr>
            <w:tcW w:w="1031" w:type="dxa"/>
            <w:tcBorders>
              <w:top w:val="nil"/>
              <w:left w:val="nil"/>
              <w:bottom w:val="single" w:sz="4" w:space="0" w:color="auto"/>
              <w:right w:val="single" w:sz="4" w:space="0" w:color="auto"/>
            </w:tcBorders>
            <w:noWrap/>
            <w:vAlign w:val="center"/>
          </w:tcPr>
          <w:p w14:paraId="1444B213" w14:textId="77777777" w:rsidR="00FC47A5" w:rsidRPr="00187766" w:rsidRDefault="00FC47A5" w:rsidP="00FC47A5">
            <w:pPr>
              <w:spacing w:after="0" w:line="240" w:lineRule="auto"/>
              <w:ind w:right="2"/>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rPr>
              <w:t>&lt;0,001</w:t>
            </w:r>
          </w:p>
        </w:tc>
      </w:tr>
      <w:tr w:rsidR="00FC47A5" w:rsidRPr="00A565CE" w14:paraId="1385339C" w14:textId="77777777" w:rsidTr="00187766">
        <w:trPr>
          <w:trHeight w:val="312"/>
        </w:trPr>
        <w:tc>
          <w:tcPr>
            <w:tcW w:w="2807" w:type="dxa"/>
            <w:tcBorders>
              <w:top w:val="nil"/>
              <w:left w:val="single" w:sz="4" w:space="0" w:color="auto"/>
              <w:bottom w:val="single" w:sz="4" w:space="0" w:color="auto"/>
              <w:right w:val="single" w:sz="4" w:space="0" w:color="auto"/>
            </w:tcBorders>
            <w:vAlign w:val="center"/>
          </w:tcPr>
          <w:p w14:paraId="2EBD6F15" w14:textId="77777777" w:rsidR="00FC47A5" w:rsidRPr="00187766" w:rsidRDefault="00FC47A5" w:rsidP="00FC47A5">
            <w:pPr>
              <w:spacing w:after="0" w:line="240" w:lineRule="auto"/>
              <w:ind w:right="8"/>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rPr>
              <w:t>Мертворождение</w:t>
            </w:r>
          </w:p>
        </w:tc>
        <w:tc>
          <w:tcPr>
            <w:tcW w:w="2257" w:type="dxa"/>
            <w:tcBorders>
              <w:top w:val="nil"/>
              <w:left w:val="nil"/>
              <w:bottom w:val="single" w:sz="4" w:space="0" w:color="auto"/>
              <w:right w:val="single" w:sz="4" w:space="0" w:color="auto"/>
            </w:tcBorders>
            <w:vAlign w:val="bottom"/>
          </w:tcPr>
          <w:p w14:paraId="345B4BBA" w14:textId="77777777" w:rsidR="00FC47A5" w:rsidRPr="00187766" w:rsidRDefault="00FC47A5" w:rsidP="00FC47A5">
            <w:pPr>
              <w:spacing w:after="0" w:line="240" w:lineRule="auto"/>
              <w:jc w:val="center"/>
              <w:rPr>
                <w:rFonts w:ascii="Times New Roman" w:eastAsia="Times New Roman" w:hAnsi="Times New Roman" w:cs="Times New Roman"/>
                <w:sz w:val="24"/>
                <w:szCs w:val="24"/>
              </w:rPr>
            </w:pPr>
            <w:r w:rsidRPr="00187766">
              <w:rPr>
                <w:rFonts w:ascii="Times New Roman" w:hAnsi="Times New Roman" w:cs="Times New Roman"/>
                <w:sz w:val="24"/>
                <w:szCs w:val="24"/>
              </w:rPr>
              <w:t>1 (5%)</w:t>
            </w:r>
          </w:p>
        </w:tc>
        <w:tc>
          <w:tcPr>
            <w:tcW w:w="2410" w:type="dxa"/>
            <w:tcBorders>
              <w:top w:val="nil"/>
              <w:left w:val="nil"/>
              <w:bottom w:val="single" w:sz="4" w:space="0" w:color="auto"/>
              <w:right w:val="single" w:sz="4" w:space="0" w:color="auto"/>
            </w:tcBorders>
            <w:noWrap/>
            <w:vAlign w:val="bottom"/>
          </w:tcPr>
          <w:p w14:paraId="2D74E2E8" w14:textId="77777777" w:rsidR="00FC47A5" w:rsidRPr="00187766" w:rsidRDefault="00FC47A5" w:rsidP="00FC47A5">
            <w:pPr>
              <w:spacing w:after="0" w:line="240" w:lineRule="auto"/>
              <w:jc w:val="center"/>
              <w:rPr>
                <w:rFonts w:ascii="Times New Roman" w:eastAsia="Times New Roman" w:hAnsi="Times New Roman" w:cs="Times New Roman"/>
                <w:sz w:val="24"/>
                <w:szCs w:val="24"/>
              </w:rPr>
            </w:pPr>
            <w:r w:rsidRPr="00187766">
              <w:rPr>
                <w:rFonts w:ascii="Times New Roman" w:hAnsi="Times New Roman" w:cs="Times New Roman"/>
                <w:sz w:val="24"/>
                <w:szCs w:val="24"/>
              </w:rPr>
              <w:t>2 (8,7%)</w:t>
            </w:r>
          </w:p>
        </w:tc>
        <w:tc>
          <w:tcPr>
            <w:tcW w:w="1134" w:type="dxa"/>
            <w:tcBorders>
              <w:top w:val="nil"/>
              <w:left w:val="nil"/>
              <w:bottom w:val="single" w:sz="4" w:space="0" w:color="auto"/>
              <w:right w:val="single" w:sz="4" w:space="0" w:color="auto"/>
            </w:tcBorders>
            <w:noWrap/>
            <w:vAlign w:val="center"/>
          </w:tcPr>
          <w:p w14:paraId="7831AAEE" w14:textId="77777777" w:rsidR="00FC47A5" w:rsidRPr="00187766" w:rsidRDefault="00FC47A5" w:rsidP="00FC47A5">
            <w:pPr>
              <w:spacing w:after="0" w:line="240" w:lineRule="auto"/>
              <w:ind w:right="2"/>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rPr>
              <w:t>0,225**</w:t>
            </w:r>
          </w:p>
        </w:tc>
        <w:tc>
          <w:tcPr>
            <w:tcW w:w="1031" w:type="dxa"/>
            <w:tcBorders>
              <w:top w:val="nil"/>
              <w:left w:val="nil"/>
              <w:bottom w:val="single" w:sz="4" w:space="0" w:color="auto"/>
              <w:right w:val="single" w:sz="4" w:space="0" w:color="auto"/>
            </w:tcBorders>
            <w:noWrap/>
            <w:vAlign w:val="center"/>
          </w:tcPr>
          <w:p w14:paraId="247765B2" w14:textId="77777777" w:rsidR="00FC47A5" w:rsidRPr="00187766" w:rsidRDefault="00FC47A5" w:rsidP="00FC47A5">
            <w:pPr>
              <w:spacing w:after="0" w:line="240" w:lineRule="auto"/>
              <w:ind w:right="2"/>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rPr>
              <w:t>0,554</w:t>
            </w:r>
          </w:p>
        </w:tc>
      </w:tr>
      <w:tr w:rsidR="00FC47A5" w:rsidRPr="00A565CE" w14:paraId="76088C03" w14:textId="77777777" w:rsidTr="00187766">
        <w:trPr>
          <w:trHeight w:val="314"/>
        </w:trPr>
        <w:tc>
          <w:tcPr>
            <w:tcW w:w="2807" w:type="dxa"/>
            <w:tcBorders>
              <w:top w:val="nil"/>
              <w:left w:val="single" w:sz="4" w:space="0" w:color="auto"/>
              <w:bottom w:val="single" w:sz="4" w:space="0" w:color="auto"/>
              <w:right w:val="single" w:sz="4" w:space="0" w:color="auto"/>
            </w:tcBorders>
            <w:vAlign w:val="center"/>
            <w:hideMark/>
          </w:tcPr>
          <w:p w14:paraId="7819A842" w14:textId="77777777" w:rsidR="00FC47A5" w:rsidRPr="00187766" w:rsidRDefault="00FC47A5" w:rsidP="00FC47A5">
            <w:pPr>
              <w:spacing w:after="0" w:line="240" w:lineRule="auto"/>
              <w:ind w:right="8"/>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rPr>
              <w:t>Поступление в отделение для новорожденных</w:t>
            </w:r>
          </w:p>
        </w:tc>
        <w:tc>
          <w:tcPr>
            <w:tcW w:w="2257" w:type="dxa"/>
            <w:tcBorders>
              <w:top w:val="nil"/>
              <w:left w:val="nil"/>
              <w:bottom w:val="single" w:sz="4" w:space="0" w:color="auto"/>
              <w:right w:val="single" w:sz="4" w:space="0" w:color="auto"/>
            </w:tcBorders>
            <w:vAlign w:val="bottom"/>
          </w:tcPr>
          <w:p w14:paraId="0B58DBD9" w14:textId="77777777" w:rsidR="00FC47A5" w:rsidRPr="00187766" w:rsidRDefault="00FC47A5" w:rsidP="00FC47A5">
            <w:pPr>
              <w:spacing w:after="0" w:line="240" w:lineRule="auto"/>
              <w:jc w:val="center"/>
              <w:rPr>
                <w:rFonts w:ascii="Times New Roman" w:eastAsia="Times New Roman" w:hAnsi="Times New Roman" w:cs="Times New Roman"/>
                <w:sz w:val="24"/>
                <w:szCs w:val="24"/>
              </w:rPr>
            </w:pPr>
            <w:r w:rsidRPr="00187766">
              <w:rPr>
                <w:rFonts w:ascii="Times New Roman" w:hAnsi="Times New Roman" w:cs="Times New Roman"/>
                <w:sz w:val="24"/>
                <w:szCs w:val="24"/>
              </w:rPr>
              <w:t>0 (0%)</w:t>
            </w:r>
          </w:p>
        </w:tc>
        <w:tc>
          <w:tcPr>
            <w:tcW w:w="2410" w:type="dxa"/>
            <w:tcBorders>
              <w:top w:val="nil"/>
              <w:left w:val="nil"/>
              <w:bottom w:val="single" w:sz="4" w:space="0" w:color="auto"/>
              <w:right w:val="single" w:sz="4" w:space="0" w:color="auto"/>
            </w:tcBorders>
            <w:noWrap/>
            <w:vAlign w:val="bottom"/>
          </w:tcPr>
          <w:p w14:paraId="6AF6CEA6" w14:textId="77777777" w:rsidR="00FC47A5" w:rsidRPr="00187766" w:rsidRDefault="00FC47A5" w:rsidP="00FC47A5">
            <w:pPr>
              <w:spacing w:after="0" w:line="240" w:lineRule="auto"/>
              <w:jc w:val="center"/>
              <w:rPr>
                <w:rFonts w:ascii="Times New Roman" w:eastAsia="Times New Roman" w:hAnsi="Times New Roman" w:cs="Times New Roman"/>
                <w:sz w:val="24"/>
                <w:szCs w:val="24"/>
              </w:rPr>
            </w:pPr>
            <w:r w:rsidRPr="00187766">
              <w:rPr>
                <w:rFonts w:ascii="Times New Roman" w:hAnsi="Times New Roman" w:cs="Times New Roman"/>
                <w:sz w:val="24"/>
                <w:szCs w:val="24"/>
              </w:rPr>
              <w:t>1 (4,2%)</w:t>
            </w:r>
          </w:p>
        </w:tc>
        <w:tc>
          <w:tcPr>
            <w:tcW w:w="1134" w:type="dxa"/>
            <w:tcBorders>
              <w:top w:val="nil"/>
              <w:left w:val="nil"/>
              <w:bottom w:val="single" w:sz="4" w:space="0" w:color="auto"/>
              <w:right w:val="single" w:sz="4" w:space="0" w:color="auto"/>
            </w:tcBorders>
            <w:noWrap/>
            <w:vAlign w:val="center"/>
          </w:tcPr>
          <w:p w14:paraId="1962A6B3" w14:textId="77777777" w:rsidR="00FC47A5" w:rsidRPr="00187766" w:rsidRDefault="00FC47A5" w:rsidP="00FC47A5">
            <w:pPr>
              <w:spacing w:after="0" w:line="240" w:lineRule="auto"/>
              <w:ind w:right="2"/>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rPr>
              <w:t>0,853**</w:t>
            </w:r>
          </w:p>
        </w:tc>
        <w:tc>
          <w:tcPr>
            <w:tcW w:w="1031" w:type="dxa"/>
            <w:tcBorders>
              <w:top w:val="nil"/>
              <w:left w:val="nil"/>
              <w:bottom w:val="single" w:sz="4" w:space="0" w:color="auto"/>
              <w:right w:val="single" w:sz="4" w:space="0" w:color="auto"/>
            </w:tcBorders>
            <w:noWrap/>
            <w:vAlign w:val="center"/>
          </w:tcPr>
          <w:p w14:paraId="78A1E62F" w14:textId="77777777" w:rsidR="00FC47A5" w:rsidRPr="00187766" w:rsidRDefault="00FC47A5" w:rsidP="00FC47A5">
            <w:pPr>
              <w:spacing w:after="0" w:line="240" w:lineRule="auto"/>
              <w:ind w:right="2"/>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rPr>
              <w:t>0,545</w:t>
            </w:r>
          </w:p>
        </w:tc>
      </w:tr>
      <w:tr w:rsidR="00FC47A5" w:rsidRPr="00A565CE" w14:paraId="632B3205" w14:textId="77777777" w:rsidTr="00187766">
        <w:trPr>
          <w:trHeight w:val="314"/>
        </w:trPr>
        <w:tc>
          <w:tcPr>
            <w:tcW w:w="2807" w:type="dxa"/>
            <w:tcBorders>
              <w:top w:val="nil"/>
              <w:left w:val="single" w:sz="4" w:space="0" w:color="auto"/>
              <w:bottom w:val="single" w:sz="4" w:space="0" w:color="auto"/>
              <w:right w:val="single" w:sz="4" w:space="0" w:color="auto"/>
            </w:tcBorders>
            <w:vAlign w:val="center"/>
          </w:tcPr>
          <w:p w14:paraId="40F04181" w14:textId="7609A507" w:rsidR="00FC47A5" w:rsidRPr="00187766" w:rsidRDefault="00FC47A5" w:rsidP="00FC47A5">
            <w:pPr>
              <w:spacing w:after="0" w:line="240" w:lineRule="auto"/>
              <w:ind w:right="8"/>
              <w:jc w:val="center"/>
              <w:rPr>
                <w:rFonts w:ascii="Times New Roman" w:eastAsia="Times New Roman" w:hAnsi="Times New Roman" w:cs="Times New Roman"/>
                <w:sz w:val="24"/>
                <w:szCs w:val="24"/>
                <w:lang w:val="en-US"/>
              </w:rPr>
            </w:pPr>
            <w:r w:rsidRPr="00187766">
              <w:rPr>
                <w:rFonts w:ascii="Times New Roman" w:eastAsia="Times New Roman" w:hAnsi="Times New Roman" w:cs="Times New Roman"/>
                <w:sz w:val="24"/>
                <w:szCs w:val="24"/>
              </w:rPr>
              <w:t>Материнская с</w:t>
            </w:r>
            <w:proofErr w:type="spellStart"/>
            <w:r w:rsidRPr="00187766">
              <w:rPr>
                <w:rFonts w:ascii="Times New Roman" w:eastAsia="Times New Roman" w:hAnsi="Times New Roman" w:cs="Times New Roman"/>
                <w:sz w:val="24"/>
                <w:szCs w:val="24"/>
                <w:lang w:val="en-US"/>
              </w:rPr>
              <w:t>мерть</w:t>
            </w:r>
            <w:proofErr w:type="spellEnd"/>
          </w:p>
        </w:tc>
        <w:tc>
          <w:tcPr>
            <w:tcW w:w="2257" w:type="dxa"/>
            <w:tcBorders>
              <w:top w:val="nil"/>
              <w:left w:val="nil"/>
              <w:bottom w:val="single" w:sz="4" w:space="0" w:color="auto"/>
              <w:right w:val="single" w:sz="4" w:space="0" w:color="auto"/>
            </w:tcBorders>
            <w:vAlign w:val="bottom"/>
          </w:tcPr>
          <w:p w14:paraId="5C0DD9CA" w14:textId="77777777" w:rsidR="00FC47A5" w:rsidRPr="00187766" w:rsidRDefault="00FC47A5" w:rsidP="00FC47A5">
            <w:pPr>
              <w:spacing w:after="0" w:line="240" w:lineRule="auto"/>
              <w:jc w:val="center"/>
              <w:rPr>
                <w:rFonts w:ascii="Times New Roman" w:hAnsi="Times New Roman" w:cs="Times New Roman"/>
                <w:sz w:val="24"/>
                <w:szCs w:val="24"/>
              </w:rPr>
            </w:pPr>
            <w:r w:rsidRPr="00187766">
              <w:rPr>
                <w:rFonts w:ascii="Times New Roman" w:hAnsi="Times New Roman" w:cs="Times New Roman"/>
                <w:sz w:val="24"/>
                <w:szCs w:val="24"/>
              </w:rPr>
              <w:t>0 (0%)</w:t>
            </w:r>
          </w:p>
        </w:tc>
        <w:tc>
          <w:tcPr>
            <w:tcW w:w="2410" w:type="dxa"/>
            <w:tcBorders>
              <w:top w:val="nil"/>
              <w:left w:val="nil"/>
              <w:bottom w:val="single" w:sz="4" w:space="0" w:color="auto"/>
              <w:right w:val="single" w:sz="4" w:space="0" w:color="auto"/>
            </w:tcBorders>
            <w:noWrap/>
            <w:vAlign w:val="bottom"/>
          </w:tcPr>
          <w:p w14:paraId="1A68F1C0" w14:textId="77777777" w:rsidR="00FC47A5" w:rsidRPr="00187766" w:rsidRDefault="00FC47A5" w:rsidP="00FC47A5">
            <w:pPr>
              <w:spacing w:after="0" w:line="240" w:lineRule="auto"/>
              <w:jc w:val="center"/>
              <w:rPr>
                <w:rFonts w:ascii="Times New Roman" w:hAnsi="Times New Roman" w:cs="Times New Roman"/>
                <w:sz w:val="24"/>
                <w:szCs w:val="24"/>
                <w:lang w:val="en-US"/>
              </w:rPr>
            </w:pPr>
            <w:r w:rsidRPr="00187766">
              <w:rPr>
                <w:rFonts w:ascii="Times New Roman" w:hAnsi="Times New Roman" w:cs="Times New Roman"/>
                <w:sz w:val="24"/>
                <w:szCs w:val="24"/>
                <w:lang w:val="en-US"/>
              </w:rPr>
              <w:t>13 (100%)</w:t>
            </w:r>
          </w:p>
        </w:tc>
        <w:tc>
          <w:tcPr>
            <w:tcW w:w="1134" w:type="dxa"/>
            <w:tcBorders>
              <w:top w:val="nil"/>
              <w:left w:val="nil"/>
              <w:bottom w:val="single" w:sz="4" w:space="0" w:color="auto"/>
              <w:right w:val="single" w:sz="4" w:space="0" w:color="auto"/>
            </w:tcBorders>
            <w:noWrap/>
            <w:vAlign w:val="center"/>
          </w:tcPr>
          <w:p w14:paraId="470F24A6" w14:textId="77777777" w:rsidR="00FC47A5" w:rsidRPr="00187766" w:rsidRDefault="00FC47A5" w:rsidP="00FC47A5">
            <w:pPr>
              <w:spacing w:after="0" w:line="240" w:lineRule="auto"/>
              <w:ind w:right="2"/>
              <w:jc w:val="center"/>
              <w:rPr>
                <w:rFonts w:ascii="Times New Roman" w:eastAsia="Times New Roman" w:hAnsi="Times New Roman" w:cs="Times New Roman"/>
                <w:sz w:val="24"/>
                <w:szCs w:val="24"/>
                <w:lang w:val="en-US"/>
              </w:rPr>
            </w:pPr>
            <w:r w:rsidRPr="00187766">
              <w:rPr>
                <w:rFonts w:ascii="Times New Roman" w:eastAsia="Times New Roman" w:hAnsi="Times New Roman" w:cs="Times New Roman"/>
                <w:sz w:val="24"/>
                <w:szCs w:val="24"/>
                <w:lang w:val="en-US"/>
              </w:rPr>
              <w:t>N/A</w:t>
            </w:r>
          </w:p>
        </w:tc>
        <w:tc>
          <w:tcPr>
            <w:tcW w:w="1031" w:type="dxa"/>
            <w:tcBorders>
              <w:top w:val="nil"/>
              <w:left w:val="nil"/>
              <w:bottom w:val="single" w:sz="4" w:space="0" w:color="auto"/>
              <w:right w:val="single" w:sz="4" w:space="0" w:color="auto"/>
            </w:tcBorders>
            <w:noWrap/>
            <w:vAlign w:val="center"/>
          </w:tcPr>
          <w:p w14:paraId="2AFDBC3D" w14:textId="77777777" w:rsidR="00FC47A5" w:rsidRPr="00187766" w:rsidRDefault="00FC47A5" w:rsidP="00FC47A5">
            <w:pPr>
              <w:spacing w:after="0" w:line="240" w:lineRule="auto"/>
              <w:ind w:right="2"/>
              <w:jc w:val="center"/>
              <w:rPr>
                <w:rFonts w:ascii="Times New Roman" w:eastAsia="Times New Roman" w:hAnsi="Times New Roman" w:cs="Times New Roman"/>
                <w:sz w:val="24"/>
                <w:szCs w:val="24"/>
              </w:rPr>
            </w:pPr>
          </w:p>
        </w:tc>
      </w:tr>
      <w:tr w:rsidR="00FC47A5" w:rsidRPr="00A565CE" w14:paraId="1F3FF0C4" w14:textId="77777777" w:rsidTr="00187766">
        <w:trPr>
          <w:trHeight w:val="314"/>
        </w:trPr>
        <w:tc>
          <w:tcPr>
            <w:tcW w:w="2807" w:type="dxa"/>
            <w:tcBorders>
              <w:top w:val="nil"/>
              <w:left w:val="single" w:sz="4" w:space="0" w:color="auto"/>
              <w:bottom w:val="single" w:sz="4" w:space="0" w:color="auto"/>
              <w:right w:val="single" w:sz="4" w:space="0" w:color="auto"/>
            </w:tcBorders>
            <w:vAlign w:val="center"/>
          </w:tcPr>
          <w:p w14:paraId="0B2ADD0F" w14:textId="7B6B697E" w:rsidR="00FC47A5" w:rsidRPr="00187766" w:rsidRDefault="00FC47A5" w:rsidP="00FC47A5">
            <w:pPr>
              <w:spacing w:after="0" w:line="240" w:lineRule="auto"/>
              <w:ind w:right="8"/>
              <w:jc w:val="center"/>
              <w:rPr>
                <w:rFonts w:ascii="Times New Roman" w:eastAsia="Times New Roman" w:hAnsi="Times New Roman" w:cs="Times New Roman"/>
                <w:sz w:val="24"/>
                <w:szCs w:val="24"/>
              </w:rPr>
            </w:pPr>
            <w:proofErr w:type="spellStart"/>
            <w:r w:rsidRPr="00187766">
              <w:rPr>
                <w:rFonts w:ascii="Times New Roman" w:eastAsia="Times New Roman" w:hAnsi="Times New Roman" w:cs="Times New Roman"/>
                <w:sz w:val="24"/>
                <w:szCs w:val="24"/>
              </w:rPr>
              <w:t>Гестационный</w:t>
            </w:r>
            <w:proofErr w:type="spellEnd"/>
            <w:r w:rsidRPr="00187766">
              <w:rPr>
                <w:rFonts w:ascii="Times New Roman" w:eastAsia="Times New Roman" w:hAnsi="Times New Roman" w:cs="Times New Roman"/>
                <w:sz w:val="24"/>
                <w:szCs w:val="24"/>
              </w:rPr>
              <w:t xml:space="preserve"> возраст на момент смерти матери, </w:t>
            </w:r>
            <w:proofErr w:type="spellStart"/>
            <w:r w:rsidRPr="00187766">
              <w:rPr>
                <w:rFonts w:ascii="Times New Roman" w:eastAsia="Times New Roman" w:hAnsi="Times New Roman" w:cs="Times New Roman"/>
                <w:sz w:val="24"/>
                <w:szCs w:val="24"/>
              </w:rPr>
              <w:t>нед</w:t>
            </w:r>
            <w:proofErr w:type="spellEnd"/>
            <w:r w:rsidRPr="00187766">
              <w:rPr>
                <w:rFonts w:ascii="Times New Roman" w:eastAsia="Times New Roman" w:hAnsi="Times New Roman" w:cs="Times New Roman"/>
                <w:sz w:val="24"/>
                <w:szCs w:val="24"/>
              </w:rPr>
              <w:t>.</w:t>
            </w:r>
          </w:p>
        </w:tc>
        <w:tc>
          <w:tcPr>
            <w:tcW w:w="2257" w:type="dxa"/>
            <w:tcBorders>
              <w:top w:val="nil"/>
              <w:left w:val="nil"/>
              <w:bottom w:val="single" w:sz="4" w:space="0" w:color="auto"/>
              <w:right w:val="single" w:sz="4" w:space="0" w:color="auto"/>
            </w:tcBorders>
            <w:vAlign w:val="bottom"/>
          </w:tcPr>
          <w:p w14:paraId="066F49DE" w14:textId="77777777" w:rsidR="00FC47A5" w:rsidRPr="00187766" w:rsidRDefault="00FC47A5" w:rsidP="00FC47A5">
            <w:pPr>
              <w:spacing w:after="0" w:line="240" w:lineRule="auto"/>
              <w:jc w:val="center"/>
              <w:rPr>
                <w:rFonts w:ascii="Times New Roman" w:hAnsi="Times New Roman" w:cs="Times New Roman"/>
                <w:sz w:val="24"/>
                <w:szCs w:val="24"/>
                <w:lang w:val="en-US"/>
              </w:rPr>
            </w:pPr>
            <w:r w:rsidRPr="00187766">
              <w:rPr>
                <w:rFonts w:ascii="Times New Roman" w:hAnsi="Times New Roman" w:cs="Times New Roman"/>
                <w:sz w:val="24"/>
                <w:szCs w:val="24"/>
                <w:lang w:val="en-US"/>
              </w:rPr>
              <w:t>-</w:t>
            </w:r>
          </w:p>
        </w:tc>
        <w:tc>
          <w:tcPr>
            <w:tcW w:w="2410" w:type="dxa"/>
            <w:tcBorders>
              <w:top w:val="nil"/>
              <w:left w:val="nil"/>
              <w:bottom w:val="single" w:sz="4" w:space="0" w:color="auto"/>
              <w:right w:val="single" w:sz="4" w:space="0" w:color="auto"/>
            </w:tcBorders>
            <w:noWrap/>
            <w:vAlign w:val="bottom"/>
          </w:tcPr>
          <w:p w14:paraId="76716CB6" w14:textId="77777777" w:rsidR="00FC47A5" w:rsidRPr="00187766" w:rsidRDefault="00FC47A5" w:rsidP="00FC47A5">
            <w:pPr>
              <w:spacing w:after="0" w:line="240" w:lineRule="auto"/>
              <w:jc w:val="center"/>
              <w:rPr>
                <w:rFonts w:ascii="Times New Roman" w:hAnsi="Times New Roman" w:cs="Times New Roman"/>
                <w:sz w:val="24"/>
                <w:szCs w:val="24"/>
                <w:lang w:val="en-US"/>
              </w:rPr>
            </w:pPr>
            <w:r w:rsidRPr="00187766">
              <w:rPr>
                <w:rFonts w:ascii="Times New Roman" w:hAnsi="Times New Roman" w:cs="Times New Roman"/>
                <w:sz w:val="24"/>
                <w:szCs w:val="24"/>
                <w:lang w:val="en-US"/>
              </w:rPr>
              <w:t>28</w:t>
            </w:r>
            <w:r w:rsidRPr="00187766">
              <w:rPr>
                <w:rFonts w:ascii="Times New Roman" w:hAnsi="Times New Roman" w:cs="Times New Roman"/>
                <w:sz w:val="24"/>
                <w:szCs w:val="24"/>
              </w:rPr>
              <w:t>,9</w:t>
            </w:r>
            <w:r w:rsidRPr="00187766">
              <w:rPr>
                <w:rFonts w:ascii="Times New Roman" w:eastAsia="Times New Roman" w:hAnsi="Times New Roman" w:cs="Times New Roman"/>
                <w:sz w:val="24"/>
                <w:szCs w:val="24"/>
              </w:rPr>
              <w:t>±4,8</w:t>
            </w:r>
          </w:p>
        </w:tc>
        <w:tc>
          <w:tcPr>
            <w:tcW w:w="1134" w:type="dxa"/>
            <w:tcBorders>
              <w:top w:val="nil"/>
              <w:left w:val="nil"/>
              <w:bottom w:val="single" w:sz="4" w:space="0" w:color="auto"/>
              <w:right w:val="single" w:sz="4" w:space="0" w:color="auto"/>
            </w:tcBorders>
            <w:noWrap/>
            <w:vAlign w:val="center"/>
          </w:tcPr>
          <w:p w14:paraId="7864829E" w14:textId="77777777" w:rsidR="00FC47A5" w:rsidRPr="00187766" w:rsidRDefault="00FC47A5" w:rsidP="00FC47A5">
            <w:pPr>
              <w:spacing w:after="0" w:line="240" w:lineRule="auto"/>
              <w:ind w:right="2"/>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lang w:val="en-US"/>
              </w:rPr>
              <w:t>N/A</w:t>
            </w:r>
          </w:p>
        </w:tc>
        <w:tc>
          <w:tcPr>
            <w:tcW w:w="1031" w:type="dxa"/>
            <w:tcBorders>
              <w:top w:val="nil"/>
              <w:left w:val="nil"/>
              <w:bottom w:val="single" w:sz="4" w:space="0" w:color="auto"/>
              <w:right w:val="single" w:sz="4" w:space="0" w:color="auto"/>
            </w:tcBorders>
            <w:noWrap/>
            <w:vAlign w:val="center"/>
          </w:tcPr>
          <w:p w14:paraId="42F3D505" w14:textId="77777777" w:rsidR="00FC47A5" w:rsidRPr="00187766" w:rsidRDefault="00FC47A5" w:rsidP="00FC47A5">
            <w:pPr>
              <w:spacing w:after="0" w:line="240" w:lineRule="auto"/>
              <w:ind w:right="2"/>
              <w:jc w:val="center"/>
              <w:rPr>
                <w:rFonts w:ascii="Times New Roman" w:eastAsia="Times New Roman" w:hAnsi="Times New Roman" w:cs="Times New Roman"/>
                <w:sz w:val="24"/>
                <w:szCs w:val="24"/>
              </w:rPr>
            </w:pPr>
          </w:p>
        </w:tc>
      </w:tr>
      <w:tr w:rsidR="00FC47A5" w:rsidRPr="00A565CE" w14:paraId="5A9C3E77" w14:textId="77777777" w:rsidTr="00187766">
        <w:trPr>
          <w:trHeight w:val="314"/>
        </w:trPr>
        <w:tc>
          <w:tcPr>
            <w:tcW w:w="2807" w:type="dxa"/>
            <w:tcBorders>
              <w:top w:val="nil"/>
              <w:left w:val="single" w:sz="4" w:space="0" w:color="auto"/>
              <w:bottom w:val="single" w:sz="4" w:space="0" w:color="auto"/>
              <w:right w:val="single" w:sz="4" w:space="0" w:color="auto"/>
            </w:tcBorders>
            <w:vAlign w:val="center"/>
          </w:tcPr>
          <w:p w14:paraId="730461C5" w14:textId="77777777" w:rsidR="00FC47A5" w:rsidRPr="00187766" w:rsidRDefault="00FC47A5" w:rsidP="00FC47A5">
            <w:pPr>
              <w:spacing w:after="0" w:line="240" w:lineRule="auto"/>
              <w:ind w:right="8"/>
              <w:jc w:val="center"/>
              <w:rPr>
                <w:rFonts w:ascii="Times New Roman" w:eastAsia="Times New Roman" w:hAnsi="Times New Roman" w:cs="Times New Roman"/>
                <w:sz w:val="24"/>
                <w:szCs w:val="24"/>
              </w:rPr>
            </w:pPr>
            <w:proofErr w:type="spellStart"/>
            <w:r w:rsidRPr="00187766">
              <w:rPr>
                <w:rFonts w:ascii="Times New Roman" w:eastAsia="Times New Roman" w:hAnsi="Times New Roman" w:cs="Times New Roman"/>
                <w:sz w:val="24"/>
                <w:szCs w:val="24"/>
                <w:lang w:val="en-US"/>
              </w:rPr>
              <w:t>Тяжелая</w:t>
            </w:r>
            <w:proofErr w:type="spellEnd"/>
          </w:p>
        </w:tc>
        <w:tc>
          <w:tcPr>
            <w:tcW w:w="2257" w:type="dxa"/>
            <w:tcBorders>
              <w:top w:val="nil"/>
              <w:left w:val="nil"/>
              <w:bottom w:val="single" w:sz="4" w:space="0" w:color="auto"/>
              <w:right w:val="single" w:sz="4" w:space="0" w:color="auto"/>
            </w:tcBorders>
            <w:vAlign w:val="bottom"/>
          </w:tcPr>
          <w:p w14:paraId="0A27C937" w14:textId="77777777" w:rsidR="00FC47A5" w:rsidRPr="00187766" w:rsidRDefault="00FC47A5" w:rsidP="00FC47A5">
            <w:pPr>
              <w:spacing w:after="0" w:line="240" w:lineRule="auto"/>
              <w:jc w:val="center"/>
              <w:rPr>
                <w:rFonts w:ascii="Times New Roman" w:hAnsi="Times New Roman" w:cs="Times New Roman"/>
                <w:sz w:val="24"/>
                <w:szCs w:val="24"/>
                <w:lang w:val="en-US"/>
              </w:rPr>
            </w:pPr>
            <w:r w:rsidRPr="00187766">
              <w:rPr>
                <w:rFonts w:ascii="Times New Roman" w:hAnsi="Times New Roman" w:cs="Times New Roman"/>
                <w:sz w:val="24"/>
                <w:szCs w:val="24"/>
                <w:lang w:val="en-US"/>
              </w:rPr>
              <w:t>-</w:t>
            </w:r>
          </w:p>
        </w:tc>
        <w:tc>
          <w:tcPr>
            <w:tcW w:w="2410" w:type="dxa"/>
            <w:tcBorders>
              <w:top w:val="nil"/>
              <w:left w:val="nil"/>
              <w:bottom w:val="single" w:sz="4" w:space="0" w:color="auto"/>
              <w:right w:val="single" w:sz="4" w:space="0" w:color="auto"/>
            </w:tcBorders>
            <w:noWrap/>
            <w:vAlign w:val="bottom"/>
          </w:tcPr>
          <w:p w14:paraId="335F0631" w14:textId="77777777" w:rsidR="00FC47A5" w:rsidRPr="00187766" w:rsidRDefault="00FC47A5" w:rsidP="00FC47A5">
            <w:pPr>
              <w:spacing w:after="0" w:line="240" w:lineRule="auto"/>
              <w:jc w:val="center"/>
              <w:rPr>
                <w:rFonts w:ascii="Times New Roman" w:hAnsi="Times New Roman" w:cs="Times New Roman"/>
                <w:sz w:val="24"/>
                <w:szCs w:val="24"/>
              </w:rPr>
            </w:pPr>
            <w:r w:rsidRPr="00187766">
              <w:rPr>
                <w:rFonts w:ascii="Times New Roman" w:hAnsi="Times New Roman" w:cs="Times New Roman"/>
                <w:sz w:val="24"/>
                <w:szCs w:val="24"/>
              </w:rPr>
              <w:t>4 (30,8%)</w:t>
            </w:r>
          </w:p>
        </w:tc>
        <w:tc>
          <w:tcPr>
            <w:tcW w:w="1134" w:type="dxa"/>
            <w:tcBorders>
              <w:top w:val="nil"/>
              <w:left w:val="nil"/>
              <w:bottom w:val="single" w:sz="4" w:space="0" w:color="auto"/>
              <w:right w:val="single" w:sz="4" w:space="0" w:color="auto"/>
            </w:tcBorders>
            <w:noWrap/>
            <w:vAlign w:val="center"/>
          </w:tcPr>
          <w:p w14:paraId="5F7D5D04" w14:textId="77777777" w:rsidR="00FC47A5" w:rsidRPr="00187766" w:rsidRDefault="00FC47A5" w:rsidP="00FC47A5">
            <w:pPr>
              <w:spacing w:after="0" w:line="240" w:lineRule="auto"/>
              <w:ind w:right="2"/>
              <w:jc w:val="center"/>
              <w:rPr>
                <w:rFonts w:ascii="Times New Roman" w:eastAsia="Times New Roman" w:hAnsi="Times New Roman" w:cs="Times New Roman"/>
                <w:sz w:val="24"/>
                <w:szCs w:val="24"/>
              </w:rPr>
            </w:pPr>
            <w:r w:rsidRPr="00187766">
              <w:rPr>
                <w:rFonts w:ascii="Times New Roman" w:eastAsia="Times New Roman" w:hAnsi="Times New Roman" w:cs="Times New Roman"/>
                <w:sz w:val="24"/>
                <w:szCs w:val="24"/>
                <w:lang w:val="en-US"/>
              </w:rPr>
              <w:t>N/A</w:t>
            </w:r>
          </w:p>
        </w:tc>
        <w:tc>
          <w:tcPr>
            <w:tcW w:w="1031" w:type="dxa"/>
            <w:tcBorders>
              <w:top w:val="nil"/>
              <w:left w:val="nil"/>
              <w:bottom w:val="single" w:sz="4" w:space="0" w:color="auto"/>
              <w:right w:val="single" w:sz="4" w:space="0" w:color="auto"/>
            </w:tcBorders>
            <w:noWrap/>
            <w:vAlign w:val="center"/>
          </w:tcPr>
          <w:p w14:paraId="67664CC6" w14:textId="77777777" w:rsidR="00FC47A5" w:rsidRPr="00187766" w:rsidRDefault="00FC47A5" w:rsidP="00FC47A5">
            <w:pPr>
              <w:spacing w:after="0" w:line="240" w:lineRule="auto"/>
              <w:ind w:right="2"/>
              <w:jc w:val="center"/>
              <w:rPr>
                <w:rFonts w:ascii="Times New Roman" w:eastAsia="Times New Roman" w:hAnsi="Times New Roman" w:cs="Times New Roman"/>
                <w:sz w:val="24"/>
                <w:szCs w:val="24"/>
              </w:rPr>
            </w:pPr>
          </w:p>
        </w:tc>
      </w:tr>
      <w:tr w:rsidR="00FC47A5" w:rsidRPr="00A565CE" w14:paraId="0BE6DFA5" w14:textId="77777777" w:rsidTr="00187766">
        <w:trPr>
          <w:trHeight w:val="314"/>
        </w:trPr>
        <w:tc>
          <w:tcPr>
            <w:tcW w:w="2807" w:type="dxa"/>
            <w:tcBorders>
              <w:top w:val="nil"/>
              <w:left w:val="single" w:sz="4" w:space="0" w:color="auto"/>
              <w:bottom w:val="single" w:sz="4" w:space="0" w:color="auto"/>
              <w:right w:val="single" w:sz="4" w:space="0" w:color="auto"/>
            </w:tcBorders>
            <w:vAlign w:val="center"/>
          </w:tcPr>
          <w:p w14:paraId="371542B5" w14:textId="77777777" w:rsidR="00FC47A5" w:rsidRPr="00187766" w:rsidRDefault="00FC47A5" w:rsidP="00FC47A5">
            <w:pPr>
              <w:spacing w:after="0" w:line="240" w:lineRule="auto"/>
              <w:ind w:right="8"/>
              <w:jc w:val="center"/>
              <w:rPr>
                <w:rFonts w:ascii="Times New Roman" w:eastAsia="Times New Roman" w:hAnsi="Times New Roman" w:cs="Times New Roman"/>
                <w:sz w:val="24"/>
                <w:szCs w:val="24"/>
              </w:rPr>
            </w:pPr>
            <w:proofErr w:type="spellStart"/>
            <w:r w:rsidRPr="00187766">
              <w:rPr>
                <w:rFonts w:ascii="Times New Roman" w:eastAsia="Times New Roman" w:hAnsi="Times New Roman" w:cs="Times New Roman"/>
                <w:sz w:val="24"/>
                <w:szCs w:val="24"/>
                <w:lang w:val="en-US"/>
              </w:rPr>
              <w:t>Критическая</w:t>
            </w:r>
            <w:proofErr w:type="spellEnd"/>
            <w:r w:rsidRPr="00187766">
              <w:rPr>
                <w:rFonts w:ascii="Times New Roman" w:eastAsia="Times New Roman" w:hAnsi="Times New Roman" w:cs="Times New Roman"/>
                <w:sz w:val="24"/>
                <w:szCs w:val="24"/>
              </w:rPr>
              <w:t xml:space="preserve"> </w:t>
            </w:r>
          </w:p>
        </w:tc>
        <w:tc>
          <w:tcPr>
            <w:tcW w:w="2257" w:type="dxa"/>
            <w:tcBorders>
              <w:top w:val="nil"/>
              <w:left w:val="nil"/>
              <w:bottom w:val="single" w:sz="4" w:space="0" w:color="auto"/>
              <w:right w:val="single" w:sz="4" w:space="0" w:color="auto"/>
            </w:tcBorders>
            <w:vAlign w:val="bottom"/>
          </w:tcPr>
          <w:p w14:paraId="45ACEDAC" w14:textId="77777777" w:rsidR="00FC47A5" w:rsidRPr="00187766" w:rsidRDefault="00FC47A5" w:rsidP="00FC47A5">
            <w:pPr>
              <w:spacing w:after="0" w:line="240" w:lineRule="auto"/>
              <w:jc w:val="center"/>
              <w:rPr>
                <w:rFonts w:ascii="Times New Roman" w:hAnsi="Times New Roman" w:cs="Times New Roman"/>
                <w:sz w:val="24"/>
                <w:szCs w:val="24"/>
                <w:lang w:val="en-US"/>
              </w:rPr>
            </w:pPr>
            <w:r w:rsidRPr="00187766">
              <w:rPr>
                <w:rFonts w:ascii="Times New Roman" w:hAnsi="Times New Roman" w:cs="Times New Roman"/>
                <w:sz w:val="24"/>
                <w:szCs w:val="24"/>
                <w:lang w:val="en-US"/>
              </w:rPr>
              <w:t>-</w:t>
            </w:r>
          </w:p>
        </w:tc>
        <w:tc>
          <w:tcPr>
            <w:tcW w:w="2410" w:type="dxa"/>
            <w:tcBorders>
              <w:top w:val="nil"/>
              <w:left w:val="nil"/>
              <w:bottom w:val="single" w:sz="4" w:space="0" w:color="auto"/>
              <w:right w:val="single" w:sz="4" w:space="0" w:color="auto"/>
            </w:tcBorders>
            <w:noWrap/>
            <w:vAlign w:val="bottom"/>
          </w:tcPr>
          <w:p w14:paraId="1626CA1C" w14:textId="77777777" w:rsidR="00FC47A5" w:rsidRPr="00187766" w:rsidRDefault="00FC47A5" w:rsidP="00FC47A5">
            <w:pPr>
              <w:spacing w:after="0" w:line="240" w:lineRule="auto"/>
              <w:jc w:val="center"/>
              <w:rPr>
                <w:rFonts w:ascii="Times New Roman" w:hAnsi="Times New Roman" w:cs="Times New Roman"/>
                <w:sz w:val="24"/>
                <w:szCs w:val="24"/>
              </w:rPr>
            </w:pPr>
            <w:r w:rsidRPr="00187766">
              <w:rPr>
                <w:rFonts w:ascii="Times New Roman" w:hAnsi="Times New Roman" w:cs="Times New Roman"/>
                <w:sz w:val="24"/>
                <w:szCs w:val="24"/>
              </w:rPr>
              <w:t>9 (69,2%)</w:t>
            </w:r>
          </w:p>
        </w:tc>
        <w:tc>
          <w:tcPr>
            <w:tcW w:w="1134" w:type="dxa"/>
            <w:tcBorders>
              <w:top w:val="nil"/>
              <w:left w:val="nil"/>
              <w:bottom w:val="single" w:sz="4" w:space="0" w:color="auto"/>
              <w:right w:val="single" w:sz="4" w:space="0" w:color="auto"/>
            </w:tcBorders>
            <w:noWrap/>
            <w:vAlign w:val="center"/>
          </w:tcPr>
          <w:p w14:paraId="692459DA" w14:textId="77777777" w:rsidR="00FC47A5" w:rsidRPr="00187766" w:rsidRDefault="00FC47A5" w:rsidP="00FC47A5">
            <w:pPr>
              <w:spacing w:after="0" w:line="240" w:lineRule="auto"/>
              <w:ind w:right="2"/>
              <w:jc w:val="center"/>
              <w:rPr>
                <w:rFonts w:ascii="Times New Roman" w:eastAsia="Times New Roman" w:hAnsi="Times New Roman" w:cs="Times New Roman"/>
                <w:sz w:val="24"/>
                <w:szCs w:val="24"/>
                <w:lang w:val="en-US"/>
              </w:rPr>
            </w:pPr>
            <w:r w:rsidRPr="00187766">
              <w:rPr>
                <w:rFonts w:ascii="Times New Roman" w:eastAsia="Times New Roman" w:hAnsi="Times New Roman" w:cs="Times New Roman"/>
                <w:sz w:val="24"/>
                <w:szCs w:val="24"/>
                <w:lang w:val="en-US"/>
              </w:rPr>
              <w:t>N/A</w:t>
            </w:r>
          </w:p>
        </w:tc>
        <w:tc>
          <w:tcPr>
            <w:tcW w:w="1031" w:type="dxa"/>
            <w:tcBorders>
              <w:top w:val="nil"/>
              <w:left w:val="nil"/>
              <w:bottom w:val="single" w:sz="4" w:space="0" w:color="auto"/>
              <w:right w:val="single" w:sz="4" w:space="0" w:color="auto"/>
            </w:tcBorders>
            <w:noWrap/>
            <w:vAlign w:val="center"/>
          </w:tcPr>
          <w:p w14:paraId="3297FD8D" w14:textId="77777777" w:rsidR="00FC47A5" w:rsidRPr="00187766" w:rsidRDefault="00FC47A5" w:rsidP="00FC47A5">
            <w:pPr>
              <w:spacing w:after="0" w:line="240" w:lineRule="auto"/>
              <w:ind w:right="2"/>
              <w:jc w:val="center"/>
              <w:rPr>
                <w:rFonts w:ascii="Times New Roman" w:eastAsia="Times New Roman" w:hAnsi="Times New Roman" w:cs="Times New Roman"/>
                <w:sz w:val="24"/>
                <w:szCs w:val="24"/>
              </w:rPr>
            </w:pPr>
          </w:p>
        </w:tc>
      </w:tr>
      <w:tr w:rsidR="00FC47A5" w:rsidRPr="00A565CE" w14:paraId="54E76C56" w14:textId="77777777" w:rsidTr="00187766">
        <w:trPr>
          <w:trHeight w:val="312"/>
        </w:trPr>
        <w:tc>
          <w:tcPr>
            <w:tcW w:w="9639" w:type="dxa"/>
            <w:gridSpan w:val="5"/>
            <w:tcBorders>
              <w:top w:val="single" w:sz="4" w:space="0" w:color="auto"/>
              <w:left w:val="single" w:sz="4" w:space="0" w:color="auto"/>
              <w:bottom w:val="single" w:sz="4" w:space="0" w:color="auto"/>
              <w:right w:val="single" w:sz="4" w:space="0" w:color="auto"/>
            </w:tcBorders>
            <w:noWrap/>
            <w:vAlign w:val="bottom"/>
            <w:hideMark/>
          </w:tcPr>
          <w:p w14:paraId="40854CFD" w14:textId="56D92CE5" w:rsidR="00FC47A5" w:rsidRPr="00187766" w:rsidRDefault="00FC47A5" w:rsidP="00FC47A5">
            <w:pPr>
              <w:spacing w:after="0" w:line="240" w:lineRule="auto"/>
              <w:ind w:right="-284" w:firstLine="4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Примечание - </w:t>
            </w:r>
            <w:r w:rsidRPr="00187766">
              <w:rPr>
                <w:rFonts w:ascii="Times New Roman" w:eastAsia="Times New Roman" w:hAnsi="Times New Roman" w:cs="Times New Roman"/>
                <w:sz w:val="24"/>
                <w:szCs w:val="24"/>
              </w:rPr>
              <w:t>*</w:t>
            </w:r>
            <w:r w:rsidRPr="00187766">
              <w:rPr>
                <w:rFonts w:ascii="Times New Roman" w:hAnsi="Times New Roman" w:cs="Times New Roman"/>
                <w:sz w:val="24"/>
                <w:szCs w:val="24"/>
              </w:rPr>
              <w:t xml:space="preserve"> Критерий Хи-квадрат; </w:t>
            </w:r>
            <w:r w:rsidRPr="00187766">
              <w:rPr>
                <w:rFonts w:ascii="Times New Roman" w:eastAsia="Times New Roman" w:hAnsi="Times New Roman" w:cs="Times New Roman"/>
                <w:sz w:val="24"/>
                <w:szCs w:val="24"/>
              </w:rPr>
              <w:t>**Точный тест Фишера; ° Т-тест</w:t>
            </w:r>
          </w:p>
        </w:tc>
      </w:tr>
    </w:tbl>
    <w:p w14:paraId="5719F1CE" w14:textId="0070E81B" w:rsidR="003B2AE8" w:rsidRPr="00A565CE" w:rsidRDefault="003B2AE8" w:rsidP="00563F29">
      <w:pPr>
        <w:pStyle w:val="1"/>
        <w:ind w:left="0"/>
      </w:pPr>
    </w:p>
    <w:p w14:paraId="3478158B" w14:textId="4BA958A5" w:rsidR="008B275F" w:rsidRPr="00A565CE" w:rsidRDefault="008B275F" w:rsidP="003F4173">
      <w:pPr>
        <w:spacing w:after="0" w:line="240" w:lineRule="auto"/>
        <w:ind w:right="17" w:firstLine="567"/>
        <w:jc w:val="both"/>
        <w:rPr>
          <w:rFonts w:ascii="Times New Roman" w:hAnsi="Times New Roman" w:cs="Times New Roman"/>
          <w:b/>
          <w:sz w:val="28"/>
          <w:szCs w:val="28"/>
        </w:rPr>
      </w:pPr>
      <w:r w:rsidRPr="00A565CE">
        <w:rPr>
          <w:rFonts w:ascii="Times New Roman" w:hAnsi="Times New Roman" w:cs="Times New Roman"/>
          <w:b/>
          <w:sz w:val="28"/>
          <w:szCs w:val="28"/>
          <w:shd w:val="clear" w:color="auto" w:fill="FFFFFF"/>
        </w:rPr>
        <w:t xml:space="preserve">Предикторы </w:t>
      </w:r>
      <w:r w:rsidRPr="00A565CE">
        <w:rPr>
          <w:rFonts w:ascii="Times New Roman" w:hAnsi="Times New Roman" w:cs="Times New Roman"/>
          <w:b/>
          <w:sz w:val="28"/>
          <w:szCs w:val="28"/>
        </w:rPr>
        <w:t>тяжелого течение COVID-19</w:t>
      </w:r>
      <w:r w:rsidR="003F4173" w:rsidRPr="00A565CE">
        <w:rPr>
          <w:rFonts w:ascii="Times New Roman" w:hAnsi="Times New Roman" w:cs="Times New Roman"/>
          <w:b/>
          <w:sz w:val="28"/>
          <w:szCs w:val="28"/>
        </w:rPr>
        <w:t xml:space="preserve"> у беременных женщин</w:t>
      </w:r>
    </w:p>
    <w:p w14:paraId="2D34FE18" w14:textId="6B2ECA40" w:rsidR="007F6D64" w:rsidRPr="00A565CE" w:rsidRDefault="00215386" w:rsidP="008F40EA">
      <w:pPr>
        <w:spacing w:after="0" w:line="240" w:lineRule="auto"/>
        <w:ind w:right="17"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Нами были изучены </w:t>
      </w:r>
      <w:r w:rsidR="008E3AC3" w:rsidRPr="00A565CE">
        <w:rPr>
          <w:rFonts w:ascii="Times New Roman" w:hAnsi="Times New Roman" w:cs="Times New Roman"/>
          <w:sz w:val="28"/>
          <w:szCs w:val="28"/>
        </w:rPr>
        <w:t>предикторы</w:t>
      </w:r>
      <w:r w:rsidR="00CC565F" w:rsidRPr="00A565CE">
        <w:rPr>
          <w:rFonts w:ascii="Times New Roman" w:hAnsi="Times New Roman" w:cs="Times New Roman"/>
          <w:sz w:val="28"/>
          <w:szCs w:val="28"/>
        </w:rPr>
        <w:t xml:space="preserve">, обусловливающие тяжелое течение </w:t>
      </w:r>
      <w:r w:rsidR="008E3AC3" w:rsidRPr="00A565CE">
        <w:rPr>
          <w:rFonts w:ascii="Times New Roman" w:hAnsi="Times New Roman" w:cs="Times New Roman"/>
          <w:sz w:val="28"/>
          <w:szCs w:val="28"/>
        </w:rPr>
        <w:t>COVID</w:t>
      </w:r>
      <w:r w:rsidR="00CC565F" w:rsidRPr="00A565CE">
        <w:rPr>
          <w:rFonts w:ascii="Times New Roman" w:hAnsi="Times New Roman" w:cs="Times New Roman"/>
          <w:sz w:val="28"/>
          <w:szCs w:val="28"/>
        </w:rPr>
        <w:t xml:space="preserve">-19 </w:t>
      </w:r>
      <w:r w:rsidRPr="00A565CE">
        <w:rPr>
          <w:rFonts w:ascii="Times New Roman" w:hAnsi="Times New Roman" w:cs="Times New Roman"/>
          <w:sz w:val="28"/>
          <w:szCs w:val="28"/>
        </w:rPr>
        <w:t xml:space="preserve">у беременных женщин, находившихся на </w:t>
      </w:r>
      <w:r w:rsidR="008E3AC3" w:rsidRPr="00A565CE">
        <w:rPr>
          <w:rFonts w:ascii="Times New Roman" w:hAnsi="Times New Roman" w:cs="Times New Roman"/>
          <w:sz w:val="28"/>
          <w:szCs w:val="28"/>
        </w:rPr>
        <w:t xml:space="preserve">стационарном лечении. </w:t>
      </w:r>
    </w:p>
    <w:p w14:paraId="1B4EE8B7" w14:textId="3F9D8494" w:rsidR="007F6D64" w:rsidRPr="00A565CE" w:rsidRDefault="007F6D64" w:rsidP="008F40EA">
      <w:pPr>
        <w:spacing w:after="0" w:line="240" w:lineRule="auto"/>
        <w:ind w:firstLine="567"/>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 xml:space="preserve">Для выявления клинических и лабораторных </w:t>
      </w:r>
      <w:r w:rsidR="008E3AC3" w:rsidRPr="00A565CE">
        <w:rPr>
          <w:rFonts w:ascii="Times New Roman" w:eastAsia="Times New Roman" w:hAnsi="Times New Roman" w:cs="Times New Roman"/>
          <w:sz w:val="28"/>
          <w:szCs w:val="24"/>
        </w:rPr>
        <w:t>предикторов</w:t>
      </w:r>
      <w:r w:rsidRPr="00A565CE">
        <w:rPr>
          <w:rFonts w:ascii="Times New Roman" w:eastAsia="Times New Roman" w:hAnsi="Times New Roman" w:cs="Times New Roman"/>
          <w:sz w:val="28"/>
          <w:szCs w:val="24"/>
        </w:rPr>
        <w:t xml:space="preserve">, статистически значимо ассоциированных с </w:t>
      </w:r>
      <w:r w:rsidR="008F40EA" w:rsidRPr="00A565CE">
        <w:rPr>
          <w:rFonts w:ascii="Times New Roman" w:eastAsia="Times New Roman" w:hAnsi="Times New Roman" w:cs="Times New Roman"/>
          <w:sz w:val="28"/>
          <w:szCs w:val="24"/>
        </w:rPr>
        <w:t xml:space="preserve">тяжелым течением </w:t>
      </w:r>
      <w:r w:rsidR="008F40EA" w:rsidRPr="00A565CE">
        <w:rPr>
          <w:rFonts w:ascii="Times New Roman" w:hAnsi="Times New Roman" w:cs="Times New Roman"/>
          <w:sz w:val="28"/>
          <w:szCs w:val="28"/>
        </w:rPr>
        <w:t xml:space="preserve">COVID-19 </w:t>
      </w:r>
      <w:r w:rsidRPr="00A565CE">
        <w:rPr>
          <w:rFonts w:ascii="Times New Roman" w:eastAsia="Times New Roman" w:hAnsi="Times New Roman" w:cs="Times New Roman"/>
          <w:sz w:val="28"/>
          <w:szCs w:val="24"/>
        </w:rPr>
        <w:t>у госпитализированных беременных женщин, был проведен однофакторный и многофакторный логистический регрессионный анализ на исходной (</w:t>
      </w:r>
      <w:proofErr w:type="spellStart"/>
      <w:r w:rsidRPr="00A565CE">
        <w:rPr>
          <w:rFonts w:ascii="Times New Roman" w:eastAsia="Times New Roman" w:hAnsi="Times New Roman" w:cs="Times New Roman"/>
          <w:sz w:val="28"/>
          <w:szCs w:val="24"/>
        </w:rPr>
        <w:t>несопоставленной</w:t>
      </w:r>
      <w:proofErr w:type="spellEnd"/>
      <w:r w:rsidRPr="00A565CE">
        <w:rPr>
          <w:rFonts w:ascii="Times New Roman" w:eastAsia="Times New Roman" w:hAnsi="Times New Roman" w:cs="Times New Roman"/>
          <w:sz w:val="28"/>
          <w:szCs w:val="24"/>
        </w:rPr>
        <w:t>) выборке (n=314), поскольку случаи летальных исходов были утрачены после сопоставления групп.</w:t>
      </w:r>
    </w:p>
    <w:p w14:paraId="3D427E96" w14:textId="299269A3" w:rsidR="007F6D64" w:rsidRPr="00A565CE" w:rsidRDefault="007F6D64" w:rsidP="003F4173">
      <w:pPr>
        <w:spacing w:after="0" w:line="240" w:lineRule="auto"/>
        <w:ind w:firstLine="567"/>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 xml:space="preserve">Среди клинических характеристик беременных и небеременных пациенток значимыми независимыми факторами, </w:t>
      </w:r>
      <w:r w:rsidR="003F4173" w:rsidRPr="00A565CE">
        <w:rPr>
          <w:rFonts w:ascii="Times New Roman" w:eastAsia="Times New Roman" w:hAnsi="Times New Roman" w:cs="Times New Roman"/>
          <w:sz w:val="28"/>
          <w:szCs w:val="24"/>
        </w:rPr>
        <w:t xml:space="preserve">ассоциированными с </w:t>
      </w:r>
      <w:r w:rsidR="003F4173" w:rsidRPr="00A565CE">
        <w:rPr>
          <w:rFonts w:ascii="Times New Roman" w:hAnsi="Times New Roman" w:cs="Times New Roman"/>
          <w:sz w:val="28"/>
          <w:szCs w:val="28"/>
        </w:rPr>
        <w:t>тяжелым течением COVID-19 у беременных женщин</w:t>
      </w:r>
      <w:r w:rsidRPr="00A565CE">
        <w:rPr>
          <w:rFonts w:ascii="Times New Roman" w:eastAsia="Times New Roman" w:hAnsi="Times New Roman" w:cs="Times New Roman"/>
          <w:sz w:val="28"/>
          <w:szCs w:val="24"/>
        </w:rPr>
        <w:t xml:space="preserve">: тяжесть заболевания, артериальная гипертензия, частота дыхания, частота сердечных сокращений, аритмия (p &lt;0,001 для всех) и гипотония (p=0,002) </w:t>
      </w:r>
      <w:r w:rsidR="00DB5422">
        <w:rPr>
          <w:rFonts w:ascii="Times New Roman" w:eastAsia="Times New Roman" w:hAnsi="Times New Roman" w:cs="Times New Roman"/>
          <w:sz w:val="28"/>
          <w:szCs w:val="24"/>
        </w:rPr>
        <w:t>(т</w:t>
      </w:r>
      <w:r w:rsidRPr="00A565CE">
        <w:rPr>
          <w:rFonts w:ascii="Times New Roman" w:eastAsia="Times New Roman" w:hAnsi="Times New Roman" w:cs="Times New Roman"/>
          <w:sz w:val="28"/>
          <w:szCs w:val="24"/>
        </w:rPr>
        <w:t>аб</w:t>
      </w:r>
      <w:r w:rsidR="008F40EA" w:rsidRPr="00A565CE">
        <w:rPr>
          <w:rFonts w:ascii="Times New Roman" w:eastAsia="Times New Roman" w:hAnsi="Times New Roman" w:cs="Times New Roman"/>
          <w:sz w:val="28"/>
          <w:szCs w:val="24"/>
        </w:rPr>
        <w:t>лица 19</w:t>
      </w:r>
      <w:r w:rsidR="00DB5422">
        <w:rPr>
          <w:rFonts w:ascii="Times New Roman" w:eastAsia="Times New Roman" w:hAnsi="Times New Roman" w:cs="Times New Roman"/>
          <w:sz w:val="28"/>
          <w:szCs w:val="24"/>
        </w:rPr>
        <w:t>)</w:t>
      </w:r>
      <w:r w:rsidRPr="00A565CE">
        <w:rPr>
          <w:rFonts w:ascii="Times New Roman" w:eastAsia="Times New Roman" w:hAnsi="Times New Roman" w:cs="Times New Roman"/>
          <w:sz w:val="28"/>
          <w:szCs w:val="24"/>
        </w:rPr>
        <w:t>.</w:t>
      </w:r>
    </w:p>
    <w:p w14:paraId="3AFF0C9F" w14:textId="7958EC97" w:rsidR="007F6D64" w:rsidRPr="00A565CE" w:rsidRDefault="007F6D64" w:rsidP="00FC47A5">
      <w:pPr>
        <w:spacing w:after="0" w:line="240" w:lineRule="auto"/>
        <w:ind w:firstLine="567"/>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 xml:space="preserve">Среди лабораторных показателей </w:t>
      </w:r>
      <w:r w:rsidR="003F4173" w:rsidRPr="00A565CE">
        <w:rPr>
          <w:rFonts w:ascii="Times New Roman" w:eastAsia="Times New Roman" w:hAnsi="Times New Roman" w:cs="Times New Roman"/>
          <w:sz w:val="28"/>
          <w:szCs w:val="24"/>
        </w:rPr>
        <w:t xml:space="preserve">значимыми факторами, связанными с </w:t>
      </w:r>
      <w:r w:rsidR="003F4173" w:rsidRPr="00A565CE">
        <w:rPr>
          <w:rFonts w:ascii="Times New Roman" w:hAnsi="Times New Roman" w:cs="Times New Roman"/>
          <w:sz w:val="28"/>
          <w:szCs w:val="28"/>
        </w:rPr>
        <w:t>тяжелым течением COVID-19</w:t>
      </w:r>
      <w:r w:rsidRPr="00A565CE">
        <w:rPr>
          <w:rFonts w:ascii="Times New Roman" w:eastAsia="Times New Roman" w:hAnsi="Times New Roman" w:cs="Times New Roman"/>
          <w:sz w:val="28"/>
          <w:szCs w:val="24"/>
        </w:rPr>
        <w:t xml:space="preserve">, оказались сниженный уровень гемоглобина (p&lt;0,001) и повышенные значения скорости оседания эритроцитов (p&lt;0,001), лейкоцитов (p=0,005), сегментоядерных (p&lt;0,001) и </w:t>
      </w:r>
      <w:proofErr w:type="spellStart"/>
      <w:r w:rsidRPr="00A565CE">
        <w:rPr>
          <w:rFonts w:ascii="Times New Roman" w:eastAsia="Times New Roman" w:hAnsi="Times New Roman" w:cs="Times New Roman"/>
          <w:sz w:val="28"/>
          <w:szCs w:val="24"/>
        </w:rPr>
        <w:t>палочкоядерных</w:t>
      </w:r>
      <w:proofErr w:type="spellEnd"/>
      <w:r w:rsidRPr="00A565CE">
        <w:rPr>
          <w:rFonts w:ascii="Times New Roman" w:eastAsia="Times New Roman" w:hAnsi="Times New Roman" w:cs="Times New Roman"/>
          <w:sz w:val="28"/>
          <w:szCs w:val="24"/>
        </w:rPr>
        <w:t xml:space="preserve"> нейтрофилов (p=0,004), АСТ (p&lt;0,001), </w:t>
      </w:r>
      <w:proofErr w:type="spellStart"/>
      <w:r w:rsidRPr="00A565CE">
        <w:rPr>
          <w:rFonts w:ascii="Times New Roman" w:eastAsia="Times New Roman" w:hAnsi="Times New Roman" w:cs="Times New Roman"/>
          <w:sz w:val="28"/>
          <w:szCs w:val="24"/>
        </w:rPr>
        <w:t>прокальцитонина</w:t>
      </w:r>
      <w:proofErr w:type="spellEnd"/>
      <w:r w:rsidRPr="00A565CE">
        <w:rPr>
          <w:rFonts w:ascii="Times New Roman" w:eastAsia="Times New Roman" w:hAnsi="Times New Roman" w:cs="Times New Roman"/>
          <w:sz w:val="28"/>
          <w:szCs w:val="24"/>
        </w:rPr>
        <w:t xml:space="preserve"> (p&lt;0,001), С-реактивного белка (p&lt;0,001), D-</w:t>
      </w:r>
      <w:proofErr w:type="spellStart"/>
      <w:r w:rsidRPr="00A565CE">
        <w:rPr>
          <w:rFonts w:ascii="Times New Roman" w:eastAsia="Times New Roman" w:hAnsi="Times New Roman" w:cs="Times New Roman"/>
          <w:sz w:val="28"/>
          <w:szCs w:val="24"/>
        </w:rPr>
        <w:t>димера</w:t>
      </w:r>
      <w:proofErr w:type="spellEnd"/>
      <w:r w:rsidRPr="00A565CE">
        <w:rPr>
          <w:rFonts w:ascii="Times New Roman" w:eastAsia="Times New Roman" w:hAnsi="Times New Roman" w:cs="Times New Roman"/>
          <w:sz w:val="28"/>
          <w:szCs w:val="24"/>
        </w:rPr>
        <w:t xml:space="preserve"> (p&lt;0,001), </w:t>
      </w:r>
      <w:proofErr w:type="spellStart"/>
      <w:r w:rsidRPr="00A565CE">
        <w:rPr>
          <w:rFonts w:ascii="Times New Roman" w:eastAsia="Times New Roman" w:hAnsi="Times New Roman" w:cs="Times New Roman"/>
          <w:sz w:val="28"/>
          <w:szCs w:val="24"/>
        </w:rPr>
        <w:t>креатинина</w:t>
      </w:r>
      <w:proofErr w:type="spellEnd"/>
      <w:r w:rsidRPr="00A565CE">
        <w:rPr>
          <w:rFonts w:ascii="Times New Roman" w:eastAsia="Times New Roman" w:hAnsi="Times New Roman" w:cs="Times New Roman"/>
          <w:sz w:val="28"/>
          <w:szCs w:val="24"/>
        </w:rPr>
        <w:t xml:space="preserve"> (p&lt;0,001), глюкозы (p&lt;0,001), </w:t>
      </w:r>
      <w:proofErr w:type="spellStart"/>
      <w:r w:rsidRPr="00A565CE">
        <w:rPr>
          <w:rFonts w:ascii="Times New Roman" w:eastAsia="Times New Roman" w:hAnsi="Times New Roman" w:cs="Times New Roman"/>
          <w:sz w:val="28"/>
          <w:szCs w:val="24"/>
        </w:rPr>
        <w:t>ферритина</w:t>
      </w:r>
      <w:proofErr w:type="spellEnd"/>
      <w:r w:rsidRPr="00A565CE">
        <w:rPr>
          <w:rFonts w:ascii="Times New Roman" w:eastAsia="Times New Roman" w:hAnsi="Times New Roman" w:cs="Times New Roman"/>
          <w:sz w:val="28"/>
          <w:szCs w:val="24"/>
        </w:rPr>
        <w:t xml:space="preserve"> (p&lt;0,001), стадии КТ (p&lt;0,001), а также применение </w:t>
      </w:r>
      <w:proofErr w:type="spellStart"/>
      <w:r w:rsidRPr="00A565CE">
        <w:rPr>
          <w:rFonts w:ascii="Times New Roman" w:eastAsia="Times New Roman" w:hAnsi="Times New Roman" w:cs="Times New Roman"/>
          <w:sz w:val="28"/>
          <w:szCs w:val="24"/>
        </w:rPr>
        <w:t>бронходилататоров</w:t>
      </w:r>
      <w:proofErr w:type="spellEnd"/>
      <w:r w:rsidRPr="00A565CE">
        <w:rPr>
          <w:rFonts w:ascii="Times New Roman" w:eastAsia="Times New Roman" w:hAnsi="Times New Roman" w:cs="Times New Roman"/>
          <w:sz w:val="28"/>
          <w:szCs w:val="24"/>
        </w:rPr>
        <w:t xml:space="preserve"> (p=0,009) </w:t>
      </w:r>
      <w:r w:rsidR="00DB5422">
        <w:rPr>
          <w:rFonts w:ascii="Times New Roman" w:eastAsia="Times New Roman" w:hAnsi="Times New Roman" w:cs="Times New Roman"/>
          <w:sz w:val="28"/>
          <w:szCs w:val="24"/>
        </w:rPr>
        <w:t>(т</w:t>
      </w:r>
      <w:r w:rsidR="008F40EA" w:rsidRPr="00A565CE">
        <w:rPr>
          <w:rFonts w:ascii="Times New Roman" w:eastAsia="Times New Roman" w:hAnsi="Times New Roman" w:cs="Times New Roman"/>
          <w:sz w:val="28"/>
          <w:szCs w:val="24"/>
        </w:rPr>
        <w:t>аблица 19</w:t>
      </w:r>
      <w:r w:rsidR="00DB5422">
        <w:rPr>
          <w:rFonts w:ascii="Times New Roman" w:eastAsia="Times New Roman" w:hAnsi="Times New Roman" w:cs="Times New Roman"/>
          <w:sz w:val="28"/>
          <w:szCs w:val="24"/>
        </w:rPr>
        <w:t>)</w:t>
      </w:r>
      <w:r w:rsidRPr="00A565CE">
        <w:rPr>
          <w:rFonts w:ascii="Times New Roman" w:eastAsia="Times New Roman" w:hAnsi="Times New Roman" w:cs="Times New Roman"/>
          <w:sz w:val="28"/>
          <w:szCs w:val="24"/>
        </w:rPr>
        <w:t>.</w:t>
      </w:r>
    </w:p>
    <w:p w14:paraId="6593F837" w14:textId="6696ADA4" w:rsidR="007F6D64" w:rsidRPr="00A565CE" w:rsidRDefault="007F6D64" w:rsidP="00FC47A5">
      <w:pPr>
        <w:spacing w:after="0" w:line="240" w:lineRule="auto"/>
        <w:ind w:firstLine="567"/>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Однако, согласно результатам, многофакторного логистического регрессионного анализа, ни один из этих факторов не был выявлен в качестве значимого</w:t>
      </w:r>
      <w:r w:rsidR="003F4173" w:rsidRPr="00A565CE">
        <w:rPr>
          <w:rFonts w:ascii="Times New Roman" w:eastAsia="Times New Roman" w:hAnsi="Times New Roman" w:cs="Times New Roman"/>
          <w:sz w:val="28"/>
          <w:szCs w:val="24"/>
        </w:rPr>
        <w:t xml:space="preserve"> предиктора</w:t>
      </w:r>
      <w:r w:rsidRPr="00A565CE">
        <w:rPr>
          <w:rFonts w:ascii="Times New Roman" w:eastAsia="Times New Roman" w:hAnsi="Times New Roman" w:cs="Times New Roman"/>
          <w:sz w:val="28"/>
          <w:szCs w:val="24"/>
        </w:rPr>
        <w:t xml:space="preserve"> </w:t>
      </w:r>
      <w:r w:rsidR="003F4173" w:rsidRPr="00A565CE">
        <w:rPr>
          <w:rFonts w:ascii="Times New Roman" w:hAnsi="Times New Roman" w:cs="Times New Roman"/>
          <w:sz w:val="28"/>
          <w:szCs w:val="28"/>
        </w:rPr>
        <w:t>тяжелого течения COVID-19 у беременных женщин</w:t>
      </w:r>
      <w:r w:rsidR="003F4173" w:rsidRPr="00A565CE">
        <w:rPr>
          <w:rFonts w:ascii="Times New Roman" w:eastAsia="Times New Roman" w:hAnsi="Times New Roman" w:cs="Times New Roman"/>
          <w:sz w:val="28"/>
          <w:szCs w:val="24"/>
        </w:rPr>
        <w:t xml:space="preserve"> </w:t>
      </w:r>
      <w:r w:rsidR="00FC47A5">
        <w:rPr>
          <w:rFonts w:ascii="Times New Roman" w:eastAsia="Times New Roman" w:hAnsi="Times New Roman" w:cs="Times New Roman"/>
          <w:sz w:val="28"/>
          <w:szCs w:val="24"/>
        </w:rPr>
        <w:t xml:space="preserve">в </w:t>
      </w:r>
      <w:r w:rsidR="00FC47A5" w:rsidRPr="00A565CE">
        <w:rPr>
          <w:rFonts w:ascii="Times New Roman" w:eastAsia="Times New Roman" w:hAnsi="Times New Roman" w:cs="Times New Roman"/>
          <w:sz w:val="28"/>
          <w:szCs w:val="24"/>
        </w:rPr>
        <w:t>та</w:t>
      </w:r>
      <w:r w:rsidR="002628B4" w:rsidRPr="00A565CE">
        <w:rPr>
          <w:rFonts w:ascii="Times New Roman" w:eastAsia="Times New Roman" w:hAnsi="Times New Roman" w:cs="Times New Roman"/>
          <w:sz w:val="28"/>
          <w:szCs w:val="24"/>
        </w:rPr>
        <w:t>блиц</w:t>
      </w:r>
      <w:r w:rsidR="00FC47A5">
        <w:rPr>
          <w:rFonts w:ascii="Times New Roman" w:eastAsia="Times New Roman" w:hAnsi="Times New Roman" w:cs="Times New Roman"/>
          <w:sz w:val="28"/>
          <w:szCs w:val="24"/>
        </w:rPr>
        <w:t>е</w:t>
      </w:r>
      <w:r w:rsidR="002628B4" w:rsidRPr="00A565CE">
        <w:rPr>
          <w:rFonts w:ascii="Times New Roman" w:eastAsia="Times New Roman" w:hAnsi="Times New Roman" w:cs="Times New Roman"/>
          <w:sz w:val="28"/>
          <w:szCs w:val="24"/>
        </w:rPr>
        <w:t xml:space="preserve"> 19</w:t>
      </w:r>
      <w:r w:rsidR="00FC47A5">
        <w:rPr>
          <w:rFonts w:ascii="Times New Roman" w:eastAsia="Times New Roman" w:hAnsi="Times New Roman" w:cs="Times New Roman"/>
          <w:sz w:val="28"/>
          <w:szCs w:val="24"/>
        </w:rPr>
        <w:t>.</w:t>
      </w:r>
    </w:p>
    <w:p w14:paraId="78957BF1" w14:textId="6853CA35" w:rsidR="002C058E" w:rsidRPr="00A565CE" w:rsidRDefault="00402AD1" w:rsidP="00FC47A5">
      <w:pPr>
        <w:spacing w:after="0" w:line="240" w:lineRule="auto"/>
        <w:ind w:right="17"/>
        <w:jc w:val="both"/>
        <w:rPr>
          <w:rFonts w:ascii="Times New Roman" w:hAnsi="Times New Roman" w:cs="Times New Roman"/>
          <w:sz w:val="28"/>
          <w:szCs w:val="28"/>
        </w:rPr>
      </w:pPr>
      <w:r w:rsidRPr="00A565CE">
        <w:rPr>
          <w:rFonts w:ascii="Times New Roman" w:hAnsi="Times New Roman" w:cs="Times New Roman"/>
          <w:sz w:val="28"/>
          <w:szCs w:val="28"/>
        </w:rPr>
        <w:lastRenderedPageBreak/>
        <w:t>Таблица 1</w:t>
      </w:r>
      <w:r w:rsidR="002628B4" w:rsidRPr="00A565CE">
        <w:rPr>
          <w:rFonts w:ascii="Times New Roman" w:hAnsi="Times New Roman" w:cs="Times New Roman"/>
          <w:sz w:val="28"/>
          <w:szCs w:val="28"/>
        </w:rPr>
        <w:t>9</w:t>
      </w:r>
      <w:r w:rsidR="00FC47A5">
        <w:rPr>
          <w:rFonts w:ascii="Times New Roman" w:hAnsi="Times New Roman" w:cs="Times New Roman"/>
          <w:sz w:val="28"/>
          <w:szCs w:val="28"/>
        </w:rPr>
        <w:t xml:space="preserve"> -</w:t>
      </w:r>
      <w:r w:rsidRPr="00A565CE">
        <w:rPr>
          <w:rFonts w:ascii="Times New Roman" w:hAnsi="Times New Roman" w:cs="Times New Roman"/>
          <w:sz w:val="28"/>
          <w:szCs w:val="28"/>
        </w:rPr>
        <w:t xml:space="preserve"> Логистическая регрессионная модель для оценки риска </w:t>
      </w:r>
      <w:r w:rsidR="003F4173" w:rsidRPr="00A565CE">
        <w:rPr>
          <w:rFonts w:ascii="Times New Roman" w:hAnsi="Times New Roman" w:cs="Times New Roman"/>
          <w:sz w:val="28"/>
          <w:szCs w:val="28"/>
        </w:rPr>
        <w:t>тяжелого течения COVID-19 у беременных женщин</w:t>
      </w:r>
    </w:p>
    <w:p w14:paraId="46D65CD7" w14:textId="77777777" w:rsidR="001E3882" w:rsidRPr="00A565CE" w:rsidRDefault="001E3882" w:rsidP="00402AD1">
      <w:pPr>
        <w:spacing w:after="0" w:line="240" w:lineRule="auto"/>
        <w:ind w:right="17"/>
        <w:jc w:val="both"/>
        <w:rPr>
          <w:rFonts w:ascii="Times New Roman" w:hAnsi="Times New Roman" w:cs="Times New Roman"/>
          <w:sz w:val="28"/>
          <w:szCs w:val="28"/>
        </w:rPr>
      </w:pPr>
    </w:p>
    <w:tbl>
      <w:tblPr>
        <w:tblStyle w:val="ac"/>
        <w:tblW w:w="0" w:type="auto"/>
        <w:tblInd w:w="-5" w:type="dxa"/>
        <w:tblLook w:val="04A0" w:firstRow="1" w:lastRow="0" w:firstColumn="1" w:lastColumn="0" w:noHBand="0" w:noVBand="1"/>
      </w:tblPr>
      <w:tblGrid>
        <w:gridCol w:w="3277"/>
        <w:gridCol w:w="1115"/>
        <w:gridCol w:w="1957"/>
        <w:gridCol w:w="1102"/>
        <w:gridCol w:w="2182"/>
      </w:tblGrid>
      <w:tr w:rsidR="00A565CE" w:rsidRPr="00A565CE" w14:paraId="2CE2E863" w14:textId="77777777" w:rsidTr="00FC47A5">
        <w:tc>
          <w:tcPr>
            <w:tcW w:w="3278" w:type="dxa"/>
            <w:vMerge w:val="restart"/>
            <w:vAlign w:val="center"/>
          </w:tcPr>
          <w:p w14:paraId="01C88BB5" w14:textId="77777777" w:rsidR="007F6D64" w:rsidRPr="00A565CE" w:rsidRDefault="007F6D64" w:rsidP="00FC47A5">
            <w:pPr>
              <w:jc w:val="center"/>
              <w:rPr>
                <w:rFonts w:ascii="Times New Roman" w:eastAsia="Times New Roman" w:hAnsi="Times New Roman"/>
                <w:bCs/>
                <w:sz w:val="24"/>
                <w:szCs w:val="24"/>
              </w:rPr>
            </w:pPr>
            <w:r w:rsidRPr="00A565CE">
              <w:rPr>
                <w:rFonts w:ascii="Times New Roman" w:hAnsi="Times New Roman"/>
                <w:bCs/>
                <w:sz w:val="24"/>
                <w:szCs w:val="24"/>
              </w:rPr>
              <w:t>Переменные</w:t>
            </w:r>
          </w:p>
        </w:tc>
        <w:tc>
          <w:tcPr>
            <w:tcW w:w="3072" w:type="dxa"/>
            <w:gridSpan w:val="2"/>
          </w:tcPr>
          <w:p w14:paraId="05A45F1F" w14:textId="642585B4" w:rsidR="007F6D64" w:rsidRPr="00A565CE" w:rsidRDefault="00475342" w:rsidP="00044DE7">
            <w:pPr>
              <w:jc w:val="center"/>
              <w:rPr>
                <w:rFonts w:ascii="Times New Roman" w:eastAsia="Times New Roman" w:hAnsi="Times New Roman"/>
                <w:bCs/>
                <w:sz w:val="24"/>
                <w:szCs w:val="24"/>
              </w:rPr>
            </w:pPr>
            <w:r w:rsidRPr="00A565CE">
              <w:rPr>
                <w:rFonts w:ascii="Times New Roman" w:eastAsia="Times New Roman" w:hAnsi="Times New Roman" w:cs="Times New Roman"/>
                <w:sz w:val="24"/>
                <w:szCs w:val="24"/>
              </w:rPr>
              <w:t xml:space="preserve">Однофакторный </w:t>
            </w:r>
            <w:r w:rsidR="007F6D64" w:rsidRPr="00A565CE">
              <w:rPr>
                <w:rFonts w:ascii="Times New Roman" w:hAnsi="Times New Roman"/>
                <w:sz w:val="24"/>
                <w:szCs w:val="24"/>
              </w:rPr>
              <w:t>логистический регрессионный анализ</w:t>
            </w:r>
          </w:p>
        </w:tc>
        <w:tc>
          <w:tcPr>
            <w:tcW w:w="3284" w:type="dxa"/>
            <w:gridSpan w:val="2"/>
          </w:tcPr>
          <w:p w14:paraId="0DE1DCDE" w14:textId="45BCB951" w:rsidR="007F6D64" w:rsidRPr="00A565CE" w:rsidRDefault="00475342" w:rsidP="00044DE7">
            <w:pPr>
              <w:jc w:val="center"/>
              <w:rPr>
                <w:rFonts w:ascii="Times New Roman" w:eastAsia="Times New Roman" w:hAnsi="Times New Roman"/>
                <w:bCs/>
                <w:sz w:val="24"/>
                <w:szCs w:val="24"/>
              </w:rPr>
            </w:pPr>
            <w:r w:rsidRPr="00A565CE">
              <w:rPr>
                <w:rFonts w:ascii="Times New Roman" w:eastAsia="Times New Roman" w:hAnsi="Times New Roman" w:cs="Times New Roman"/>
                <w:sz w:val="24"/>
                <w:szCs w:val="24"/>
              </w:rPr>
              <w:t xml:space="preserve">Многофакторный </w:t>
            </w:r>
            <w:r w:rsidR="007F6D64" w:rsidRPr="00A565CE">
              <w:rPr>
                <w:rFonts w:ascii="Times New Roman" w:hAnsi="Times New Roman"/>
                <w:sz w:val="24"/>
                <w:szCs w:val="24"/>
              </w:rPr>
              <w:t>логистический регрессионный анализ</w:t>
            </w:r>
          </w:p>
        </w:tc>
      </w:tr>
      <w:tr w:rsidR="00A565CE" w:rsidRPr="00A565CE" w14:paraId="7620D350" w14:textId="77777777" w:rsidTr="00FC47A5">
        <w:tc>
          <w:tcPr>
            <w:tcW w:w="3278" w:type="dxa"/>
            <w:vMerge/>
          </w:tcPr>
          <w:p w14:paraId="17F9EDF4" w14:textId="77777777" w:rsidR="007F6D64" w:rsidRPr="00A565CE" w:rsidRDefault="007F6D64" w:rsidP="00044DE7">
            <w:pPr>
              <w:rPr>
                <w:rFonts w:ascii="Times New Roman" w:eastAsia="Times New Roman" w:hAnsi="Times New Roman"/>
                <w:sz w:val="24"/>
                <w:szCs w:val="24"/>
              </w:rPr>
            </w:pPr>
          </w:p>
        </w:tc>
        <w:tc>
          <w:tcPr>
            <w:tcW w:w="1115" w:type="dxa"/>
          </w:tcPr>
          <w:p w14:paraId="6A2A6C83" w14:textId="77777777" w:rsidR="007F6D64" w:rsidRPr="00A565CE" w:rsidRDefault="007F6D64" w:rsidP="00044DE7">
            <w:pPr>
              <w:jc w:val="center"/>
              <w:rPr>
                <w:rFonts w:ascii="Times New Roman" w:eastAsia="Times New Roman" w:hAnsi="Times New Roman"/>
                <w:bCs/>
                <w:sz w:val="24"/>
                <w:szCs w:val="24"/>
              </w:rPr>
            </w:pPr>
            <w:r w:rsidRPr="00A565CE">
              <w:rPr>
                <w:rFonts w:ascii="Times New Roman" w:eastAsia="Times New Roman" w:hAnsi="Times New Roman"/>
                <w:bCs/>
                <w:sz w:val="24"/>
                <w:szCs w:val="24"/>
              </w:rPr>
              <w:t>ОШ</w:t>
            </w:r>
          </w:p>
        </w:tc>
        <w:tc>
          <w:tcPr>
            <w:tcW w:w="1957" w:type="dxa"/>
          </w:tcPr>
          <w:p w14:paraId="7891CEFE" w14:textId="77777777" w:rsidR="007F6D64" w:rsidRPr="00A565CE" w:rsidRDefault="007F6D64" w:rsidP="00044DE7">
            <w:pPr>
              <w:jc w:val="center"/>
              <w:rPr>
                <w:rFonts w:ascii="Times New Roman" w:eastAsia="Times New Roman" w:hAnsi="Times New Roman"/>
                <w:bCs/>
                <w:sz w:val="24"/>
                <w:szCs w:val="24"/>
              </w:rPr>
            </w:pPr>
            <w:r w:rsidRPr="00A565CE">
              <w:rPr>
                <w:rFonts w:ascii="Times New Roman" w:eastAsia="Times New Roman" w:hAnsi="Times New Roman"/>
                <w:bCs/>
                <w:sz w:val="24"/>
                <w:szCs w:val="24"/>
              </w:rPr>
              <w:t>95% Доверительный интервал</w:t>
            </w:r>
          </w:p>
        </w:tc>
        <w:tc>
          <w:tcPr>
            <w:tcW w:w="1102" w:type="dxa"/>
          </w:tcPr>
          <w:p w14:paraId="0CBECFED" w14:textId="77777777" w:rsidR="007F6D64" w:rsidRPr="00A565CE" w:rsidRDefault="007F6D64" w:rsidP="00044DE7">
            <w:pPr>
              <w:jc w:val="center"/>
              <w:rPr>
                <w:rFonts w:ascii="Times New Roman" w:eastAsia="Times New Roman" w:hAnsi="Times New Roman"/>
                <w:bCs/>
                <w:sz w:val="24"/>
                <w:szCs w:val="24"/>
              </w:rPr>
            </w:pPr>
            <w:r w:rsidRPr="00A565CE">
              <w:rPr>
                <w:rFonts w:ascii="Times New Roman" w:eastAsia="Times New Roman" w:hAnsi="Times New Roman"/>
                <w:bCs/>
                <w:sz w:val="24"/>
                <w:szCs w:val="24"/>
              </w:rPr>
              <w:t>ОШ</w:t>
            </w:r>
          </w:p>
        </w:tc>
        <w:tc>
          <w:tcPr>
            <w:tcW w:w="2182" w:type="dxa"/>
          </w:tcPr>
          <w:p w14:paraId="0F3B6F13" w14:textId="77777777" w:rsidR="007F6D64" w:rsidRPr="00A565CE" w:rsidRDefault="007F6D64" w:rsidP="00044DE7">
            <w:pPr>
              <w:jc w:val="center"/>
              <w:rPr>
                <w:rFonts w:ascii="Times New Roman" w:eastAsia="Times New Roman" w:hAnsi="Times New Roman"/>
                <w:bCs/>
                <w:sz w:val="24"/>
                <w:szCs w:val="24"/>
              </w:rPr>
            </w:pPr>
            <w:r w:rsidRPr="00A565CE">
              <w:rPr>
                <w:rFonts w:ascii="Times New Roman" w:eastAsia="Times New Roman" w:hAnsi="Times New Roman"/>
                <w:bCs/>
                <w:sz w:val="24"/>
                <w:szCs w:val="24"/>
              </w:rPr>
              <w:t>95% Доверительный интервал</w:t>
            </w:r>
          </w:p>
        </w:tc>
      </w:tr>
      <w:tr w:rsidR="00A565CE" w:rsidRPr="00A565CE" w14:paraId="6280A738" w14:textId="77777777" w:rsidTr="00FC47A5">
        <w:tc>
          <w:tcPr>
            <w:tcW w:w="3278" w:type="dxa"/>
          </w:tcPr>
          <w:p w14:paraId="645792BB" w14:textId="77777777" w:rsidR="007F6D64" w:rsidRPr="00A565CE" w:rsidRDefault="007F6D64" w:rsidP="00044DE7">
            <w:pPr>
              <w:rPr>
                <w:rFonts w:ascii="Times New Roman" w:eastAsia="Times New Roman" w:hAnsi="Times New Roman"/>
                <w:sz w:val="24"/>
                <w:szCs w:val="24"/>
              </w:rPr>
            </w:pPr>
            <w:r w:rsidRPr="00A565CE">
              <w:rPr>
                <w:rFonts w:ascii="Times New Roman" w:hAnsi="Times New Roman"/>
                <w:sz w:val="24"/>
                <w:szCs w:val="24"/>
              </w:rPr>
              <w:t>Тяжесть заболевания</w:t>
            </w:r>
          </w:p>
        </w:tc>
        <w:tc>
          <w:tcPr>
            <w:tcW w:w="1115" w:type="dxa"/>
          </w:tcPr>
          <w:p w14:paraId="0EA4F4B7"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58.57</w:t>
            </w:r>
          </w:p>
        </w:tc>
        <w:tc>
          <w:tcPr>
            <w:tcW w:w="1957" w:type="dxa"/>
          </w:tcPr>
          <w:p w14:paraId="694CCFB8"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13.10-261.79</w:t>
            </w:r>
          </w:p>
        </w:tc>
        <w:tc>
          <w:tcPr>
            <w:tcW w:w="1102" w:type="dxa"/>
          </w:tcPr>
          <w:p w14:paraId="42C9AB5F"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&gt;1000</w:t>
            </w:r>
          </w:p>
        </w:tc>
        <w:tc>
          <w:tcPr>
            <w:tcW w:w="2182" w:type="dxa"/>
          </w:tcPr>
          <w:p w14:paraId="4DC03A12"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0 - &gt;1000</w:t>
            </w:r>
          </w:p>
        </w:tc>
      </w:tr>
      <w:tr w:rsidR="00A565CE" w:rsidRPr="00A565CE" w14:paraId="1E533239" w14:textId="77777777" w:rsidTr="00FC47A5">
        <w:tc>
          <w:tcPr>
            <w:tcW w:w="3278" w:type="dxa"/>
          </w:tcPr>
          <w:p w14:paraId="7C9BF1A5" w14:textId="77777777" w:rsidR="007F6D64" w:rsidRPr="00A565CE" w:rsidRDefault="007F6D64" w:rsidP="00044DE7">
            <w:pPr>
              <w:rPr>
                <w:rFonts w:ascii="Times New Roman" w:eastAsia="Times New Roman" w:hAnsi="Times New Roman"/>
                <w:sz w:val="24"/>
                <w:szCs w:val="24"/>
              </w:rPr>
            </w:pPr>
            <w:r w:rsidRPr="00A565CE">
              <w:rPr>
                <w:rFonts w:ascii="Times New Roman" w:hAnsi="Times New Roman"/>
                <w:sz w:val="24"/>
                <w:szCs w:val="24"/>
              </w:rPr>
              <w:t>Артериальная гипертензия</w:t>
            </w:r>
            <w:r w:rsidRPr="00A565CE">
              <w:rPr>
                <w:rFonts w:ascii="Times New Roman" w:eastAsia="Times New Roman" w:hAnsi="Times New Roman"/>
                <w:sz w:val="24"/>
                <w:szCs w:val="24"/>
              </w:rPr>
              <w:t xml:space="preserve"> (в анамнезе)</w:t>
            </w:r>
          </w:p>
        </w:tc>
        <w:tc>
          <w:tcPr>
            <w:tcW w:w="1115" w:type="dxa"/>
          </w:tcPr>
          <w:p w14:paraId="05925323"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7.27</w:t>
            </w:r>
          </w:p>
        </w:tc>
        <w:tc>
          <w:tcPr>
            <w:tcW w:w="1957" w:type="dxa"/>
          </w:tcPr>
          <w:p w14:paraId="598C137F"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2.47-21.39</w:t>
            </w:r>
          </w:p>
        </w:tc>
        <w:tc>
          <w:tcPr>
            <w:tcW w:w="1102" w:type="dxa"/>
          </w:tcPr>
          <w:p w14:paraId="6DD4C84D"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&gt;1000</w:t>
            </w:r>
          </w:p>
        </w:tc>
        <w:tc>
          <w:tcPr>
            <w:tcW w:w="2182" w:type="dxa"/>
          </w:tcPr>
          <w:p w14:paraId="171511A9"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0 - &gt;1000</w:t>
            </w:r>
          </w:p>
        </w:tc>
      </w:tr>
      <w:tr w:rsidR="00A565CE" w:rsidRPr="00A565CE" w14:paraId="527715D4" w14:textId="77777777" w:rsidTr="00FC47A5">
        <w:tc>
          <w:tcPr>
            <w:tcW w:w="3278" w:type="dxa"/>
            <w:vAlign w:val="center"/>
          </w:tcPr>
          <w:p w14:paraId="78BA8687" w14:textId="77777777" w:rsidR="007F6D64" w:rsidRPr="00A565CE" w:rsidRDefault="007F6D64" w:rsidP="00044DE7">
            <w:pPr>
              <w:contextualSpacing/>
              <w:rPr>
                <w:rFonts w:ascii="Times New Roman" w:hAnsi="Times New Roman"/>
                <w:sz w:val="24"/>
                <w:szCs w:val="24"/>
              </w:rPr>
            </w:pPr>
            <w:r w:rsidRPr="00A565CE">
              <w:rPr>
                <w:rFonts w:ascii="Times New Roman" w:eastAsia="Times New Roman" w:hAnsi="Times New Roman"/>
                <w:sz w:val="24"/>
                <w:szCs w:val="24"/>
              </w:rPr>
              <w:t>Частота дыхания, вдохов в минуту</w:t>
            </w:r>
          </w:p>
        </w:tc>
        <w:tc>
          <w:tcPr>
            <w:tcW w:w="1115" w:type="dxa"/>
          </w:tcPr>
          <w:p w14:paraId="26C7D05F"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1.09</w:t>
            </w:r>
          </w:p>
        </w:tc>
        <w:tc>
          <w:tcPr>
            <w:tcW w:w="1957" w:type="dxa"/>
          </w:tcPr>
          <w:p w14:paraId="5A919292"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1.06-1.13</w:t>
            </w:r>
          </w:p>
        </w:tc>
        <w:tc>
          <w:tcPr>
            <w:tcW w:w="1102" w:type="dxa"/>
          </w:tcPr>
          <w:p w14:paraId="1DB0BE83"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1.22</w:t>
            </w:r>
          </w:p>
        </w:tc>
        <w:tc>
          <w:tcPr>
            <w:tcW w:w="2182" w:type="dxa"/>
          </w:tcPr>
          <w:p w14:paraId="20896868"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0 - &gt;1000</w:t>
            </w:r>
          </w:p>
        </w:tc>
      </w:tr>
      <w:tr w:rsidR="00A565CE" w:rsidRPr="00A565CE" w14:paraId="48FB8B01" w14:textId="77777777" w:rsidTr="00FC47A5">
        <w:tc>
          <w:tcPr>
            <w:tcW w:w="3278" w:type="dxa"/>
            <w:vAlign w:val="center"/>
          </w:tcPr>
          <w:p w14:paraId="3D8D3AC3" w14:textId="77777777" w:rsidR="007F6D64" w:rsidRPr="00A565CE" w:rsidRDefault="007F6D64" w:rsidP="00044DE7">
            <w:pPr>
              <w:contextualSpacing/>
              <w:rPr>
                <w:rFonts w:ascii="Times New Roman" w:hAnsi="Times New Roman"/>
                <w:sz w:val="24"/>
                <w:szCs w:val="24"/>
              </w:rPr>
            </w:pPr>
            <w:r w:rsidRPr="00A565CE">
              <w:rPr>
                <w:rFonts w:ascii="Times New Roman" w:eastAsia="Times New Roman" w:hAnsi="Times New Roman"/>
                <w:sz w:val="24"/>
                <w:szCs w:val="24"/>
              </w:rPr>
              <w:t>Частота сердечных сокращений, ударов в минуту</w:t>
            </w:r>
          </w:p>
        </w:tc>
        <w:tc>
          <w:tcPr>
            <w:tcW w:w="1115" w:type="dxa"/>
          </w:tcPr>
          <w:p w14:paraId="6E140F06"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1.41</w:t>
            </w:r>
          </w:p>
        </w:tc>
        <w:tc>
          <w:tcPr>
            <w:tcW w:w="1957" w:type="dxa"/>
          </w:tcPr>
          <w:p w14:paraId="12913E43"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1.22-1.62</w:t>
            </w:r>
          </w:p>
        </w:tc>
        <w:tc>
          <w:tcPr>
            <w:tcW w:w="1102" w:type="dxa"/>
          </w:tcPr>
          <w:p w14:paraId="690E452A"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3.80</w:t>
            </w:r>
          </w:p>
        </w:tc>
        <w:tc>
          <w:tcPr>
            <w:tcW w:w="2182" w:type="dxa"/>
          </w:tcPr>
          <w:p w14:paraId="63803845"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0 - &gt;1000</w:t>
            </w:r>
          </w:p>
        </w:tc>
      </w:tr>
      <w:tr w:rsidR="00A565CE" w:rsidRPr="00A565CE" w14:paraId="25B93B82" w14:textId="77777777" w:rsidTr="00FC47A5">
        <w:tc>
          <w:tcPr>
            <w:tcW w:w="3278" w:type="dxa"/>
          </w:tcPr>
          <w:p w14:paraId="75107A54" w14:textId="77777777" w:rsidR="007F6D64" w:rsidRPr="00A565CE" w:rsidRDefault="007F6D64" w:rsidP="00044DE7">
            <w:pPr>
              <w:rPr>
                <w:rFonts w:ascii="Times New Roman" w:eastAsia="Times New Roman" w:hAnsi="Times New Roman"/>
                <w:sz w:val="24"/>
                <w:szCs w:val="24"/>
              </w:rPr>
            </w:pPr>
            <w:r w:rsidRPr="00A565CE">
              <w:rPr>
                <w:rFonts w:ascii="Times New Roman" w:eastAsia="Times New Roman" w:hAnsi="Times New Roman"/>
                <w:sz w:val="24"/>
                <w:szCs w:val="24"/>
              </w:rPr>
              <w:t>Аритмия (в анамнезе)</w:t>
            </w:r>
          </w:p>
        </w:tc>
        <w:tc>
          <w:tcPr>
            <w:tcW w:w="1115" w:type="dxa"/>
          </w:tcPr>
          <w:p w14:paraId="1431E7F9"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14.40</w:t>
            </w:r>
          </w:p>
        </w:tc>
        <w:tc>
          <w:tcPr>
            <w:tcW w:w="1957" w:type="dxa"/>
          </w:tcPr>
          <w:p w14:paraId="599CEDE2"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4.15-50.01</w:t>
            </w:r>
          </w:p>
        </w:tc>
        <w:tc>
          <w:tcPr>
            <w:tcW w:w="1102" w:type="dxa"/>
          </w:tcPr>
          <w:p w14:paraId="745EDA4E"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&gt;1000</w:t>
            </w:r>
          </w:p>
        </w:tc>
        <w:tc>
          <w:tcPr>
            <w:tcW w:w="2182" w:type="dxa"/>
          </w:tcPr>
          <w:p w14:paraId="75E9CF0E"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0 - &gt;1000</w:t>
            </w:r>
          </w:p>
        </w:tc>
      </w:tr>
      <w:tr w:rsidR="00A565CE" w:rsidRPr="00A565CE" w14:paraId="1997BBC8" w14:textId="77777777" w:rsidTr="00FC47A5">
        <w:tc>
          <w:tcPr>
            <w:tcW w:w="3278" w:type="dxa"/>
          </w:tcPr>
          <w:p w14:paraId="4E2CA199" w14:textId="77777777" w:rsidR="007F6D64" w:rsidRPr="00A565CE" w:rsidRDefault="007F6D64" w:rsidP="00044DE7">
            <w:pPr>
              <w:rPr>
                <w:rFonts w:ascii="Times New Roman" w:eastAsia="Times New Roman" w:hAnsi="Times New Roman"/>
                <w:sz w:val="24"/>
                <w:szCs w:val="24"/>
              </w:rPr>
            </w:pPr>
            <w:r w:rsidRPr="00A565CE">
              <w:rPr>
                <w:rFonts w:ascii="Times New Roman" w:eastAsia="Times New Roman" w:hAnsi="Times New Roman"/>
                <w:sz w:val="24"/>
                <w:szCs w:val="24"/>
              </w:rPr>
              <w:t>Гипотония (в анамнезе)</w:t>
            </w:r>
          </w:p>
        </w:tc>
        <w:tc>
          <w:tcPr>
            <w:tcW w:w="1115" w:type="dxa"/>
          </w:tcPr>
          <w:p w14:paraId="21404D57"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7.38</w:t>
            </w:r>
          </w:p>
        </w:tc>
        <w:tc>
          <w:tcPr>
            <w:tcW w:w="1957" w:type="dxa"/>
          </w:tcPr>
          <w:p w14:paraId="3AE3C584"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2.08-26.11</w:t>
            </w:r>
          </w:p>
        </w:tc>
        <w:tc>
          <w:tcPr>
            <w:tcW w:w="1102" w:type="dxa"/>
          </w:tcPr>
          <w:p w14:paraId="4F1D3AA9"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0</w:t>
            </w:r>
          </w:p>
        </w:tc>
        <w:tc>
          <w:tcPr>
            <w:tcW w:w="2182" w:type="dxa"/>
          </w:tcPr>
          <w:p w14:paraId="2F6039D7"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0 - &gt;1000</w:t>
            </w:r>
          </w:p>
        </w:tc>
      </w:tr>
      <w:tr w:rsidR="00A565CE" w:rsidRPr="00A565CE" w14:paraId="7C36A8C0" w14:textId="77777777" w:rsidTr="00FC47A5">
        <w:tc>
          <w:tcPr>
            <w:tcW w:w="3278" w:type="dxa"/>
          </w:tcPr>
          <w:p w14:paraId="6D0BB6DA" w14:textId="77777777" w:rsidR="007F6D64" w:rsidRPr="00A565CE" w:rsidRDefault="007F6D64" w:rsidP="00044DE7">
            <w:pPr>
              <w:rPr>
                <w:rFonts w:ascii="Times New Roman" w:eastAsia="Times New Roman" w:hAnsi="Times New Roman"/>
                <w:sz w:val="24"/>
                <w:szCs w:val="24"/>
              </w:rPr>
            </w:pPr>
            <w:r w:rsidRPr="00A565CE">
              <w:rPr>
                <w:rFonts w:ascii="Times New Roman" w:eastAsia="Times New Roman" w:hAnsi="Times New Roman"/>
                <w:sz w:val="24"/>
                <w:szCs w:val="24"/>
              </w:rPr>
              <w:t>Гемоглобин, г/л</w:t>
            </w:r>
          </w:p>
        </w:tc>
        <w:tc>
          <w:tcPr>
            <w:tcW w:w="1115" w:type="dxa"/>
          </w:tcPr>
          <w:p w14:paraId="7572C92B"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0.95</w:t>
            </w:r>
          </w:p>
        </w:tc>
        <w:tc>
          <w:tcPr>
            <w:tcW w:w="1957" w:type="dxa"/>
          </w:tcPr>
          <w:p w14:paraId="4F9C801D"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0.92-0.97</w:t>
            </w:r>
          </w:p>
        </w:tc>
        <w:tc>
          <w:tcPr>
            <w:tcW w:w="1102" w:type="dxa"/>
          </w:tcPr>
          <w:p w14:paraId="41EBBE5D"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1.63</w:t>
            </w:r>
          </w:p>
        </w:tc>
        <w:tc>
          <w:tcPr>
            <w:tcW w:w="2182" w:type="dxa"/>
          </w:tcPr>
          <w:p w14:paraId="0BF2C9DC"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0 - &gt;1000</w:t>
            </w:r>
          </w:p>
        </w:tc>
      </w:tr>
      <w:tr w:rsidR="00A565CE" w:rsidRPr="00A565CE" w14:paraId="1F369274" w14:textId="77777777" w:rsidTr="00FC47A5">
        <w:tc>
          <w:tcPr>
            <w:tcW w:w="3278" w:type="dxa"/>
          </w:tcPr>
          <w:p w14:paraId="57F4D7EB" w14:textId="77777777" w:rsidR="007F6D64" w:rsidRPr="00A565CE" w:rsidRDefault="007F6D64" w:rsidP="00044DE7">
            <w:pPr>
              <w:rPr>
                <w:rFonts w:ascii="Times New Roman" w:eastAsia="Times New Roman" w:hAnsi="Times New Roman"/>
                <w:sz w:val="24"/>
                <w:szCs w:val="24"/>
              </w:rPr>
            </w:pPr>
            <w:r w:rsidRPr="00A565CE">
              <w:rPr>
                <w:rFonts w:ascii="Times New Roman" w:eastAsia="Times New Roman" w:hAnsi="Times New Roman"/>
                <w:sz w:val="24"/>
                <w:szCs w:val="24"/>
              </w:rPr>
              <w:t>Скорость оседания эритроцитов, мм/час</w:t>
            </w:r>
          </w:p>
        </w:tc>
        <w:tc>
          <w:tcPr>
            <w:tcW w:w="1115" w:type="dxa"/>
          </w:tcPr>
          <w:p w14:paraId="670C2A1C"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1.08</w:t>
            </w:r>
          </w:p>
        </w:tc>
        <w:tc>
          <w:tcPr>
            <w:tcW w:w="1957" w:type="dxa"/>
          </w:tcPr>
          <w:p w14:paraId="58B868E9"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1.04-1.12</w:t>
            </w:r>
          </w:p>
        </w:tc>
        <w:tc>
          <w:tcPr>
            <w:tcW w:w="1102" w:type="dxa"/>
          </w:tcPr>
          <w:p w14:paraId="359D8C56"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0.72</w:t>
            </w:r>
          </w:p>
        </w:tc>
        <w:tc>
          <w:tcPr>
            <w:tcW w:w="2182" w:type="dxa"/>
          </w:tcPr>
          <w:p w14:paraId="781D82F9"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0 - &gt;1000</w:t>
            </w:r>
          </w:p>
        </w:tc>
      </w:tr>
      <w:tr w:rsidR="00A565CE" w:rsidRPr="00A565CE" w14:paraId="077135B9" w14:textId="77777777" w:rsidTr="00FC47A5">
        <w:tc>
          <w:tcPr>
            <w:tcW w:w="3278" w:type="dxa"/>
            <w:vAlign w:val="center"/>
          </w:tcPr>
          <w:p w14:paraId="0B9D39B2" w14:textId="77777777" w:rsidR="007F6D64" w:rsidRPr="00A565CE" w:rsidRDefault="007F6D64" w:rsidP="00044DE7">
            <w:pPr>
              <w:rPr>
                <w:rFonts w:ascii="Times New Roman" w:eastAsia="Times New Roman" w:hAnsi="Times New Roman"/>
                <w:sz w:val="24"/>
                <w:szCs w:val="24"/>
              </w:rPr>
            </w:pPr>
            <w:r w:rsidRPr="00A565CE">
              <w:rPr>
                <w:rFonts w:ascii="Times New Roman" w:eastAsia="Times New Roman" w:hAnsi="Times New Roman"/>
                <w:sz w:val="24"/>
                <w:szCs w:val="24"/>
              </w:rPr>
              <w:t xml:space="preserve">Лейкоциты, </w:t>
            </w:r>
            <w:r w:rsidRPr="00A565CE">
              <w:rPr>
                <w:rFonts w:ascii="Times New Roman" w:hAnsi="Times New Roman"/>
                <w:sz w:val="24"/>
                <w:szCs w:val="24"/>
                <w:shd w:val="clear" w:color="auto" w:fill="FFFFFF"/>
              </w:rPr>
              <w:t>10^9</w:t>
            </w:r>
            <w:r w:rsidRPr="00A565CE">
              <w:rPr>
                <w:rFonts w:ascii="Times New Roman" w:eastAsia="Times New Roman" w:hAnsi="Times New Roman"/>
                <w:sz w:val="24"/>
                <w:szCs w:val="24"/>
              </w:rPr>
              <w:t xml:space="preserve"> /л</w:t>
            </w:r>
          </w:p>
        </w:tc>
        <w:tc>
          <w:tcPr>
            <w:tcW w:w="1115" w:type="dxa"/>
          </w:tcPr>
          <w:p w14:paraId="29BB1511"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1.09</w:t>
            </w:r>
          </w:p>
        </w:tc>
        <w:tc>
          <w:tcPr>
            <w:tcW w:w="1957" w:type="dxa"/>
          </w:tcPr>
          <w:p w14:paraId="0923F7E2"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1.03-1.16</w:t>
            </w:r>
          </w:p>
        </w:tc>
        <w:tc>
          <w:tcPr>
            <w:tcW w:w="1102" w:type="dxa"/>
          </w:tcPr>
          <w:p w14:paraId="43E95040"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0.41</w:t>
            </w:r>
          </w:p>
        </w:tc>
        <w:tc>
          <w:tcPr>
            <w:tcW w:w="2182" w:type="dxa"/>
          </w:tcPr>
          <w:p w14:paraId="68B87519"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0 - &gt;1000</w:t>
            </w:r>
          </w:p>
        </w:tc>
      </w:tr>
      <w:tr w:rsidR="00A565CE" w:rsidRPr="00A565CE" w14:paraId="1FE3337D" w14:textId="77777777" w:rsidTr="00FC47A5">
        <w:tc>
          <w:tcPr>
            <w:tcW w:w="3278" w:type="dxa"/>
            <w:vAlign w:val="center"/>
          </w:tcPr>
          <w:p w14:paraId="1D26B46E" w14:textId="77777777" w:rsidR="007F6D64" w:rsidRPr="00A565CE" w:rsidRDefault="007F6D64" w:rsidP="00044DE7">
            <w:pPr>
              <w:rPr>
                <w:rFonts w:ascii="Times New Roman" w:eastAsia="Times New Roman" w:hAnsi="Times New Roman"/>
                <w:sz w:val="24"/>
                <w:szCs w:val="24"/>
              </w:rPr>
            </w:pPr>
            <w:r w:rsidRPr="00A565CE">
              <w:rPr>
                <w:rFonts w:ascii="Times New Roman" w:eastAsia="Times New Roman" w:hAnsi="Times New Roman"/>
                <w:sz w:val="24"/>
                <w:szCs w:val="24"/>
              </w:rPr>
              <w:t>Сегментоядерные нейтрофилы, %</w:t>
            </w:r>
          </w:p>
        </w:tc>
        <w:tc>
          <w:tcPr>
            <w:tcW w:w="1115" w:type="dxa"/>
          </w:tcPr>
          <w:p w14:paraId="70E4989B"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1.17</w:t>
            </w:r>
          </w:p>
        </w:tc>
        <w:tc>
          <w:tcPr>
            <w:tcW w:w="1957" w:type="dxa"/>
          </w:tcPr>
          <w:p w14:paraId="0CBF5870"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1.08-1.28</w:t>
            </w:r>
          </w:p>
        </w:tc>
        <w:tc>
          <w:tcPr>
            <w:tcW w:w="1102" w:type="dxa"/>
          </w:tcPr>
          <w:p w14:paraId="23B08A58"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0.55</w:t>
            </w:r>
          </w:p>
        </w:tc>
        <w:tc>
          <w:tcPr>
            <w:tcW w:w="2182" w:type="dxa"/>
          </w:tcPr>
          <w:p w14:paraId="46B81AA6"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0 - &gt;1000</w:t>
            </w:r>
          </w:p>
        </w:tc>
      </w:tr>
      <w:tr w:rsidR="00A565CE" w:rsidRPr="00A565CE" w14:paraId="4297CAC7" w14:textId="77777777" w:rsidTr="00FC47A5">
        <w:tc>
          <w:tcPr>
            <w:tcW w:w="3278" w:type="dxa"/>
            <w:vAlign w:val="center"/>
          </w:tcPr>
          <w:p w14:paraId="6A3B0C70" w14:textId="77777777" w:rsidR="007F6D64" w:rsidRPr="00A565CE" w:rsidRDefault="007F6D64" w:rsidP="00044DE7">
            <w:pPr>
              <w:rPr>
                <w:rFonts w:ascii="Times New Roman" w:eastAsia="Times New Roman" w:hAnsi="Times New Roman"/>
                <w:sz w:val="24"/>
                <w:szCs w:val="24"/>
              </w:rPr>
            </w:pPr>
            <w:proofErr w:type="spellStart"/>
            <w:r w:rsidRPr="00A565CE">
              <w:rPr>
                <w:rFonts w:ascii="Times New Roman" w:eastAsia="Times New Roman" w:hAnsi="Times New Roman"/>
                <w:sz w:val="24"/>
                <w:szCs w:val="24"/>
              </w:rPr>
              <w:t>Палочкоядерные</w:t>
            </w:r>
            <w:proofErr w:type="spellEnd"/>
            <w:r w:rsidRPr="00A565CE">
              <w:rPr>
                <w:rFonts w:ascii="Times New Roman" w:eastAsia="Times New Roman" w:hAnsi="Times New Roman"/>
                <w:sz w:val="24"/>
                <w:szCs w:val="24"/>
              </w:rPr>
              <w:t xml:space="preserve"> нейтрофилы, %</w:t>
            </w:r>
          </w:p>
        </w:tc>
        <w:tc>
          <w:tcPr>
            <w:tcW w:w="1115" w:type="dxa"/>
          </w:tcPr>
          <w:p w14:paraId="76591035"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1.08</w:t>
            </w:r>
          </w:p>
        </w:tc>
        <w:tc>
          <w:tcPr>
            <w:tcW w:w="1957" w:type="dxa"/>
          </w:tcPr>
          <w:p w14:paraId="51CFB431"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1.03-1.14</w:t>
            </w:r>
          </w:p>
        </w:tc>
        <w:tc>
          <w:tcPr>
            <w:tcW w:w="1102" w:type="dxa"/>
          </w:tcPr>
          <w:p w14:paraId="2840AE38"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0.01</w:t>
            </w:r>
          </w:p>
        </w:tc>
        <w:tc>
          <w:tcPr>
            <w:tcW w:w="2182" w:type="dxa"/>
          </w:tcPr>
          <w:p w14:paraId="54685BD5"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0 - &gt;1000</w:t>
            </w:r>
          </w:p>
        </w:tc>
      </w:tr>
      <w:tr w:rsidR="00A565CE" w:rsidRPr="00A565CE" w14:paraId="55F5AE40" w14:textId="77777777" w:rsidTr="00FC47A5">
        <w:tc>
          <w:tcPr>
            <w:tcW w:w="3278" w:type="dxa"/>
            <w:vAlign w:val="center"/>
          </w:tcPr>
          <w:p w14:paraId="544B0A4F" w14:textId="77777777" w:rsidR="007F6D64" w:rsidRPr="00A565CE" w:rsidRDefault="007F6D64" w:rsidP="00044DE7">
            <w:pPr>
              <w:rPr>
                <w:rFonts w:ascii="Times New Roman" w:eastAsia="Times New Roman" w:hAnsi="Times New Roman"/>
                <w:sz w:val="24"/>
                <w:szCs w:val="24"/>
              </w:rPr>
            </w:pPr>
            <w:r w:rsidRPr="00A565CE">
              <w:rPr>
                <w:rFonts w:ascii="Times New Roman" w:eastAsia="Times New Roman" w:hAnsi="Times New Roman"/>
                <w:sz w:val="24"/>
                <w:szCs w:val="24"/>
              </w:rPr>
              <w:t>АСТ, Ед./л</w:t>
            </w:r>
          </w:p>
        </w:tc>
        <w:tc>
          <w:tcPr>
            <w:tcW w:w="1115" w:type="dxa"/>
          </w:tcPr>
          <w:p w14:paraId="5DD7669E"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1.02</w:t>
            </w:r>
          </w:p>
        </w:tc>
        <w:tc>
          <w:tcPr>
            <w:tcW w:w="1957" w:type="dxa"/>
          </w:tcPr>
          <w:p w14:paraId="2B88A726"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1.01-1.02</w:t>
            </w:r>
          </w:p>
        </w:tc>
        <w:tc>
          <w:tcPr>
            <w:tcW w:w="1102" w:type="dxa"/>
          </w:tcPr>
          <w:p w14:paraId="348117ED"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0.93</w:t>
            </w:r>
          </w:p>
        </w:tc>
        <w:tc>
          <w:tcPr>
            <w:tcW w:w="2182" w:type="dxa"/>
          </w:tcPr>
          <w:p w14:paraId="577F9EA3"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0 - &gt;1000</w:t>
            </w:r>
          </w:p>
        </w:tc>
      </w:tr>
      <w:tr w:rsidR="00A565CE" w:rsidRPr="00A565CE" w14:paraId="6F0130F4" w14:textId="77777777" w:rsidTr="00FC47A5">
        <w:tc>
          <w:tcPr>
            <w:tcW w:w="3278" w:type="dxa"/>
            <w:vAlign w:val="center"/>
          </w:tcPr>
          <w:p w14:paraId="4D2AC1B0" w14:textId="77777777" w:rsidR="007F6D64" w:rsidRPr="00A565CE" w:rsidRDefault="007F6D64" w:rsidP="00044DE7">
            <w:pPr>
              <w:rPr>
                <w:rFonts w:ascii="Times New Roman" w:eastAsia="Times New Roman" w:hAnsi="Times New Roman"/>
                <w:sz w:val="24"/>
                <w:szCs w:val="24"/>
              </w:rPr>
            </w:pPr>
            <w:proofErr w:type="spellStart"/>
            <w:r w:rsidRPr="00A565CE">
              <w:rPr>
                <w:rFonts w:ascii="Times New Roman" w:eastAsia="Times New Roman" w:hAnsi="Times New Roman"/>
                <w:sz w:val="24"/>
                <w:szCs w:val="24"/>
              </w:rPr>
              <w:t>Прокальцитонин</w:t>
            </w:r>
            <w:proofErr w:type="spellEnd"/>
            <w:r w:rsidRPr="00A565CE">
              <w:rPr>
                <w:rFonts w:ascii="Times New Roman" w:eastAsia="Times New Roman" w:hAnsi="Times New Roman"/>
                <w:sz w:val="24"/>
                <w:szCs w:val="24"/>
              </w:rPr>
              <w:t xml:space="preserve">, </w:t>
            </w:r>
            <w:proofErr w:type="spellStart"/>
            <w:r w:rsidRPr="00A565CE">
              <w:rPr>
                <w:rFonts w:ascii="Times New Roman" w:eastAsia="Times New Roman" w:hAnsi="Times New Roman"/>
                <w:sz w:val="24"/>
                <w:szCs w:val="24"/>
              </w:rPr>
              <w:t>нг</w:t>
            </w:r>
            <w:proofErr w:type="spellEnd"/>
            <w:r w:rsidRPr="00A565CE">
              <w:rPr>
                <w:rFonts w:ascii="Times New Roman" w:eastAsia="Times New Roman" w:hAnsi="Times New Roman"/>
                <w:sz w:val="24"/>
                <w:szCs w:val="24"/>
              </w:rPr>
              <w:t>/мл</w:t>
            </w:r>
          </w:p>
        </w:tc>
        <w:tc>
          <w:tcPr>
            <w:tcW w:w="1115" w:type="dxa"/>
          </w:tcPr>
          <w:p w14:paraId="7C55611D"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4.33</w:t>
            </w:r>
          </w:p>
        </w:tc>
        <w:tc>
          <w:tcPr>
            <w:tcW w:w="1957" w:type="dxa"/>
          </w:tcPr>
          <w:p w14:paraId="727B901D"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2.00-9.41</w:t>
            </w:r>
          </w:p>
        </w:tc>
        <w:tc>
          <w:tcPr>
            <w:tcW w:w="1102" w:type="dxa"/>
          </w:tcPr>
          <w:p w14:paraId="0954AF09"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1.14</w:t>
            </w:r>
          </w:p>
        </w:tc>
        <w:tc>
          <w:tcPr>
            <w:tcW w:w="2182" w:type="dxa"/>
          </w:tcPr>
          <w:p w14:paraId="10CBA18C"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0 - &gt;1000</w:t>
            </w:r>
          </w:p>
        </w:tc>
      </w:tr>
      <w:tr w:rsidR="00A565CE" w:rsidRPr="00A565CE" w14:paraId="1789469A" w14:textId="77777777" w:rsidTr="00FC47A5">
        <w:tc>
          <w:tcPr>
            <w:tcW w:w="3278" w:type="dxa"/>
            <w:vAlign w:val="center"/>
          </w:tcPr>
          <w:p w14:paraId="1BBFEA38" w14:textId="77777777" w:rsidR="007F6D64" w:rsidRPr="00A565CE" w:rsidRDefault="007F6D64" w:rsidP="00044DE7">
            <w:pPr>
              <w:rPr>
                <w:rFonts w:ascii="Times New Roman" w:eastAsia="Times New Roman" w:hAnsi="Times New Roman"/>
                <w:sz w:val="24"/>
                <w:szCs w:val="24"/>
              </w:rPr>
            </w:pPr>
            <w:r w:rsidRPr="00A565CE">
              <w:rPr>
                <w:rFonts w:ascii="Times New Roman" w:eastAsia="Times New Roman" w:hAnsi="Times New Roman"/>
                <w:sz w:val="24"/>
                <w:szCs w:val="24"/>
              </w:rPr>
              <w:t>С-реактивный белок, мг/л</w:t>
            </w:r>
          </w:p>
        </w:tc>
        <w:tc>
          <w:tcPr>
            <w:tcW w:w="1115" w:type="dxa"/>
          </w:tcPr>
          <w:p w14:paraId="2C891746"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1.02</w:t>
            </w:r>
          </w:p>
        </w:tc>
        <w:tc>
          <w:tcPr>
            <w:tcW w:w="1957" w:type="dxa"/>
          </w:tcPr>
          <w:p w14:paraId="224EA35C"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1.01-1.02</w:t>
            </w:r>
          </w:p>
        </w:tc>
        <w:tc>
          <w:tcPr>
            <w:tcW w:w="1102" w:type="dxa"/>
          </w:tcPr>
          <w:p w14:paraId="3DDDCC79"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0.89</w:t>
            </w:r>
          </w:p>
        </w:tc>
        <w:tc>
          <w:tcPr>
            <w:tcW w:w="2182" w:type="dxa"/>
          </w:tcPr>
          <w:p w14:paraId="00FA25D0"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0 - &gt;1000</w:t>
            </w:r>
          </w:p>
        </w:tc>
      </w:tr>
      <w:tr w:rsidR="00A565CE" w:rsidRPr="00A565CE" w14:paraId="448D53F5" w14:textId="77777777" w:rsidTr="00FC47A5">
        <w:tc>
          <w:tcPr>
            <w:tcW w:w="3278" w:type="dxa"/>
            <w:vAlign w:val="center"/>
          </w:tcPr>
          <w:p w14:paraId="0866319B" w14:textId="77777777" w:rsidR="007F6D64" w:rsidRPr="00A565CE" w:rsidRDefault="007F6D64" w:rsidP="00044DE7">
            <w:pPr>
              <w:rPr>
                <w:rFonts w:ascii="Times New Roman" w:eastAsia="Times New Roman" w:hAnsi="Times New Roman"/>
                <w:sz w:val="24"/>
                <w:szCs w:val="24"/>
              </w:rPr>
            </w:pPr>
            <w:r w:rsidRPr="00A565CE">
              <w:rPr>
                <w:rFonts w:ascii="Times New Roman" w:eastAsia="Times New Roman" w:hAnsi="Times New Roman"/>
                <w:sz w:val="24"/>
                <w:szCs w:val="24"/>
              </w:rPr>
              <w:t>Д-</w:t>
            </w:r>
            <w:proofErr w:type="spellStart"/>
            <w:r w:rsidRPr="00A565CE">
              <w:rPr>
                <w:rFonts w:ascii="Times New Roman" w:eastAsia="Times New Roman" w:hAnsi="Times New Roman"/>
                <w:sz w:val="24"/>
                <w:szCs w:val="24"/>
              </w:rPr>
              <w:t>димер</w:t>
            </w:r>
            <w:proofErr w:type="spellEnd"/>
            <w:r w:rsidRPr="00A565CE">
              <w:rPr>
                <w:rFonts w:ascii="Times New Roman" w:eastAsia="Times New Roman" w:hAnsi="Times New Roman"/>
                <w:sz w:val="24"/>
                <w:szCs w:val="24"/>
              </w:rPr>
              <w:t xml:space="preserve">, </w:t>
            </w:r>
            <w:proofErr w:type="spellStart"/>
            <w:r w:rsidRPr="00A565CE">
              <w:rPr>
                <w:rFonts w:ascii="Times New Roman" w:eastAsia="Times New Roman" w:hAnsi="Times New Roman"/>
                <w:sz w:val="24"/>
                <w:szCs w:val="24"/>
              </w:rPr>
              <w:t>нг</w:t>
            </w:r>
            <w:proofErr w:type="spellEnd"/>
            <w:r w:rsidRPr="00A565CE">
              <w:rPr>
                <w:rFonts w:ascii="Times New Roman" w:eastAsia="Times New Roman" w:hAnsi="Times New Roman"/>
                <w:sz w:val="24"/>
                <w:szCs w:val="24"/>
              </w:rPr>
              <w:t>/мл</w:t>
            </w:r>
          </w:p>
        </w:tc>
        <w:tc>
          <w:tcPr>
            <w:tcW w:w="1115" w:type="dxa"/>
          </w:tcPr>
          <w:p w14:paraId="5389B401"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1.00</w:t>
            </w:r>
          </w:p>
        </w:tc>
        <w:tc>
          <w:tcPr>
            <w:tcW w:w="1957" w:type="dxa"/>
          </w:tcPr>
          <w:p w14:paraId="64CB5E65"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1.00-1.00</w:t>
            </w:r>
          </w:p>
        </w:tc>
        <w:tc>
          <w:tcPr>
            <w:tcW w:w="1102" w:type="dxa"/>
          </w:tcPr>
          <w:p w14:paraId="68F12A8C" w14:textId="77777777" w:rsidR="007F6D64" w:rsidRPr="00A565CE" w:rsidRDefault="007F6D64" w:rsidP="00044DE7">
            <w:pPr>
              <w:jc w:val="center"/>
              <w:rPr>
                <w:rFonts w:ascii="Times New Roman" w:eastAsia="Times New Roman" w:hAnsi="Times New Roman"/>
                <w:sz w:val="24"/>
                <w:szCs w:val="24"/>
                <w:highlight w:val="cyan"/>
              </w:rPr>
            </w:pPr>
            <w:r w:rsidRPr="00A565CE">
              <w:rPr>
                <w:rFonts w:ascii="Times New Roman" w:eastAsia="Times New Roman" w:hAnsi="Times New Roman"/>
                <w:sz w:val="24"/>
                <w:szCs w:val="24"/>
                <w:lang w:eastAsia="en-GB"/>
              </w:rPr>
              <w:t>1.00</w:t>
            </w:r>
          </w:p>
        </w:tc>
        <w:tc>
          <w:tcPr>
            <w:tcW w:w="2182" w:type="dxa"/>
          </w:tcPr>
          <w:p w14:paraId="06FA1F3E" w14:textId="77777777" w:rsidR="007F6D64" w:rsidRPr="00A565CE" w:rsidRDefault="007F6D64" w:rsidP="00044DE7">
            <w:pPr>
              <w:jc w:val="center"/>
              <w:rPr>
                <w:rFonts w:ascii="Times New Roman" w:eastAsia="Times New Roman" w:hAnsi="Times New Roman"/>
                <w:sz w:val="24"/>
                <w:szCs w:val="24"/>
                <w:highlight w:val="cyan"/>
              </w:rPr>
            </w:pPr>
            <w:r w:rsidRPr="00A565CE">
              <w:rPr>
                <w:rFonts w:ascii="Times New Roman" w:eastAsia="Times New Roman" w:hAnsi="Times New Roman"/>
                <w:sz w:val="24"/>
                <w:szCs w:val="24"/>
                <w:lang w:eastAsia="en-GB"/>
              </w:rPr>
              <w:t>0 - &gt;1000</w:t>
            </w:r>
          </w:p>
        </w:tc>
      </w:tr>
      <w:tr w:rsidR="00A565CE" w:rsidRPr="00A565CE" w14:paraId="7FCF529E" w14:textId="77777777" w:rsidTr="00FC47A5">
        <w:tc>
          <w:tcPr>
            <w:tcW w:w="3278" w:type="dxa"/>
            <w:vAlign w:val="center"/>
          </w:tcPr>
          <w:p w14:paraId="7CDAADF3" w14:textId="77777777" w:rsidR="007F6D64" w:rsidRPr="00A565CE" w:rsidRDefault="007F6D64" w:rsidP="00044DE7">
            <w:pPr>
              <w:rPr>
                <w:rFonts w:ascii="Times New Roman" w:eastAsia="Times New Roman" w:hAnsi="Times New Roman"/>
                <w:sz w:val="24"/>
                <w:szCs w:val="24"/>
              </w:rPr>
            </w:pPr>
            <w:proofErr w:type="spellStart"/>
            <w:r w:rsidRPr="00A565CE">
              <w:rPr>
                <w:rFonts w:ascii="Times New Roman" w:eastAsia="Times New Roman" w:hAnsi="Times New Roman"/>
                <w:sz w:val="24"/>
                <w:szCs w:val="24"/>
              </w:rPr>
              <w:t>Креатинин</w:t>
            </w:r>
            <w:proofErr w:type="spellEnd"/>
            <w:r w:rsidRPr="00A565CE">
              <w:rPr>
                <w:rFonts w:ascii="Times New Roman" w:eastAsia="Times New Roman" w:hAnsi="Times New Roman"/>
                <w:sz w:val="24"/>
                <w:szCs w:val="24"/>
              </w:rPr>
              <w:t xml:space="preserve">, </w:t>
            </w:r>
            <w:proofErr w:type="spellStart"/>
            <w:r w:rsidRPr="00A565CE">
              <w:rPr>
                <w:rFonts w:ascii="Times New Roman" w:eastAsia="Times New Roman" w:hAnsi="Times New Roman"/>
                <w:sz w:val="24"/>
                <w:szCs w:val="24"/>
              </w:rPr>
              <w:t>ммоль</w:t>
            </w:r>
            <w:proofErr w:type="spellEnd"/>
            <w:r w:rsidRPr="00A565CE">
              <w:rPr>
                <w:rFonts w:ascii="Times New Roman" w:eastAsia="Times New Roman" w:hAnsi="Times New Roman"/>
                <w:sz w:val="24"/>
                <w:szCs w:val="24"/>
              </w:rPr>
              <w:t>/л</w:t>
            </w:r>
          </w:p>
        </w:tc>
        <w:tc>
          <w:tcPr>
            <w:tcW w:w="1115" w:type="dxa"/>
          </w:tcPr>
          <w:p w14:paraId="6C503C36"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1.03</w:t>
            </w:r>
          </w:p>
        </w:tc>
        <w:tc>
          <w:tcPr>
            <w:tcW w:w="1957" w:type="dxa"/>
          </w:tcPr>
          <w:p w14:paraId="5D22C40C"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1.02-1.05</w:t>
            </w:r>
          </w:p>
        </w:tc>
        <w:tc>
          <w:tcPr>
            <w:tcW w:w="1102" w:type="dxa"/>
          </w:tcPr>
          <w:p w14:paraId="19C7F7DF"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1.37</w:t>
            </w:r>
          </w:p>
        </w:tc>
        <w:tc>
          <w:tcPr>
            <w:tcW w:w="2182" w:type="dxa"/>
          </w:tcPr>
          <w:p w14:paraId="277CF4FD"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0 - &gt;1000</w:t>
            </w:r>
          </w:p>
        </w:tc>
      </w:tr>
      <w:tr w:rsidR="00A565CE" w:rsidRPr="00A565CE" w14:paraId="59D1525E" w14:textId="77777777" w:rsidTr="00FC47A5">
        <w:tc>
          <w:tcPr>
            <w:tcW w:w="3278" w:type="dxa"/>
            <w:vAlign w:val="center"/>
          </w:tcPr>
          <w:p w14:paraId="4FA166E4" w14:textId="77777777" w:rsidR="007F6D64" w:rsidRPr="00A565CE" w:rsidRDefault="007F6D64" w:rsidP="00044DE7">
            <w:pPr>
              <w:rPr>
                <w:rFonts w:ascii="Times New Roman" w:eastAsia="Times New Roman" w:hAnsi="Times New Roman"/>
                <w:sz w:val="24"/>
                <w:szCs w:val="24"/>
              </w:rPr>
            </w:pPr>
            <w:r w:rsidRPr="00A565CE">
              <w:rPr>
                <w:rFonts w:ascii="Times New Roman" w:eastAsia="Times New Roman" w:hAnsi="Times New Roman"/>
                <w:sz w:val="24"/>
                <w:szCs w:val="24"/>
              </w:rPr>
              <w:t xml:space="preserve">Глюкоза, </w:t>
            </w:r>
            <w:proofErr w:type="spellStart"/>
            <w:r w:rsidRPr="00A565CE">
              <w:rPr>
                <w:rFonts w:ascii="Times New Roman" w:eastAsia="Times New Roman" w:hAnsi="Times New Roman"/>
                <w:sz w:val="24"/>
                <w:szCs w:val="24"/>
              </w:rPr>
              <w:t>ммоль</w:t>
            </w:r>
            <w:proofErr w:type="spellEnd"/>
            <w:r w:rsidRPr="00A565CE">
              <w:rPr>
                <w:rFonts w:ascii="Times New Roman" w:eastAsia="Times New Roman" w:hAnsi="Times New Roman"/>
                <w:sz w:val="24"/>
                <w:szCs w:val="24"/>
              </w:rPr>
              <w:t>/л</w:t>
            </w:r>
          </w:p>
        </w:tc>
        <w:tc>
          <w:tcPr>
            <w:tcW w:w="1115" w:type="dxa"/>
          </w:tcPr>
          <w:p w14:paraId="7DF51D74"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1.34</w:t>
            </w:r>
          </w:p>
        </w:tc>
        <w:tc>
          <w:tcPr>
            <w:tcW w:w="1957" w:type="dxa"/>
          </w:tcPr>
          <w:p w14:paraId="3F77E92C"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1.16-1.54</w:t>
            </w:r>
          </w:p>
        </w:tc>
        <w:tc>
          <w:tcPr>
            <w:tcW w:w="1102" w:type="dxa"/>
          </w:tcPr>
          <w:p w14:paraId="7639048A"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0.01</w:t>
            </w:r>
          </w:p>
        </w:tc>
        <w:tc>
          <w:tcPr>
            <w:tcW w:w="2182" w:type="dxa"/>
          </w:tcPr>
          <w:p w14:paraId="04700DE2"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0 - &gt;1000</w:t>
            </w:r>
          </w:p>
        </w:tc>
      </w:tr>
      <w:tr w:rsidR="00A565CE" w:rsidRPr="00A565CE" w14:paraId="2D2DA0C4" w14:textId="77777777" w:rsidTr="00FC47A5">
        <w:tc>
          <w:tcPr>
            <w:tcW w:w="3278" w:type="dxa"/>
            <w:vAlign w:val="center"/>
          </w:tcPr>
          <w:p w14:paraId="4E51D3FD" w14:textId="77777777" w:rsidR="007F6D64" w:rsidRPr="00A565CE" w:rsidRDefault="007F6D64" w:rsidP="00044DE7">
            <w:pPr>
              <w:rPr>
                <w:rFonts w:ascii="Times New Roman" w:eastAsia="Times New Roman" w:hAnsi="Times New Roman"/>
                <w:sz w:val="24"/>
                <w:szCs w:val="24"/>
              </w:rPr>
            </w:pPr>
            <w:proofErr w:type="spellStart"/>
            <w:r w:rsidRPr="00A565CE">
              <w:rPr>
                <w:rFonts w:ascii="Times New Roman" w:eastAsia="Times New Roman" w:hAnsi="Times New Roman"/>
                <w:sz w:val="24"/>
                <w:szCs w:val="24"/>
              </w:rPr>
              <w:t>Ферритин</w:t>
            </w:r>
            <w:proofErr w:type="spellEnd"/>
            <w:r w:rsidRPr="00A565CE">
              <w:rPr>
                <w:rFonts w:ascii="Times New Roman" w:eastAsia="Times New Roman" w:hAnsi="Times New Roman"/>
                <w:sz w:val="24"/>
                <w:szCs w:val="24"/>
              </w:rPr>
              <w:t xml:space="preserve">, </w:t>
            </w:r>
            <w:proofErr w:type="spellStart"/>
            <w:r w:rsidRPr="00A565CE">
              <w:rPr>
                <w:rFonts w:ascii="Times New Roman" w:eastAsia="Times New Roman" w:hAnsi="Times New Roman"/>
                <w:sz w:val="24"/>
                <w:szCs w:val="24"/>
              </w:rPr>
              <w:t>нг</w:t>
            </w:r>
            <w:proofErr w:type="spellEnd"/>
            <w:r w:rsidRPr="00A565CE">
              <w:rPr>
                <w:rFonts w:ascii="Times New Roman" w:eastAsia="Times New Roman" w:hAnsi="Times New Roman"/>
                <w:sz w:val="24"/>
                <w:szCs w:val="24"/>
              </w:rPr>
              <w:t>/мл</w:t>
            </w:r>
          </w:p>
        </w:tc>
        <w:tc>
          <w:tcPr>
            <w:tcW w:w="1115" w:type="dxa"/>
          </w:tcPr>
          <w:p w14:paraId="343E63B5"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1.00</w:t>
            </w:r>
          </w:p>
        </w:tc>
        <w:tc>
          <w:tcPr>
            <w:tcW w:w="1957" w:type="dxa"/>
          </w:tcPr>
          <w:p w14:paraId="5883E594"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1.00-1.01</w:t>
            </w:r>
          </w:p>
        </w:tc>
        <w:tc>
          <w:tcPr>
            <w:tcW w:w="1102" w:type="dxa"/>
          </w:tcPr>
          <w:p w14:paraId="570B3BE7" w14:textId="77777777" w:rsidR="007F6D64" w:rsidRPr="00A565CE" w:rsidRDefault="007F6D64" w:rsidP="00044DE7">
            <w:pPr>
              <w:jc w:val="center"/>
              <w:rPr>
                <w:rFonts w:ascii="Times New Roman" w:eastAsia="Times New Roman" w:hAnsi="Times New Roman"/>
                <w:sz w:val="24"/>
                <w:szCs w:val="24"/>
                <w:highlight w:val="cyan"/>
              </w:rPr>
            </w:pPr>
            <w:r w:rsidRPr="00A565CE">
              <w:rPr>
                <w:rFonts w:ascii="Times New Roman" w:eastAsia="Times New Roman" w:hAnsi="Times New Roman"/>
                <w:sz w:val="24"/>
                <w:szCs w:val="24"/>
                <w:lang w:eastAsia="en-GB"/>
              </w:rPr>
              <w:t>1.04</w:t>
            </w:r>
          </w:p>
        </w:tc>
        <w:tc>
          <w:tcPr>
            <w:tcW w:w="2182" w:type="dxa"/>
          </w:tcPr>
          <w:p w14:paraId="6505DE4A" w14:textId="77777777" w:rsidR="007F6D64" w:rsidRPr="00A565CE" w:rsidRDefault="007F6D64" w:rsidP="00044DE7">
            <w:pPr>
              <w:jc w:val="center"/>
              <w:rPr>
                <w:rFonts w:ascii="Times New Roman" w:eastAsia="Times New Roman" w:hAnsi="Times New Roman"/>
                <w:sz w:val="24"/>
                <w:szCs w:val="24"/>
                <w:highlight w:val="cyan"/>
              </w:rPr>
            </w:pPr>
            <w:r w:rsidRPr="00A565CE">
              <w:rPr>
                <w:rFonts w:ascii="Times New Roman" w:eastAsia="Times New Roman" w:hAnsi="Times New Roman"/>
                <w:sz w:val="24"/>
                <w:szCs w:val="24"/>
                <w:lang w:eastAsia="en-GB"/>
              </w:rPr>
              <w:t>0 - &gt;1000</w:t>
            </w:r>
          </w:p>
        </w:tc>
      </w:tr>
      <w:tr w:rsidR="00A565CE" w:rsidRPr="00A565CE" w14:paraId="46B984E1" w14:textId="77777777" w:rsidTr="00FC47A5">
        <w:tc>
          <w:tcPr>
            <w:tcW w:w="3278" w:type="dxa"/>
            <w:vAlign w:val="center"/>
          </w:tcPr>
          <w:p w14:paraId="4A7D378D" w14:textId="4E308521" w:rsidR="007F6D64" w:rsidRPr="00A565CE" w:rsidRDefault="00B67CC1" w:rsidP="00044DE7">
            <w:pPr>
              <w:rPr>
                <w:rFonts w:ascii="Times New Roman" w:eastAsia="Times New Roman" w:hAnsi="Times New Roman"/>
                <w:sz w:val="24"/>
                <w:szCs w:val="24"/>
              </w:rPr>
            </w:pPr>
            <w:r w:rsidRPr="00A565CE">
              <w:rPr>
                <w:rFonts w:ascii="Times New Roman" w:eastAsia="Times New Roman" w:hAnsi="Times New Roman"/>
                <w:sz w:val="24"/>
                <w:szCs w:val="24"/>
              </w:rPr>
              <w:t>Стадия</w:t>
            </w:r>
            <w:r w:rsidR="007F6D64" w:rsidRPr="00A565CE">
              <w:rPr>
                <w:rFonts w:ascii="Times New Roman" w:eastAsia="Times New Roman" w:hAnsi="Times New Roman"/>
                <w:sz w:val="24"/>
                <w:szCs w:val="24"/>
              </w:rPr>
              <w:t xml:space="preserve"> КТ</w:t>
            </w:r>
            <w:r w:rsidR="007F6D64" w:rsidRPr="00A565CE">
              <w:rPr>
                <w:rFonts w:ascii="Times New Roman" w:hAnsi="Times New Roman"/>
                <w:sz w:val="24"/>
                <w:szCs w:val="24"/>
              </w:rPr>
              <w:t xml:space="preserve"> (КТ 1, 2, 3, 4)</w:t>
            </w:r>
          </w:p>
        </w:tc>
        <w:tc>
          <w:tcPr>
            <w:tcW w:w="1115" w:type="dxa"/>
          </w:tcPr>
          <w:p w14:paraId="40C8E67A"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4.66</w:t>
            </w:r>
          </w:p>
        </w:tc>
        <w:tc>
          <w:tcPr>
            <w:tcW w:w="1957" w:type="dxa"/>
          </w:tcPr>
          <w:p w14:paraId="763EB062"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2.51-8.66</w:t>
            </w:r>
          </w:p>
        </w:tc>
        <w:tc>
          <w:tcPr>
            <w:tcW w:w="1102" w:type="dxa"/>
          </w:tcPr>
          <w:p w14:paraId="5E01862D"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90.28</w:t>
            </w:r>
          </w:p>
        </w:tc>
        <w:tc>
          <w:tcPr>
            <w:tcW w:w="2182" w:type="dxa"/>
          </w:tcPr>
          <w:p w14:paraId="7B855FCF"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0 - &gt;1000</w:t>
            </w:r>
          </w:p>
        </w:tc>
      </w:tr>
      <w:tr w:rsidR="00A565CE" w:rsidRPr="00A565CE" w14:paraId="2B78C30C" w14:textId="77777777" w:rsidTr="00FC47A5">
        <w:tc>
          <w:tcPr>
            <w:tcW w:w="3278" w:type="dxa"/>
            <w:vAlign w:val="center"/>
          </w:tcPr>
          <w:p w14:paraId="562B8F2B" w14:textId="77777777" w:rsidR="007F6D64" w:rsidRPr="00A565CE" w:rsidRDefault="007F6D64" w:rsidP="00044DE7">
            <w:pPr>
              <w:rPr>
                <w:rFonts w:ascii="Times New Roman" w:eastAsia="Times New Roman" w:hAnsi="Times New Roman"/>
                <w:sz w:val="24"/>
                <w:szCs w:val="24"/>
              </w:rPr>
            </w:pPr>
            <w:proofErr w:type="spellStart"/>
            <w:r w:rsidRPr="00A565CE">
              <w:rPr>
                <w:rFonts w:ascii="Times New Roman" w:eastAsia="Times New Roman" w:hAnsi="Times New Roman"/>
                <w:sz w:val="24"/>
                <w:szCs w:val="24"/>
              </w:rPr>
              <w:t>Бронходилататоры</w:t>
            </w:r>
            <w:proofErr w:type="spellEnd"/>
            <w:r w:rsidRPr="00A565CE">
              <w:rPr>
                <w:rFonts w:ascii="Times New Roman" w:eastAsia="Times New Roman" w:hAnsi="Times New Roman"/>
                <w:sz w:val="24"/>
                <w:szCs w:val="24"/>
              </w:rPr>
              <w:t xml:space="preserve"> (</w:t>
            </w:r>
            <w:r w:rsidRPr="00A565CE">
              <w:rPr>
                <w:rFonts w:ascii="Times New Roman" w:hAnsi="Times New Roman"/>
                <w:sz w:val="24"/>
                <w:szCs w:val="24"/>
              </w:rPr>
              <w:t>назначен)</w:t>
            </w:r>
          </w:p>
        </w:tc>
        <w:tc>
          <w:tcPr>
            <w:tcW w:w="1115" w:type="dxa"/>
          </w:tcPr>
          <w:p w14:paraId="60203FE2"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6.52</w:t>
            </w:r>
          </w:p>
        </w:tc>
        <w:tc>
          <w:tcPr>
            <w:tcW w:w="1957" w:type="dxa"/>
          </w:tcPr>
          <w:p w14:paraId="503FA415"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rPr>
              <w:t>1.61-26.48</w:t>
            </w:r>
          </w:p>
        </w:tc>
        <w:tc>
          <w:tcPr>
            <w:tcW w:w="1102" w:type="dxa"/>
          </w:tcPr>
          <w:p w14:paraId="34869172"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0.00</w:t>
            </w:r>
          </w:p>
        </w:tc>
        <w:tc>
          <w:tcPr>
            <w:tcW w:w="2182" w:type="dxa"/>
          </w:tcPr>
          <w:p w14:paraId="298697C2" w14:textId="77777777" w:rsidR="007F6D64" w:rsidRPr="00A565CE" w:rsidRDefault="007F6D64" w:rsidP="00044DE7">
            <w:pPr>
              <w:jc w:val="center"/>
              <w:rPr>
                <w:rFonts w:ascii="Times New Roman" w:eastAsia="Times New Roman" w:hAnsi="Times New Roman"/>
                <w:sz w:val="24"/>
                <w:szCs w:val="24"/>
              </w:rPr>
            </w:pPr>
            <w:r w:rsidRPr="00A565CE">
              <w:rPr>
                <w:rFonts w:ascii="Times New Roman" w:eastAsia="Times New Roman" w:hAnsi="Times New Roman"/>
                <w:sz w:val="24"/>
                <w:szCs w:val="24"/>
                <w:lang w:eastAsia="en-GB"/>
              </w:rPr>
              <w:t>0 - &gt;1000</w:t>
            </w:r>
          </w:p>
        </w:tc>
      </w:tr>
    </w:tbl>
    <w:p w14:paraId="2609DBA4" w14:textId="77777777" w:rsidR="00563F29" w:rsidRPr="00A565CE" w:rsidRDefault="00563F29" w:rsidP="002C058E">
      <w:pPr>
        <w:spacing w:after="0" w:line="240" w:lineRule="auto"/>
        <w:ind w:right="-284" w:firstLine="567"/>
        <w:jc w:val="both"/>
        <w:rPr>
          <w:rFonts w:ascii="Times New Roman" w:hAnsi="Times New Roman" w:cs="Times New Roman"/>
          <w:sz w:val="28"/>
          <w:szCs w:val="28"/>
          <w:highlight w:val="yellow"/>
        </w:rPr>
      </w:pPr>
    </w:p>
    <w:p w14:paraId="17C9D50B" w14:textId="4568A0B7" w:rsidR="00377082" w:rsidRPr="00A565CE" w:rsidRDefault="00BA6584" w:rsidP="003F4173">
      <w:pPr>
        <w:tabs>
          <w:tab w:val="left" w:pos="0"/>
          <w:tab w:val="left" w:pos="284"/>
          <w:tab w:val="left" w:pos="851"/>
        </w:tabs>
        <w:spacing w:after="0" w:line="240" w:lineRule="auto"/>
        <w:ind w:right="17" w:firstLine="567"/>
        <w:jc w:val="both"/>
        <w:rPr>
          <w:rFonts w:ascii="Times New Roman" w:eastAsia="Times New Roman" w:hAnsi="Times New Roman" w:cs="Times New Roman"/>
          <w:sz w:val="28"/>
          <w:szCs w:val="28"/>
        </w:rPr>
      </w:pPr>
      <w:r w:rsidRPr="00A565CE">
        <w:rPr>
          <w:rFonts w:ascii="Times New Roman" w:hAnsi="Times New Roman" w:cs="Times New Roman"/>
          <w:sz w:val="28"/>
          <w:szCs w:val="28"/>
        </w:rPr>
        <w:t xml:space="preserve">Резюмируя результаты исследования по типу «случай – контроль», в рамках которого были изучены характеристики и </w:t>
      </w:r>
      <w:r w:rsidR="00002765" w:rsidRPr="00A565CE">
        <w:rPr>
          <w:rFonts w:ascii="Times New Roman" w:hAnsi="Times New Roman" w:cs="Times New Roman"/>
          <w:sz w:val="28"/>
          <w:szCs w:val="28"/>
        </w:rPr>
        <w:t>предикторы</w:t>
      </w:r>
      <w:r w:rsidRPr="00A565CE">
        <w:rPr>
          <w:rFonts w:ascii="Times New Roman" w:hAnsi="Times New Roman" w:cs="Times New Roman"/>
          <w:sz w:val="28"/>
          <w:szCs w:val="28"/>
        </w:rPr>
        <w:t xml:space="preserve"> тяжёлого течения COVID-19 </w:t>
      </w:r>
      <w:r w:rsidR="00002765" w:rsidRPr="00A565CE">
        <w:rPr>
          <w:rFonts w:ascii="Times New Roman" w:hAnsi="Times New Roman" w:cs="Times New Roman"/>
          <w:sz w:val="28"/>
          <w:szCs w:val="28"/>
        </w:rPr>
        <w:t xml:space="preserve">у беременных женщин мы пришли к выводу, что </w:t>
      </w:r>
      <w:r w:rsidRPr="00A565CE">
        <w:rPr>
          <w:rFonts w:ascii="Times New Roman" w:hAnsi="Times New Roman" w:cs="Times New Roman"/>
          <w:sz w:val="28"/>
          <w:szCs w:val="28"/>
        </w:rPr>
        <w:t xml:space="preserve">можно отметить, </w:t>
      </w:r>
      <w:r w:rsidR="00002765" w:rsidRPr="00A565CE">
        <w:rPr>
          <w:rFonts w:ascii="Times New Roman" w:hAnsi="Times New Roman" w:cs="Times New Roman"/>
          <w:sz w:val="28"/>
          <w:szCs w:val="28"/>
        </w:rPr>
        <w:t xml:space="preserve">что </w:t>
      </w:r>
      <w:r w:rsidR="00473FDB" w:rsidRPr="00A565CE">
        <w:rPr>
          <w:rFonts w:ascii="Times New Roman" w:hAnsi="Times New Roman" w:cs="Times New Roman"/>
          <w:sz w:val="28"/>
          <w:szCs w:val="28"/>
        </w:rPr>
        <w:t>предикторами,</w:t>
      </w:r>
      <w:r w:rsidR="00002765" w:rsidRPr="00A565CE">
        <w:rPr>
          <w:rFonts w:ascii="Times New Roman" w:hAnsi="Times New Roman" w:cs="Times New Roman"/>
          <w:sz w:val="28"/>
          <w:szCs w:val="28"/>
        </w:rPr>
        <w:t xml:space="preserve"> </w:t>
      </w:r>
      <w:r w:rsidR="00377082" w:rsidRPr="00A565CE">
        <w:rPr>
          <w:rFonts w:ascii="Times New Roman" w:hAnsi="Times New Roman" w:cs="Times New Roman"/>
          <w:sz w:val="28"/>
          <w:szCs w:val="28"/>
        </w:rPr>
        <w:t xml:space="preserve">ассоциированными с повышением шансов </w:t>
      </w:r>
      <w:r w:rsidR="003F4173" w:rsidRPr="00A565CE">
        <w:rPr>
          <w:rFonts w:ascii="Times New Roman" w:hAnsi="Times New Roman" w:cs="Times New Roman"/>
          <w:sz w:val="28"/>
          <w:szCs w:val="28"/>
        </w:rPr>
        <w:t>тяжелого течения COVID-19</w:t>
      </w:r>
      <w:r w:rsidR="00377082" w:rsidRPr="00A565CE">
        <w:rPr>
          <w:rFonts w:ascii="Times New Roman" w:hAnsi="Times New Roman" w:cs="Times New Roman"/>
          <w:sz w:val="28"/>
          <w:szCs w:val="28"/>
        </w:rPr>
        <w:t xml:space="preserve">, были </w:t>
      </w:r>
      <w:r w:rsidR="00377082" w:rsidRPr="00A565CE">
        <w:rPr>
          <w:rFonts w:ascii="Times New Roman" w:eastAsia="Times New Roman" w:hAnsi="Times New Roman" w:cs="Times New Roman"/>
          <w:sz w:val="28"/>
          <w:szCs w:val="28"/>
        </w:rPr>
        <w:t>тяжесть заболевания</w:t>
      </w:r>
      <w:r w:rsidR="00473FDB" w:rsidRPr="00A565CE">
        <w:rPr>
          <w:rFonts w:ascii="Times New Roman" w:eastAsia="Times New Roman" w:hAnsi="Times New Roman" w:cs="Times New Roman"/>
          <w:sz w:val="28"/>
          <w:szCs w:val="28"/>
        </w:rPr>
        <w:t xml:space="preserve"> (ОШ: 58</w:t>
      </w:r>
      <w:r w:rsidR="00377082" w:rsidRPr="00A565CE">
        <w:rPr>
          <w:rFonts w:ascii="Times New Roman" w:eastAsia="Times New Roman" w:hAnsi="Times New Roman" w:cs="Times New Roman"/>
          <w:sz w:val="28"/>
          <w:szCs w:val="28"/>
        </w:rPr>
        <w:t>,</w:t>
      </w:r>
      <w:r w:rsidR="00473FDB" w:rsidRPr="00A565CE">
        <w:rPr>
          <w:rFonts w:ascii="Times New Roman" w:eastAsia="Times New Roman" w:hAnsi="Times New Roman" w:cs="Times New Roman"/>
          <w:sz w:val="28"/>
          <w:szCs w:val="28"/>
        </w:rPr>
        <w:t xml:space="preserve">57; 95% ДИ </w:t>
      </w:r>
      <w:r w:rsidR="00473FDB" w:rsidRPr="00A565CE">
        <w:rPr>
          <w:rFonts w:ascii="Times New Roman" w:eastAsia="Times New Roman" w:hAnsi="Times New Roman"/>
          <w:sz w:val="28"/>
          <w:szCs w:val="28"/>
        </w:rPr>
        <w:t xml:space="preserve">13.10-261.79; </w:t>
      </w:r>
      <w:r w:rsidR="00473FDB" w:rsidRPr="00A565CE">
        <w:rPr>
          <w:rFonts w:ascii="Times New Roman" w:eastAsia="Times New Roman" w:hAnsi="Times New Roman" w:cs="Times New Roman"/>
          <w:sz w:val="28"/>
          <w:szCs w:val="28"/>
        </w:rPr>
        <w:t>p &lt;0,001)</w:t>
      </w:r>
      <w:r w:rsidR="00473FDB" w:rsidRPr="00A565CE">
        <w:rPr>
          <w:rFonts w:ascii="Times New Roman" w:eastAsia="Times New Roman" w:hAnsi="Times New Roman"/>
          <w:sz w:val="28"/>
          <w:szCs w:val="28"/>
        </w:rPr>
        <w:t xml:space="preserve">, </w:t>
      </w:r>
      <w:r w:rsidR="00377082" w:rsidRPr="00A565CE">
        <w:rPr>
          <w:rFonts w:ascii="Times New Roman" w:eastAsia="Times New Roman" w:hAnsi="Times New Roman" w:cs="Times New Roman"/>
          <w:sz w:val="28"/>
          <w:szCs w:val="28"/>
        </w:rPr>
        <w:t>артериальная гипертензия</w:t>
      </w:r>
      <w:r w:rsidR="00473FDB" w:rsidRPr="00A565CE">
        <w:rPr>
          <w:rFonts w:ascii="Times New Roman" w:eastAsia="Times New Roman" w:hAnsi="Times New Roman" w:cs="Times New Roman"/>
          <w:sz w:val="28"/>
          <w:szCs w:val="28"/>
        </w:rPr>
        <w:t xml:space="preserve"> (ОШ: 7, 27; 95% ДИ </w:t>
      </w:r>
      <w:r w:rsidR="00473FDB" w:rsidRPr="00A565CE">
        <w:rPr>
          <w:rFonts w:ascii="Times New Roman" w:eastAsia="Times New Roman" w:hAnsi="Times New Roman"/>
          <w:sz w:val="28"/>
          <w:szCs w:val="28"/>
        </w:rPr>
        <w:t xml:space="preserve">2.47-21.39; </w:t>
      </w:r>
      <w:r w:rsidR="00473FDB" w:rsidRPr="00A565CE">
        <w:rPr>
          <w:rFonts w:ascii="Times New Roman" w:eastAsia="Times New Roman" w:hAnsi="Times New Roman" w:cs="Times New Roman"/>
          <w:sz w:val="28"/>
          <w:szCs w:val="28"/>
        </w:rPr>
        <w:t>p &lt;0,001)</w:t>
      </w:r>
      <w:r w:rsidR="00377082" w:rsidRPr="00A565CE">
        <w:rPr>
          <w:rFonts w:ascii="Times New Roman" w:eastAsia="Times New Roman" w:hAnsi="Times New Roman" w:cs="Times New Roman"/>
          <w:sz w:val="28"/>
          <w:szCs w:val="28"/>
        </w:rPr>
        <w:t>, частота дыхания</w:t>
      </w:r>
      <w:r w:rsidR="00473FDB" w:rsidRPr="00A565CE">
        <w:rPr>
          <w:rFonts w:ascii="Times New Roman" w:eastAsia="Times New Roman" w:hAnsi="Times New Roman" w:cs="Times New Roman"/>
          <w:sz w:val="28"/>
          <w:szCs w:val="28"/>
        </w:rPr>
        <w:t xml:space="preserve"> (ОШ: 1,09; 95% ДИ </w:t>
      </w:r>
      <w:r w:rsidR="00473FDB" w:rsidRPr="00A565CE">
        <w:rPr>
          <w:rFonts w:ascii="Times New Roman" w:eastAsia="Times New Roman" w:hAnsi="Times New Roman"/>
          <w:sz w:val="28"/>
          <w:szCs w:val="28"/>
        </w:rPr>
        <w:t xml:space="preserve">1.06-1.13; </w:t>
      </w:r>
      <w:r w:rsidR="00473FDB" w:rsidRPr="00A565CE">
        <w:rPr>
          <w:rFonts w:ascii="Times New Roman" w:eastAsia="Times New Roman" w:hAnsi="Times New Roman" w:cs="Times New Roman"/>
          <w:sz w:val="28"/>
          <w:szCs w:val="28"/>
        </w:rPr>
        <w:t>p &lt;0,001)</w:t>
      </w:r>
      <w:r w:rsidR="00377082" w:rsidRPr="00A565CE">
        <w:rPr>
          <w:rFonts w:ascii="Times New Roman" w:eastAsia="Times New Roman" w:hAnsi="Times New Roman" w:cs="Times New Roman"/>
          <w:sz w:val="28"/>
          <w:szCs w:val="28"/>
        </w:rPr>
        <w:t>, частота сердечных сокращений</w:t>
      </w:r>
      <w:r w:rsidR="00473FDB" w:rsidRPr="00A565CE">
        <w:rPr>
          <w:rFonts w:ascii="Times New Roman" w:eastAsia="Times New Roman" w:hAnsi="Times New Roman" w:cs="Times New Roman"/>
          <w:sz w:val="28"/>
          <w:szCs w:val="28"/>
        </w:rPr>
        <w:t xml:space="preserve"> (ОШ: 1,41; 95% ДИ </w:t>
      </w:r>
      <w:r w:rsidR="00473FDB" w:rsidRPr="00A565CE">
        <w:rPr>
          <w:rFonts w:ascii="Times New Roman" w:eastAsia="Times New Roman" w:hAnsi="Times New Roman"/>
          <w:sz w:val="28"/>
          <w:szCs w:val="28"/>
        </w:rPr>
        <w:t xml:space="preserve">1.22-1.62; </w:t>
      </w:r>
      <w:r w:rsidR="00473FDB" w:rsidRPr="00A565CE">
        <w:rPr>
          <w:rFonts w:ascii="Times New Roman" w:eastAsia="Times New Roman" w:hAnsi="Times New Roman" w:cs="Times New Roman"/>
          <w:sz w:val="28"/>
          <w:szCs w:val="28"/>
        </w:rPr>
        <w:t>p &lt;0,001)</w:t>
      </w:r>
      <w:r w:rsidR="00377082" w:rsidRPr="00A565CE">
        <w:rPr>
          <w:rFonts w:ascii="Times New Roman" w:eastAsia="Times New Roman" w:hAnsi="Times New Roman" w:cs="Times New Roman"/>
          <w:sz w:val="28"/>
          <w:szCs w:val="28"/>
        </w:rPr>
        <w:t>, аритмия</w:t>
      </w:r>
      <w:r w:rsidR="00473FDB" w:rsidRPr="00A565CE">
        <w:rPr>
          <w:rFonts w:ascii="Times New Roman" w:eastAsia="Times New Roman" w:hAnsi="Times New Roman" w:cs="Times New Roman"/>
          <w:sz w:val="28"/>
          <w:szCs w:val="28"/>
        </w:rPr>
        <w:t xml:space="preserve"> (ОШ: 14,4; 95% ДИ </w:t>
      </w:r>
      <w:r w:rsidR="00473FDB" w:rsidRPr="00A565CE">
        <w:rPr>
          <w:rFonts w:ascii="Times New Roman" w:eastAsia="Times New Roman" w:hAnsi="Times New Roman"/>
          <w:sz w:val="28"/>
          <w:szCs w:val="28"/>
        </w:rPr>
        <w:t xml:space="preserve">4.15-50.01; </w:t>
      </w:r>
      <w:r w:rsidR="00473FDB" w:rsidRPr="00A565CE">
        <w:rPr>
          <w:rFonts w:ascii="Times New Roman" w:eastAsia="Times New Roman" w:hAnsi="Times New Roman" w:cs="Times New Roman"/>
          <w:sz w:val="28"/>
          <w:szCs w:val="28"/>
        </w:rPr>
        <w:t>p &lt;0,001)</w:t>
      </w:r>
      <w:r w:rsidR="00377082" w:rsidRPr="00A565CE">
        <w:rPr>
          <w:rFonts w:ascii="Times New Roman" w:eastAsia="Times New Roman" w:hAnsi="Times New Roman" w:cs="Times New Roman"/>
          <w:sz w:val="28"/>
          <w:szCs w:val="28"/>
        </w:rPr>
        <w:t xml:space="preserve"> и гипотония</w:t>
      </w:r>
      <w:r w:rsidR="00473FDB" w:rsidRPr="00A565CE">
        <w:rPr>
          <w:rFonts w:ascii="Times New Roman" w:eastAsia="Times New Roman" w:hAnsi="Times New Roman" w:cs="Times New Roman"/>
          <w:sz w:val="28"/>
          <w:szCs w:val="28"/>
        </w:rPr>
        <w:t xml:space="preserve"> (ОШ: 7,38; 95% ДИ </w:t>
      </w:r>
      <w:r w:rsidR="00473FDB" w:rsidRPr="00A565CE">
        <w:rPr>
          <w:rFonts w:ascii="Times New Roman" w:eastAsia="Times New Roman" w:hAnsi="Times New Roman"/>
          <w:sz w:val="28"/>
          <w:szCs w:val="28"/>
        </w:rPr>
        <w:t xml:space="preserve">2.08-26.11; </w:t>
      </w:r>
      <w:r w:rsidR="00473FDB" w:rsidRPr="00A565CE">
        <w:rPr>
          <w:rFonts w:ascii="Times New Roman" w:eastAsia="Times New Roman" w:hAnsi="Times New Roman" w:cs="Times New Roman"/>
          <w:sz w:val="28"/>
          <w:szCs w:val="28"/>
        </w:rPr>
        <w:t>p=0,002)</w:t>
      </w:r>
      <w:r w:rsidR="00377082" w:rsidRPr="00A565CE">
        <w:rPr>
          <w:rFonts w:ascii="Times New Roman" w:eastAsia="Times New Roman" w:hAnsi="Times New Roman" w:cs="Times New Roman"/>
          <w:sz w:val="28"/>
          <w:szCs w:val="28"/>
        </w:rPr>
        <w:t xml:space="preserve">. Среди лабораторных показателей значимыми </w:t>
      </w:r>
      <w:r w:rsidR="0022504F" w:rsidRPr="00A565CE">
        <w:rPr>
          <w:rFonts w:ascii="Times New Roman" w:eastAsia="Times New Roman" w:hAnsi="Times New Roman" w:cs="Times New Roman"/>
          <w:sz w:val="28"/>
          <w:szCs w:val="28"/>
        </w:rPr>
        <w:t>предикторами</w:t>
      </w:r>
      <w:r w:rsidR="00377082" w:rsidRPr="00A565CE">
        <w:rPr>
          <w:rFonts w:ascii="Times New Roman" w:eastAsia="Times New Roman" w:hAnsi="Times New Roman" w:cs="Times New Roman"/>
          <w:sz w:val="28"/>
          <w:szCs w:val="28"/>
        </w:rPr>
        <w:t xml:space="preserve">, связанными с </w:t>
      </w:r>
      <w:r w:rsidR="003F4173" w:rsidRPr="00A565CE">
        <w:rPr>
          <w:rFonts w:ascii="Times New Roman" w:hAnsi="Times New Roman" w:cs="Times New Roman"/>
          <w:sz w:val="28"/>
          <w:szCs w:val="28"/>
        </w:rPr>
        <w:t>тяжелым течением COVID-19</w:t>
      </w:r>
      <w:r w:rsidR="00377082" w:rsidRPr="00A565CE">
        <w:rPr>
          <w:rFonts w:ascii="Times New Roman" w:eastAsia="Times New Roman" w:hAnsi="Times New Roman" w:cs="Times New Roman"/>
          <w:sz w:val="28"/>
          <w:szCs w:val="28"/>
        </w:rPr>
        <w:t xml:space="preserve">, оказались сниженный уровень гемоглобина </w:t>
      </w:r>
      <w:r w:rsidR="00473FDB" w:rsidRPr="00A565CE">
        <w:rPr>
          <w:rFonts w:ascii="Times New Roman" w:eastAsia="Times New Roman" w:hAnsi="Times New Roman" w:cs="Times New Roman"/>
          <w:sz w:val="28"/>
          <w:szCs w:val="28"/>
        </w:rPr>
        <w:t xml:space="preserve">(ОШ: </w:t>
      </w:r>
      <w:r w:rsidR="00473FDB" w:rsidRPr="00A565CE">
        <w:rPr>
          <w:rFonts w:ascii="Times New Roman" w:eastAsia="Times New Roman" w:hAnsi="Times New Roman" w:cs="Times New Roman"/>
          <w:sz w:val="28"/>
          <w:szCs w:val="28"/>
        </w:rPr>
        <w:lastRenderedPageBreak/>
        <w:t xml:space="preserve">0,95; 95% ДИ </w:t>
      </w:r>
      <w:r w:rsidR="00473FDB" w:rsidRPr="00A565CE">
        <w:rPr>
          <w:rFonts w:ascii="Times New Roman" w:eastAsia="Times New Roman" w:hAnsi="Times New Roman"/>
          <w:sz w:val="28"/>
          <w:szCs w:val="28"/>
        </w:rPr>
        <w:t xml:space="preserve">0.92-0.97; </w:t>
      </w:r>
      <w:r w:rsidR="00473FDB" w:rsidRPr="00A565CE">
        <w:rPr>
          <w:rFonts w:ascii="Times New Roman" w:eastAsia="Times New Roman" w:hAnsi="Times New Roman" w:cs="Times New Roman"/>
          <w:sz w:val="28"/>
          <w:szCs w:val="28"/>
        </w:rPr>
        <w:t xml:space="preserve">p &lt;0,001) </w:t>
      </w:r>
      <w:r w:rsidR="00377082" w:rsidRPr="00A565CE">
        <w:rPr>
          <w:rFonts w:ascii="Times New Roman" w:eastAsia="Times New Roman" w:hAnsi="Times New Roman" w:cs="Times New Roman"/>
          <w:sz w:val="28"/>
          <w:szCs w:val="28"/>
        </w:rPr>
        <w:t>и повышенные значения скорости оседания эритроцитов</w:t>
      </w:r>
      <w:r w:rsidR="00CB0DBB" w:rsidRPr="00A565CE">
        <w:rPr>
          <w:rFonts w:ascii="Times New Roman" w:eastAsia="Times New Roman" w:hAnsi="Times New Roman" w:cs="Times New Roman"/>
          <w:sz w:val="28"/>
          <w:szCs w:val="28"/>
        </w:rPr>
        <w:t xml:space="preserve"> (ОШ: 1,08; 95% ДИ </w:t>
      </w:r>
      <w:r w:rsidR="00CB0DBB" w:rsidRPr="00A565CE">
        <w:rPr>
          <w:rFonts w:ascii="Times New Roman" w:eastAsia="Times New Roman" w:hAnsi="Times New Roman"/>
          <w:sz w:val="28"/>
          <w:szCs w:val="28"/>
        </w:rPr>
        <w:t xml:space="preserve">1.04-1.12; </w:t>
      </w:r>
      <w:r w:rsidR="00CB0DBB" w:rsidRPr="00A565CE">
        <w:rPr>
          <w:rFonts w:ascii="Times New Roman" w:eastAsia="Times New Roman" w:hAnsi="Times New Roman" w:cs="Times New Roman"/>
          <w:sz w:val="28"/>
          <w:szCs w:val="28"/>
        </w:rPr>
        <w:t>p &lt;0,001)</w:t>
      </w:r>
      <w:r w:rsidR="00377082" w:rsidRPr="00A565CE">
        <w:rPr>
          <w:rFonts w:ascii="Times New Roman" w:eastAsia="Times New Roman" w:hAnsi="Times New Roman" w:cs="Times New Roman"/>
          <w:sz w:val="28"/>
          <w:szCs w:val="28"/>
        </w:rPr>
        <w:t xml:space="preserve">, лейкоцитов </w:t>
      </w:r>
      <w:r w:rsidR="00CB0DBB" w:rsidRPr="00A565CE">
        <w:rPr>
          <w:rFonts w:ascii="Times New Roman" w:eastAsia="Times New Roman" w:hAnsi="Times New Roman" w:cs="Times New Roman"/>
          <w:sz w:val="28"/>
          <w:szCs w:val="28"/>
        </w:rPr>
        <w:t xml:space="preserve">(ОШ: 1,09; 95% ДИ </w:t>
      </w:r>
      <w:r w:rsidR="00CB0DBB" w:rsidRPr="00A565CE">
        <w:rPr>
          <w:rFonts w:ascii="Times New Roman" w:eastAsia="Times New Roman" w:hAnsi="Times New Roman"/>
          <w:sz w:val="28"/>
          <w:szCs w:val="28"/>
        </w:rPr>
        <w:t xml:space="preserve">1.03-1.16; </w:t>
      </w:r>
      <w:r w:rsidR="00CB0DBB" w:rsidRPr="00A565CE">
        <w:rPr>
          <w:rFonts w:ascii="Times New Roman" w:eastAsia="Times New Roman" w:hAnsi="Times New Roman" w:cs="Times New Roman"/>
          <w:sz w:val="28"/>
          <w:szCs w:val="28"/>
        </w:rPr>
        <w:t>p=0,005)</w:t>
      </w:r>
      <w:r w:rsidR="00377082" w:rsidRPr="00A565CE">
        <w:rPr>
          <w:rFonts w:ascii="Times New Roman" w:eastAsia="Times New Roman" w:hAnsi="Times New Roman" w:cs="Times New Roman"/>
          <w:sz w:val="28"/>
          <w:szCs w:val="28"/>
        </w:rPr>
        <w:t xml:space="preserve">, сегментоядерных </w:t>
      </w:r>
      <w:r w:rsidR="00CB0DBB" w:rsidRPr="00A565CE">
        <w:rPr>
          <w:rFonts w:ascii="Times New Roman" w:eastAsia="Times New Roman" w:hAnsi="Times New Roman" w:cs="Times New Roman"/>
          <w:sz w:val="28"/>
          <w:szCs w:val="28"/>
        </w:rPr>
        <w:t xml:space="preserve">лейкоцитов (ОШ: 1,17; 95% ДИ </w:t>
      </w:r>
      <w:r w:rsidR="00CB0DBB" w:rsidRPr="00A565CE">
        <w:rPr>
          <w:rFonts w:ascii="Times New Roman" w:eastAsia="Times New Roman" w:hAnsi="Times New Roman"/>
          <w:sz w:val="28"/>
          <w:szCs w:val="28"/>
        </w:rPr>
        <w:t xml:space="preserve">1.08-1.28; </w:t>
      </w:r>
      <w:r w:rsidR="00CB0DBB" w:rsidRPr="00A565CE">
        <w:rPr>
          <w:rFonts w:ascii="Times New Roman" w:eastAsia="Times New Roman" w:hAnsi="Times New Roman" w:cs="Times New Roman"/>
          <w:sz w:val="28"/>
          <w:szCs w:val="28"/>
        </w:rPr>
        <w:t xml:space="preserve">p&lt;0,001) </w:t>
      </w:r>
      <w:r w:rsidR="00377082" w:rsidRPr="00A565CE">
        <w:rPr>
          <w:rFonts w:ascii="Times New Roman" w:eastAsia="Times New Roman" w:hAnsi="Times New Roman" w:cs="Times New Roman"/>
          <w:sz w:val="28"/>
          <w:szCs w:val="28"/>
        </w:rPr>
        <w:t xml:space="preserve">и </w:t>
      </w:r>
      <w:proofErr w:type="spellStart"/>
      <w:r w:rsidR="00377082" w:rsidRPr="00A565CE">
        <w:rPr>
          <w:rFonts w:ascii="Times New Roman" w:eastAsia="Times New Roman" w:hAnsi="Times New Roman" w:cs="Times New Roman"/>
          <w:sz w:val="28"/>
          <w:szCs w:val="28"/>
        </w:rPr>
        <w:t>палочкоядерных</w:t>
      </w:r>
      <w:proofErr w:type="spellEnd"/>
      <w:r w:rsidR="00377082" w:rsidRPr="00A565CE">
        <w:rPr>
          <w:rFonts w:ascii="Times New Roman" w:eastAsia="Times New Roman" w:hAnsi="Times New Roman" w:cs="Times New Roman"/>
          <w:sz w:val="28"/>
          <w:szCs w:val="28"/>
        </w:rPr>
        <w:t xml:space="preserve"> нейтрофилов </w:t>
      </w:r>
      <w:r w:rsidR="00CB0DBB" w:rsidRPr="00A565CE">
        <w:rPr>
          <w:rFonts w:ascii="Times New Roman" w:eastAsia="Times New Roman" w:hAnsi="Times New Roman" w:cs="Times New Roman"/>
          <w:sz w:val="28"/>
          <w:szCs w:val="28"/>
        </w:rPr>
        <w:t xml:space="preserve">(ОШ: 1,08; 95% ДИ </w:t>
      </w:r>
      <w:r w:rsidR="00CB0DBB" w:rsidRPr="00A565CE">
        <w:rPr>
          <w:rFonts w:ascii="Times New Roman" w:eastAsia="Times New Roman" w:hAnsi="Times New Roman"/>
          <w:sz w:val="28"/>
          <w:szCs w:val="28"/>
        </w:rPr>
        <w:t xml:space="preserve">1.03-1.14; </w:t>
      </w:r>
      <w:r w:rsidR="00CB0DBB" w:rsidRPr="00A565CE">
        <w:rPr>
          <w:rFonts w:ascii="Times New Roman" w:eastAsia="Times New Roman" w:hAnsi="Times New Roman" w:cs="Times New Roman"/>
          <w:sz w:val="28"/>
          <w:szCs w:val="28"/>
        </w:rPr>
        <w:t>p=0,004)</w:t>
      </w:r>
      <w:r w:rsidR="00377082" w:rsidRPr="00A565CE">
        <w:rPr>
          <w:rFonts w:ascii="Times New Roman" w:eastAsia="Times New Roman" w:hAnsi="Times New Roman" w:cs="Times New Roman"/>
          <w:sz w:val="28"/>
          <w:szCs w:val="28"/>
        </w:rPr>
        <w:t xml:space="preserve">, АСТ </w:t>
      </w:r>
      <w:r w:rsidR="00CB0DBB" w:rsidRPr="00A565CE">
        <w:rPr>
          <w:rFonts w:ascii="Times New Roman" w:eastAsia="Times New Roman" w:hAnsi="Times New Roman" w:cs="Times New Roman"/>
          <w:sz w:val="28"/>
          <w:szCs w:val="28"/>
        </w:rPr>
        <w:t xml:space="preserve">(ОШ: 1,02; 95% ДИ </w:t>
      </w:r>
      <w:r w:rsidR="00CB0DBB" w:rsidRPr="00A565CE">
        <w:rPr>
          <w:rFonts w:ascii="Times New Roman" w:eastAsia="Times New Roman" w:hAnsi="Times New Roman"/>
          <w:sz w:val="28"/>
          <w:szCs w:val="28"/>
        </w:rPr>
        <w:t xml:space="preserve">1.01-1.02; </w:t>
      </w:r>
      <w:r w:rsidR="00CB0DBB" w:rsidRPr="00A565CE">
        <w:rPr>
          <w:rFonts w:ascii="Times New Roman" w:eastAsia="Times New Roman" w:hAnsi="Times New Roman" w:cs="Times New Roman"/>
          <w:sz w:val="28"/>
          <w:szCs w:val="28"/>
        </w:rPr>
        <w:t>p&lt;0,001)</w:t>
      </w:r>
      <w:r w:rsidR="00377082" w:rsidRPr="00A565CE">
        <w:rPr>
          <w:rFonts w:ascii="Times New Roman" w:eastAsia="Times New Roman" w:hAnsi="Times New Roman" w:cs="Times New Roman"/>
          <w:sz w:val="28"/>
          <w:szCs w:val="28"/>
        </w:rPr>
        <w:t xml:space="preserve">, </w:t>
      </w:r>
      <w:proofErr w:type="spellStart"/>
      <w:r w:rsidR="00377082" w:rsidRPr="00A565CE">
        <w:rPr>
          <w:rFonts w:ascii="Times New Roman" w:eastAsia="Times New Roman" w:hAnsi="Times New Roman" w:cs="Times New Roman"/>
          <w:sz w:val="28"/>
          <w:szCs w:val="28"/>
        </w:rPr>
        <w:t>прокальцитонина</w:t>
      </w:r>
      <w:proofErr w:type="spellEnd"/>
      <w:r w:rsidR="00377082" w:rsidRPr="00A565CE">
        <w:rPr>
          <w:rFonts w:ascii="Times New Roman" w:eastAsia="Times New Roman" w:hAnsi="Times New Roman" w:cs="Times New Roman"/>
          <w:sz w:val="28"/>
          <w:szCs w:val="28"/>
        </w:rPr>
        <w:t xml:space="preserve"> </w:t>
      </w:r>
      <w:r w:rsidR="00CB0DBB" w:rsidRPr="00A565CE">
        <w:rPr>
          <w:rFonts w:ascii="Times New Roman" w:eastAsia="Times New Roman" w:hAnsi="Times New Roman" w:cs="Times New Roman"/>
          <w:sz w:val="28"/>
          <w:szCs w:val="28"/>
        </w:rPr>
        <w:t xml:space="preserve">(ОШ: 4,33; 95% ДИ </w:t>
      </w:r>
      <w:r w:rsidR="00CB0DBB" w:rsidRPr="00A565CE">
        <w:rPr>
          <w:rFonts w:ascii="Times New Roman" w:eastAsia="Times New Roman" w:hAnsi="Times New Roman"/>
          <w:sz w:val="28"/>
          <w:szCs w:val="28"/>
        </w:rPr>
        <w:t xml:space="preserve">2.00-9.41; </w:t>
      </w:r>
      <w:r w:rsidR="00CB0DBB" w:rsidRPr="00A565CE">
        <w:rPr>
          <w:rFonts w:ascii="Times New Roman" w:eastAsia="Times New Roman" w:hAnsi="Times New Roman" w:cs="Times New Roman"/>
          <w:sz w:val="28"/>
          <w:szCs w:val="28"/>
        </w:rPr>
        <w:t>p&lt;0,001),</w:t>
      </w:r>
      <w:r w:rsidR="00377082" w:rsidRPr="00A565CE">
        <w:rPr>
          <w:rFonts w:ascii="Times New Roman" w:eastAsia="Times New Roman" w:hAnsi="Times New Roman" w:cs="Times New Roman"/>
          <w:sz w:val="28"/>
          <w:szCs w:val="28"/>
        </w:rPr>
        <w:t xml:space="preserve"> С-реактивного белка </w:t>
      </w:r>
      <w:r w:rsidR="00CB0DBB" w:rsidRPr="00A565CE">
        <w:rPr>
          <w:rFonts w:ascii="Times New Roman" w:eastAsia="Times New Roman" w:hAnsi="Times New Roman" w:cs="Times New Roman"/>
          <w:sz w:val="28"/>
          <w:szCs w:val="28"/>
        </w:rPr>
        <w:t xml:space="preserve">(ОШ: 1,02; 95% ДИ </w:t>
      </w:r>
      <w:r w:rsidR="00CB0DBB" w:rsidRPr="00A565CE">
        <w:rPr>
          <w:rFonts w:ascii="Times New Roman" w:eastAsia="Times New Roman" w:hAnsi="Times New Roman"/>
          <w:sz w:val="28"/>
          <w:szCs w:val="28"/>
        </w:rPr>
        <w:t xml:space="preserve">1.01-1.02; </w:t>
      </w:r>
      <w:r w:rsidR="00CB0DBB" w:rsidRPr="00A565CE">
        <w:rPr>
          <w:rFonts w:ascii="Times New Roman" w:eastAsia="Times New Roman" w:hAnsi="Times New Roman" w:cs="Times New Roman"/>
          <w:sz w:val="28"/>
          <w:szCs w:val="28"/>
        </w:rPr>
        <w:t>p&lt;0,001)</w:t>
      </w:r>
      <w:r w:rsidR="00377082" w:rsidRPr="00A565CE">
        <w:rPr>
          <w:rFonts w:ascii="Times New Roman" w:eastAsia="Times New Roman" w:hAnsi="Times New Roman" w:cs="Times New Roman"/>
          <w:sz w:val="28"/>
          <w:szCs w:val="28"/>
        </w:rPr>
        <w:t>, Д-</w:t>
      </w:r>
      <w:proofErr w:type="spellStart"/>
      <w:r w:rsidR="00377082" w:rsidRPr="00A565CE">
        <w:rPr>
          <w:rFonts w:ascii="Times New Roman" w:eastAsia="Times New Roman" w:hAnsi="Times New Roman" w:cs="Times New Roman"/>
          <w:sz w:val="28"/>
          <w:szCs w:val="28"/>
        </w:rPr>
        <w:t>димера</w:t>
      </w:r>
      <w:proofErr w:type="spellEnd"/>
      <w:r w:rsidR="00377082" w:rsidRPr="00A565CE">
        <w:rPr>
          <w:rFonts w:ascii="Times New Roman" w:eastAsia="Times New Roman" w:hAnsi="Times New Roman" w:cs="Times New Roman"/>
          <w:sz w:val="28"/>
          <w:szCs w:val="28"/>
        </w:rPr>
        <w:t xml:space="preserve"> </w:t>
      </w:r>
      <w:r w:rsidR="00CB0DBB" w:rsidRPr="00A565CE">
        <w:rPr>
          <w:rFonts w:ascii="Times New Roman" w:eastAsia="Times New Roman" w:hAnsi="Times New Roman" w:cs="Times New Roman"/>
          <w:sz w:val="28"/>
          <w:szCs w:val="28"/>
        </w:rPr>
        <w:t xml:space="preserve">(ОШ: 1,00; 95% ДИ </w:t>
      </w:r>
      <w:r w:rsidR="00CB0DBB" w:rsidRPr="00A565CE">
        <w:rPr>
          <w:rFonts w:ascii="Times New Roman" w:eastAsia="Times New Roman" w:hAnsi="Times New Roman"/>
          <w:sz w:val="28"/>
          <w:szCs w:val="28"/>
        </w:rPr>
        <w:t xml:space="preserve">1.00-1.00; </w:t>
      </w:r>
      <w:r w:rsidR="00CB0DBB" w:rsidRPr="00A565CE">
        <w:rPr>
          <w:rFonts w:ascii="Times New Roman" w:eastAsia="Times New Roman" w:hAnsi="Times New Roman" w:cs="Times New Roman"/>
          <w:sz w:val="28"/>
          <w:szCs w:val="28"/>
        </w:rPr>
        <w:t>p&lt;0,001)</w:t>
      </w:r>
      <w:r w:rsidR="00377082" w:rsidRPr="00A565CE">
        <w:rPr>
          <w:rFonts w:ascii="Times New Roman" w:eastAsia="Times New Roman" w:hAnsi="Times New Roman" w:cs="Times New Roman"/>
          <w:sz w:val="28"/>
          <w:szCs w:val="28"/>
        </w:rPr>
        <w:t xml:space="preserve">, </w:t>
      </w:r>
      <w:proofErr w:type="spellStart"/>
      <w:r w:rsidR="00377082" w:rsidRPr="00A565CE">
        <w:rPr>
          <w:rFonts w:ascii="Times New Roman" w:eastAsia="Times New Roman" w:hAnsi="Times New Roman" w:cs="Times New Roman"/>
          <w:sz w:val="28"/>
          <w:szCs w:val="28"/>
        </w:rPr>
        <w:t>креатинина</w:t>
      </w:r>
      <w:proofErr w:type="spellEnd"/>
      <w:r w:rsidR="00CB0DBB" w:rsidRPr="00A565CE">
        <w:rPr>
          <w:rFonts w:ascii="Times New Roman" w:eastAsia="Times New Roman" w:hAnsi="Times New Roman" w:cs="Times New Roman"/>
          <w:sz w:val="28"/>
          <w:szCs w:val="28"/>
        </w:rPr>
        <w:t xml:space="preserve"> (ОШ: 1,03; 95% ДИ </w:t>
      </w:r>
      <w:r w:rsidR="00CB0DBB" w:rsidRPr="00A565CE">
        <w:rPr>
          <w:rFonts w:ascii="Times New Roman" w:eastAsia="Times New Roman" w:hAnsi="Times New Roman"/>
          <w:sz w:val="28"/>
          <w:szCs w:val="28"/>
        </w:rPr>
        <w:t xml:space="preserve">1.02-1.05; </w:t>
      </w:r>
      <w:r w:rsidR="00CB0DBB" w:rsidRPr="00A565CE">
        <w:rPr>
          <w:rFonts w:ascii="Times New Roman" w:eastAsia="Times New Roman" w:hAnsi="Times New Roman" w:cs="Times New Roman"/>
          <w:sz w:val="28"/>
          <w:szCs w:val="28"/>
        </w:rPr>
        <w:t>p&lt;0,001)</w:t>
      </w:r>
      <w:r w:rsidR="00377082" w:rsidRPr="00A565CE">
        <w:rPr>
          <w:rFonts w:ascii="Times New Roman" w:eastAsia="Times New Roman" w:hAnsi="Times New Roman" w:cs="Times New Roman"/>
          <w:sz w:val="28"/>
          <w:szCs w:val="28"/>
        </w:rPr>
        <w:t xml:space="preserve">, глюкозы </w:t>
      </w:r>
      <w:r w:rsidR="00CB0DBB" w:rsidRPr="00A565CE">
        <w:rPr>
          <w:rFonts w:ascii="Times New Roman" w:eastAsia="Times New Roman" w:hAnsi="Times New Roman" w:cs="Times New Roman"/>
          <w:sz w:val="28"/>
          <w:szCs w:val="28"/>
        </w:rPr>
        <w:t xml:space="preserve">(ОШ: 1,34; 95% ДИ </w:t>
      </w:r>
      <w:r w:rsidR="00CB0DBB" w:rsidRPr="00A565CE">
        <w:rPr>
          <w:rFonts w:ascii="Times New Roman" w:eastAsia="Times New Roman" w:hAnsi="Times New Roman"/>
          <w:sz w:val="28"/>
          <w:szCs w:val="28"/>
        </w:rPr>
        <w:t xml:space="preserve">1.16-1.54; </w:t>
      </w:r>
      <w:r w:rsidR="00CB0DBB" w:rsidRPr="00A565CE">
        <w:rPr>
          <w:rFonts w:ascii="Times New Roman" w:eastAsia="Times New Roman" w:hAnsi="Times New Roman" w:cs="Times New Roman"/>
          <w:sz w:val="28"/>
          <w:szCs w:val="28"/>
        </w:rPr>
        <w:t>p&lt;0,001)</w:t>
      </w:r>
      <w:r w:rsidR="00377082" w:rsidRPr="00A565CE">
        <w:rPr>
          <w:rFonts w:ascii="Times New Roman" w:eastAsia="Times New Roman" w:hAnsi="Times New Roman" w:cs="Times New Roman"/>
          <w:sz w:val="28"/>
          <w:szCs w:val="28"/>
        </w:rPr>
        <w:t xml:space="preserve">, </w:t>
      </w:r>
      <w:proofErr w:type="spellStart"/>
      <w:r w:rsidR="00377082" w:rsidRPr="00A565CE">
        <w:rPr>
          <w:rFonts w:ascii="Times New Roman" w:eastAsia="Times New Roman" w:hAnsi="Times New Roman" w:cs="Times New Roman"/>
          <w:sz w:val="28"/>
          <w:szCs w:val="28"/>
        </w:rPr>
        <w:t>ферритина</w:t>
      </w:r>
      <w:proofErr w:type="spellEnd"/>
      <w:r w:rsidR="00377082" w:rsidRPr="00A565CE">
        <w:rPr>
          <w:rFonts w:ascii="Times New Roman" w:eastAsia="Times New Roman" w:hAnsi="Times New Roman" w:cs="Times New Roman"/>
          <w:sz w:val="28"/>
          <w:szCs w:val="28"/>
        </w:rPr>
        <w:t xml:space="preserve"> </w:t>
      </w:r>
      <w:r w:rsidR="00CB0DBB" w:rsidRPr="00A565CE">
        <w:rPr>
          <w:rFonts w:ascii="Times New Roman" w:eastAsia="Times New Roman" w:hAnsi="Times New Roman" w:cs="Times New Roman"/>
          <w:sz w:val="28"/>
          <w:szCs w:val="28"/>
        </w:rPr>
        <w:t xml:space="preserve">(ОШ: 1,00; 95% ДИ </w:t>
      </w:r>
      <w:r w:rsidR="00CB0DBB" w:rsidRPr="00A565CE">
        <w:rPr>
          <w:rFonts w:ascii="Times New Roman" w:eastAsia="Times New Roman" w:hAnsi="Times New Roman"/>
          <w:sz w:val="28"/>
          <w:szCs w:val="28"/>
        </w:rPr>
        <w:t xml:space="preserve">1.00-1.01; </w:t>
      </w:r>
      <w:r w:rsidR="00CB0DBB" w:rsidRPr="00A565CE">
        <w:rPr>
          <w:rFonts w:ascii="Times New Roman" w:eastAsia="Times New Roman" w:hAnsi="Times New Roman" w:cs="Times New Roman"/>
          <w:sz w:val="28"/>
          <w:szCs w:val="28"/>
        </w:rPr>
        <w:t>p&lt;0,001)</w:t>
      </w:r>
      <w:r w:rsidR="00377082" w:rsidRPr="00A565CE">
        <w:rPr>
          <w:rFonts w:ascii="Times New Roman" w:eastAsia="Times New Roman" w:hAnsi="Times New Roman" w:cs="Times New Roman"/>
          <w:sz w:val="28"/>
          <w:szCs w:val="28"/>
        </w:rPr>
        <w:t xml:space="preserve">, стадии КТ </w:t>
      </w:r>
      <w:r w:rsidR="00CB0DBB" w:rsidRPr="00A565CE">
        <w:rPr>
          <w:rFonts w:ascii="Times New Roman" w:eastAsia="Times New Roman" w:hAnsi="Times New Roman" w:cs="Times New Roman"/>
          <w:sz w:val="28"/>
          <w:szCs w:val="28"/>
        </w:rPr>
        <w:t>(ОШ:</w:t>
      </w:r>
      <w:r w:rsidR="0022504F" w:rsidRPr="00A565CE">
        <w:rPr>
          <w:rFonts w:ascii="Times New Roman" w:eastAsia="Times New Roman" w:hAnsi="Times New Roman" w:cs="Times New Roman"/>
          <w:sz w:val="28"/>
          <w:szCs w:val="28"/>
        </w:rPr>
        <w:t xml:space="preserve"> 4,66</w:t>
      </w:r>
      <w:r w:rsidR="00CB0DBB" w:rsidRPr="00A565CE">
        <w:rPr>
          <w:rFonts w:ascii="Times New Roman" w:eastAsia="Times New Roman" w:hAnsi="Times New Roman" w:cs="Times New Roman"/>
          <w:sz w:val="28"/>
          <w:szCs w:val="28"/>
        </w:rPr>
        <w:t xml:space="preserve">; 95% ДИ </w:t>
      </w:r>
      <w:r w:rsidR="0022504F" w:rsidRPr="00A565CE">
        <w:rPr>
          <w:rFonts w:ascii="Times New Roman" w:eastAsia="Times New Roman" w:hAnsi="Times New Roman"/>
          <w:sz w:val="28"/>
          <w:szCs w:val="28"/>
        </w:rPr>
        <w:t>2.51-8.66</w:t>
      </w:r>
      <w:r w:rsidR="00CB0DBB" w:rsidRPr="00A565CE">
        <w:rPr>
          <w:rFonts w:ascii="Times New Roman" w:eastAsia="Times New Roman" w:hAnsi="Times New Roman"/>
          <w:sz w:val="28"/>
          <w:szCs w:val="28"/>
        </w:rPr>
        <w:t xml:space="preserve">; </w:t>
      </w:r>
      <w:r w:rsidR="00CB0DBB" w:rsidRPr="00A565CE">
        <w:rPr>
          <w:rFonts w:ascii="Times New Roman" w:eastAsia="Times New Roman" w:hAnsi="Times New Roman" w:cs="Times New Roman"/>
          <w:sz w:val="28"/>
          <w:szCs w:val="28"/>
        </w:rPr>
        <w:t>p&lt;0,001)</w:t>
      </w:r>
      <w:r w:rsidR="00377082" w:rsidRPr="00A565CE">
        <w:rPr>
          <w:rFonts w:ascii="Times New Roman" w:eastAsia="Times New Roman" w:hAnsi="Times New Roman" w:cs="Times New Roman"/>
          <w:sz w:val="28"/>
          <w:szCs w:val="28"/>
        </w:rPr>
        <w:t xml:space="preserve">, а также применение </w:t>
      </w:r>
      <w:proofErr w:type="spellStart"/>
      <w:r w:rsidR="00377082" w:rsidRPr="00A565CE">
        <w:rPr>
          <w:rFonts w:ascii="Times New Roman" w:eastAsia="Times New Roman" w:hAnsi="Times New Roman" w:cs="Times New Roman"/>
          <w:sz w:val="28"/>
          <w:szCs w:val="28"/>
        </w:rPr>
        <w:t>бронходилататоров</w:t>
      </w:r>
      <w:proofErr w:type="spellEnd"/>
      <w:r w:rsidR="00377082" w:rsidRPr="00A565CE">
        <w:rPr>
          <w:rFonts w:ascii="Times New Roman" w:eastAsia="Times New Roman" w:hAnsi="Times New Roman" w:cs="Times New Roman"/>
          <w:sz w:val="28"/>
          <w:szCs w:val="28"/>
        </w:rPr>
        <w:t xml:space="preserve"> </w:t>
      </w:r>
      <w:r w:rsidR="00CB0DBB" w:rsidRPr="00A565CE">
        <w:rPr>
          <w:rFonts w:ascii="Times New Roman" w:eastAsia="Times New Roman" w:hAnsi="Times New Roman" w:cs="Times New Roman"/>
          <w:sz w:val="28"/>
          <w:szCs w:val="28"/>
        </w:rPr>
        <w:t>(ОШ:</w:t>
      </w:r>
      <w:r w:rsidR="0022504F" w:rsidRPr="00A565CE">
        <w:rPr>
          <w:rFonts w:ascii="Times New Roman" w:eastAsia="Times New Roman" w:hAnsi="Times New Roman" w:cs="Times New Roman"/>
          <w:sz w:val="28"/>
          <w:szCs w:val="28"/>
        </w:rPr>
        <w:t xml:space="preserve"> 6,52</w:t>
      </w:r>
      <w:r w:rsidR="00CB0DBB" w:rsidRPr="00A565CE">
        <w:rPr>
          <w:rFonts w:ascii="Times New Roman" w:eastAsia="Times New Roman" w:hAnsi="Times New Roman" w:cs="Times New Roman"/>
          <w:sz w:val="28"/>
          <w:szCs w:val="28"/>
        </w:rPr>
        <w:t xml:space="preserve">; 95% ДИ </w:t>
      </w:r>
      <w:r w:rsidR="0022504F" w:rsidRPr="00A565CE">
        <w:rPr>
          <w:rFonts w:ascii="Times New Roman" w:eastAsia="Times New Roman" w:hAnsi="Times New Roman"/>
          <w:sz w:val="28"/>
          <w:szCs w:val="28"/>
        </w:rPr>
        <w:t>1.61-26.48</w:t>
      </w:r>
      <w:r w:rsidR="00CB0DBB" w:rsidRPr="00A565CE">
        <w:rPr>
          <w:rFonts w:ascii="Times New Roman" w:eastAsia="Times New Roman" w:hAnsi="Times New Roman"/>
          <w:sz w:val="28"/>
          <w:szCs w:val="28"/>
        </w:rPr>
        <w:t xml:space="preserve">; </w:t>
      </w:r>
      <w:r w:rsidR="00CB0DBB" w:rsidRPr="00A565CE">
        <w:rPr>
          <w:rFonts w:ascii="Times New Roman" w:eastAsia="Times New Roman" w:hAnsi="Times New Roman" w:cs="Times New Roman"/>
          <w:sz w:val="28"/>
          <w:szCs w:val="28"/>
        </w:rPr>
        <w:t>p=0,009).</w:t>
      </w:r>
    </w:p>
    <w:p w14:paraId="5B4862D1" w14:textId="6FF9EED3" w:rsidR="00BA6584" w:rsidRPr="00A565CE" w:rsidRDefault="00BA6584" w:rsidP="00FC47A5">
      <w:pPr>
        <w:tabs>
          <w:tab w:val="left" w:pos="0"/>
          <w:tab w:val="left" w:pos="284"/>
          <w:tab w:val="left" w:pos="851"/>
        </w:tabs>
        <w:spacing w:after="0" w:line="240" w:lineRule="auto"/>
        <w:ind w:right="17"/>
        <w:jc w:val="both"/>
        <w:rPr>
          <w:rFonts w:ascii="Times New Roman" w:hAnsi="Times New Roman" w:cs="Times New Roman"/>
          <w:sz w:val="28"/>
          <w:szCs w:val="28"/>
        </w:rPr>
      </w:pPr>
    </w:p>
    <w:p w14:paraId="68A6E0EB" w14:textId="2C75624A" w:rsidR="00BA6584" w:rsidRPr="00FC47A5" w:rsidRDefault="00FC47A5" w:rsidP="00FC47A5">
      <w:pPr>
        <w:pStyle w:val="1"/>
        <w:numPr>
          <w:ilvl w:val="2"/>
          <w:numId w:val="9"/>
        </w:numPr>
        <w:tabs>
          <w:tab w:val="left" w:pos="567"/>
          <w:tab w:val="left" w:pos="1134"/>
        </w:tabs>
        <w:ind w:left="0" w:firstLine="567"/>
        <w:rPr>
          <w:b w:val="0"/>
          <w:bCs w:val="0"/>
        </w:rPr>
      </w:pPr>
      <w:bookmarkStart w:id="85" w:name="_Toc211013780"/>
      <w:r w:rsidRPr="00FC47A5">
        <w:rPr>
          <w:b w:val="0"/>
          <w:bCs w:val="0"/>
        </w:rPr>
        <w:t xml:space="preserve">  </w:t>
      </w:r>
      <w:r w:rsidR="00BA6584" w:rsidRPr="00FC47A5">
        <w:rPr>
          <w:b w:val="0"/>
          <w:bCs w:val="0"/>
        </w:rPr>
        <w:t xml:space="preserve">Результаты исследования по типу </w:t>
      </w:r>
      <w:r w:rsidR="00BA6584" w:rsidRPr="00FC47A5">
        <w:rPr>
          <w:b w:val="0"/>
          <w:bCs w:val="0"/>
          <w:shd w:val="clear" w:color="auto" w:fill="FFFFFF"/>
        </w:rPr>
        <w:t>серии случаев</w:t>
      </w:r>
      <w:bookmarkEnd w:id="85"/>
    </w:p>
    <w:p w14:paraId="11C743DE" w14:textId="0B537671" w:rsidR="00DF39E0" w:rsidRPr="00A565CE" w:rsidRDefault="00D43D28" w:rsidP="00545CF3">
      <w:pPr>
        <w:tabs>
          <w:tab w:val="left" w:pos="0"/>
          <w:tab w:val="left" w:pos="284"/>
          <w:tab w:val="left" w:pos="851"/>
        </w:tabs>
        <w:spacing w:after="0" w:line="240" w:lineRule="auto"/>
        <w:ind w:right="17"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В рамках </w:t>
      </w:r>
      <w:proofErr w:type="spellStart"/>
      <w:r w:rsidRPr="00A565CE">
        <w:rPr>
          <w:rFonts w:ascii="Times New Roman" w:hAnsi="Times New Roman" w:cs="Times New Roman"/>
          <w:sz w:val="28"/>
          <w:szCs w:val="28"/>
        </w:rPr>
        <w:t>коллаборации</w:t>
      </w:r>
      <w:proofErr w:type="spellEnd"/>
      <w:r w:rsidRPr="00A565CE">
        <w:rPr>
          <w:rFonts w:ascii="Times New Roman" w:hAnsi="Times New Roman" w:cs="Times New Roman"/>
          <w:sz w:val="28"/>
          <w:szCs w:val="28"/>
        </w:rPr>
        <w:t xml:space="preserve"> с медицинским факультетом Белградского университета, основанной на договоре о научно-академическом сотрудничестве, с целью изучения клинико-эпидемиологических особенностей и предикторов тяжёлого течения </w:t>
      </w:r>
      <w:proofErr w:type="spellStart"/>
      <w:r w:rsidRPr="00A565CE">
        <w:rPr>
          <w:rFonts w:ascii="Times New Roman" w:hAnsi="Times New Roman" w:cs="Times New Roman"/>
          <w:sz w:val="28"/>
          <w:szCs w:val="28"/>
        </w:rPr>
        <w:t>коронавирусной</w:t>
      </w:r>
      <w:proofErr w:type="spellEnd"/>
      <w:r w:rsidRPr="00A565CE">
        <w:rPr>
          <w:rFonts w:ascii="Times New Roman" w:hAnsi="Times New Roman" w:cs="Times New Roman"/>
          <w:sz w:val="28"/>
          <w:szCs w:val="28"/>
        </w:rPr>
        <w:t xml:space="preserve"> инфекции </w:t>
      </w:r>
      <w:r w:rsidR="00344522" w:rsidRPr="00A565CE">
        <w:rPr>
          <w:rFonts w:ascii="Times New Roman" w:hAnsi="Times New Roman" w:cs="Times New Roman"/>
          <w:sz w:val="28"/>
          <w:szCs w:val="28"/>
        </w:rPr>
        <w:t>у беременных женщин,</w:t>
      </w:r>
      <w:r w:rsidR="007A1608" w:rsidRPr="00A565CE">
        <w:rPr>
          <w:rFonts w:ascii="Times New Roman" w:hAnsi="Times New Roman" w:cs="Times New Roman"/>
          <w:sz w:val="28"/>
          <w:szCs w:val="28"/>
        </w:rPr>
        <w:t xml:space="preserve"> находившихся на стационарном лечении</w:t>
      </w:r>
      <w:r w:rsidRPr="00A565CE">
        <w:rPr>
          <w:rFonts w:ascii="Times New Roman" w:hAnsi="Times New Roman" w:cs="Times New Roman"/>
          <w:sz w:val="28"/>
          <w:szCs w:val="28"/>
        </w:rPr>
        <w:t>, нами было проведено исследование с дизайном «серия случаев».</w:t>
      </w:r>
    </w:p>
    <w:p w14:paraId="5166223D" w14:textId="4BC76F24" w:rsidR="00203E7D" w:rsidRPr="00A565CE" w:rsidRDefault="00DF39E0" w:rsidP="00DF39E0">
      <w:pPr>
        <w:pStyle w:val="a6"/>
        <w:tabs>
          <w:tab w:val="left" w:pos="0"/>
          <w:tab w:val="left" w:pos="284"/>
          <w:tab w:val="left" w:pos="1276"/>
          <w:tab w:val="left" w:pos="6379"/>
        </w:tabs>
        <w:spacing w:after="0" w:line="240" w:lineRule="auto"/>
        <w:ind w:left="0" w:right="17" w:firstLine="567"/>
        <w:jc w:val="both"/>
        <w:rPr>
          <w:rFonts w:ascii="Times New Roman" w:hAnsi="Times New Roman" w:cs="Times New Roman"/>
          <w:i/>
          <w:sz w:val="28"/>
          <w:szCs w:val="28"/>
        </w:rPr>
      </w:pPr>
      <w:r w:rsidRPr="00A565CE">
        <w:rPr>
          <w:rFonts w:ascii="Times New Roman" w:hAnsi="Times New Roman" w:cs="Times New Roman"/>
          <w:i/>
          <w:sz w:val="28"/>
          <w:szCs w:val="28"/>
        </w:rPr>
        <w:t xml:space="preserve">Общая характеристика участников исследования </w:t>
      </w:r>
    </w:p>
    <w:p w14:paraId="584867B7" w14:textId="22E19722" w:rsidR="00B94C4B" w:rsidRPr="00A565CE" w:rsidRDefault="00B94C4B" w:rsidP="00B94C4B">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t xml:space="preserve">В рамках проведённого анализа </w:t>
      </w:r>
      <w:r w:rsidR="00DF39E0" w:rsidRPr="00A565CE">
        <w:rPr>
          <w:rFonts w:ascii="Times New Roman" w:eastAsia="Times New Roman" w:hAnsi="Times New Roman" w:cs="Times New Roman"/>
          <w:sz w:val="28"/>
          <w:szCs w:val="28"/>
        </w:rPr>
        <w:t xml:space="preserve">нами </w:t>
      </w:r>
      <w:r w:rsidRPr="00A565CE">
        <w:rPr>
          <w:rFonts w:ascii="Times New Roman" w:eastAsia="Times New Roman" w:hAnsi="Times New Roman" w:cs="Times New Roman"/>
          <w:sz w:val="28"/>
          <w:szCs w:val="28"/>
        </w:rPr>
        <w:t>была оценена частота осложнений беременности в зависимости от индекса массы тела (ИМТ) у беременных женщин</w:t>
      </w:r>
      <w:r w:rsidR="00DF39E0" w:rsidRPr="00A565CE">
        <w:rPr>
          <w:rFonts w:ascii="Times New Roman" w:eastAsia="Times New Roman" w:hAnsi="Times New Roman" w:cs="Times New Roman"/>
          <w:sz w:val="28"/>
          <w:szCs w:val="28"/>
        </w:rPr>
        <w:t xml:space="preserve"> </w:t>
      </w:r>
      <w:r w:rsidR="00DF39E0" w:rsidRPr="00A565CE">
        <w:rPr>
          <w:rFonts w:ascii="Times New Roman" w:hAnsi="Times New Roman" w:cs="Times New Roman"/>
          <w:sz w:val="28"/>
          <w:szCs w:val="28"/>
        </w:rPr>
        <w:t>с COVID-19</w:t>
      </w:r>
      <w:r w:rsidRPr="00A565CE">
        <w:rPr>
          <w:rFonts w:ascii="Times New Roman" w:eastAsia="Times New Roman" w:hAnsi="Times New Roman" w:cs="Times New Roman"/>
          <w:sz w:val="28"/>
          <w:szCs w:val="28"/>
        </w:rPr>
        <w:t>. Все участницы исследования были распределены на три группы: с нормальной массой тела (n = 53), избыточной массой тела (n = 92) и ожирением (n = 47). Результа</w:t>
      </w:r>
      <w:r w:rsidR="002628B4" w:rsidRPr="00A565CE">
        <w:rPr>
          <w:rFonts w:ascii="Times New Roman" w:eastAsia="Times New Roman" w:hAnsi="Times New Roman" w:cs="Times New Roman"/>
          <w:sz w:val="28"/>
          <w:szCs w:val="28"/>
        </w:rPr>
        <w:t>ты представлены в таблице 20</w:t>
      </w:r>
      <w:r w:rsidRPr="00A565CE">
        <w:rPr>
          <w:rFonts w:ascii="Times New Roman" w:eastAsia="Times New Roman" w:hAnsi="Times New Roman" w:cs="Times New Roman"/>
          <w:sz w:val="28"/>
          <w:szCs w:val="28"/>
        </w:rPr>
        <w:t>.</w:t>
      </w:r>
    </w:p>
    <w:p w14:paraId="00DE276F" w14:textId="77777777" w:rsidR="00203E7D" w:rsidRPr="00A565CE" w:rsidRDefault="00203E7D" w:rsidP="00203E7D">
      <w:pPr>
        <w:spacing w:after="0" w:line="240" w:lineRule="auto"/>
        <w:ind w:right="17" w:firstLine="567"/>
        <w:jc w:val="both"/>
        <w:rPr>
          <w:rFonts w:ascii="Times New Roman" w:hAnsi="Times New Roman" w:cs="Times New Roman"/>
          <w:sz w:val="28"/>
          <w:szCs w:val="28"/>
          <w:shd w:val="clear" w:color="auto" w:fill="FFFFFF"/>
        </w:rPr>
      </w:pPr>
    </w:p>
    <w:p w14:paraId="659B89CA" w14:textId="775C71F8" w:rsidR="00203E7D" w:rsidRPr="00A565CE" w:rsidRDefault="00203E7D" w:rsidP="00FC47A5">
      <w:pPr>
        <w:spacing w:after="0" w:line="240" w:lineRule="auto"/>
        <w:ind w:right="17"/>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 xml:space="preserve">Таблица </w:t>
      </w:r>
      <w:r w:rsidR="002628B4" w:rsidRPr="00A565CE">
        <w:rPr>
          <w:rFonts w:ascii="Times New Roman" w:hAnsi="Times New Roman" w:cs="Times New Roman"/>
          <w:sz w:val="28"/>
          <w:szCs w:val="28"/>
          <w:shd w:val="clear" w:color="auto" w:fill="FFFFFF"/>
        </w:rPr>
        <w:t>20</w:t>
      </w:r>
      <w:r w:rsidR="00DF39E0" w:rsidRPr="00A565CE">
        <w:rPr>
          <w:rFonts w:ascii="Times New Roman" w:hAnsi="Times New Roman" w:cs="Times New Roman"/>
          <w:sz w:val="28"/>
          <w:szCs w:val="28"/>
          <w:shd w:val="clear" w:color="auto" w:fill="FFFFFF"/>
        </w:rPr>
        <w:t xml:space="preserve"> - </w:t>
      </w:r>
      <w:r w:rsidRPr="00A565CE">
        <w:rPr>
          <w:rFonts w:ascii="Times New Roman" w:hAnsi="Times New Roman" w:cs="Times New Roman"/>
          <w:sz w:val="28"/>
          <w:szCs w:val="28"/>
        </w:rPr>
        <w:t>Осложнения беременности в зависимости от категории индекса массы тела беременных женщин</w:t>
      </w:r>
      <w:r w:rsidRPr="00A565CE">
        <w:rPr>
          <w:rFonts w:ascii="Times New Roman" w:hAnsi="Times New Roman" w:cs="Times New Roman"/>
          <w:sz w:val="28"/>
          <w:szCs w:val="28"/>
          <w:shd w:val="clear" w:color="auto" w:fill="FFFFFF"/>
        </w:rPr>
        <w:t xml:space="preserve"> (</w:t>
      </w:r>
      <w:r w:rsidRPr="00A565CE">
        <w:rPr>
          <w:rFonts w:ascii="Times New Roman" w:eastAsia="Times New Roman" w:hAnsi="Times New Roman" w:cs="Times New Roman"/>
          <w:bCs/>
          <w:sz w:val="28"/>
          <w:szCs w:val="28"/>
        </w:rPr>
        <w:t>n = 192)</w:t>
      </w:r>
    </w:p>
    <w:p w14:paraId="1B01FAA1" w14:textId="77777777" w:rsidR="00203E7D" w:rsidRPr="00A565CE" w:rsidRDefault="00203E7D" w:rsidP="00203E7D">
      <w:pPr>
        <w:spacing w:after="0" w:line="240" w:lineRule="auto"/>
        <w:ind w:right="17" w:firstLine="567"/>
        <w:jc w:val="both"/>
        <w:rPr>
          <w:rFonts w:ascii="Times New Roman" w:hAnsi="Times New Roman" w:cs="Times New Roman"/>
          <w:sz w:val="28"/>
          <w:szCs w:val="28"/>
          <w:shd w:val="clear" w:color="auto" w:fill="FFFFFF"/>
        </w:rPr>
      </w:pPr>
    </w:p>
    <w:tbl>
      <w:tblPr>
        <w:tblStyle w:val="31"/>
        <w:tblW w:w="0" w:type="auto"/>
        <w:tblLook w:val="0400" w:firstRow="0" w:lastRow="0" w:firstColumn="0" w:lastColumn="0" w:noHBand="0" w:noVBand="1"/>
      </w:tblPr>
      <w:tblGrid>
        <w:gridCol w:w="2973"/>
        <w:gridCol w:w="1984"/>
        <w:gridCol w:w="1983"/>
        <w:gridCol w:w="1364"/>
        <w:gridCol w:w="1324"/>
      </w:tblGrid>
      <w:tr w:rsidR="00A565CE" w:rsidRPr="00A565CE" w14:paraId="21CA0A97" w14:textId="77777777" w:rsidTr="00FC47A5">
        <w:trPr>
          <w:trHeight w:val="22"/>
        </w:trPr>
        <w:tc>
          <w:tcPr>
            <w:tcW w:w="2977" w:type="dxa"/>
            <w:vMerge w:val="restart"/>
            <w:hideMark/>
          </w:tcPr>
          <w:p w14:paraId="35F8B52D"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Переменные</w:t>
            </w:r>
          </w:p>
        </w:tc>
        <w:tc>
          <w:tcPr>
            <w:tcW w:w="5333" w:type="dxa"/>
            <w:gridSpan w:val="3"/>
            <w:hideMark/>
          </w:tcPr>
          <w:p w14:paraId="214B4C27"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Индекс массы тела (ИМТ)</w:t>
            </w:r>
          </w:p>
        </w:tc>
        <w:tc>
          <w:tcPr>
            <w:tcW w:w="1324" w:type="dxa"/>
            <w:vMerge w:val="restart"/>
            <w:hideMark/>
          </w:tcPr>
          <w:p w14:paraId="60B52E9C" w14:textId="77777777" w:rsidR="00203E7D" w:rsidRPr="00FC47A5" w:rsidRDefault="00203E7D" w:rsidP="00FC47A5">
            <w:pP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Значение р</w:t>
            </w:r>
          </w:p>
        </w:tc>
      </w:tr>
      <w:tr w:rsidR="00A565CE" w:rsidRPr="00A565CE" w14:paraId="343A2ACA" w14:textId="77777777" w:rsidTr="00FC47A5">
        <w:tc>
          <w:tcPr>
            <w:tcW w:w="2977" w:type="dxa"/>
            <w:vMerge/>
            <w:hideMark/>
          </w:tcPr>
          <w:p w14:paraId="5F04F641" w14:textId="77777777" w:rsidR="00203E7D" w:rsidRPr="00FC47A5" w:rsidRDefault="00203E7D" w:rsidP="00FC47A5">
            <w:pPr>
              <w:rPr>
                <w:rFonts w:ascii="Times New Roman" w:eastAsia="Times New Roman" w:hAnsi="Times New Roman" w:cs="Times New Roman"/>
                <w:sz w:val="24"/>
                <w:szCs w:val="24"/>
              </w:rPr>
            </w:pPr>
          </w:p>
        </w:tc>
        <w:tc>
          <w:tcPr>
            <w:tcW w:w="1985" w:type="dxa"/>
            <w:hideMark/>
          </w:tcPr>
          <w:p w14:paraId="5C680CAE" w14:textId="77777777" w:rsidR="00203E7D" w:rsidRPr="00FC47A5" w:rsidRDefault="00203E7D" w:rsidP="00FC47A5">
            <w:pP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Нормальный вес</w:t>
            </w:r>
            <w:r w:rsidRPr="00FC47A5">
              <w:rPr>
                <w:rFonts w:ascii="Times New Roman" w:eastAsia="Times New Roman" w:hAnsi="Times New Roman" w:cs="Times New Roman"/>
                <w:sz w:val="24"/>
                <w:szCs w:val="24"/>
              </w:rPr>
              <w:br/>
              <w:t>n = 53 (%)</w:t>
            </w:r>
          </w:p>
        </w:tc>
        <w:tc>
          <w:tcPr>
            <w:tcW w:w="1984" w:type="dxa"/>
            <w:hideMark/>
          </w:tcPr>
          <w:p w14:paraId="1EBB4CB9" w14:textId="77777777" w:rsidR="00203E7D" w:rsidRPr="00FC47A5" w:rsidRDefault="00203E7D" w:rsidP="00FC47A5">
            <w:pP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Избыточный вес</w:t>
            </w:r>
            <w:r w:rsidRPr="00FC47A5">
              <w:rPr>
                <w:rFonts w:ascii="Times New Roman" w:eastAsia="Times New Roman" w:hAnsi="Times New Roman" w:cs="Times New Roman"/>
                <w:sz w:val="24"/>
                <w:szCs w:val="24"/>
              </w:rPr>
              <w:br/>
              <w:t>n = 92 (%)</w:t>
            </w:r>
          </w:p>
        </w:tc>
        <w:tc>
          <w:tcPr>
            <w:tcW w:w="1364" w:type="dxa"/>
            <w:hideMark/>
          </w:tcPr>
          <w:p w14:paraId="127B2310" w14:textId="77777777" w:rsidR="00203E7D" w:rsidRPr="00FC47A5" w:rsidRDefault="00203E7D" w:rsidP="00FC47A5">
            <w:pP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Ожирение</w:t>
            </w:r>
            <w:r w:rsidRPr="00FC47A5">
              <w:rPr>
                <w:rFonts w:ascii="Times New Roman" w:eastAsia="Times New Roman" w:hAnsi="Times New Roman" w:cs="Times New Roman"/>
                <w:sz w:val="24"/>
                <w:szCs w:val="24"/>
              </w:rPr>
              <w:br/>
              <w:t>n = 47 (%)</w:t>
            </w:r>
          </w:p>
        </w:tc>
        <w:tc>
          <w:tcPr>
            <w:tcW w:w="1324" w:type="dxa"/>
            <w:vMerge/>
            <w:hideMark/>
          </w:tcPr>
          <w:p w14:paraId="18FCC5BA" w14:textId="77777777" w:rsidR="00203E7D" w:rsidRPr="00FC47A5" w:rsidRDefault="00203E7D" w:rsidP="00FC47A5">
            <w:pPr>
              <w:rPr>
                <w:rFonts w:ascii="Times New Roman" w:eastAsia="Times New Roman" w:hAnsi="Times New Roman" w:cs="Times New Roman"/>
                <w:sz w:val="24"/>
                <w:szCs w:val="24"/>
              </w:rPr>
            </w:pPr>
          </w:p>
        </w:tc>
      </w:tr>
      <w:tr w:rsidR="00A565CE" w:rsidRPr="00A565CE" w14:paraId="29CCF075" w14:textId="77777777" w:rsidTr="00FC47A5">
        <w:tc>
          <w:tcPr>
            <w:tcW w:w="9634" w:type="dxa"/>
            <w:gridSpan w:val="5"/>
            <w:hideMark/>
          </w:tcPr>
          <w:p w14:paraId="36886665"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Осложнения, связанные с беременностью</w:t>
            </w:r>
          </w:p>
        </w:tc>
      </w:tr>
      <w:tr w:rsidR="00A565CE" w:rsidRPr="00A565CE" w14:paraId="61DA59C6" w14:textId="77777777" w:rsidTr="00FC47A5">
        <w:trPr>
          <w:trHeight w:val="235"/>
        </w:trPr>
        <w:tc>
          <w:tcPr>
            <w:tcW w:w="2977" w:type="dxa"/>
            <w:hideMark/>
          </w:tcPr>
          <w:p w14:paraId="38C7553F" w14:textId="77777777" w:rsidR="00FC47A5" w:rsidRDefault="00203E7D" w:rsidP="00FC47A5">
            <w:pP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Положительный семей</w:t>
            </w:r>
          </w:p>
          <w:p w14:paraId="36318216" w14:textId="392AC4A9" w:rsidR="00203E7D" w:rsidRPr="00FC47A5" w:rsidRDefault="00203E7D" w:rsidP="00FC47A5">
            <w:pPr>
              <w:rPr>
                <w:rFonts w:ascii="Times New Roman" w:eastAsia="Times New Roman" w:hAnsi="Times New Roman" w:cs="Times New Roman"/>
                <w:sz w:val="24"/>
                <w:szCs w:val="24"/>
              </w:rPr>
            </w:pPr>
            <w:proofErr w:type="spellStart"/>
            <w:r w:rsidRPr="00FC47A5">
              <w:rPr>
                <w:rFonts w:ascii="Times New Roman" w:eastAsia="Times New Roman" w:hAnsi="Times New Roman" w:cs="Times New Roman"/>
                <w:sz w:val="24"/>
                <w:szCs w:val="24"/>
              </w:rPr>
              <w:t>ный</w:t>
            </w:r>
            <w:proofErr w:type="spellEnd"/>
            <w:r w:rsidRPr="00FC47A5">
              <w:rPr>
                <w:rFonts w:ascii="Times New Roman" w:eastAsia="Times New Roman" w:hAnsi="Times New Roman" w:cs="Times New Roman"/>
                <w:sz w:val="24"/>
                <w:szCs w:val="24"/>
              </w:rPr>
              <w:t xml:space="preserve"> анамнез по сердечно-сосудистым заболеваниям, N (%)</w:t>
            </w:r>
          </w:p>
        </w:tc>
        <w:tc>
          <w:tcPr>
            <w:tcW w:w="1985" w:type="dxa"/>
            <w:hideMark/>
          </w:tcPr>
          <w:p w14:paraId="245847B5"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11 (20,8%)</w:t>
            </w:r>
          </w:p>
        </w:tc>
        <w:tc>
          <w:tcPr>
            <w:tcW w:w="1984" w:type="dxa"/>
            <w:hideMark/>
          </w:tcPr>
          <w:p w14:paraId="69C3A9B1"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22 (23,9%)</w:t>
            </w:r>
          </w:p>
        </w:tc>
        <w:tc>
          <w:tcPr>
            <w:tcW w:w="1364" w:type="dxa"/>
            <w:hideMark/>
          </w:tcPr>
          <w:p w14:paraId="1251DB52"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20 (42,6%)</w:t>
            </w:r>
          </w:p>
        </w:tc>
        <w:tc>
          <w:tcPr>
            <w:tcW w:w="1324" w:type="dxa"/>
            <w:hideMark/>
          </w:tcPr>
          <w:p w14:paraId="6957A178"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0,028  **</w:t>
            </w:r>
          </w:p>
        </w:tc>
      </w:tr>
      <w:tr w:rsidR="00A565CE" w:rsidRPr="00A565CE" w14:paraId="02BBD43A" w14:textId="77777777" w:rsidTr="00FC47A5">
        <w:tc>
          <w:tcPr>
            <w:tcW w:w="2977" w:type="dxa"/>
            <w:hideMark/>
          </w:tcPr>
          <w:p w14:paraId="68EB027A" w14:textId="77777777" w:rsidR="00FC47A5" w:rsidRDefault="00203E7D" w:rsidP="00FC47A5">
            <w:pPr>
              <w:rPr>
                <w:rFonts w:ascii="Times New Roman" w:eastAsia="Times New Roman" w:hAnsi="Times New Roman" w:cs="Times New Roman"/>
                <w:sz w:val="24"/>
                <w:szCs w:val="24"/>
              </w:rPr>
            </w:pPr>
            <w:proofErr w:type="spellStart"/>
            <w:r w:rsidRPr="00FC47A5">
              <w:rPr>
                <w:rFonts w:ascii="Times New Roman" w:eastAsia="Times New Roman" w:hAnsi="Times New Roman" w:cs="Times New Roman"/>
                <w:sz w:val="24"/>
                <w:szCs w:val="24"/>
              </w:rPr>
              <w:t>Гестационная</w:t>
            </w:r>
            <w:proofErr w:type="spellEnd"/>
            <w:r w:rsidRPr="00FC47A5">
              <w:rPr>
                <w:rFonts w:ascii="Times New Roman" w:eastAsia="Times New Roman" w:hAnsi="Times New Roman" w:cs="Times New Roman"/>
                <w:sz w:val="24"/>
                <w:szCs w:val="24"/>
              </w:rPr>
              <w:t xml:space="preserve"> </w:t>
            </w:r>
            <w:proofErr w:type="spellStart"/>
            <w:r w:rsidRPr="00FC47A5">
              <w:rPr>
                <w:rFonts w:ascii="Times New Roman" w:eastAsia="Times New Roman" w:hAnsi="Times New Roman" w:cs="Times New Roman"/>
                <w:sz w:val="24"/>
                <w:szCs w:val="24"/>
              </w:rPr>
              <w:t>гипертен</w:t>
            </w:r>
            <w:proofErr w:type="spellEnd"/>
          </w:p>
          <w:p w14:paraId="10B2F153" w14:textId="743339A4" w:rsidR="00203E7D" w:rsidRPr="00FC47A5" w:rsidRDefault="00203E7D" w:rsidP="00FC47A5">
            <w:pPr>
              <w:rPr>
                <w:rFonts w:ascii="Times New Roman" w:eastAsia="Times New Roman" w:hAnsi="Times New Roman" w:cs="Times New Roman"/>
                <w:sz w:val="24"/>
                <w:szCs w:val="24"/>
              </w:rPr>
            </w:pPr>
            <w:proofErr w:type="spellStart"/>
            <w:r w:rsidRPr="00FC47A5">
              <w:rPr>
                <w:rFonts w:ascii="Times New Roman" w:eastAsia="Times New Roman" w:hAnsi="Times New Roman" w:cs="Times New Roman"/>
                <w:sz w:val="24"/>
                <w:szCs w:val="24"/>
              </w:rPr>
              <w:t>зия</w:t>
            </w:r>
            <w:proofErr w:type="spellEnd"/>
            <w:r w:rsidRPr="00FC47A5">
              <w:rPr>
                <w:rFonts w:ascii="Times New Roman" w:eastAsia="Times New Roman" w:hAnsi="Times New Roman" w:cs="Times New Roman"/>
                <w:sz w:val="24"/>
                <w:szCs w:val="24"/>
              </w:rPr>
              <w:t>,</w:t>
            </w:r>
            <w:r w:rsidR="00FC47A5">
              <w:rPr>
                <w:rFonts w:ascii="Times New Roman" w:eastAsia="Times New Roman" w:hAnsi="Times New Roman" w:cs="Times New Roman"/>
                <w:sz w:val="24"/>
                <w:szCs w:val="24"/>
              </w:rPr>
              <w:t xml:space="preserve"> </w:t>
            </w:r>
            <w:r w:rsidRPr="00FC47A5">
              <w:rPr>
                <w:rFonts w:ascii="Times New Roman" w:eastAsia="Times New Roman" w:hAnsi="Times New Roman" w:cs="Times New Roman"/>
                <w:sz w:val="24"/>
                <w:szCs w:val="24"/>
              </w:rPr>
              <w:t>Н (%)</w:t>
            </w:r>
          </w:p>
        </w:tc>
        <w:tc>
          <w:tcPr>
            <w:tcW w:w="1985" w:type="dxa"/>
            <w:hideMark/>
          </w:tcPr>
          <w:p w14:paraId="3BE0C250"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2 (3,8%)</w:t>
            </w:r>
          </w:p>
        </w:tc>
        <w:tc>
          <w:tcPr>
            <w:tcW w:w="1984" w:type="dxa"/>
            <w:hideMark/>
          </w:tcPr>
          <w:p w14:paraId="388B43A4"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9 (9,8%)</w:t>
            </w:r>
          </w:p>
        </w:tc>
        <w:tc>
          <w:tcPr>
            <w:tcW w:w="1364" w:type="dxa"/>
            <w:hideMark/>
          </w:tcPr>
          <w:p w14:paraId="51AEB67B"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11 (23,4%)</w:t>
            </w:r>
          </w:p>
        </w:tc>
        <w:tc>
          <w:tcPr>
            <w:tcW w:w="1324" w:type="dxa"/>
            <w:hideMark/>
          </w:tcPr>
          <w:p w14:paraId="369B6699"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0,007  **</w:t>
            </w:r>
          </w:p>
        </w:tc>
      </w:tr>
      <w:tr w:rsidR="00A565CE" w:rsidRPr="00A565CE" w14:paraId="41E6CB92" w14:textId="77777777" w:rsidTr="00FC47A5">
        <w:tc>
          <w:tcPr>
            <w:tcW w:w="2977" w:type="dxa"/>
            <w:hideMark/>
          </w:tcPr>
          <w:p w14:paraId="7AC963F9" w14:textId="77777777" w:rsidR="00203E7D" w:rsidRPr="00FC47A5" w:rsidRDefault="00203E7D" w:rsidP="00FC47A5">
            <w:pPr>
              <w:rPr>
                <w:rFonts w:ascii="Times New Roman" w:eastAsia="Times New Roman" w:hAnsi="Times New Roman" w:cs="Times New Roman"/>
                <w:sz w:val="24"/>
                <w:szCs w:val="24"/>
              </w:rPr>
            </w:pPr>
            <w:proofErr w:type="spellStart"/>
            <w:r w:rsidRPr="00FC47A5">
              <w:rPr>
                <w:rFonts w:ascii="Times New Roman" w:eastAsia="Times New Roman" w:hAnsi="Times New Roman" w:cs="Times New Roman"/>
                <w:sz w:val="24"/>
                <w:szCs w:val="24"/>
              </w:rPr>
              <w:t>Гестационный</w:t>
            </w:r>
            <w:proofErr w:type="spellEnd"/>
            <w:r w:rsidRPr="00FC47A5">
              <w:rPr>
                <w:rFonts w:ascii="Times New Roman" w:eastAsia="Times New Roman" w:hAnsi="Times New Roman" w:cs="Times New Roman"/>
                <w:sz w:val="24"/>
                <w:szCs w:val="24"/>
              </w:rPr>
              <w:t xml:space="preserve"> сахарный диабет, N (%)</w:t>
            </w:r>
          </w:p>
        </w:tc>
        <w:tc>
          <w:tcPr>
            <w:tcW w:w="1985" w:type="dxa"/>
            <w:hideMark/>
          </w:tcPr>
          <w:p w14:paraId="1B0D3C6D"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2 (3,8%)</w:t>
            </w:r>
          </w:p>
        </w:tc>
        <w:tc>
          <w:tcPr>
            <w:tcW w:w="1984" w:type="dxa"/>
            <w:hideMark/>
          </w:tcPr>
          <w:p w14:paraId="65D3DA77"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6 (6,5%)</w:t>
            </w:r>
          </w:p>
        </w:tc>
        <w:tc>
          <w:tcPr>
            <w:tcW w:w="1364" w:type="dxa"/>
            <w:hideMark/>
          </w:tcPr>
          <w:p w14:paraId="0B710244"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6 (12,8%)</w:t>
            </w:r>
          </w:p>
        </w:tc>
        <w:tc>
          <w:tcPr>
            <w:tcW w:w="1324" w:type="dxa"/>
            <w:hideMark/>
          </w:tcPr>
          <w:p w14:paraId="0970A7EC"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0,209 **</w:t>
            </w:r>
          </w:p>
        </w:tc>
      </w:tr>
      <w:tr w:rsidR="00A565CE" w:rsidRPr="00A565CE" w14:paraId="73F3292E" w14:textId="77777777" w:rsidTr="00FC47A5">
        <w:tc>
          <w:tcPr>
            <w:tcW w:w="2977" w:type="dxa"/>
            <w:hideMark/>
          </w:tcPr>
          <w:p w14:paraId="4E1C7AC7" w14:textId="77777777" w:rsidR="00203E7D" w:rsidRPr="00FC47A5" w:rsidRDefault="00203E7D" w:rsidP="00FC47A5">
            <w:pP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 xml:space="preserve">Первичная </w:t>
            </w:r>
            <w:proofErr w:type="spellStart"/>
            <w:r w:rsidRPr="00FC47A5">
              <w:rPr>
                <w:rFonts w:ascii="Times New Roman" w:eastAsia="Times New Roman" w:hAnsi="Times New Roman" w:cs="Times New Roman"/>
                <w:sz w:val="24"/>
                <w:szCs w:val="24"/>
              </w:rPr>
              <w:t>тромбофилия</w:t>
            </w:r>
            <w:proofErr w:type="spellEnd"/>
            <w:r w:rsidRPr="00FC47A5">
              <w:rPr>
                <w:rFonts w:ascii="Times New Roman" w:eastAsia="Times New Roman" w:hAnsi="Times New Roman" w:cs="Times New Roman"/>
                <w:sz w:val="24"/>
                <w:szCs w:val="24"/>
              </w:rPr>
              <w:t>, N (%)</w:t>
            </w:r>
          </w:p>
        </w:tc>
        <w:tc>
          <w:tcPr>
            <w:tcW w:w="1985" w:type="dxa"/>
            <w:hideMark/>
          </w:tcPr>
          <w:p w14:paraId="359EFCDC"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2 (3,8%)</w:t>
            </w:r>
          </w:p>
        </w:tc>
        <w:tc>
          <w:tcPr>
            <w:tcW w:w="1984" w:type="dxa"/>
            <w:hideMark/>
          </w:tcPr>
          <w:p w14:paraId="2F575239"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8 (8,7%)</w:t>
            </w:r>
          </w:p>
        </w:tc>
        <w:tc>
          <w:tcPr>
            <w:tcW w:w="1364" w:type="dxa"/>
            <w:hideMark/>
          </w:tcPr>
          <w:p w14:paraId="43FA276E"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2 (4,3%)</w:t>
            </w:r>
          </w:p>
        </w:tc>
        <w:tc>
          <w:tcPr>
            <w:tcW w:w="1324" w:type="dxa"/>
            <w:hideMark/>
          </w:tcPr>
          <w:p w14:paraId="6EC76ED1"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0,413 **</w:t>
            </w:r>
          </w:p>
        </w:tc>
      </w:tr>
      <w:tr w:rsidR="00A565CE" w:rsidRPr="00A565CE" w14:paraId="754840DB" w14:textId="77777777" w:rsidTr="00FC47A5">
        <w:tc>
          <w:tcPr>
            <w:tcW w:w="2977" w:type="dxa"/>
            <w:hideMark/>
          </w:tcPr>
          <w:p w14:paraId="527FC139" w14:textId="77777777" w:rsidR="00203E7D" w:rsidRPr="00FC47A5" w:rsidRDefault="00203E7D" w:rsidP="00FC47A5">
            <w:pP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Анемия, N (%)</w:t>
            </w:r>
          </w:p>
        </w:tc>
        <w:tc>
          <w:tcPr>
            <w:tcW w:w="1985" w:type="dxa"/>
            <w:hideMark/>
          </w:tcPr>
          <w:p w14:paraId="0A2476C3"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15 (28,3%)</w:t>
            </w:r>
          </w:p>
        </w:tc>
        <w:tc>
          <w:tcPr>
            <w:tcW w:w="1984" w:type="dxa"/>
            <w:hideMark/>
          </w:tcPr>
          <w:p w14:paraId="33ECBC28"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36 (39,1%)</w:t>
            </w:r>
          </w:p>
        </w:tc>
        <w:tc>
          <w:tcPr>
            <w:tcW w:w="1364" w:type="dxa"/>
            <w:hideMark/>
          </w:tcPr>
          <w:p w14:paraId="1BFB0F8B"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20 (42,6%)</w:t>
            </w:r>
          </w:p>
        </w:tc>
        <w:tc>
          <w:tcPr>
            <w:tcW w:w="1324" w:type="dxa"/>
            <w:hideMark/>
          </w:tcPr>
          <w:p w14:paraId="09900624"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0,283 **</w:t>
            </w:r>
          </w:p>
        </w:tc>
      </w:tr>
      <w:tr w:rsidR="00A565CE" w:rsidRPr="00A565CE" w14:paraId="74B558D3" w14:textId="77777777" w:rsidTr="00FC47A5">
        <w:trPr>
          <w:trHeight w:val="300"/>
        </w:trPr>
        <w:tc>
          <w:tcPr>
            <w:tcW w:w="9634" w:type="dxa"/>
            <w:gridSpan w:val="5"/>
          </w:tcPr>
          <w:p w14:paraId="6FED1115" w14:textId="7A66146E" w:rsidR="00203E7D" w:rsidRPr="00FC47A5" w:rsidRDefault="00FC47A5" w:rsidP="00DB5422">
            <w:pPr>
              <w:ind w:firstLine="4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Примечание - </w:t>
            </w:r>
            <w:r w:rsidR="00203E7D" w:rsidRPr="00FC47A5">
              <w:rPr>
                <w:rFonts w:ascii="Times New Roman" w:eastAsia="Times New Roman" w:hAnsi="Times New Roman" w:cs="Times New Roman"/>
                <w:sz w:val="24"/>
                <w:szCs w:val="24"/>
              </w:rPr>
              <w:t>* тест ANOVA; </w:t>
            </w:r>
            <w:r w:rsidR="00203E7D" w:rsidRPr="00FC47A5">
              <w:rPr>
                <w:rFonts w:ascii="Times New Roman" w:eastAsia="Times New Roman" w:hAnsi="Times New Roman" w:cs="Times New Roman"/>
                <w:sz w:val="24"/>
                <w:szCs w:val="24"/>
                <w:vertAlign w:val="superscript"/>
              </w:rPr>
              <w:t>**</w:t>
            </w:r>
            <w:r w:rsidR="00203E7D" w:rsidRPr="00FC47A5">
              <w:rPr>
                <w:rFonts w:ascii="Times New Roman" w:eastAsia="Times New Roman" w:hAnsi="Times New Roman" w:cs="Times New Roman"/>
                <w:sz w:val="24"/>
                <w:szCs w:val="24"/>
              </w:rPr>
              <w:t> тест хи-квадрат; ССЗ – сердечно-сосудистые заболевания; СЗ – среднее значение; ДИ – доверительный интервал</w:t>
            </w:r>
          </w:p>
        </w:tc>
      </w:tr>
    </w:tbl>
    <w:p w14:paraId="59350745" w14:textId="6ACA36C8" w:rsidR="00DF39E0" w:rsidRPr="00A565CE" w:rsidRDefault="00DF39E0" w:rsidP="00DF39E0">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lastRenderedPageBreak/>
        <w:t xml:space="preserve">Статистически значимая ассоциация была выявлена между повышенным ИМТ и следующими показателями: </w:t>
      </w:r>
      <w:r w:rsidRPr="00A565CE">
        <w:rPr>
          <w:rFonts w:ascii="Times New Roman" w:eastAsia="Times New Roman" w:hAnsi="Times New Roman" w:cs="Times New Roman"/>
          <w:bCs/>
          <w:sz w:val="28"/>
          <w:szCs w:val="28"/>
        </w:rPr>
        <w:t>Положительный семейный анамнез по сердечно-сосудистым заболеваниям</w:t>
      </w:r>
      <w:r w:rsidRPr="00A565CE">
        <w:rPr>
          <w:rFonts w:ascii="Times New Roman" w:eastAsia="Times New Roman" w:hAnsi="Times New Roman" w:cs="Times New Roman"/>
          <w:sz w:val="28"/>
          <w:szCs w:val="28"/>
        </w:rPr>
        <w:t xml:space="preserve"> чаще регистрировался у женщин с ожирением (42,6%) по сравнению с группой с нормальной массой тела (20,8%) и избыточной массой тела (23,9%) (</w:t>
      </w:r>
      <w:r w:rsidRPr="00A565CE">
        <w:rPr>
          <w:rFonts w:ascii="Times New Roman" w:eastAsia="Times New Roman" w:hAnsi="Times New Roman" w:cs="Times New Roman"/>
          <w:i/>
          <w:iCs/>
          <w:sz w:val="28"/>
          <w:szCs w:val="28"/>
        </w:rPr>
        <w:t>p</w:t>
      </w:r>
      <w:r w:rsidRPr="00A565CE">
        <w:rPr>
          <w:rFonts w:ascii="Times New Roman" w:eastAsia="Times New Roman" w:hAnsi="Times New Roman" w:cs="Times New Roman"/>
          <w:sz w:val="28"/>
          <w:szCs w:val="28"/>
        </w:rPr>
        <w:t xml:space="preserve"> = 0,028). </w:t>
      </w:r>
      <w:proofErr w:type="spellStart"/>
      <w:r w:rsidRPr="00A565CE">
        <w:rPr>
          <w:rFonts w:ascii="Times New Roman" w:eastAsia="Times New Roman" w:hAnsi="Times New Roman" w:cs="Times New Roman"/>
          <w:bCs/>
          <w:sz w:val="28"/>
          <w:szCs w:val="28"/>
        </w:rPr>
        <w:t>Гестационная</w:t>
      </w:r>
      <w:proofErr w:type="spellEnd"/>
      <w:r w:rsidRPr="00A565CE">
        <w:rPr>
          <w:rFonts w:ascii="Times New Roman" w:eastAsia="Times New Roman" w:hAnsi="Times New Roman" w:cs="Times New Roman"/>
          <w:bCs/>
          <w:sz w:val="28"/>
          <w:szCs w:val="28"/>
        </w:rPr>
        <w:t xml:space="preserve"> гипертензия</w:t>
      </w:r>
      <w:r w:rsidRPr="00A565CE">
        <w:rPr>
          <w:rFonts w:ascii="Times New Roman" w:eastAsia="Times New Roman" w:hAnsi="Times New Roman" w:cs="Times New Roman"/>
          <w:sz w:val="28"/>
          <w:szCs w:val="28"/>
        </w:rPr>
        <w:t xml:space="preserve"> встречалась достоверно чаще в группе женщин с ожирением (23,4%) по сравнению с группами с избыточной (9,8%) и нормальной массой тела (3,8%) (</w:t>
      </w:r>
      <w:r w:rsidRPr="00A565CE">
        <w:rPr>
          <w:rFonts w:ascii="Times New Roman" w:eastAsia="Times New Roman" w:hAnsi="Times New Roman" w:cs="Times New Roman"/>
          <w:i/>
          <w:iCs/>
          <w:sz w:val="28"/>
          <w:szCs w:val="28"/>
        </w:rPr>
        <w:t>p</w:t>
      </w:r>
      <w:r w:rsidRPr="00A565CE">
        <w:rPr>
          <w:rFonts w:ascii="Times New Roman" w:eastAsia="Times New Roman" w:hAnsi="Times New Roman" w:cs="Times New Roman"/>
          <w:sz w:val="28"/>
          <w:szCs w:val="28"/>
        </w:rPr>
        <w:t xml:space="preserve"> = 0,007). По другим параметрам (например, </w:t>
      </w:r>
      <w:proofErr w:type="spellStart"/>
      <w:r w:rsidRPr="00A565CE">
        <w:rPr>
          <w:rFonts w:ascii="Times New Roman" w:eastAsia="Times New Roman" w:hAnsi="Times New Roman" w:cs="Times New Roman"/>
          <w:sz w:val="28"/>
          <w:szCs w:val="28"/>
        </w:rPr>
        <w:t>гестационный</w:t>
      </w:r>
      <w:proofErr w:type="spellEnd"/>
      <w:r w:rsidRPr="00A565CE">
        <w:rPr>
          <w:rFonts w:ascii="Times New Roman" w:eastAsia="Times New Roman" w:hAnsi="Times New Roman" w:cs="Times New Roman"/>
          <w:sz w:val="28"/>
          <w:szCs w:val="28"/>
        </w:rPr>
        <w:t xml:space="preserve"> сахарный диабет, первичная </w:t>
      </w:r>
      <w:proofErr w:type="spellStart"/>
      <w:r w:rsidRPr="00A565CE">
        <w:rPr>
          <w:rFonts w:ascii="Times New Roman" w:eastAsia="Times New Roman" w:hAnsi="Times New Roman" w:cs="Times New Roman"/>
          <w:sz w:val="28"/>
          <w:szCs w:val="28"/>
        </w:rPr>
        <w:t>тромбофилия</w:t>
      </w:r>
      <w:proofErr w:type="spellEnd"/>
      <w:r w:rsidRPr="00A565CE">
        <w:rPr>
          <w:rFonts w:ascii="Times New Roman" w:eastAsia="Times New Roman" w:hAnsi="Times New Roman" w:cs="Times New Roman"/>
          <w:sz w:val="28"/>
          <w:szCs w:val="28"/>
        </w:rPr>
        <w:t>) статистически значимых различий между группами не наблюдалось (</w:t>
      </w:r>
      <w:r w:rsidRPr="00A565CE">
        <w:rPr>
          <w:rFonts w:ascii="Times New Roman" w:eastAsia="Times New Roman" w:hAnsi="Times New Roman" w:cs="Times New Roman"/>
          <w:i/>
          <w:iCs/>
          <w:sz w:val="28"/>
          <w:szCs w:val="28"/>
        </w:rPr>
        <w:t>p</w:t>
      </w:r>
      <w:r w:rsidRPr="00A565CE">
        <w:rPr>
          <w:rFonts w:ascii="Times New Roman" w:eastAsia="Times New Roman" w:hAnsi="Times New Roman" w:cs="Times New Roman"/>
          <w:sz w:val="28"/>
          <w:szCs w:val="28"/>
        </w:rPr>
        <w:t>&gt; 0,05). Несмотря на отсутствие статистически значимых различий (</w:t>
      </w:r>
      <w:r w:rsidRPr="00A565CE">
        <w:rPr>
          <w:rFonts w:ascii="Times New Roman" w:eastAsia="Times New Roman" w:hAnsi="Times New Roman" w:cs="Times New Roman"/>
          <w:i/>
          <w:iCs/>
          <w:sz w:val="28"/>
          <w:szCs w:val="28"/>
        </w:rPr>
        <w:t>p</w:t>
      </w:r>
      <w:r w:rsidRPr="00A565CE">
        <w:rPr>
          <w:rFonts w:ascii="Times New Roman" w:eastAsia="Times New Roman" w:hAnsi="Times New Roman" w:cs="Times New Roman"/>
          <w:sz w:val="28"/>
          <w:szCs w:val="28"/>
        </w:rPr>
        <w:t xml:space="preserve"> = 0,283), прослеживается тенденция к увеличению частоты анемии с ростом ИМТ: при нормальной массе тела — 28,3%, при избыточной — 39,1%, при ожирении — 42,6%.</w:t>
      </w:r>
    </w:p>
    <w:p w14:paraId="76130592" w14:textId="097AAAA8" w:rsidR="00DC33DC" w:rsidRPr="00A565CE" w:rsidRDefault="00DC33DC" w:rsidP="00DC33DC">
      <w:pPr>
        <w:spacing w:after="0" w:line="240" w:lineRule="auto"/>
        <w:ind w:firstLine="567"/>
        <w:contextualSpacing/>
        <w:jc w:val="both"/>
        <w:rPr>
          <w:rFonts w:ascii="Times New Roman" w:hAnsi="Times New Roman" w:cs="Times New Roman"/>
          <w:sz w:val="28"/>
          <w:szCs w:val="28"/>
        </w:rPr>
      </w:pPr>
      <w:r w:rsidRPr="00A565CE">
        <w:rPr>
          <w:rFonts w:ascii="Times New Roman" w:hAnsi="Times New Roman" w:cs="Times New Roman"/>
          <w:sz w:val="28"/>
        </w:rPr>
        <w:t xml:space="preserve">Следующим этапом анализа стала оценка </w:t>
      </w:r>
      <w:proofErr w:type="spellStart"/>
      <w:r w:rsidRPr="00A565CE">
        <w:rPr>
          <w:rFonts w:ascii="Times New Roman" w:hAnsi="Times New Roman" w:cs="Times New Roman"/>
          <w:sz w:val="28"/>
        </w:rPr>
        <w:t>предгоспитальных</w:t>
      </w:r>
      <w:proofErr w:type="spellEnd"/>
      <w:r w:rsidRPr="00A565CE">
        <w:rPr>
          <w:rFonts w:ascii="Times New Roman" w:hAnsi="Times New Roman" w:cs="Times New Roman"/>
          <w:sz w:val="28"/>
        </w:rPr>
        <w:t xml:space="preserve"> симптомов у беременных женщин с подтверждённой </w:t>
      </w:r>
      <w:proofErr w:type="spellStart"/>
      <w:r w:rsidRPr="00A565CE">
        <w:rPr>
          <w:rFonts w:ascii="Times New Roman" w:hAnsi="Times New Roman" w:cs="Times New Roman"/>
          <w:sz w:val="28"/>
        </w:rPr>
        <w:t>коронавирусной</w:t>
      </w:r>
      <w:proofErr w:type="spellEnd"/>
      <w:r w:rsidRPr="00A565CE">
        <w:rPr>
          <w:rFonts w:ascii="Times New Roman" w:hAnsi="Times New Roman" w:cs="Times New Roman"/>
          <w:sz w:val="28"/>
        </w:rPr>
        <w:t xml:space="preserve"> инфекцией. В ходе проведённого анализа установлено, что наличие и характер клинических проявлений на </w:t>
      </w:r>
      <w:proofErr w:type="spellStart"/>
      <w:r w:rsidRPr="00A565CE">
        <w:rPr>
          <w:rFonts w:ascii="Times New Roman" w:hAnsi="Times New Roman" w:cs="Times New Roman"/>
          <w:sz w:val="28"/>
        </w:rPr>
        <w:t>догоспитальном</w:t>
      </w:r>
      <w:proofErr w:type="spellEnd"/>
      <w:r w:rsidRPr="00A565CE">
        <w:rPr>
          <w:rFonts w:ascii="Times New Roman" w:hAnsi="Times New Roman" w:cs="Times New Roman"/>
          <w:sz w:val="28"/>
        </w:rPr>
        <w:t xml:space="preserve"> этапе не демонстрировали статистически значимых различий между группами, сформированными по индексу массы тела. Независимо от категории ИМТ, наиболее распространёнными симптомами COVID-19 у беременных являлись: повышение температуры тела (&gt;38 °C), кашель, затруднённое дыхание, головная боль, аносмия, потеря вкуса и диарея. Распределение симптомов по категориям индекса массы тела </w:t>
      </w:r>
      <w:r w:rsidR="00611226">
        <w:rPr>
          <w:rFonts w:ascii="Times New Roman" w:hAnsi="Times New Roman" w:cs="Times New Roman"/>
          <w:sz w:val="28"/>
          <w:szCs w:val="28"/>
        </w:rPr>
        <w:t>представлено в таблице В 1</w:t>
      </w:r>
      <w:r w:rsidRPr="00A565CE">
        <w:rPr>
          <w:rFonts w:ascii="Times New Roman" w:hAnsi="Times New Roman" w:cs="Times New Roman"/>
          <w:sz w:val="28"/>
          <w:szCs w:val="28"/>
        </w:rPr>
        <w:t xml:space="preserve"> (приложение </w:t>
      </w:r>
      <w:r w:rsidR="00FC47A5">
        <w:rPr>
          <w:rFonts w:ascii="Times New Roman" w:hAnsi="Times New Roman" w:cs="Times New Roman"/>
          <w:sz w:val="28"/>
          <w:szCs w:val="28"/>
        </w:rPr>
        <w:t>В</w:t>
      </w:r>
      <w:r w:rsidRPr="00A565CE">
        <w:rPr>
          <w:rFonts w:ascii="Times New Roman" w:hAnsi="Times New Roman" w:cs="Times New Roman"/>
          <w:sz w:val="28"/>
          <w:szCs w:val="28"/>
        </w:rPr>
        <w:t>).</w:t>
      </w:r>
    </w:p>
    <w:p w14:paraId="7F4DB6D7" w14:textId="08678680" w:rsidR="00DC33DC" w:rsidRPr="00A565CE" w:rsidRDefault="00DC33DC" w:rsidP="00DC33DC">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bCs/>
          <w:sz w:val="28"/>
          <w:szCs w:val="28"/>
        </w:rPr>
        <w:t>Для комплексной оценки состояния беременных пациенток с COVID-19, наряду с клиническими проявлениями, был проведён анализ биохимических показателей при поступлении и выписке.</w:t>
      </w:r>
      <w:r w:rsidRPr="00A565CE">
        <w:rPr>
          <w:rFonts w:ascii="Times New Roman" w:eastAsia="Times New Roman" w:hAnsi="Times New Roman" w:cs="Times New Roman"/>
          <w:sz w:val="28"/>
          <w:szCs w:val="28"/>
        </w:rPr>
        <w:t xml:space="preserve"> При изучении биохимических параметров в исследовании с дизайном «серия случаев» по категориям индекса массы тела было установлено, что у беременных женщин с ожирением регистрировались статистически значимо более низкие значения </w:t>
      </w:r>
      <w:proofErr w:type="spellStart"/>
      <w:r w:rsidRPr="00A565CE">
        <w:rPr>
          <w:rFonts w:ascii="Times New Roman" w:eastAsia="Times New Roman" w:hAnsi="Times New Roman" w:cs="Times New Roman"/>
          <w:sz w:val="28"/>
          <w:szCs w:val="28"/>
        </w:rPr>
        <w:t>ферритина</w:t>
      </w:r>
      <w:proofErr w:type="spellEnd"/>
      <w:r w:rsidRPr="00A565CE">
        <w:rPr>
          <w:rFonts w:ascii="Times New Roman" w:eastAsia="Times New Roman" w:hAnsi="Times New Roman" w:cs="Times New Roman"/>
          <w:sz w:val="28"/>
          <w:szCs w:val="28"/>
        </w:rPr>
        <w:t xml:space="preserve"> (</w:t>
      </w:r>
      <w:r w:rsidRPr="00A565CE">
        <w:rPr>
          <w:rFonts w:ascii="Times New Roman" w:eastAsia="Times New Roman" w:hAnsi="Times New Roman" w:cs="Times New Roman"/>
          <w:i/>
          <w:iCs/>
          <w:sz w:val="28"/>
          <w:szCs w:val="28"/>
        </w:rPr>
        <w:t>p</w:t>
      </w:r>
      <w:r w:rsidRPr="00A565CE">
        <w:rPr>
          <w:rFonts w:ascii="Times New Roman" w:eastAsia="Times New Roman" w:hAnsi="Times New Roman" w:cs="Times New Roman"/>
          <w:sz w:val="28"/>
          <w:szCs w:val="28"/>
        </w:rPr>
        <w:t xml:space="preserve"> = 0,003) и </w:t>
      </w:r>
      <w:proofErr w:type="spellStart"/>
      <w:r w:rsidRPr="00A565CE">
        <w:rPr>
          <w:rFonts w:ascii="Times New Roman" w:eastAsia="Times New Roman" w:hAnsi="Times New Roman" w:cs="Times New Roman"/>
          <w:sz w:val="28"/>
          <w:szCs w:val="28"/>
        </w:rPr>
        <w:t>прокальцитонина</w:t>
      </w:r>
      <w:proofErr w:type="spellEnd"/>
      <w:r w:rsidRPr="00A565CE">
        <w:rPr>
          <w:rFonts w:ascii="Times New Roman" w:eastAsia="Times New Roman" w:hAnsi="Times New Roman" w:cs="Times New Roman"/>
          <w:sz w:val="28"/>
          <w:szCs w:val="28"/>
        </w:rPr>
        <w:t xml:space="preserve"> при поступлении (</w:t>
      </w:r>
      <w:r w:rsidRPr="00A565CE">
        <w:rPr>
          <w:rFonts w:ascii="Times New Roman" w:eastAsia="Times New Roman" w:hAnsi="Times New Roman" w:cs="Times New Roman"/>
          <w:i/>
          <w:iCs/>
          <w:sz w:val="28"/>
          <w:szCs w:val="28"/>
        </w:rPr>
        <w:t>p</w:t>
      </w:r>
      <w:r w:rsidRPr="00A565CE">
        <w:rPr>
          <w:rFonts w:ascii="Times New Roman" w:eastAsia="Times New Roman" w:hAnsi="Times New Roman" w:cs="Times New Roman"/>
          <w:sz w:val="28"/>
          <w:szCs w:val="28"/>
        </w:rPr>
        <w:t xml:space="preserve"> &lt;0,001), а также железа (</w:t>
      </w:r>
      <w:r w:rsidRPr="00A565CE">
        <w:rPr>
          <w:rFonts w:ascii="Times New Roman" w:eastAsia="Times New Roman" w:hAnsi="Times New Roman" w:cs="Times New Roman"/>
          <w:i/>
          <w:iCs/>
          <w:sz w:val="28"/>
          <w:szCs w:val="28"/>
        </w:rPr>
        <w:t>p</w:t>
      </w:r>
      <w:r w:rsidRPr="00A565CE">
        <w:rPr>
          <w:rFonts w:ascii="Times New Roman" w:eastAsia="Times New Roman" w:hAnsi="Times New Roman" w:cs="Times New Roman"/>
          <w:sz w:val="28"/>
          <w:szCs w:val="28"/>
        </w:rPr>
        <w:t xml:space="preserve"> = 0,003) и </w:t>
      </w:r>
      <w:proofErr w:type="spellStart"/>
      <w:r w:rsidRPr="00A565CE">
        <w:rPr>
          <w:rFonts w:ascii="Times New Roman" w:eastAsia="Times New Roman" w:hAnsi="Times New Roman" w:cs="Times New Roman"/>
          <w:sz w:val="28"/>
          <w:szCs w:val="28"/>
        </w:rPr>
        <w:t>прокальцитонина</w:t>
      </w:r>
      <w:proofErr w:type="spellEnd"/>
      <w:r w:rsidRPr="00A565CE">
        <w:rPr>
          <w:rFonts w:ascii="Times New Roman" w:eastAsia="Times New Roman" w:hAnsi="Times New Roman" w:cs="Times New Roman"/>
          <w:sz w:val="28"/>
          <w:szCs w:val="28"/>
        </w:rPr>
        <w:t xml:space="preserve"> при выписке (</w:t>
      </w:r>
      <w:r w:rsidRPr="00A565CE">
        <w:rPr>
          <w:rFonts w:ascii="Times New Roman" w:eastAsia="Times New Roman" w:hAnsi="Times New Roman" w:cs="Times New Roman"/>
          <w:i/>
          <w:iCs/>
          <w:sz w:val="28"/>
          <w:szCs w:val="28"/>
        </w:rPr>
        <w:t>p</w:t>
      </w:r>
      <w:r w:rsidRPr="00A565CE">
        <w:rPr>
          <w:rFonts w:ascii="Times New Roman" w:eastAsia="Times New Roman" w:hAnsi="Times New Roman" w:cs="Times New Roman"/>
          <w:sz w:val="28"/>
          <w:szCs w:val="28"/>
        </w:rPr>
        <w:t xml:space="preserve"> = 0,010) по сравнению с пациентками с нормальной и избыточной массой тела. Биохимические показатели беременных женщин с COVID‐19 в зависимости</w:t>
      </w:r>
      <w:r w:rsidR="00611226">
        <w:rPr>
          <w:rFonts w:ascii="Times New Roman" w:eastAsia="Times New Roman" w:hAnsi="Times New Roman" w:cs="Times New Roman"/>
          <w:sz w:val="28"/>
          <w:szCs w:val="28"/>
        </w:rPr>
        <w:t xml:space="preserve"> от ИМТ представлены в таблице Д 1</w:t>
      </w:r>
      <w:r w:rsidRPr="00A565CE">
        <w:rPr>
          <w:rFonts w:ascii="Times New Roman" w:eastAsia="Times New Roman" w:hAnsi="Times New Roman" w:cs="Times New Roman"/>
          <w:sz w:val="28"/>
          <w:szCs w:val="28"/>
        </w:rPr>
        <w:t xml:space="preserve"> (приложение </w:t>
      </w:r>
      <w:r w:rsidR="00DB5422">
        <w:rPr>
          <w:rFonts w:ascii="Times New Roman" w:eastAsia="Times New Roman" w:hAnsi="Times New Roman" w:cs="Times New Roman"/>
          <w:sz w:val="28"/>
          <w:szCs w:val="28"/>
        </w:rPr>
        <w:t>Д</w:t>
      </w:r>
      <w:r w:rsidRPr="00A565CE">
        <w:rPr>
          <w:rFonts w:ascii="Times New Roman" w:eastAsia="Times New Roman" w:hAnsi="Times New Roman" w:cs="Times New Roman"/>
          <w:sz w:val="28"/>
          <w:szCs w:val="28"/>
        </w:rPr>
        <w:t>).</w:t>
      </w:r>
    </w:p>
    <w:p w14:paraId="297A0046" w14:textId="50629EEB" w:rsidR="00DC33DC" w:rsidRPr="00A565CE" w:rsidRDefault="00DC33DC" w:rsidP="00203E7D">
      <w:pPr>
        <w:tabs>
          <w:tab w:val="left" w:pos="0"/>
          <w:tab w:val="left" w:pos="284"/>
          <w:tab w:val="left" w:pos="1276"/>
        </w:tabs>
        <w:spacing w:after="0" w:line="240" w:lineRule="auto"/>
        <w:ind w:right="17" w:firstLine="567"/>
        <w:jc w:val="both"/>
        <w:rPr>
          <w:rFonts w:ascii="Times New Roman" w:hAnsi="Times New Roman" w:cs="Times New Roman"/>
          <w:sz w:val="28"/>
        </w:rPr>
      </w:pPr>
      <w:r w:rsidRPr="00A565CE">
        <w:rPr>
          <w:rStyle w:val="afd"/>
          <w:rFonts w:ascii="Times New Roman" w:hAnsi="Times New Roman" w:cs="Times New Roman"/>
          <w:b w:val="0"/>
          <w:sz w:val="28"/>
        </w:rPr>
        <w:t>На следующем этапе были проанализированы неблагоприятные исходы COVID-19 у беременных женщин в зависимости от индекса массы тела.</w:t>
      </w:r>
      <w:r w:rsidRPr="00A565CE">
        <w:rPr>
          <w:rFonts w:ascii="Times New Roman" w:hAnsi="Times New Roman" w:cs="Times New Roman"/>
          <w:sz w:val="28"/>
        </w:rPr>
        <w:t xml:space="preserve"> При детальном анализе </w:t>
      </w:r>
      <w:r w:rsidR="000C20A7" w:rsidRPr="00A565CE">
        <w:rPr>
          <w:rStyle w:val="afd"/>
          <w:rFonts w:ascii="Times New Roman" w:hAnsi="Times New Roman" w:cs="Times New Roman"/>
          <w:b w:val="0"/>
          <w:sz w:val="28"/>
        </w:rPr>
        <w:t>неблагоприятных исходов COVID-19</w:t>
      </w:r>
      <w:r w:rsidRPr="00A565CE">
        <w:rPr>
          <w:rFonts w:ascii="Times New Roman" w:hAnsi="Times New Roman" w:cs="Times New Roman"/>
          <w:sz w:val="28"/>
        </w:rPr>
        <w:t xml:space="preserve"> было установлено, что </w:t>
      </w:r>
      <w:proofErr w:type="spellStart"/>
      <w:r w:rsidRPr="00A565CE">
        <w:rPr>
          <w:rStyle w:val="afd"/>
          <w:rFonts w:ascii="Times New Roman" w:hAnsi="Times New Roman" w:cs="Times New Roman"/>
          <w:b w:val="0"/>
          <w:sz w:val="28"/>
        </w:rPr>
        <w:t>полиорганная</w:t>
      </w:r>
      <w:proofErr w:type="spellEnd"/>
      <w:r w:rsidRPr="00A565CE">
        <w:rPr>
          <w:rStyle w:val="afd"/>
          <w:rFonts w:ascii="Times New Roman" w:hAnsi="Times New Roman" w:cs="Times New Roman"/>
          <w:b w:val="0"/>
          <w:sz w:val="28"/>
        </w:rPr>
        <w:t xml:space="preserve"> недостаточность</w:t>
      </w:r>
      <w:r w:rsidRPr="00A565CE">
        <w:rPr>
          <w:rFonts w:ascii="Times New Roman" w:hAnsi="Times New Roman" w:cs="Times New Roman"/>
          <w:sz w:val="28"/>
        </w:rPr>
        <w:t xml:space="preserve"> статистически значимо чаще развивалась у женщин с ожирением по сравнению с другими группами (</w:t>
      </w:r>
      <w:r w:rsidRPr="00A565CE">
        <w:rPr>
          <w:rStyle w:val="afc"/>
          <w:rFonts w:ascii="Times New Roman" w:hAnsi="Times New Roman" w:cs="Times New Roman"/>
          <w:sz w:val="28"/>
        </w:rPr>
        <w:t>p</w:t>
      </w:r>
      <w:r w:rsidRPr="00A565CE">
        <w:rPr>
          <w:rFonts w:ascii="Times New Roman" w:hAnsi="Times New Roman" w:cs="Times New Roman"/>
          <w:sz w:val="28"/>
        </w:rPr>
        <w:t xml:space="preserve"> = 0,049). Кроме того, </w:t>
      </w:r>
      <w:r w:rsidRPr="00A565CE">
        <w:rPr>
          <w:rStyle w:val="afd"/>
          <w:rFonts w:ascii="Times New Roman" w:hAnsi="Times New Roman" w:cs="Times New Roman"/>
          <w:b w:val="0"/>
          <w:sz w:val="28"/>
        </w:rPr>
        <w:t>случаи материнской смертности</w:t>
      </w:r>
      <w:r w:rsidRPr="00A565CE">
        <w:rPr>
          <w:rFonts w:ascii="Times New Roman" w:hAnsi="Times New Roman" w:cs="Times New Roman"/>
          <w:sz w:val="28"/>
        </w:rPr>
        <w:t xml:space="preserve"> также были более распространены среди беременных женщин с ожирением (</w:t>
      </w:r>
      <w:r w:rsidRPr="00A565CE">
        <w:rPr>
          <w:rStyle w:val="afc"/>
          <w:rFonts w:ascii="Times New Roman" w:hAnsi="Times New Roman" w:cs="Times New Roman"/>
          <w:sz w:val="28"/>
        </w:rPr>
        <w:t>p</w:t>
      </w:r>
      <w:r w:rsidRPr="00A565CE">
        <w:rPr>
          <w:rFonts w:ascii="Times New Roman" w:hAnsi="Times New Roman" w:cs="Times New Roman"/>
          <w:sz w:val="28"/>
        </w:rPr>
        <w:t xml:space="preserve"> = 0,013). Примечательно, что </w:t>
      </w:r>
      <w:r w:rsidRPr="00A565CE">
        <w:rPr>
          <w:rStyle w:val="afd"/>
          <w:rFonts w:ascii="Times New Roman" w:hAnsi="Times New Roman" w:cs="Times New Roman"/>
          <w:b w:val="0"/>
          <w:sz w:val="28"/>
        </w:rPr>
        <w:t>эпизоды</w:t>
      </w:r>
      <w:r w:rsidRPr="00A565CE">
        <w:rPr>
          <w:rStyle w:val="afd"/>
          <w:rFonts w:ascii="Times New Roman" w:hAnsi="Times New Roman" w:cs="Times New Roman"/>
          <w:sz w:val="28"/>
        </w:rPr>
        <w:t xml:space="preserve"> </w:t>
      </w:r>
      <w:r w:rsidRPr="00A565CE">
        <w:rPr>
          <w:rStyle w:val="afd"/>
          <w:rFonts w:ascii="Times New Roman" w:hAnsi="Times New Roman" w:cs="Times New Roman"/>
          <w:b w:val="0"/>
          <w:sz w:val="28"/>
        </w:rPr>
        <w:t>тромбоэмболии лёгочной артерии</w:t>
      </w:r>
      <w:r w:rsidRPr="00A565CE">
        <w:rPr>
          <w:rFonts w:ascii="Times New Roman" w:hAnsi="Times New Roman" w:cs="Times New Roman"/>
          <w:sz w:val="28"/>
        </w:rPr>
        <w:t xml:space="preserve"> наблюдались исключительно у пациенток с ожирением. Подробные данные по неблагоприятным исходам заболевания представле</w:t>
      </w:r>
      <w:r w:rsidR="002628B4" w:rsidRPr="00A565CE">
        <w:rPr>
          <w:rFonts w:ascii="Times New Roman" w:hAnsi="Times New Roman" w:cs="Times New Roman"/>
          <w:sz w:val="28"/>
        </w:rPr>
        <w:t>ны в таблице 21</w:t>
      </w:r>
      <w:r w:rsidRPr="00A565CE">
        <w:rPr>
          <w:rFonts w:ascii="Times New Roman" w:hAnsi="Times New Roman" w:cs="Times New Roman"/>
          <w:sz w:val="28"/>
        </w:rPr>
        <w:t>.</w:t>
      </w:r>
    </w:p>
    <w:p w14:paraId="170DD630" w14:textId="34715F9B" w:rsidR="00203E7D" w:rsidRPr="00A565CE" w:rsidRDefault="002628B4" w:rsidP="00203E7D">
      <w:pPr>
        <w:spacing w:after="0" w:line="240" w:lineRule="auto"/>
        <w:contextualSpacing/>
        <w:jc w:val="both"/>
        <w:rPr>
          <w:rFonts w:ascii="Times New Roman" w:hAnsi="Times New Roman" w:cs="Times New Roman"/>
          <w:sz w:val="28"/>
          <w:szCs w:val="28"/>
        </w:rPr>
      </w:pPr>
      <w:r w:rsidRPr="00A565CE">
        <w:rPr>
          <w:rFonts w:ascii="Times New Roman" w:hAnsi="Times New Roman" w:cs="Times New Roman"/>
          <w:sz w:val="28"/>
          <w:szCs w:val="28"/>
        </w:rPr>
        <w:lastRenderedPageBreak/>
        <w:t>Таблица 21</w:t>
      </w:r>
      <w:r w:rsidR="00203E7D" w:rsidRPr="00A565CE">
        <w:rPr>
          <w:rFonts w:ascii="Times New Roman" w:hAnsi="Times New Roman" w:cs="Times New Roman"/>
          <w:sz w:val="28"/>
          <w:szCs w:val="28"/>
        </w:rPr>
        <w:t xml:space="preserve"> - Различия в исходах COVID-19 у беременных в зависимости от индекса массы тела </w:t>
      </w:r>
    </w:p>
    <w:p w14:paraId="08DEABD5" w14:textId="77777777" w:rsidR="00203E7D" w:rsidRPr="00A565CE" w:rsidRDefault="00203E7D" w:rsidP="00203E7D">
      <w:pPr>
        <w:tabs>
          <w:tab w:val="left" w:pos="0"/>
          <w:tab w:val="left" w:pos="284"/>
          <w:tab w:val="left" w:pos="1276"/>
        </w:tabs>
        <w:spacing w:after="0" w:line="240" w:lineRule="auto"/>
        <w:ind w:right="-284"/>
        <w:jc w:val="both"/>
        <w:rPr>
          <w:rFonts w:ascii="Times New Roman" w:hAnsi="Times New Roman" w:cs="Times New Roman"/>
          <w:sz w:val="28"/>
          <w:szCs w:val="28"/>
          <w:shd w:val="clear" w:color="auto" w:fill="FFFCF0"/>
        </w:rPr>
      </w:pPr>
    </w:p>
    <w:tbl>
      <w:tblPr>
        <w:tblStyle w:val="14"/>
        <w:tblW w:w="9639" w:type="dxa"/>
        <w:tblLayout w:type="fixed"/>
        <w:tblLook w:val="04A0" w:firstRow="1" w:lastRow="0" w:firstColumn="1" w:lastColumn="0" w:noHBand="0" w:noVBand="1"/>
      </w:tblPr>
      <w:tblGrid>
        <w:gridCol w:w="3686"/>
        <w:gridCol w:w="1701"/>
        <w:gridCol w:w="1701"/>
        <w:gridCol w:w="1559"/>
        <w:gridCol w:w="992"/>
      </w:tblGrid>
      <w:tr w:rsidR="00A565CE" w:rsidRPr="00A565CE" w14:paraId="48A792A6" w14:textId="77777777" w:rsidTr="00FC47A5">
        <w:tc>
          <w:tcPr>
            <w:tcW w:w="3686" w:type="dxa"/>
            <w:vMerge w:val="restart"/>
            <w:hideMark/>
          </w:tcPr>
          <w:p w14:paraId="6172CD4A" w14:textId="77777777" w:rsidR="00203E7D" w:rsidRPr="00FC47A5" w:rsidRDefault="00203E7D" w:rsidP="00FC47A5">
            <w:pPr>
              <w:jc w:val="center"/>
              <w:rPr>
                <w:rFonts w:ascii="Times New Roman" w:eastAsia="Times New Roman" w:hAnsi="Times New Roman" w:cs="Times New Roman"/>
                <w:sz w:val="24"/>
                <w:szCs w:val="24"/>
              </w:rPr>
            </w:pPr>
            <w:bookmarkStart w:id="86" w:name="_Hlk170314457"/>
            <w:r w:rsidRPr="00FC47A5">
              <w:rPr>
                <w:rFonts w:ascii="Times New Roman" w:eastAsia="Times New Roman" w:hAnsi="Times New Roman" w:cs="Times New Roman"/>
                <w:sz w:val="24"/>
                <w:szCs w:val="24"/>
              </w:rPr>
              <w:t>Переменные</w:t>
            </w:r>
          </w:p>
        </w:tc>
        <w:tc>
          <w:tcPr>
            <w:tcW w:w="4961" w:type="dxa"/>
            <w:gridSpan w:val="3"/>
            <w:hideMark/>
          </w:tcPr>
          <w:p w14:paraId="0C3A7198" w14:textId="306A4D9B"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Индекс массы тела (ИМТ)</w:t>
            </w:r>
            <w:r w:rsidR="00681AAF" w:rsidRPr="00FC47A5">
              <w:rPr>
                <w:rFonts w:ascii="Times New Roman" w:eastAsia="Times New Roman" w:hAnsi="Times New Roman" w:cs="Times New Roman"/>
                <w:sz w:val="24"/>
                <w:szCs w:val="24"/>
              </w:rPr>
              <w:t xml:space="preserve"> (n = 192)</w:t>
            </w:r>
          </w:p>
        </w:tc>
        <w:tc>
          <w:tcPr>
            <w:tcW w:w="992" w:type="dxa"/>
            <w:vMerge w:val="restart"/>
            <w:hideMark/>
          </w:tcPr>
          <w:p w14:paraId="3924824D" w14:textId="77777777" w:rsidR="00203E7D" w:rsidRPr="00FC47A5" w:rsidRDefault="00203E7D" w:rsidP="00FC47A5">
            <w:pP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Значение р</w:t>
            </w:r>
          </w:p>
        </w:tc>
      </w:tr>
      <w:tr w:rsidR="00A565CE" w:rsidRPr="00A565CE" w14:paraId="0E669A8C" w14:textId="77777777" w:rsidTr="00FC47A5">
        <w:tc>
          <w:tcPr>
            <w:tcW w:w="3686" w:type="dxa"/>
            <w:vMerge/>
            <w:hideMark/>
          </w:tcPr>
          <w:p w14:paraId="5FB1B981" w14:textId="77777777" w:rsidR="00203E7D" w:rsidRPr="00FC47A5" w:rsidRDefault="00203E7D" w:rsidP="00FC47A5">
            <w:pPr>
              <w:rPr>
                <w:rFonts w:ascii="Times New Roman" w:eastAsia="Times New Roman" w:hAnsi="Times New Roman" w:cs="Times New Roman"/>
                <w:sz w:val="24"/>
                <w:szCs w:val="24"/>
              </w:rPr>
            </w:pPr>
          </w:p>
        </w:tc>
        <w:tc>
          <w:tcPr>
            <w:tcW w:w="1701" w:type="dxa"/>
            <w:hideMark/>
          </w:tcPr>
          <w:p w14:paraId="4026637A"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Нормальный вес</w:t>
            </w:r>
            <w:r w:rsidRPr="00FC47A5">
              <w:rPr>
                <w:rFonts w:ascii="Times New Roman" w:eastAsia="Times New Roman" w:hAnsi="Times New Roman" w:cs="Times New Roman"/>
                <w:sz w:val="24"/>
                <w:szCs w:val="24"/>
              </w:rPr>
              <w:br/>
              <w:t>n = 53</w:t>
            </w:r>
          </w:p>
        </w:tc>
        <w:tc>
          <w:tcPr>
            <w:tcW w:w="1701" w:type="dxa"/>
            <w:hideMark/>
          </w:tcPr>
          <w:p w14:paraId="1BC32274"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Избыточный вес</w:t>
            </w:r>
            <w:r w:rsidRPr="00FC47A5">
              <w:rPr>
                <w:rFonts w:ascii="Times New Roman" w:eastAsia="Times New Roman" w:hAnsi="Times New Roman" w:cs="Times New Roman"/>
                <w:sz w:val="24"/>
                <w:szCs w:val="24"/>
              </w:rPr>
              <w:br/>
              <w:t>n = 92</w:t>
            </w:r>
          </w:p>
        </w:tc>
        <w:tc>
          <w:tcPr>
            <w:tcW w:w="1559" w:type="dxa"/>
            <w:hideMark/>
          </w:tcPr>
          <w:p w14:paraId="280D7B88"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Ожирение</w:t>
            </w:r>
            <w:r w:rsidRPr="00FC47A5">
              <w:rPr>
                <w:rFonts w:ascii="Times New Roman" w:eastAsia="Times New Roman" w:hAnsi="Times New Roman" w:cs="Times New Roman"/>
                <w:sz w:val="24"/>
                <w:szCs w:val="24"/>
              </w:rPr>
              <w:br/>
              <w:t>n = 47</w:t>
            </w:r>
          </w:p>
        </w:tc>
        <w:tc>
          <w:tcPr>
            <w:tcW w:w="992" w:type="dxa"/>
            <w:vMerge/>
            <w:hideMark/>
          </w:tcPr>
          <w:p w14:paraId="2848DD82" w14:textId="77777777" w:rsidR="00203E7D" w:rsidRPr="00FC47A5" w:rsidRDefault="00203E7D" w:rsidP="00FC47A5">
            <w:pPr>
              <w:rPr>
                <w:rFonts w:ascii="Times New Roman" w:eastAsia="Times New Roman" w:hAnsi="Times New Roman" w:cs="Times New Roman"/>
                <w:sz w:val="24"/>
                <w:szCs w:val="24"/>
              </w:rPr>
            </w:pPr>
          </w:p>
        </w:tc>
      </w:tr>
      <w:tr w:rsidR="00A565CE" w:rsidRPr="00A565CE" w14:paraId="6BDAC45C" w14:textId="77777777" w:rsidTr="00FC47A5">
        <w:tc>
          <w:tcPr>
            <w:tcW w:w="9639" w:type="dxa"/>
            <w:gridSpan w:val="5"/>
            <w:hideMark/>
          </w:tcPr>
          <w:p w14:paraId="1143A9EE"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Клинические исходы</w:t>
            </w:r>
          </w:p>
        </w:tc>
      </w:tr>
      <w:tr w:rsidR="00A565CE" w:rsidRPr="00A565CE" w14:paraId="226E2C24" w14:textId="77777777" w:rsidTr="00FC47A5">
        <w:tc>
          <w:tcPr>
            <w:tcW w:w="3686" w:type="dxa"/>
            <w:hideMark/>
          </w:tcPr>
          <w:p w14:paraId="42ABE067"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ОРДС, n (%)</w:t>
            </w:r>
          </w:p>
        </w:tc>
        <w:tc>
          <w:tcPr>
            <w:tcW w:w="1701" w:type="dxa"/>
            <w:hideMark/>
          </w:tcPr>
          <w:p w14:paraId="56CCA74F"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2 (3,8%)</w:t>
            </w:r>
          </w:p>
        </w:tc>
        <w:tc>
          <w:tcPr>
            <w:tcW w:w="1701" w:type="dxa"/>
            <w:hideMark/>
          </w:tcPr>
          <w:p w14:paraId="043B5E04"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4 (4,3%)</w:t>
            </w:r>
          </w:p>
        </w:tc>
        <w:tc>
          <w:tcPr>
            <w:tcW w:w="1559" w:type="dxa"/>
            <w:hideMark/>
          </w:tcPr>
          <w:p w14:paraId="74926A89"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6 (12,8%)</w:t>
            </w:r>
          </w:p>
        </w:tc>
        <w:tc>
          <w:tcPr>
            <w:tcW w:w="992" w:type="dxa"/>
            <w:hideMark/>
          </w:tcPr>
          <w:p w14:paraId="300DF49E"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0,104 </w:t>
            </w:r>
            <w:r w:rsidRPr="00FC47A5">
              <w:rPr>
                <w:rFonts w:ascii="Times New Roman" w:eastAsia="Times New Roman" w:hAnsi="Times New Roman" w:cs="Times New Roman"/>
                <w:sz w:val="24"/>
                <w:szCs w:val="24"/>
                <w:vertAlign w:val="superscript"/>
              </w:rPr>
              <w:t>а</w:t>
            </w:r>
          </w:p>
        </w:tc>
      </w:tr>
      <w:tr w:rsidR="00A565CE" w:rsidRPr="00A565CE" w14:paraId="66AD2342" w14:textId="77777777" w:rsidTr="00FC47A5">
        <w:tc>
          <w:tcPr>
            <w:tcW w:w="3686" w:type="dxa"/>
            <w:hideMark/>
          </w:tcPr>
          <w:p w14:paraId="77A01347"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Легочная эмболия,</w:t>
            </w:r>
            <w:r w:rsidRPr="00FC47A5">
              <w:rPr>
                <w:rFonts w:ascii="Times New Roman" w:eastAsia="Times New Roman" w:hAnsi="Times New Roman" w:cs="Times New Roman"/>
                <w:sz w:val="24"/>
                <w:szCs w:val="24"/>
              </w:rPr>
              <w:br/>
              <w:t>n (%)</w:t>
            </w:r>
          </w:p>
        </w:tc>
        <w:tc>
          <w:tcPr>
            <w:tcW w:w="1701" w:type="dxa"/>
            <w:hideMark/>
          </w:tcPr>
          <w:p w14:paraId="53107F75"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0 (0,0%)</w:t>
            </w:r>
          </w:p>
        </w:tc>
        <w:tc>
          <w:tcPr>
            <w:tcW w:w="1701" w:type="dxa"/>
            <w:hideMark/>
          </w:tcPr>
          <w:p w14:paraId="3AF67E4D"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0 (0,0%)</w:t>
            </w:r>
          </w:p>
        </w:tc>
        <w:tc>
          <w:tcPr>
            <w:tcW w:w="1559" w:type="dxa"/>
            <w:hideMark/>
          </w:tcPr>
          <w:p w14:paraId="1D581ECD"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2 (4,5%)</w:t>
            </w:r>
          </w:p>
        </w:tc>
        <w:tc>
          <w:tcPr>
            <w:tcW w:w="992" w:type="dxa"/>
            <w:hideMark/>
          </w:tcPr>
          <w:p w14:paraId="58A2553E"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0,039  </w:t>
            </w:r>
            <w:r w:rsidRPr="00FC47A5">
              <w:rPr>
                <w:rFonts w:ascii="Times New Roman" w:eastAsia="Times New Roman" w:hAnsi="Times New Roman" w:cs="Times New Roman"/>
                <w:sz w:val="24"/>
                <w:szCs w:val="24"/>
                <w:vertAlign w:val="superscript"/>
              </w:rPr>
              <w:t>а</w:t>
            </w:r>
          </w:p>
        </w:tc>
      </w:tr>
      <w:tr w:rsidR="00A565CE" w:rsidRPr="00A565CE" w14:paraId="01C25BC7" w14:textId="77777777" w:rsidTr="00FC47A5">
        <w:tc>
          <w:tcPr>
            <w:tcW w:w="3686" w:type="dxa"/>
            <w:hideMark/>
          </w:tcPr>
          <w:p w14:paraId="1B2E7EDC" w14:textId="77777777" w:rsidR="00203E7D" w:rsidRPr="00FC47A5" w:rsidRDefault="00203E7D" w:rsidP="00FC47A5">
            <w:pPr>
              <w:jc w:val="center"/>
              <w:rPr>
                <w:rFonts w:ascii="Times New Roman" w:eastAsia="Times New Roman" w:hAnsi="Times New Roman" w:cs="Times New Roman"/>
                <w:sz w:val="24"/>
                <w:szCs w:val="24"/>
              </w:rPr>
            </w:pPr>
            <w:proofErr w:type="spellStart"/>
            <w:r w:rsidRPr="00FC47A5">
              <w:rPr>
                <w:rFonts w:ascii="Times New Roman" w:eastAsia="Times New Roman" w:hAnsi="Times New Roman" w:cs="Times New Roman"/>
                <w:sz w:val="24"/>
                <w:szCs w:val="24"/>
              </w:rPr>
              <w:t>Полиорганная</w:t>
            </w:r>
            <w:proofErr w:type="spellEnd"/>
            <w:r w:rsidRPr="00FC47A5">
              <w:rPr>
                <w:rFonts w:ascii="Times New Roman" w:eastAsia="Times New Roman" w:hAnsi="Times New Roman" w:cs="Times New Roman"/>
                <w:sz w:val="24"/>
                <w:szCs w:val="24"/>
              </w:rPr>
              <w:t xml:space="preserve"> недостаточность, n (%)</w:t>
            </w:r>
          </w:p>
        </w:tc>
        <w:tc>
          <w:tcPr>
            <w:tcW w:w="1701" w:type="dxa"/>
            <w:hideMark/>
          </w:tcPr>
          <w:p w14:paraId="61C57644"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1 (1,9%)</w:t>
            </w:r>
          </w:p>
        </w:tc>
        <w:tc>
          <w:tcPr>
            <w:tcW w:w="1701" w:type="dxa"/>
            <w:hideMark/>
          </w:tcPr>
          <w:p w14:paraId="6F56FF51"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1 (1,1%)</w:t>
            </w:r>
          </w:p>
        </w:tc>
        <w:tc>
          <w:tcPr>
            <w:tcW w:w="1559" w:type="dxa"/>
            <w:hideMark/>
          </w:tcPr>
          <w:p w14:paraId="778DC6DA"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4 (8,5%)</w:t>
            </w:r>
          </w:p>
        </w:tc>
        <w:tc>
          <w:tcPr>
            <w:tcW w:w="992" w:type="dxa"/>
            <w:hideMark/>
          </w:tcPr>
          <w:p w14:paraId="15127FED"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0,049  </w:t>
            </w:r>
            <w:r w:rsidRPr="00FC47A5">
              <w:rPr>
                <w:rFonts w:ascii="Times New Roman" w:eastAsia="Times New Roman" w:hAnsi="Times New Roman" w:cs="Times New Roman"/>
                <w:sz w:val="24"/>
                <w:szCs w:val="24"/>
                <w:vertAlign w:val="superscript"/>
              </w:rPr>
              <w:t>а</w:t>
            </w:r>
          </w:p>
        </w:tc>
      </w:tr>
      <w:tr w:rsidR="00A565CE" w:rsidRPr="00A565CE" w14:paraId="199A4111" w14:textId="77777777" w:rsidTr="00FC47A5">
        <w:tc>
          <w:tcPr>
            <w:tcW w:w="3686" w:type="dxa"/>
            <w:hideMark/>
          </w:tcPr>
          <w:p w14:paraId="18478902"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Материнская смертность, n (%)</w:t>
            </w:r>
          </w:p>
        </w:tc>
        <w:tc>
          <w:tcPr>
            <w:tcW w:w="1701" w:type="dxa"/>
            <w:hideMark/>
          </w:tcPr>
          <w:p w14:paraId="0B5FCF8C"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1 (1,9%)</w:t>
            </w:r>
          </w:p>
        </w:tc>
        <w:tc>
          <w:tcPr>
            <w:tcW w:w="1701" w:type="dxa"/>
            <w:hideMark/>
          </w:tcPr>
          <w:p w14:paraId="75A9F2B7"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1 (1,1%)</w:t>
            </w:r>
          </w:p>
        </w:tc>
        <w:tc>
          <w:tcPr>
            <w:tcW w:w="1559" w:type="dxa"/>
            <w:hideMark/>
          </w:tcPr>
          <w:p w14:paraId="13D153EA"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5 (10,6%)</w:t>
            </w:r>
          </w:p>
        </w:tc>
        <w:tc>
          <w:tcPr>
            <w:tcW w:w="992" w:type="dxa"/>
            <w:hideMark/>
          </w:tcPr>
          <w:p w14:paraId="608CEE2E" w14:textId="77777777" w:rsidR="00203E7D" w:rsidRPr="00FC47A5" w:rsidRDefault="00203E7D" w:rsidP="00FC47A5">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0,013  </w:t>
            </w:r>
            <w:r w:rsidRPr="00FC47A5">
              <w:rPr>
                <w:rFonts w:ascii="Times New Roman" w:eastAsia="Times New Roman" w:hAnsi="Times New Roman" w:cs="Times New Roman"/>
                <w:sz w:val="24"/>
                <w:szCs w:val="24"/>
                <w:vertAlign w:val="superscript"/>
              </w:rPr>
              <w:t>а</w:t>
            </w:r>
          </w:p>
        </w:tc>
      </w:tr>
      <w:tr w:rsidR="00203E7D" w:rsidRPr="00A565CE" w14:paraId="2ED5FC53" w14:textId="77777777" w:rsidTr="00FC47A5">
        <w:tc>
          <w:tcPr>
            <w:tcW w:w="9639" w:type="dxa"/>
            <w:gridSpan w:val="5"/>
          </w:tcPr>
          <w:p w14:paraId="4DBEE14C" w14:textId="42FF810D" w:rsidR="00203E7D" w:rsidRPr="00FC47A5" w:rsidRDefault="00FC47A5" w:rsidP="00FC47A5">
            <w:pPr>
              <w:ind w:firstLine="447"/>
              <w:jc w:val="both"/>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Примечание</w:t>
            </w:r>
            <w:r>
              <w:rPr>
                <w:rFonts w:ascii="Times New Roman" w:eastAsia="Times New Roman" w:hAnsi="Times New Roman" w:cs="Times New Roman"/>
                <w:sz w:val="24"/>
                <w:szCs w:val="24"/>
                <w:vertAlign w:val="superscript"/>
              </w:rPr>
              <w:t xml:space="preserve">  - </w:t>
            </w:r>
            <w:r w:rsidR="00203E7D" w:rsidRPr="00FC47A5">
              <w:rPr>
                <w:rFonts w:ascii="Times New Roman" w:eastAsia="Times New Roman" w:hAnsi="Times New Roman" w:cs="Times New Roman"/>
                <w:sz w:val="24"/>
                <w:szCs w:val="24"/>
                <w:vertAlign w:val="superscript"/>
              </w:rPr>
              <w:t>а</w:t>
            </w:r>
            <w:r w:rsidR="00203E7D" w:rsidRPr="00FC47A5">
              <w:rPr>
                <w:rFonts w:ascii="Times New Roman" w:eastAsia="Times New Roman" w:hAnsi="Times New Roman" w:cs="Times New Roman"/>
                <w:sz w:val="24"/>
                <w:szCs w:val="24"/>
              </w:rPr>
              <w:t xml:space="preserve"> тест хи-квадрат; ОРДС – острый респираторный </w:t>
            </w:r>
            <w:proofErr w:type="spellStart"/>
            <w:r w:rsidR="00203E7D" w:rsidRPr="00FC47A5">
              <w:rPr>
                <w:rFonts w:ascii="Times New Roman" w:eastAsia="Times New Roman" w:hAnsi="Times New Roman" w:cs="Times New Roman"/>
                <w:sz w:val="24"/>
                <w:szCs w:val="24"/>
              </w:rPr>
              <w:t>дистресс</w:t>
            </w:r>
            <w:proofErr w:type="spellEnd"/>
            <w:r w:rsidR="00203E7D" w:rsidRPr="00FC47A5">
              <w:rPr>
                <w:rFonts w:ascii="Times New Roman" w:eastAsia="Times New Roman" w:hAnsi="Times New Roman" w:cs="Times New Roman"/>
                <w:sz w:val="24"/>
                <w:szCs w:val="24"/>
              </w:rPr>
              <w:t>-синдром</w:t>
            </w:r>
          </w:p>
        </w:tc>
      </w:tr>
      <w:bookmarkEnd w:id="86"/>
    </w:tbl>
    <w:p w14:paraId="26D7171D" w14:textId="57747BD8" w:rsidR="00203E7D" w:rsidRPr="00A565CE" w:rsidRDefault="00203E7D" w:rsidP="00545CF3">
      <w:pPr>
        <w:tabs>
          <w:tab w:val="left" w:pos="0"/>
          <w:tab w:val="left" w:pos="284"/>
          <w:tab w:val="left" w:pos="851"/>
        </w:tabs>
        <w:spacing w:after="0" w:line="240" w:lineRule="auto"/>
        <w:ind w:right="17" w:firstLine="567"/>
        <w:jc w:val="both"/>
        <w:rPr>
          <w:rFonts w:ascii="Times New Roman" w:hAnsi="Times New Roman" w:cs="Times New Roman"/>
          <w:sz w:val="28"/>
          <w:szCs w:val="28"/>
        </w:rPr>
      </w:pPr>
    </w:p>
    <w:p w14:paraId="38B0ABA0" w14:textId="645BDFF2" w:rsidR="00DF39E0" w:rsidRPr="00A565CE" w:rsidRDefault="00DF39E0" w:rsidP="00203E7D">
      <w:pPr>
        <w:spacing w:after="0" w:line="240" w:lineRule="auto"/>
        <w:ind w:firstLine="567"/>
        <w:jc w:val="both"/>
        <w:rPr>
          <w:rFonts w:ascii="Times New Roman" w:eastAsia="Times New Roman" w:hAnsi="Times New Roman" w:cs="Times New Roman"/>
          <w:i/>
          <w:sz w:val="28"/>
          <w:szCs w:val="24"/>
        </w:rPr>
      </w:pPr>
      <w:r w:rsidRPr="00A565CE">
        <w:rPr>
          <w:rFonts w:ascii="Times New Roman" w:eastAsia="Times New Roman" w:hAnsi="Times New Roman" w:cs="Times New Roman"/>
          <w:i/>
          <w:sz w:val="28"/>
          <w:szCs w:val="24"/>
        </w:rPr>
        <w:t xml:space="preserve">Лечебные мероприятия </w:t>
      </w:r>
    </w:p>
    <w:p w14:paraId="0AD5A8DB" w14:textId="1BF37B0F" w:rsidR="00203E7D" w:rsidRPr="00A565CE" w:rsidRDefault="00203E7D" w:rsidP="00203E7D">
      <w:pPr>
        <w:spacing w:after="0" w:line="240" w:lineRule="auto"/>
        <w:ind w:firstLine="567"/>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 xml:space="preserve">В рамках </w:t>
      </w:r>
      <w:proofErr w:type="spellStart"/>
      <w:r w:rsidRPr="00A565CE">
        <w:rPr>
          <w:rFonts w:ascii="Times New Roman" w:eastAsia="Times New Roman" w:hAnsi="Times New Roman" w:cs="Times New Roman"/>
          <w:sz w:val="28"/>
          <w:szCs w:val="24"/>
        </w:rPr>
        <w:t>коллаборативного</w:t>
      </w:r>
      <w:proofErr w:type="spellEnd"/>
      <w:r w:rsidRPr="00A565CE">
        <w:rPr>
          <w:rFonts w:ascii="Times New Roman" w:eastAsia="Times New Roman" w:hAnsi="Times New Roman" w:cs="Times New Roman"/>
          <w:sz w:val="28"/>
          <w:szCs w:val="24"/>
        </w:rPr>
        <w:t xml:space="preserve"> исследования с дизайном «серия случаев» мы также проанализировали лечебные мероприятия в зависимости от индекса массы тела, назначавши</w:t>
      </w:r>
      <w:r w:rsidR="00344522" w:rsidRPr="00A565CE">
        <w:rPr>
          <w:rFonts w:ascii="Times New Roman" w:eastAsia="Times New Roman" w:hAnsi="Times New Roman" w:cs="Times New Roman"/>
          <w:sz w:val="28"/>
          <w:szCs w:val="24"/>
        </w:rPr>
        <w:t>е</w:t>
      </w:r>
      <w:r w:rsidRPr="00A565CE">
        <w:rPr>
          <w:rFonts w:ascii="Times New Roman" w:eastAsia="Times New Roman" w:hAnsi="Times New Roman" w:cs="Times New Roman"/>
          <w:sz w:val="28"/>
          <w:szCs w:val="24"/>
        </w:rPr>
        <w:t>ся беременным женщинам с COVID-19. Мы выявили, что пациенткам с ожирением значимо чаще назначались кортикостероиды (р = 0,030) и антибиотикотерапия (р = 0,028). Подробные данные о лечебных мероприятиях в зависимости от индекса мас</w:t>
      </w:r>
      <w:r w:rsidR="002628B4" w:rsidRPr="00A565CE">
        <w:rPr>
          <w:rFonts w:ascii="Times New Roman" w:eastAsia="Times New Roman" w:hAnsi="Times New Roman" w:cs="Times New Roman"/>
          <w:sz w:val="28"/>
          <w:szCs w:val="24"/>
        </w:rPr>
        <w:t>сы тела представлены в таблице 22</w:t>
      </w:r>
      <w:r w:rsidRPr="00A565CE">
        <w:rPr>
          <w:rFonts w:ascii="Times New Roman" w:eastAsia="Times New Roman" w:hAnsi="Times New Roman" w:cs="Times New Roman"/>
          <w:sz w:val="28"/>
          <w:szCs w:val="24"/>
        </w:rPr>
        <w:t>.</w:t>
      </w:r>
    </w:p>
    <w:p w14:paraId="41BB894A" w14:textId="77777777" w:rsidR="00203E7D" w:rsidRPr="00A565CE" w:rsidRDefault="00203E7D" w:rsidP="00203E7D">
      <w:pPr>
        <w:spacing w:after="0" w:line="240" w:lineRule="auto"/>
        <w:ind w:firstLine="567"/>
        <w:jc w:val="both"/>
        <w:rPr>
          <w:rFonts w:ascii="Times New Roman" w:eastAsia="Times New Roman" w:hAnsi="Times New Roman" w:cs="Times New Roman"/>
          <w:sz w:val="28"/>
          <w:szCs w:val="24"/>
        </w:rPr>
      </w:pPr>
    </w:p>
    <w:p w14:paraId="528EAA68" w14:textId="60D6DE89" w:rsidR="00203E7D" w:rsidRPr="00A565CE" w:rsidRDefault="002628B4" w:rsidP="00FC47A5">
      <w:pPr>
        <w:spacing w:after="0" w:line="240" w:lineRule="auto"/>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Таблица 22</w:t>
      </w:r>
      <w:r w:rsidR="00203E7D" w:rsidRPr="00A565CE">
        <w:rPr>
          <w:rFonts w:ascii="Times New Roman" w:eastAsia="Times New Roman" w:hAnsi="Times New Roman" w:cs="Times New Roman"/>
          <w:sz w:val="28"/>
          <w:szCs w:val="24"/>
        </w:rPr>
        <w:t xml:space="preserve"> – Лечебные мероприятия в зависимости от индекса массы тела (исследование серия случаев)</w:t>
      </w:r>
    </w:p>
    <w:p w14:paraId="462C3F68" w14:textId="77777777" w:rsidR="00203E7D" w:rsidRPr="00A565CE" w:rsidRDefault="00203E7D" w:rsidP="00203E7D">
      <w:pPr>
        <w:spacing w:after="0" w:line="240" w:lineRule="auto"/>
        <w:ind w:firstLine="567"/>
        <w:contextualSpacing/>
        <w:jc w:val="both"/>
        <w:rPr>
          <w:rFonts w:ascii="Times New Roman" w:hAnsi="Times New Roman" w:cs="Times New Roman"/>
          <w:sz w:val="28"/>
          <w:szCs w:val="28"/>
        </w:rPr>
      </w:pPr>
    </w:p>
    <w:tbl>
      <w:tblPr>
        <w:tblStyle w:val="14"/>
        <w:tblW w:w="0" w:type="auto"/>
        <w:tblLook w:val="04A0" w:firstRow="1" w:lastRow="0" w:firstColumn="1" w:lastColumn="0" w:noHBand="0" w:noVBand="1"/>
      </w:tblPr>
      <w:tblGrid>
        <w:gridCol w:w="3854"/>
        <w:gridCol w:w="1643"/>
        <w:gridCol w:w="1639"/>
        <w:gridCol w:w="1280"/>
        <w:gridCol w:w="1212"/>
      </w:tblGrid>
      <w:tr w:rsidR="00A565CE" w:rsidRPr="00A565CE" w14:paraId="615A9666" w14:textId="77777777" w:rsidTr="00FC47A5">
        <w:tc>
          <w:tcPr>
            <w:tcW w:w="3855" w:type="dxa"/>
            <w:vMerge w:val="restart"/>
            <w:hideMark/>
          </w:tcPr>
          <w:p w14:paraId="2A895AA4" w14:textId="77777777" w:rsidR="00203E7D" w:rsidRPr="00FC47A5" w:rsidRDefault="00203E7D" w:rsidP="00FC47A5">
            <w:pPr>
              <w:contextualSpacing/>
              <w:jc w:val="center"/>
              <w:rPr>
                <w:rFonts w:ascii="Times New Roman" w:eastAsia="Times New Roman" w:hAnsi="Times New Roman" w:cs="Times New Roman"/>
                <w:sz w:val="24"/>
                <w:szCs w:val="24"/>
              </w:rPr>
            </w:pPr>
            <w:bookmarkStart w:id="87" w:name="_Hlk170337459"/>
            <w:r w:rsidRPr="00FC47A5">
              <w:rPr>
                <w:rFonts w:ascii="Times New Roman" w:hAnsi="Times New Roman" w:cs="Times New Roman"/>
                <w:sz w:val="28"/>
                <w:szCs w:val="28"/>
              </w:rPr>
              <w:br w:type="page"/>
            </w:r>
            <w:r w:rsidRPr="00FC47A5">
              <w:rPr>
                <w:rFonts w:ascii="Times New Roman" w:eastAsia="Times New Roman" w:hAnsi="Times New Roman" w:cs="Times New Roman"/>
                <w:sz w:val="24"/>
                <w:szCs w:val="24"/>
              </w:rPr>
              <w:t>Переменные</w:t>
            </w:r>
          </w:p>
        </w:tc>
        <w:tc>
          <w:tcPr>
            <w:tcW w:w="0" w:type="auto"/>
            <w:gridSpan w:val="3"/>
            <w:hideMark/>
          </w:tcPr>
          <w:p w14:paraId="72670198" w14:textId="77777777" w:rsidR="00203E7D" w:rsidRPr="00FC47A5" w:rsidRDefault="00203E7D" w:rsidP="005E3E74">
            <w:pPr>
              <w:contextualSpacing/>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Индекс массы тела (ИМТ)</w:t>
            </w:r>
          </w:p>
        </w:tc>
        <w:tc>
          <w:tcPr>
            <w:tcW w:w="0" w:type="auto"/>
            <w:vMerge w:val="restart"/>
            <w:hideMark/>
          </w:tcPr>
          <w:p w14:paraId="74B51103" w14:textId="77777777" w:rsidR="00203E7D" w:rsidRPr="00FC47A5" w:rsidRDefault="00203E7D" w:rsidP="00DF39E0">
            <w:pPr>
              <w:contextualSpacing/>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Значение р</w:t>
            </w:r>
          </w:p>
        </w:tc>
      </w:tr>
      <w:tr w:rsidR="00A565CE" w:rsidRPr="00A565CE" w14:paraId="332C6E7F" w14:textId="77777777" w:rsidTr="00FC47A5">
        <w:tc>
          <w:tcPr>
            <w:tcW w:w="3855" w:type="dxa"/>
            <w:vMerge/>
            <w:hideMark/>
          </w:tcPr>
          <w:p w14:paraId="6B48C010" w14:textId="77777777" w:rsidR="00203E7D" w:rsidRPr="00FC47A5" w:rsidRDefault="00203E7D" w:rsidP="00DF39E0">
            <w:pPr>
              <w:rPr>
                <w:rFonts w:ascii="Times New Roman" w:eastAsia="Times New Roman" w:hAnsi="Times New Roman" w:cs="Times New Roman"/>
                <w:sz w:val="24"/>
                <w:szCs w:val="24"/>
              </w:rPr>
            </w:pPr>
          </w:p>
        </w:tc>
        <w:tc>
          <w:tcPr>
            <w:tcW w:w="0" w:type="auto"/>
            <w:hideMark/>
          </w:tcPr>
          <w:p w14:paraId="60FD0D10" w14:textId="77777777" w:rsidR="00203E7D" w:rsidRPr="00FC47A5" w:rsidRDefault="00203E7D" w:rsidP="005E3E74">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Нормальный вес</w:t>
            </w:r>
            <w:r w:rsidRPr="00FC47A5">
              <w:rPr>
                <w:rFonts w:ascii="Times New Roman" w:eastAsia="Times New Roman" w:hAnsi="Times New Roman" w:cs="Times New Roman"/>
                <w:sz w:val="24"/>
                <w:szCs w:val="24"/>
              </w:rPr>
              <w:br/>
              <w:t>n = 53</w:t>
            </w:r>
          </w:p>
        </w:tc>
        <w:tc>
          <w:tcPr>
            <w:tcW w:w="0" w:type="auto"/>
            <w:hideMark/>
          </w:tcPr>
          <w:p w14:paraId="66EB0457" w14:textId="77777777" w:rsidR="00203E7D" w:rsidRPr="00FC47A5" w:rsidRDefault="00203E7D" w:rsidP="005E3E74">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Избыточный вес</w:t>
            </w:r>
            <w:r w:rsidRPr="00FC47A5">
              <w:rPr>
                <w:rFonts w:ascii="Times New Roman" w:eastAsia="Times New Roman" w:hAnsi="Times New Roman" w:cs="Times New Roman"/>
                <w:sz w:val="24"/>
                <w:szCs w:val="24"/>
              </w:rPr>
              <w:br/>
              <w:t>n = 92</w:t>
            </w:r>
          </w:p>
        </w:tc>
        <w:tc>
          <w:tcPr>
            <w:tcW w:w="0" w:type="auto"/>
            <w:hideMark/>
          </w:tcPr>
          <w:p w14:paraId="61125C2A" w14:textId="77777777" w:rsidR="00203E7D" w:rsidRPr="00FC47A5" w:rsidRDefault="00203E7D" w:rsidP="005E3E74">
            <w:pPr>
              <w:jc w:val="center"/>
              <w:rPr>
                <w:rFonts w:ascii="Times New Roman" w:eastAsia="Times New Roman" w:hAnsi="Times New Roman" w:cs="Times New Roman"/>
                <w:sz w:val="24"/>
                <w:szCs w:val="24"/>
              </w:rPr>
            </w:pPr>
            <w:r w:rsidRPr="00FC47A5">
              <w:rPr>
                <w:rFonts w:ascii="Times New Roman" w:eastAsia="Times New Roman" w:hAnsi="Times New Roman" w:cs="Times New Roman"/>
                <w:sz w:val="24"/>
                <w:szCs w:val="24"/>
              </w:rPr>
              <w:t>Ожирение</w:t>
            </w:r>
            <w:r w:rsidRPr="00FC47A5">
              <w:rPr>
                <w:rFonts w:ascii="Times New Roman" w:eastAsia="Times New Roman" w:hAnsi="Times New Roman" w:cs="Times New Roman"/>
                <w:sz w:val="24"/>
                <w:szCs w:val="24"/>
              </w:rPr>
              <w:br/>
              <w:t>n = 47</w:t>
            </w:r>
          </w:p>
        </w:tc>
        <w:tc>
          <w:tcPr>
            <w:tcW w:w="0" w:type="auto"/>
            <w:vMerge/>
            <w:hideMark/>
          </w:tcPr>
          <w:p w14:paraId="186699F1" w14:textId="77777777" w:rsidR="00203E7D" w:rsidRPr="00FC47A5" w:rsidRDefault="00203E7D" w:rsidP="00DF39E0">
            <w:pPr>
              <w:rPr>
                <w:rFonts w:ascii="Times New Roman" w:eastAsia="Times New Roman" w:hAnsi="Times New Roman" w:cs="Times New Roman"/>
                <w:sz w:val="24"/>
                <w:szCs w:val="24"/>
              </w:rPr>
            </w:pPr>
          </w:p>
        </w:tc>
      </w:tr>
      <w:tr w:rsidR="00A565CE" w:rsidRPr="00A565CE" w14:paraId="27DA8062" w14:textId="77777777" w:rsidTr="00FC47A5">
        <w:tc>
          <w:tcPr>
            <w:tcW w:w="3855" w:type="dxa"/>
            <w:hideMark/>
          </w:tcPr>
          <w:p w14:paraId="4A97BD9A" w14:textId="77777777" w:rsidR="00203E7D" w:rsidRPr="005E3E74" w:rsidRDefault="00203E7D" w:rsidP="00DF39E0">
            <w:pPr>
              <w:jc w:val="center"/>
              <w:rPr>
                <w:rFonts w:ascii="Times New Roman" w:eastAsia="Times New Roman" w:hAnsi="Times New Roman" w:cs="Times New Roman"/>
                <w:sz w:val="24"/>
                <w:szCs w:val="24"/>
              </w:rPr>
            </w:pPr>
            <w:r w:rsidRPr="005E3E74">
              <w:rPr>
                <w:rFonts w:ascii="Times New Roman" w:eastAsia="Times New Roman" w:hAnsi="Times New Roman" w:cs="Times New Roman"/>
                <w:sz w:val="24"/>
                <w:szCs w:val="24"/>
              </w:rPr>
              <w:t>Среднее количество антибиотиков, назначенных одному пациенту, медиана (дисперсия)</w:t>
            </w:r>
          </w:p>
        </w:tc>
        <w:tc>
          <w:tcPr>
            <w:tcW w:w="0" w:type="auto"/>
            <w:hideMark/>
          </w:tcPr>
          <w:p w14:paraId="3A519104" w14:textId="77777777" w:rsidR="00203E7D" w:rsidRPr="005E3E74" w:rsidRDefault="00203E7D" w:rsidP="00DF39E0">
            <w:pPr>
              <w:jc w:val="center"/>
              <w:rPr>
                <w:rFonts w:ascii="Times New Roman" w:eastAsia="Times New Roman" w:hAnsi="Times New Roman" w:cs="Times New Roman"/>
                <w:sz w:val="24"/>
                <w:szCs w:val="24"/>
              </w:rPr>
            </w:pPr>
            <w:r w:rsidRPr="005E3E74">
              <w:rPr>
                <w:rFonts w:ascii="Times New Roman" w:eastAsia="Times New Roman" w:hAnsi="Times New Roman" w:cs="Times New Roman"/>
                <w:sz w:val="24"/>
                <w:szCs w:val="24"/>
              </w:rPr>
              <w:t>1,00</w:t>
            </w:r>
            <w:r w:rsidRPr="005E3E74">
              <w:rPr>
                <w:rFonts w:ascii="Times New Roman" w:eastAsia="Times New Roman" w:hAnsi="Times New Roman" w:cs="Times New Roman"/>
                <w:sz w:val="24"/>
                <w:szCs w:val="24"/>
              </w:rPr>
              <w:br/>
              <w:t>(1,6)</w:t>
            </w:r>
          </w:p>
        </w:tc>
        <w:tc>
          <w:tcPr>
            <w:tcW w:w="0" w:type="auto"/>
            <w:hideMark/>
          </w:tcPr>
          <w:p w14:paraId="663518A6" w14:textId="77777777" w:rsidR="00203E7D" w:rsidRPr="005E3E74" w:rsidRDefault="00203E7D" w:rsidP="00DF39E0">
            <w:pPr>
              <w:jc w:val="center"/>
              <w:rPr>
                <w:rFonts w:ascii="Times New Roman" w:eastAsia="Times New Roman" w:hAnsi="Times New Roman" w:cs="Times New Roman"/>
                <w:sz w:val="24"/>
                <w:szCs w:val="24"/>
              </w:rPr>
            </w:pPr>
            <w:r w:rsidRPr="005E3E74">
              <w:rPr>
                <w:rFonts w:ascii="Times New Roman" w:eastAsia="Times New Roman" w:hAnsi="Times New Roman" w:cs="Times New Roman"/>
                <w:sz w:val="24"/>
                <w:szCs w:val="24"/>
              </w:rPr>
              <w:t>1,0</w:t>
            </w:r>
            <w:r w:rsidRPr="005E3E74">
              <w:rPr>
                <w:rFonts w:ascii="Times New Roman" w:eastAsia="Times New Roman" w:hAnsi="Times New Roman" w:cs="Times New Roman"/>
                <w:sz w:val="24"/>
                <w:szCs w:val="24"/>
              </w:rPr>
              <w:br/>
              <w:t>(1,5)</w:t>
            </w:r>
          </w:p>
        </w:tc>
        <w:tc>
          <w:tcPr>
            <w:tcW w:w="0" w:type="auto"/>
            <w:hideMark/>
          </w:tcPr>
          <w:p w14:paraId="1DFF7C1D" w14:textId="77777777" w:rsidR="00203E7D" w:rsidRPr="005E3E74" w:rsidRDefault="00203E7D" w:rsidP="00DF39E0">
            <w:pPr>
              <w:jc w:val="center"/>
              <w:rPr>
                <w:rFonts w:ascii="Times New Roman" w:eastAsia="Times New Roman" w:hAnsi="Times New Roman" w:cs="Times New Roman"/>
                <w:sz w:val="24"/>
                <w:szCs w:val="24"/>
              </w:rPr>
            </w:pPr>
            <w:r w:rsidRPr="005E3E74">
              <w:rPr>
                <w:rFonts w:ascii="Times New Roman" w:eastAsia="Times New Roman" w:hAnsi="Times New Roman" w:cs="Times New Roman"/>
                <w:sz w:val="24"/>
                <w:szCs w:val="24"/>
              </w:rPr>
              <w:t>2,0</w:t>
            </w:r>
            <w:r w:rsidRPr="005E3E74">
              <w:rPr>
                <w:rFonts w:ascii="Times New Roman" w:eastAsia="Times New Roman" w:hAnsi="Times New Roman" w:cs="Times New Roman"/>
                <w:sz w:val="24"/>
                <w:szCs w:val="24"/>
              </w:rPr>
              <w:br/>
              <w:t>(3,3)</w:t>
            </w:r>
          </w:p>
        </w:tc>
        <w:tc>
          <w:tcPr>
            <w:tcW w:w="0" w:type="auto"/>
            <w:hideMark/>
          </w:tcPr>
          <w:p w14:paraId="6D4915E9" w14:textId="77777777" w:rsidR="00203E7D" w:rsidRPr="005E3E74" w:rsidRDefault="00203E7D" w:rsidP="00DF39E0">
            <w:pPr>
              <w:jc w:val="center"/>
              <w:rPr>
                <w:rFonts w:ascii="Times New Roman" w:eastAsia="Times New Roman" w:hAnsi="Times New Roman" w:cs="Times New Roman"/>
                <w:sz w:val="24"/>
                <w:szCs w:val="24"/>
              </w:rPr>
            </w:pPr>
            <w:r w:rsidRPr="005E3E74">
              <w:rPr>
                <w:rFonts w:ascii="Times New Roman" w:eastAsia="Times New Roman" w:hAnsi="Times New Roman" w:cs="Times New Roman"/>
                <w:sz w:val="24"/>
                <w:szCs w:val="24"/>
              </w:rPr>
              <w:t>0,028  *</w:t>
            </w:r>
          </w:p>
        </w:tc>
      </w:tr>
      <w:tr w:rsidR="00A565CE" w:rsidRPr="00A565CE" w14:paraId="36EDAE9E" w14:textId="77777777" w:rsidTr="00FC47A5">
        <w:tc>
          <w:tcPr>
            <w:tcW w:w="3855" w:type="dxa"/>
            <w:hideMark/>
          </w:tcPr>
          <w:p w14:paraId="047C0972" w14:textId="77777777" w:rsidR="00203E7D" w:rsidRPr="005E3E74" w:rsidRDefault="00203E7D" w:rsidP="00DF39E0">
            <w:pPr>
              <w:jc w:val="center"/>
              <w:rPr>
                <w:rFonts w:ascii="Times New Roman" w:eastAsia="Times New Roman" w:hAnsi="Times New Roman" w:cs="Times New Roman"/>
                <w:sz w:val="24"/>
                <w:szCs w:val="24"/>
              </w:rPr>
            </w:pPr>
            <w:r w:rsidRPr="005E3E74">
              <w:rPr>
                <w:rFonts w:ascii="Times New Roman" w:eastAsia="Times New Roman" w:hAnsi="Times New Roman" w:cs="Times New Roman"/>
                <w:sz w:val="24"/>
                <w:szCs w:val="24"/>
              </w:rPr>
              <w:t>Число пациентов, получавших кортикостероидную терапию,</w:t>
            </w:r>
            <w:r w:rsidRPr="005E3E74">
              <w:rPr>
                <w:rFonts w:ascii="Times New Roman" w:eastAsia="Times New Roman" w:hAnsi="Times New Roman" w:cs="Times New Roman"/>
                <w:sz w:val="24"/>
                <w:szCs w:val="24"/>
              </w:rPr>
              <w:br/>
              <w:t>n (%)</w:t>
            </w:r>
          </w:p>
        </w:tc>
        <w:tc>
          <w:tcPr>
            <w:tcW w:w="0" w:type="auto"/>
            <w:hideMark/>
          </w:tcPr>
          <w:p w14:paraId="258305B9" w14:textId="77777777" w:rsidR="00203E7D" w:rsidRPr="005E3E74" w:rsidRDefault="00203E7D" w:rsidP="00DF39E0">
            <w:pPr>
              <w:jc w:val="center"/>
              <w:rPr>
                <w:rFonts w:ascii="Times New Roman" w:eastAsia="Times New Roman" w:hAnsi="Times New Roman" w:cs="Times New Roman"/>
                <w:sz w:val="24"/>
                <w:szCs w:val="24"/>
              </w:rPr>
            </w:pPr>
            <w:r w:rsidRPr="005E3E74">
              <w:rPr>
                <w:rFonts w:ascii="Times New Roman" w:eastAsia="Times New Roman" w:hAnsi="Times New Roman" w:cs="Times New Roman"/>
                <w:sz w:val="24"/>
                <w:szCs w:val="24"/>
              </w:rPr>
              <w:t>9 (17,0%)</w:t>
            </w:r>
          </w:p>
        </w:tc>
        <w:tc>
          <w:tcPr>
            <w:tcW w:w="0" w:type="auto"/>
            <w:hideMark/>
          </w:tcPr>
          <w:p w14:paraId="2E7F6399" w14:textId="77777777" w:rsidR="00203E7D" w:rsidRPr="005E3E74" w:rsidRDefault="00203E7D" w:rsidP="00DF39E0">
            <w:pPr>
              <w:jc w:val="center"/>
              <w:rPr>
                <w:rFonts w:ascii="Times New Roman" w:eastAsia="Times New Roman" w:hAnsi="Times New Roman" w:cs="Times New Roman"/>
                <w:sz w:val="24"/>
                <w:szCs w:val="24"/>
              </w:rPr>
            </w:pPr>
            <w:r w:rsidRPr="005E3E74">
              <w:rPr>
                <w:rFonts w:ascii="Times New Roman" w:eastAsia="Times New Roman" w:hAnsi="Times New Roman" w:cs="Times New Roman"/>
                <w:sz w:val="24"/>
                <w:szCs w:val="24"/>
              </w:rPr>
              <w:t>6 (6,5%)</w:t>
            </w:r>
          </w:p>
        </w:tc>
        <w:tc>
          <w:tcPr>
            <w:tcW w:w="0" w:type="auto"/>
            <w:hideMark/>
          </w:tcPr>
          <w:p w14:paraId="681CB2CE" w14:textId="77777777" w:rsidR="00203E7D" w:rsidRPr="005E3E74" w:rsidRDefault="00203E7D" w:rsidP="00DF39E0">
            <w:pPr>
              <w:jc w:val="center"/>
              <w:rPr>
                <w:rFonts w:ascii="Times New Roman" w:eastAsia="Times New Roman" w:hAnsi="Times New Roman" w:cs="Times New Roman"/>
                <w:sz w:val="24"/>
                <w:szCs w:val="24"/>
              </w:rPr>
            </w:pPr>
            <w:r w:rsidRPr="005E3E74">
              <w:rPr>
                <w:rFonts w:ascii="Times New Roman" w:eastAsia="Times New Roman" w:hAnsi="Times New Roman" w:cs="Times New Roman"/>
                <w:sz w:val="24"/>
                <w:szCs w:val="24"/>
              </w:rPr>
              <w:t>10 (21,3%)</w:t>
            </w:r>
          </w:p>
        </w:tc>
        <w:tc>
          <w:tcPr>
            <w:tcW w:w="0" w:type="auto"/>
            <w:hideMark/>
          </w:tcPr>
          <w:p w14:paraId="30047AF4" w14:textId="77777777" w:rsidR="00203E7D" w:rsidRPr="005E3E74" w:rsidRDefault="00203E7D" w:rsidP="00DF39E0">
            <w:pPr>
              <w:jc w:val="center"/>
              <w:rPr>
                <w:rFonts w:ascii="Times New Roman" w:eastAsia="Times New Roman" w:hAnsi="Times New Roman" w:cs="Times New Roman"/>
                <w:sz w:val="24"/>
                <w:szCs w:val="24"/>
              </w:rPr>
            </w:pPr>
            <w:r w:rsidRPr="005E3E74">
              <w:rPr>
                <w:rFonts w:ascii="Times New Roman" w:eastAsia="Times New Roman" w:hAnsi="Times New Roman" w:cs="Times New Roman"/>
                <w:sz w:val="24"/>
                <w:szCs w:val="24"/>
              </w:rPr>
              <w:t>0,030  **</w:t>
            </w:r>
          </w:p>
        </w:tc>
      </w:tr>
      <w:tr w:rsidR="00A565CE" w:rsidRPr="00A565CE" w14:paraId="301683AF" w14:textId="77777777" w:rsidTr="00FC47A5">
        <w:tc>
          <w:tcPr>
            <w:tcW w:w="3855" w:type="dxa"/>
            <w:hideMark/>
          </w:tcPr>
          <w:p w14:paraId="5750C448" w14:textId="77777777" w:rsidR="00203E7D" w:rsidRPr="005E3E74" w:rsidRDefault="00203E7D" w:rsidP="00DF39E0">
            <w:pPr>
              <w:jc w:val="center"/>
              <w:rPr>
                <w:rFonts w:ascii="Times New Roman" w:eastAsia="Times New Roman" w:hAnsi="Times New Roman" w:cs="Times New Roman"/>
                <w:sz w:val="24"/>
                <w:szCs w:val="24"/>
              </w:rPr>
            </w:pPr>
            <w:r w:rsidRPr="005E3E74">
              <w:rPr>
                <w:rFonts w:ascii="Times New Roman" w:eastAsia="Times New Roman" w:hAnsi="Times New Roman" w:cs="Times New Roman"/>
                <w:sz w:val="24"/>
                <w:szCs w:val="24"/>
              </w:rPr>
              <w:t>НМГ, n (%)</w:t>
            </w:r>
          </w:p>
        </w:tc>
        <w:tc>
          <w:tcPr>
            <w:tcW w:w="0" w:type="auto"/>
            <w:hideMark/>
          </w:tcPr>
          <w:p w14:paraId="5086D2AD" w14:textId="77777777" w:rsidR="00203E7D" w:rsidRPr="005E3E74" w:rsidRDefault="00203E7D" w:rsidP="00DF39E0">
            <w:pPr>
              <w:jc w:val="center"/>
              <w:rPr>
                <w:rFonts w:ascii="Times New Roman" w:eastAsia="Times New Roman" w:hAnsi="Times New Roman" w:cs="Times New Roman"/>
                <w:sz w:val="24"/>
                <w:szCs w:val="24"/>
              </w:rPr>
            </w:pPr>
            <w:r w:rsidRPr="005E3E74">
              <w:rPr>
                <w:rFonts w:ascii="Times New Roman" w:eastAsia="Times New Roman" w:hAnsi="Times New Roman" w:cs="Times New Roman"/>
                <w:sz w:val="24"/>
                <w:szCs w:val="24"/>
              </w:rPr>
              <w:t>35 (66,0%)</w:t>
            </w:r>
          </w:p>
        </w:tc>
        <w:tc>
          <w:tcPr>
            <w:tcW w:w="0" w:type="auto"/>
            <w:hideMark/>
          </w:tcPr>
          <w:p w14:paraId="5F4D0C7D" w14:textId="77777777" w:rsidR="00203E7D" w:rsidRPr="005E3E74" w:rsidRDefault="00203E7D" w:rsidP="00DF39E0">
            <w:pPr>
              <w:jc w:val="center"/>
              <w:rPr>
                <w:rFonts w:ascii="Times New Roman" w:eastAsia="Times New Roman" w:hAnsi="Times New Roman" w:cs="Times New Roman"/>
                <w:sz w:val="24"/>
                <w:szCs w:val="24"/>
              </w:rPr>
            </w:pPr>
            <w:r w:rsidRPr="005E3E74">
              <w:rPr>
                <w:rFonts w:ascii="Times New Roman" w:eastAsia="Times New Roman" w:hAnsi="Times New Roman" w:cs="Times New Roman"/>
                <w:sz w:val="24"/>
                <w:szCs w:val="24"/>
              </w:rPr>
              <w:t>59 (64,1%)</w:t>
            </w:r>
          </w:p>
        </w:tc>
        <w:tc>
          <w:tcPr>
            <w:tcW w:w="0" w:type="auto"/>
            <w:hideMark/>
          </w:tcPr>
          <w:p w14:paraId="29E508DA" w14:textId="77777777" w:rsidR="00203E7D" w:rsidRPr="005E3E74" w:rsidRDefault="00203E7D" w:rsidP="00DF39E0">
            <w:pPr>
              <w:jc w:val="center"/>
              <w:rPr>
                <w:rFonts w:ascii="Times New Roman" w:eastAsia="Times New Roman" w:hAnsi="Times New Roman" w:cs="Times New Roman"/>
                <w:sz w:val="24"/>
                <w:szCs w:val="24"/>
              </w:rPr>
            </w:pPr>
            <w:r w:rsidRPr="005E3E74">
              <w:rPr>
                <w:rFonts w:ascii="Times New Roman" w:eastAsia="Times New Roman" w:hAnsi="Times New Roman" w:cs="Times New Roman"/>
                <w:sz w:val="24"/>
                <w:szCs w:val="24"/>
              </w:rPr>
              <w:t>39 (83,0%)</w:t>
            </w:r>
          </w:p>
        </w:tc>
        <w:tc>
          <w:tcPr>
            <w:tcW w:w="0" w:type="auto"/>
            <w:hideMark/>
          </w:tcPr>
          <w:p w14:paraId="52916D2F" w14:textId="77777777" w:rsidR="00203E7D" w:rsidRPr="005E3E74" w:rsidRDefault="00203E7D" w:rsidP="00DF39E0">
            <w:pPr>
              <w:jc w:val="center"/>
              <w:rPr>
                <w:rFonts w:ascii="Times New Roman" w:eastAsia="Times New Roman" w:hAnsi="Times New Roman" w:cs="Times New Roman"/>
                <w:sz w:val="24"/>
                <w:szCs w:val="24"/>
              </w:rPr>
            </w:pPr>
            <w:r w:rsidRPr="005E3E74">
              <w:rPr>
                <w:rFonts w:ascii="Times New Roman" w:eastAsia="Times New Roman" w:hAnsi="Times New Roman" w:cs="Times New Roman"/>
                <w:sz w:val="24"/>
                <w:szCs w:val="24"/>
              </w:rPr>
              <w:t>0,062 **</w:t>
            </w:r>
          </w:p>
        </w:tc>
      </w:tr>
      <w:tr w:rsidR="00A565CE" w:rsidRPr="00A565CE" w14:paraId="6137052E" w14:textId="77777777" w:rsidTr="00FC47A5">
        <w:tc>
          <w:tcPr>
            <w:tcW w:w="9634" w:type="dxa"/>
            <w:gridSpan w:val="5"/>
          </w:tcPr>
          <w:p w14:paraId="6AC6A1B8" w14:textId="43619C62" w:rsidR="00203E7D" w:rsidRPr="00FC47A5" w:rsidRDefault="005E3E74" w:rsidP="005E3E74">
            <w:pPr>
              <w:ind w:firstLine="447"/>
              <w:jc w:val="both"/>
              <w:rPr>
                <w:rFonts w:ascii="Times New Roman" w:eastAsia="Times New Roman" w:hAnsi="Times New Roman" w:cs="Times New Roman"/>
                <w:sz w:val="24"/>
                <w:szCs w:val="24"/>
              </w:rPr>
            </w:pPr>
            <w:r w:rsidRPr="005E3E74">
              <w:rPr>
                <w:rFonts w:ascii="Times New Roman" w:eastAsia="Times New Roman" w:hAnsi="Times New Roman" w:cs="Times New Roman"/>
                <w:sz w:val="24"/>
                <w:szCs w:val="24"/>
              </w:rPr>
              <w:t>Примечание</w:t>
            </w:r>
            <w:r>
              <w:rPr>
                <w:rFonts w:ascii="Times New Roman" w:eastAsia="Times New Roman" w:hAnsi="Times New Roman" w:cs="Times New Roman"/>
                <w:sz w:val="24"/>
                <w:szCs w:val="24"/>
                <w:vertAlign w:val="superscript"/>
              </w:rPr>
              <w:t xml:space="preserve"> - </w:t>
            </w:r>
            <w:r w:rsidR="00203E7D" w:rsidRPr="00FC47A5">
              <w:rPr>
                <w:rFonts w:ascii="Times New Roman" w:eastAsia="Times New Roman" w:hAnsi="Times New Roman" w:cs="Times New Roman"/>
                <w:sz w:val="24"/>
                <w:szCs w:val="24"/>
                <w:vertAlign w:val="superscript"/>
              </w:rPr>
              <w:t xml:space="preserve">* </w:t>
            </w:r>
            <w:r w:rsidR="00203E7D" w:rsidRPr="00FC47A5">
              <w:rPr>
                <w:rFonts w:ascii="Times New Roman" w:eastAsia="Times New Roman" w:hAnsi="Times New Roman" w:cs="Times New Roman"/>
                <w:sz w:val="24"/>
                <w:szCs w:val="24"/>
              </w:rPr>
              <w:t xml:space="preserve">тест </w:t>
            </w:r>
            <w:proofErr w:type="spellStart"/>
            <w:r w:rsidR="00203E7D" w:rsidRPr="00FC47A5">
              <w:rPr>
                <w:rFonts w:ascii="Times New Roman" w:eastAsia="Times New Roman" w:hAnsi="Times New Roman" w:cs="Times New Roman"/>
                <w:sz w:val="24"/>
                <w:szCs w:val="24"/>
              </w:rPr>
              <w:t>Краскела</w:t>
            </w:r>
            <w:proofErr w:type="spellEnd"/>
            <w:r w:rsidR="00203E7D" w:rsidRPr="00FC47A5">
              <w:rPr>
                <w:rFonts w:ascii="Times New Roman" w:eastAsia="Times New Roman" w:hAnsi="Times New Roman" w:cs="Times New Roman"/>
                <w:sz w:val="24"/>
                <w:szCs w:val="24"/>
              </w:rPr>
              <w:t> -</w:t>
            </w:r>
            <w:proofErr w:type="spellStart"/>
            <w:r w:rsidR="00203E7D" w:rsidRPr="00FC47A5">
              <w:rPr>
                <w:rFonts w:ascii="Times New Roman" w:eastAsia="Times New Roman" w:hAnsi="Times New Roman" w:cs="Times New Roman"/>
                <w:sz w:val="24"/>
                <w:szCs w:val="24"/>
              </w:rPr>
              <w:t>Уоллиса</w:t>
            </w:r>
            <w:proofErr w:type="spellEnd"/>
            <w:r w:rsidR="00203E7D" w:rsidRPr="00FC47A5">
              <w:rPr>
                <w:rFonts w:ascii="Times New Roman" w:eastAsia="Times New Roman" w:hAnsi="Times New Roman" w:cs="Times New Roman"/>
                <w:sz w:val="24"/>
                <w:szCs w:val="24"/>
              </w:rPr>
              <w:t>; ** тест хи-квадрат</w:t>
            </w:r>
          </w:p>
        </w:tc>
      </w:tr>
      <w:bookmarkEnd w:id="87"/>
    </w:tbl>
    <w:p w14:paraId="16CEA0F0" w14:textId="77777777" w:rsidR="00203E7D" w:rsidRPr="00A565CE" w:rsidRDefault="00203E7D" w:rsidP="00203E7D">
      <w:pPr>
        <w:spacing w:after="0" w:line="240" w:lineRule="auto"/>
        <w:ind w:right="17" w:firstLine="567"/>
        <w:jc w:val="both"/>
        <w:rPr>
          <w:rFonts w:ascii="Times New Roman" w:hAnsi="Times New Roman" w:cs="Times New Roman"/>
          <w:sz w:val="28"/>
          <w:szCs w:val="28"/>
          <w:shd w:val="clear" w:color="auto" w:fill="FFFFFF"/>
        </w:rPr>
      </w:pPr>
    </w:p>
    <w:p w14:paraId="54E241BD" w14:textId="12B93465" w:rsidR="000C20A7" w:rsidRPr="005E3E74" w:rsidRDefault="00377082" w:rsidP="005E3E74">
      <w:pPr>
        <w:spacing w:after="0" w:line="240" w:lineRule="auto"/>
        <w:ind w:firstLine="567"/>
        <w:jc w:val="both"/>
        <w:rPr>
          <w:rFonts w:ascii="Times New Roman" w:eastAsia="Times New Roman" w:hAnsi="Times New Roman" w:cs="Times New Roman"/>
          <w:sz w:val="36"/>
          <w:szCs w:val="24"/>
        </w:rPr>
      </w:pPr>
      <w:r w:rsidRPr="00A565CE">
        <w:rPr>
          <w:rFonts w:ascii="Times New Roman" w:hAnsi="Times New Roman" w:cs="Times New Roman"/>
          <w:sz w:val="28"/>
        </w:rPr>
        <w:t>Резюмируя полученные результаты в рамках исследования по типу «серия случаев», можно отметить, что индекс массы тела (ИМТ) оказывает влияние на течение COVID-19 у беременных женщин.</w:t>
      </w:r>
      <w:r w:rsidRPr="00A565CE">
        <w:rPr>
          <w:rFonts w:ascii="Times New Roman" w:eastAsia="Times New Roman" w:hAnsi="Times New Roman" w:cs="Times New Roman"/>
          <w:sz w:val="36"/>
          <w:szCs w:val="24"/>
        </w:rPr>
        <w:t xml:space="preserve"> </w:t>
      </w:r>
      <w:r w:rsidR="00333682" w:rsidRPr="00A565CE">
        <w:rPr>
          <w:rFonts w:ascii="Times New Roman" w:eastAsia="Times New Roman" w:hAnsi="Times New Roman" w:cs="Times New Roman"/>
          <w:sz w:val="28"/>
          <w:szCs w:val="24"/>
        </w:rPr>
        <w:t xml:space="preserve">Так, </w:t>
      </w:r>
      <w:proofErr w:type="spellStart"/>
      <w:r w:rsidR="00333682" w:rsidRPr="00A565CE">
        <w:rPr>
          <w:rFonts w:ascii="Times New Roman" w:eastAsia="Times New Roman" w:hAnsi="Times New Roman" w:cs="Times New Roman"/>
          <w:sz w:val="28"/>
          <w:szCs w:val="24"/>
        </w:rPr>
        <w:t>гестационная</w:t>
      </w:r>
      <w:proofErr w:type="spellEnd"/>
      <w:r w:rsidR="00333682" w:rsidRPr="00A565CE">
        <w:rPr>
          <w:rFonts w:ascii="Times New Roman" w:eastAsia="Times New Roman" w:hAnsi="Times New Roman" w:cs="Times New Roman"/>
          <w:sz w:val="28"/>
          <w:szCs w:val="24"/>
        </w:rPr>
        <w:t xml:space="preserve"> гипертензия встречалась у 23,4% пациенток с ожирением по сравнению с 9,8% при избыточной и 3,8% при нормальной массе тела (p = 0,007). Положительный семейный анамнез по сердечно-сосудистым заболеваниям был зафиксирован у </w:t>
      </w:r>
      <w:r w:rsidR="00333682" w:rsidRPr="00A565CE">
        <w:rPr>
          <w:rFonts w:ascii="Times New Roman" w:eastAsia="Times New Roman" w:hAnsi="Times New Roman" w:cs="Times New Roman"/>
          <w:sz w:val="28"/>
          <w:szCs w:val="24"/>
        </w:rPr>
        <w:lastRenderedPageBreak/>
        <w:t>42,6% беременных с ожирением, тогда как в других группах этот показатель не превышал 24% (p = 0,028).</w:t>
      </w:r>
      <w:r w:rsidRPr="00A565CE">
        <w:rPr>
          <w:rFonts w:ascii="Times New Roman" w:eastAsia="Times New Roman" w:hAnsi="Times New Roman" w:cs="Times New Roman"/>
          <w:sz w:val="36"/>
          <w:szCs w:val="24"/>
        </w:rPr>
        <w:t xml:space="preserve"> </w:t>
      </w:r>
      <w:r w:rsidR="00333682" w:rsidRPr="00A565CE">
        <w:rPr>
          <w:rFonts w:ascii="Times New Roman" w:eastAsia="Times New Roman" w:hAnsi="Times New Roman" w:cs="Times New Roman"/>
          <w:sz w:val="28"/>
          <w:szCs w:val="24"/>
        </w:rPr>
        <w:t xml:space="preserve">Среди беременных с ожирением также чаще наблюдались неблагоприятные исходы: </w:t>
      </w:r>
      <w:proofErr w:type="spellStart"/>
      <w:r w:rsidR="00333682" w:rsidRPr="00A565CE">
        <w:rPr>
          <w:rFonts w:ascii="Times New Roman" w:eastAsia="Times New Roman" w:hAnsi="Times New Roman" w:cs="Times New Roman"/>
          <w:sz w:val="28"/>
          <w:szCs w:val="24"/>
        </w:rPr>
        <w:t>полиорганная</w:t>
      </w:r>
      <w:proofErr w:type="spellEnd"/>
      <w:r w:rsidR="00333682" w:rsidRPr="00A565CE">
        <w:rPr>
          <w:rFonts w:ascii="Times New Roman" w:eastAsia="Times New Roman" w:hAnsi="Times New Roman" w:cs="Times New Roman"/>
          <w:sz w:val="28"/>
          <w:szCs w:val="24"/>
        </w:rPr>
        <w:t xml:space="preserve"> недостаточность — 10,6% против 3,3% и 1,9% в группах с избыточной и нормальной массой тела соответственно (p = 0,049); материнская смертность — 8,5% (только в группе ожирения, p = 0,013); случаи тромбоэмболии лёгочной артерии отмечены исключительно у пациенток с ожирением.</w:t>
      </w:r>
      <w:r w:rsidRPr="00A565CE">
        <w:rPr>
          <w:rFonts w:ascii="Times New Roman" w:eastAsia="Times New Roman" w:hAnsi="Times New Roman" w:cs="Times New Roman"/>
          <w:sz w:val="36"/>
          <w:szCs w:val="24"/>
        </w:rPr>
        <w:t xml:space="preserve"> </w:t>
      </w:r>
      <w:r w:rsidR="00333682" w:rsidRPr="00A565CE">
        <w:rPr>
          <w:rFonts w:ascii="Times New Roman" w:eastAsia="Times New Roman" w:hAnsi="Times New Roman" w:cs="Times New Roman"/>
          <w:sz w:val="28"/>
          <w:szCs w:val="24"/>
        </w:rPr>
        <w:t>Таким образом, ожирение у беременных женщин с COVID-19 ассоциировано с боле</w:t>
      </w:r>
      <w:r w:rsidRPr="00A565CE">
        <w:rPr>
          <w:rFonts w:ascii="Times New Roman" w:eastAsia="Times New Roman" w:hAnsi="Times New Roman" w:cs="Times New Roman"/>
          <w:sz w:val="28"/>
          <w:szCs w:val="24"/>
        </w:rPr>
        <w:t xml:space="preserve">е тяжёлым течением заболевания и </w:t>
      </w:r>
      <w:r w:rsidR="00333682" w:rsidRPr="00A565CE">
        <w:rPr>
          <w:rFonts w:ascii="Times New Roman" w:eastAsia="Times New Roman" w:hAnsi="Times New Roman" w:cs="Times New Roman"/>
          <w:sz w:val="28"/>
          <w:szCs w:val="24"/>
        </w:rPr>
        <w:t xml:space="preserve">увеличением частоты осложнений. </w:t>
      </w:r>
    </w:p>
    <w:p w14:paraId="49EBEAE9" w14:textId="188237A8" w:rsidR="006B467E" w:rsidRPr="00A565CE" w:rsidRDefault="006B467E" w:rsidP="00545CF3">
      <w:pPr>
        <w:tabs>
          <w:tab w:val="left" w:pos="0"/>
          <w:tab w:val="left" w:pos="284"/>
          <w:tab w:val="left" w:pos="851"/>
        </w:tabs>
        <w:spacing w:after="0" w:line="240" w:lineRule="auto"/>
        <w:ind w:right="17" w:firstLine="567"/>
        <w:jc w:val="both"/>
        <w:rPr>
          <w:rFonts w:ascii="Times New Roman" w:hAnsi="Times New Roman" w:cs="Times New Roman"/>
          <w:sz w:val="28"/>
          <w:szCs w:val="28"/>
        </w:rPr>
      </w:pPr>
      <w:r w:rsidRPr="00A565CE">
        <w:rPr>
          <w:rFonts w:ascii="Times New Roman" w:hAnsi="Times New Roman" w:cs="Times New Roman"/>
          <w:sz w:val="28"/>
          <w:szCs w:val="28"/>
        </w:rPr>
        <w:t>Сопоставление данных Сербии и РК</w:t>
      </w:r>
    </w:p>
    <w:p w14:paraId="24E0E856" w14:textId="4CB317AA" w:rsidR="000B5278" w:rsidRPr="00A565CE" w:rsidRDefault="006B467E" w:rsidP="00545CF3">
      <w:pPr>
        <w:tabs>
          <w:tab w:val="left" w:pos="0"/>
          <w:tab w:val="left" w:pos="284"/>
          <w:tab w:val="left" w:pos="851"/>
        </w:tabs>
        <w:spacing w:after="0" w:line="240" w:lineRule="auto"/>
        <w:ind w:right="17" w:firstLine="567"/>
        <w:jc w:val="both"/>
        <w:rPr>
          <w:rFonts w:ascii="Times New Roman" w:hAnsi="Times New Roman" w:cs="Times New Roman"/>
          <w:sz w:val="28"/>
          <w:szCs w:val="28"/>
        </w:rPr>
      </w:pPr>
      <w:r w:rsidRPr="00A565CE">
        <w:rPr>
          <w:rFonts w:ascii="Times New Roman" w:hAnsi="Times New Roman" w:cs="Times New Roman"/>
          <w:sz w:val="28"/>
          <w:szCs w:val="28"/>
        </w:rPr>
        <w:t>По результатам двух исследования проведенных на базе данных Сербии и РК мы сравнили данные по распространенности ожирения среди беременных женщин.</w:t>
      </w:r>
    </w:p>
    <w:p w14:paraId="010C3CF0" w14:textId="66C4B627" w:rsidR="000A415E" w:rsidRPr="00A565CE" w:rsidRDefault="000A415E" w:rsidP="000A415E">
      <w:pPr>
        <w:tabs>
          <w:tab w:val="left" w:pos="0"/>
          <w:tab w:val="left" w:pos="284"/>
          <w:tab w:val="left" w:pos="851"/>
        </w:tabs>
        <w:spacing w:after="0" w:line="240" w:lineRule="auto"/>
        <w:ind w:right="17"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Для корректного сопоставления результатов двух стран мы </w:t>
      </w:r>
      <w:r w:rsidR="00344522" w:rsidRPr="00A565CE">
        <w:rPr>
          <w:rFonts w:ascii="Times New Roman" w:hAnsi="Times New Roman" w:cs="Times New Roman"/>
          <w:sz w:val="28"/>
          <w:szCs w:val="28"/>
        </w:rPr>
        <w:t>сначала</w:t>
      </w:r>
      <w:r w:rsidR="006B467E" w:rsidRPr="00A565CE">
        <w:rPr>
          <w:rFonts w:ascii="Times New Roman" w:hAnsi="Times New Roman" w:cs="Times New Roman"/>
          <w:sz w:val="28"/>
          <w:szCs w:val="28"/>
        </w:rPr>
        <w:t xml:space="preserve"> </w:t>
      </w:r>
      <w:r w:rsidRPr="00A565CE">
        <w:rPr>
          <w:rFonts w:ascii="Times New Roman" w:hAnsi="Times New Roman" w:cs="Times New Roman"/>
          <w:sz w:val="28"/>
          <w:szCs w:val="28"/>
        </w:rPr>
        <w:t>рассмотрели социально-экономический и организационный контекст систем здравоохранения Сербии и Казахстана. Сравнение охватывало такие параметры, как структура здравоохранения, обеспеченность врачебными кадрами и ключевые макроэкономические показатели.</w:t>
      </w:r>
    </w:p>
    <w:p w14:paraId="1E99E807" w14:textId="4310AB4B" w:rsidR="00205324" w:rsidRPr="00A565CE" w:rsidRDefault="00205324" w:rsidP="008F40EA">
      <w:pPr>
        <w:tabs>
          <w:tab w:val="left" w:pos="0"/>
          <w:tab w:val="left" w:pos="284"/>
          <w:tab w:val="left" w:pos="851"/>
        </w:tabs>
        <w:spacing w:after="0" w:line="240" w:lineRule="auto"/>
        <w:ind w:right="17"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Показатель обеспеченности врачебными кадрами в обеих странах находится на </w:t>
      </w:r>
      <w:r w:rsidRPr="00A565CE">
        <w:rPr>
          <w:rStyle w:val="afd"/>
          <w:rFonts w:ascii="Times New Roman" w:hAnsi="Times New Roman" w:cs="Times New Roman"/>
          <w:b w:val="0"/>
          <w:sz w:val="28"/>
          <w:szCs w:val="28"/>
        </w:rPr>
        <w:t>сопоставимом уровне</w:t>
      </w:r>
      <w:r w:rsidRPr="00A565CE">
        <w:rPr>
          <w:rFonts w:ascii="Times New Roman" w:hAnsi="Times New Roman" w:cs="Times New Roman"/>
          <w:sz w:val="28"/>
          <w:szCs w:val="28"/>
        </w:rPr>
        <w:t xml:space="preserve">: в Сербии — </w:t>
      </w:r>
      <w:r w:rsidRPr="00A565CE">
        <w:rPr>
          <w:rStyle w:val="afd"/>
          <w:rFonts w:ascii="Times New Roman" w:hAnsi="Times New Roman" w:cs="Times New Roman"/>
          <w:b w:val="0"/>
          <w:sz w:val="28"/>
          <w:szCs w:val="28"/>
        </w:rPr>
        <w:t>2,84–3,09 врача на 1 000 населения</w:t>
      </w:r>
      <w:r w:rsidRPr="00A565CE">
        <w:rPr>
          <w:rFonts w:ascii="Times New Roman" w:hAnsi="Times New Roman" w:cs="Times New Roman"/>
          <w:sz w:val="28"/>
          <w:szCs w:val="28"/>
        </w:rPr>
        <w:t xml:space="preserve"> (по данным на 2022 год)</w:t>
      </w:r>
      <w:r w:rsidR="006B467E" w:rsidRPr="00A565CE">
        <w:rPr>
          <w:rFonts w:ascii="Times New Roman" w:hAnsi="Times New Roman" w:cs="Times New Roman"/>
          <w:sz w:val="28"/>
          <w:szCs w:val="28"/>
        </w:rPr>
        <w:t xml:space="preserve"> </w:t>
      </w:r>
      <w:r w:rsidR="006B467E"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{"citationID":"5EuVV4Wq","properties":{"formattedCitation":"[173]","plainCitation":"[173]","noteIndex":0},"citationItems":[{"id":887,"uris":["http://zotero.org/users/10179893/items/XTFS33BL"],"itemData":{"id":887,"type":"webpage","abstract":"Health data statistics and trends from the World Health Organization.","container-title":"datadot","language":"en","title":"WHO Data","URL":"https://data.who.int","accessed":{"date-parts":[["2025",4,6]]}}}],"schema":"https://github.com/citation-style-language/schema/raw/master/csl-citation.json"} </w:instrText>
      </w:r>
      <w:r w:rsidR="006B467E"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[173]</w:t>
      </w:r>
      <w:r w:rsidR="006B467E"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в Казахстане — </w:t>
      </w:r>
      <w:r w:rsidRPr="00A565CE">
        <w:rPr>
          <w:rStyle w:val="afd"/>
          <w:rFonts w:ascii="Times New Roman" w:hAnsi="Times New Roman" w:cs="Times New Roman"/>
          <w:b w:val="0"/>
          <w:sz w:val="28"/>
          <w:szCs w:val="28"/>
        </w:rPr>
        <w:t>3,27 врача на 1 000 населения</w:t>
      </w:r>
      <w:r w:rsidR="006B467E" w:rsidRPr="00A565CE">
        <w:rPr>
          <w:rStyle w:val="afd"/>
          <w:rFonts w:ascii="Times New Roman" w:hAnsi="Times New Roman" w:cs="Times New Roman"/>
          <w:b w:val="0"/>
          <w:sz w:val="28"/>
          <w:szCs w:val="28"/>
        </w:rPr>
        <w:t xml:space="preserve"> </w:t>
      </w:r>
      <w:r w:rsidR="006B467E" w:rsidRPr="00A565CE">
        <w:rPr>
          <w:rStyle w:val="afd"/>
          <w:rFonts w:ascii="Times New Roman" w:hAnsi="Times New Roman" w:cs="Times New Roman"/>
          <w:b w:val="0"/>
          <w:sz w:val="28"/>
          <w:szCs w:val="28"/>
        </w:rPr>
        <w:fldChar w:fldCharType="begin"/>
      </w:r>
      <w:r w:rsidR="008F40EA" w:rsidRPr="00A565CE">
        <w:rPr>
          <w:rStyle w:val="afd"/>
          <w:rFonts w:ascii="Times New Roman" w:hAnsi="Times New Roman" w:cs="Times New Roman"/>
          <w:b w:val="0"/>
          <w:sz w:val="28"/>
          <w:szCs w:val="28"/>
        </w:rPr>
        <w:instrText xml:space="preserve"> ADDIN ZOTERO_ITEM CSL_CITATION {"citationID":"EYTs3RFG","properties":{"formattedCitation":"[174]","plainCitation":"[174]","noteIndex":0},"citationItems":[{"id":889,"uris":["http://zotero.org/users/10179893/items/VS8AGSQJ"],"itemData":{"id":889,"type":"webpage","abstract":"Free and open access to global development data","container-title":"World Bank Open Data","language":"en","title":"World Bank Open Data","URL":"https://data.worldbank.org","accessed":{"date-parts":[["2025",4,6]]}}}],"schema":"https://github.com/citation-style-language/schema/raw/master/csl-citation.json"} </w:instrText>
      </w:r>
      <w:r w:rsidR="006B467E" w:rsidRPr="00A565CE">
        <w:rPr>
          <w:rStyle w:val="afd"/>
          <w:rFonts w:ascii="Times New Roman" w:hAnsi="Times New Roman" w:cs="Times New Roman"/>
          <w:b w:val="0"/>
          <w:sz w:val="28"/>
          <w:szCs w:val="28"/>
        </w:rPr>
        <w:fldChar w:fldCharType="separate"/>
      </w:r>
      <w:r w:rsidR="008F40EA" w:rsidRPr="00A565CE">
        <w:rPr>
          <w:rFonts w:ascii="Times New Roman" w:hAnsi="Times New Roman" w:cs="Times New Roman"/>
          <w:sz w:val="28"/>
        </w:rPr>
        <w:t>[174]</w:t>
      </w:r>
      <w:r w:rsidR="006B467E" w:rsidRPr="00A565CE">
        <w:rPr>
          <w:rStyle w:val="afd"/>
          <w:rFonts w:ascii="Times New Roman" w:hAnsi="Times New Roman" w:cs="Times New Roman"/>
          <w:b w:val="0"/>
          <w:sz w:val="28"/>
          <w:szCs w:val="28"/>
        </w:rPr>
        <w:fldChar w:fldCharType="end"/>
      </w:r>
      <w:r w:rsidRPr="00A565CE">
        <w:rPr>
          <w:rFonts w:ascii="Times New Roman" w:hAnsi="Times New Roman" w:cs="Times New Roman"/>
          <w:sz w:val="28"/>
          <w:szCs w:val="28"/>
        </w:rPr>
        <w:t>.</w:t>
      </w:r>
    </w:p>
    <w:p w14:paraId="3BCFA213" w14:textId="66E9A309" w:rsidR="00D43D28" w:rsidRPr="00A565CE" w:rsidRDefault="000A415E" w:rsidP="008F40EA">
      <w:pPr>
        <w:tabs>
          <w:tab w:val="left" w:pos="0"/>
          <w:tab w:val="left" w:pos="284"/>
          <w:tab w:val="left" w:pos="851"/>
        </w:tabs>
        <w:spacing w:after="0" w:line="240" w:lineRule="auto"/>
        <w:ind w:right="17"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Согласно данным </w:t>
      </w:r>
      <w:proofErr w:type="spellStart"/>
      <w:r w:rsidRPr="00A565CE">
        <w:rPr>
          <w:rFonts w:ascii="Times New Roman" w:hAnsi="Times New Roman" w:cs="Times New Roman"/>
          <w:sz w:val="28"/>
          <w:szCs w:val="28"/>
        </w:rPr>
        <w:t>Trading</w:t>
      </w:r>
      <w:proofErr w:type="spellEnd"/>
      <w:r w:rsidRPr="00A565CE">
        <w:rPr>
          <w:rFonts w:ascii="Times New Roman" w:hAnsi="Times New Roman" w:cs="Times New Roman"/>
          <w:sz w:val="28"/>
          <w:szCs w:val="28"/>
        </w:rPr>
        <w:t xml:space="preserve"> </w:t>
      </w:r>
      <w:proofErr w:type="spellStart"/>
      <w:r w:rsidRPr="00A565CE">
        <w:rPr>
          <w:rFonts w:ascii="Times New Roman" w:hAnsi="Times New Roman" w:cs="Times New Roman"/>
          <w:sz w:val="28"/>
          <w:szCs w:val="28"/>
        </w:rPr>
        <w:t>Economics</w:t>
      </w:r>
      <w:proofErr w:type="spellEnd"/>
      <w:r w:rsidRPr="00A565CE">
        <w:rPr>
          <w:rFonts w:ascii="Times New Roman" w:hAnsi="Times New Roman" w:cs="Times New Roman"/>
          <w:sz w:val="28"/>
          <w:szCs w:val="28"/>
        </w:rPr>
        <w:t xml:space="preserve">, ВВП на душу населения в 2023 году в Республике Казахстан составил </w:t>
      </w:r>
      <w:r w:rsidRPr="00A565CE">
        <w:rPr>
          <w:rStyle w:val="afd"/>
          <w:rFonts w:ascii="Times New Roman" w:hAnsi="Times New Roman" w:cs="Times New Roman"/>
          <w:b w:val="0"/>
          <w:sz w:val="28"/>
          <w:szCs w:val="28"/>
        </w:rPr>
        <w:t>11 700,84 USD</w:t>
      </w:r>
      <w:r w:rsidRPr="00A565CE">
        <w:rPr>
          <w:rFonts w:ascii="Times New Roman" w:hAnsi="Times New Roman" w:cs="Times New Roman"/>
          <w:b/>
          <w:sz w:val="28"/>
          <w:szCs w:val="28"/>
        </w:rPr>
        <w:t>,</w:t>
      </w:r>
      <w:r w:rsidRPr="00A565CE">
        <w:rPr>
          <w:rFonts w:ascii="Times New Roman" w:hAnsi="Times New Roman" w:cs="Times New Roman"/>
          <w:sz w:val="28"/>
          <w:szCs w:val="28"/>
        </w:rPr>
        <w:t xml:space="preserve"> тогда как в Сербии — </w:t>
      </w:r>
      <w:r w:rsidRPr="00A565CE">
        <w:rPr>
          <w:rStyle w:val="afd"/>
          <w:rFonts w:ascii="Times New Roman" w:hAnsi="Times New Roman" w:cs="Times New Roman"/>
          <w:b w:val="0"/>
          <w:sz w:val="28"/>
          <w:szCs w:val="28"/>
        </w:rPr>
        <w:t>8 210,55 USD</w:t>
      </w:r>
      <w:r w:rsidR="006B467E" w:rsidRPr="00A565CE">
        <w:rPr>
          <w:rStyle w:val="afd"/>
          <w:rFonts w:ascii="Times New Roman" w:hAnsi="Times New Roman" w:cs="Times New Roman"/>
          <w:sz w:val="28"/>
          <w:szCs w:val="28"/>
        </w:rPr>
        <w:t xml:space="preserve"> </w:t>
      </w:r>
      <w:r w:rsidR="006B467E" w:rsidRPr="00A565CE">
        <w:rPr>
          <w:rStyle w:val="afd"/>
          <w:rFonts w:ascii="Times New Roman" w:hAnsi="Times New Roman" w:cs="Times New Roman"/>
          <w:sz w:val="28"/>
          <w:szCs w:val="28"/>
        </w:rPr>
        <w:fldChar w:fldCharType="begin"/>
      </w:r>
      <w:r w:rsidR="008F40EA" w:rsidRPr="00A565CE">
        <w:rPr>
          <w:rStyle w:val="afd"/>
          <w:rFonts w:ascii="Times New Roman" w:hAnsi="Times New Roman" w:cs="Times New Roman"/>
          <w:sz w:val="28"/>
          <w:szCs w:val="28"/>
        </w:rPr>
        <w:instrText xml:space="preserve"> ADDIN ZOTERO_ITEM CSL_CITATION {"citationID":"bjQuh8W4","properties":{"formattedCitation":"[175]","plainCitation":"[175]","noteIndex":0},"citationItems":[{"id":891,"uris":["http://zotero.org/users/10179893/items/GVQJ9PUS"],"itemData":{"id":891,"type":"webpage","title":"TRADING ECONOMICS | 20 million INDICATORS FROM 196 COUNTRIES","URL":"https://tradingeconomics.com/","accessed":{"date-parts":[["2025",4,6]]}}}],"schema":"https://github.com/citation-style-language/schema/raw/master/csl-citation.json"} </w:instrText>
      </w:r>
      <w:r w:rsidR="006B467E" w:rsidRPr="00A565CE">
        <w:rPr>
          <w:rStyle w:val="afd"/>
          <w:rFonts w:ascii="Times New Roman" w:hAnsi="Times New Roman" w:cs="Times New Roman"/>
          <w:sz w:val="28"/>
          <w:szCs w:val="28"/>
        </w:rPr>
        <w:fldChar w:fldCharType="separate"/>
      </w:r>
      <w:r w:rsidR="008F40EA" w:rsidRPr="00A565CE">
        <w:rPr>
          <w:rFonts w:ascii="Times New Roman" w:hAnsi="Times New Roman" w:cs="Times New Roman"/>
          <w:sz w:val="28"/>
        </w:rPr>
        <w:t>[175]</w:t>
      </w:r>
      <w:r w:rsidR="006B467E" w:rsidRPr="00A565CE">
        <w:rPr>
          <w:rStyle w:val="afd"/>
          <w:rFonts w:ascii="Times New Roman" w:hAnsi="Times New Roman" w:cs="Times New Roman"/>
          <w:sz w:val="28"/>
          <w:szCs w:val="28"/>
        </w:rPr>
        <w:fldChar w:fldCharType="end"/>
      </w:r>
      <w:r w:rsidRPr="00A565CE">
        <w:rPr>
          <w:rFonts w:ascii="Times New Roman" w:hAnsi="Times New Roman" w:cs="Times New Roman"/>
          <w:sz w:val="28"/>
          <w:szCs w:val="28"/>
        </w:rPr>
        <w:t xml:space="preserve">. Темпы экономического роста также были выше в Казахстане — </w:t>
      </w:r>
      <w:r w:rsidRPr="00A565CE">
        <w:rPr>
          <w:rStyle w:val="afd"/>
          <w:rFonts w:ascii="Times New Roman" w:hAnsi="Times New Roman" w:cs="Times New Roman"/>
          <w:b w:val="0"/>
          <w:sz w:val="28"/>
          <w:szCs w:val="28"/>
        </w:rPr>
        <w:t>5,1%</w:t>
      </w:r>
      <w:r w:rsidRPr="00A565CE">
        <w:rPr>
          <w:rFonts w:ascii="Times New Roman" w:hAnsi="Times New Roman" w:cs="Times New Roman"/>
          <w:b/>
          <w:sz w:val="28"/>
          <w:szCs w:val="28"/>
        </w:rPr>
        <w:t>,</w:t>
      </w:r>
      <w:r w:rsidRPr="00A565CE">
        <w:rPr>
          <w:rFonts w:ascii="Times New Roman" w:hAnsi="Times New Roman" w:cs="Times New Roman"/>
          <w:sz w:val="28"/>
          <w:szCs w:val="28"/>
        </w:rPr>
        <w:t xml:space="preserve"> по сравнению с </w:t>
      </w:r>
      <w:r w:rsidRPr="00A565CE">
        <w:rPr>
          <w:rStyle w:val="afd"/>
          <w:rFonts w:ascii="Times New Roman" w:hAnsi="Times New Roman" w:cs="Times New Roman"/>
          <w:b w:val="0"/>
          <w:sz w:val="28"/>
          <w:szCs w:val="28"/>
        </w:rPr>
        <w:t>3,85%</w:t>
      </w:r>
      <w:r w:rsidRPr="00A565CE">
        <w:rPr>
          <w:rFonts w:ascii="Times New Roman" w:hAnsi="Times New Roman" w:cs="Times New Roman"/>
          <w:sz w:val="28"/>
          <w:szCs w:val="28"/>
        </w:rPr>
        <w:t xml:space="preserve"> в Сербии</w:t>
      </w:r>
      <w:r w:rsidR="006B467E" w:rsidRPr="00A565CE">
        <w:rPr>
          <w:rFonts w:ascii="Times New Roman" w:hAnsi="Times New Roman" w:cs="Times New Roman"/>
          <w:sz w:val="28"/>
          <w:szCs w:val="28"/>
        </w:rPr>
        <w:t xml:space="preserve"> </w:t>
      </w:r>
      <w:r w:rsidR="006B467E"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{"citationID":"TTfSCYba","properties":{"formattedCitation":"[176]","plainCitation":"[176]","noteIndex":0},"citationItems":[{"id":893,"uris":["http://zotero.org/users/10179893/items/9SQGCUQQ"],"itemData":{"id":893,"type":"webpage","abstract":"Live world statistics on population, government and economics, society and media, environment, food, water, energy and health. Interesting statistics with world population clock, forest loss this year, carbon dioxide co2 emission, world hunger data, energy consumed, and a lot more","container-title":"Worldometer","language":"en","title":"Worldometer - real time world statistics","URL":"http://www.worldometers.info/","accessed":{"date-parts":[["2025",4,6]]}}}],"schema":"https://github.com/citation-style-language/schema/raw/master/csl-citation.json"} </w:instrText>
      </w:r>
      <w:r w:rsidR="006B467E"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[176]</w:t>
      </w:r>
      <w:r w:rsidR="006B467E" w:rsidRPr="00A565CE">
        <w:rPr>
          <w:rFonts w:ascii="Times New Roman" w:hAnsi="Times New Roman" w:cs="Times New Roman"/>
          <w:sz w:val="28"/>
          <w:szCs w:val="28"/>
        </w:rPr>
        <w:fldChar w:fldCharType="end"/>
      </w:r>
      <w:r w:rsidRPr="00A565CE">
        <w:rPr>
          <w:rFonts w:ascii="Times New Roman" w:hAnsi="Times New Roman" w:cs="Times New Roman"/>
          <w:sz w:val="28"/>
          <w:szCs w:val="28"/>
        </w:rPr>
        <w:t>. Эти показатели свидетельствуют о более высоком уровне макроэкономической устойчивости и ресурсной обеспеченности Казахстана на момент проведения исследований.</w:t>
      </w:r>
    </w:p>
    <w:p w14:paraId="1C16EEA2" w14:textId="164EB97D" w:rsidR="00205324" w:rsidRPr="00A565CE" w:rsidRDefault="00205324" w:rsidP="008F40EA">
      <w:pPr>
        <w:tabs>
          <w:tab w:val="left" w:pos="0"/>
          <w:tab w:val="left" w:pos="284"/>
          <w:tab w:val="left" w:pos="851"/>
        </w:tabs>
        <w:spacing w:after="0" w:line="240" w:lineRule="auto"/>
        <w:ind w:right="17"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Сравнение также показывает различия в </w:t>
      </w:r>
      <w:r w:rsidRPr="00A565CE">
        <w:rPr>
          <w:rStyle w:val="afd"/>
          <w:rFonts w:ascii="Times New Roman" w:hAnsi="Times New Roman" w:cs="Times New Roman"/>
          <w:b w:val="0"/>
          <w:sz w:val="28"/>
          <w:szCs w:val="28"/>
        </w:rPr>
        <w:t>моделях организации и финансирования систем здравоохранения</w:t>
      </w:r>
      <w:r w:rsidRPr="00A565CE">
        <w:rPr>
          <w:rFonts w:ascii="Times New Roman" w:hAnsi="Times New Roman" w:cs="Times New Roman"/>
          <w:b/>
          <w:sz w:val="28"/>
          <w:szCs w:val="28"/>
        </w:rPr>
        <w:t>.</w:t>
      </w:r>
      <w:r w:rsidRPr="00A565CE">
        <w:rPr>
          <w:rFonts w:ascii="Times New Roman" w:hAnsi="Times New Roman" w:cs="Times New Roman"/>
          <w:sz w:val="28"/>
          <w:szCs w:val="28"/>
        </w:rPr>
        <w:t xml:space="preserve"> В Сербии действует централизованная модель, основанная на </w:t>
      </w:r>
      <w:r w:rsidRPr="00A565CE">
        <w:rPr>
          <w:rStyle w:val="afd"/>
          <w:rFonts w:ascii="Times New Roman" w:hAnsi="Times New Roman" w:cs="Times New Roman"/>
          <w:b w:val="0"/>
          <w:sz w:val="28"/>
          <w:szCs w:val="28"/>
        </w:rPr>
        <w:t>обязательном медицинском страховании</w:t>
      </w:r>
      <w:r w:rsidRPr="00A565CE">
        <w:rPr>
          <w:rFonts w:ascii="Times New Roman" w:hAnsi="Times New Roman" w:cs="Times New Roman"/>
          <w:sz w:val="28"/>
          <w:szCs w:val="28"/>
        </w:rPr>
        <w:t xml:space="preserve"> (взносы 10,3% от фонда оплаты труда)</w:t>
      </w:r>
      <w:r w:rsidR="006B467E" w:rsidRPr="00A565CE">
        <w:rPr>
          <w:rFonts w:ascii="Times New Roman" w:hAnsi="Times New Roman" w:cs="Times New Roman"/>
          <w:sz w:val="28"/>
          <w:szCs w:val="28"/>
        </w:rPr>
        <w:t xml:space="preserve"> </w:t>
      </w:r>
      <w:r w:rsidR="006B467E"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{"citationID":"4eyijaPV","properties":{"formattedCitation":"[177]","plainCitation":"[177]","noteIndex":0},"citationItems":[{"id":895,"uris":["http://zotero.org/users/10179893/items/JZMB7B4U"],"itemData":{"id":895,"type":"webpage","abstract":"The European Observatory on Health Systems and Policies is a partnership that aims to identify what evidence Europe’s decision makers need.","language":"en","title":"European Observatory on Health Systems and Policies","URL":"https://eurohealthobservatory.who.int","accessed":{"date-parts":[["2025",4,6]]}}}],"schema":"https://github.com/citation-style-language/schema/raw/master/csl-citation.json"} </w:instrText>
      </w:r>
      <w:r w:rsidR="006B467E"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[177]</w:t>
      </w:r>
      <w:r w:rsidR="006B467E" w:rsidRPr="00A565CE">
        <w:rPr>
          <w:rFonts w:ascii="Times New Roman" w:hAnsi="Times New Roman" w:cs="Times New Roman"/>
          <w:sz w:val="28"/>
          <w:szCs w:val="28"/>
        </w:rPr>
        <w:fldChar w:fldCharType="end"/>
      </w:r>
      <w:r w:rsidRPr="00A565CE">
        <w:rPr>
          <w:rFonts w:ascii="Times New Roman" w:hAnsi="Times New Roman" w:cs="Times New Roman"/>
          <w:sz w:val="28"/>
          <w:szCs w:val="28"/>
        </w:rPr>
        <w:t>, с управлением через Министерство здравоохранения, Институт общественного здравоохранения и Военно-медицинскую академию</w:t>
      </w:r>
      <w:r w:rsidR="002369B1" w:rsidRPr="00A565CE">
        <w:rPr>
          <w:rFonts w:ascii="Times New Roman" w:hAnsi="Times New Roman" w:cs="Times New Roman"/>
          <w:sz w:val="28"/>
          <w:szCs w:val="28"/>
        </w:rPr>
        <w:t xml:space="preserve"> </w:t>
      </w:r>
      <w:r w:rsidR="002369B1"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{"citationID":"rAI3H1E4","properties":{"formattedCitation":"[178]","plainCitation":"[178]","noteIndex":0},"citationItems":[{"id":899,"uris":["http://zotero.org/users/10179893/items/CXD75ZEU"],"itemData":{"id":899,"type":"webpage","abstract":"This analysis of the Serbian health system reviews recent developments in organization and governance, health financing, health care provision, health reforms and health system performance. The health of the Serbian population has improved over the last decade. Life expectancy at birth increased slightly in recent years, but it remains, for example, around 5 years below the average across European Union countries.","language":"en","title":"Serbia: health system review 2019","title-short":"Serbia","URL":"https://eurohealthobservatory.who.int/publications/i/serbia-health-system-review-2019","accessed":{"date-parts":[["2025",4,6]]}}}],"schema":"https://github.com/citation-style-language/schema/raw/master/csl-citation.json"} </w:instrText>
      </w:r>
      <w:r w:rsidR="002369B1"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[178]</w:t>
      </w:r>
      <w:r w:rsidR="002369B1"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.В Казахстане реализуется </w:t>
      </w:r>
      <w:r w:rsidRPr="00A565CE">
        <w:rPr>
          <w:rStyle w:val="afd"/>
          <w:rFonts w:ascii="Times New Roman" w:hAnsi="Times New Roman" w:cs="Times New Roman"/>
          <w:b w:val="0"/>
          <w:sz w:val="28"/>
          <w:szCs w:val="28"/>
        </w:rPr>
        <w:t>система обязательного социального медицинского страхования</w:t>
      </w:r>
      <w:r w:rsidR="001969A7" w:rsidRPr="00A565CE">
        <w:rPr>
          <w:rStyle w:val="afd"/>
          <w:rFonts w:ascii="Times New Roman" w:hAnsi="Times New Roman" w:cs="Times New Roman"/>
          <w:b w:val="0"/>
          <w:sz w:val="28"/>
          <w:szCs w:val="28"/>
        </w:rPr>
        <w:t xml:space="preserve"> и</w:t>
      </w:r>
      <w:r w:rsidR="00356CB6" w:rsidRPr="00A565CE">
        <w:rPr>
          <w:rStyle w:val="afd"/>
          <w:rFonts w:ascii="Times New Roman" w:hAnsi="Times New Roman" w:cs="Times New Roman"/>
          <w:b w:val="0"/>
          <w:sz w:val="28"/>
          <w:szCs w:val="28"/>
        </w:rPr>
        <w:t xml:space="preserve"> </w:t>
      </w:r>
      <w:r w:rsidR="001969A7" w:rsidRPr="00A565CE">
        <w:rPr>
          <w:rStyle w:val="afd"/>
          <w:rFonts w:ascii="Times New Roman" w:hAnsi="Times New Roman" w:cs="Times New Roman"/>
          <w:b w:val="0"/>
          <w:sz w:val="28"/>
          <w:szCs w:val="28"/>
        </w:rPr>
        <w:t>о</w:t>
      </w:r>
      <w:r w:rsidR="00356CB6" w:rsidRPr="00A565CE">
        <w:rPr>
          <w:rFonts w:ascii="Times New Roman" w:hAnsi="Times New Roman" w:cs="Times New Roman"/>
          <w:sz w:val="28"/>
          <w:szCs w:val="28"/>
        </w:rPr>
        <w:t>тчисления на обязательное социально</w:t>
      </w:r>
      <w:r w:rsidR="00542485" w:rsidRPr="00A565CE">
        <w:rPr>
          <w:rFonts w:ascii="Times New Roman" w:hAnsi="Times New Roman" w:cs="Times New Roman"/>
          <w:sz w:val="28"/>
          <w:szCs w:val="28"/>
        </w:rPr>
        <w:t>е медицинское страхование</w:t>
      </w:r>
      <w:r w:rsidR="00356CB6" w:rsidRPr="00A565CE">
        <w:rPr>
          <w:rFonts w:ascii="Times New Roman" w:hAnsi="Times New Roman" w:cs="Times New Roman"/>
          <w:sz w:val="28"/>
          <w:szCs w:val="28"/>
        </w:rPr>
        <w:t xml:space="preserve"> составляют 3% от фонда оплаты </w:t>
      </w:r>
      <w:r w:rsidR="00542485" w:rsidRPr="00A565CE">
        <w:rPr>
          <w:rFonts w:ascii="Times New Roman" w:hAnsi="Times New Roman" w:cs="Times New Roman"/>
          <w:sz w:val="28"/>
          <w:szCs w:val="28"/>
        </w:rPr>
        <w:t xml:space="preserve">труда </w:t>
      </w:r>
      <w:r w:rsidR="00356CB6" w:rsidRPr="00A565CE">
        <w:rPr>
          <w:rFonts w:ascii="Times New Roman" w:hAnsi="Times New Roman" w:cs="Times New Roman"/>
          <w:sz w:val="28"/>
          <w:szCs w:val="28"/>
        </w:rPr>
        <w:t>каждого работника</w:t>
      </w:r>
      <w:r w:rsidRPr="00A565CE">
        <w:rPr>
          <w:rFonts w:ascii="Times New Roman" w:hAnsi="Times New Roman" w:cs="Times New Roman"/>
          <w:sz w:val="28"/>
          <w:szCs w:val="28"/>
        </w:rPr>
        <w:t xml:space="preserve"> </w:t>
      </w:r>
      <w:r w:rsidR="006B467E"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{"citationID":"uFJbe1ZM","properties":{"formattedCitation":"[179]","plainCitation":"[179]","noteIndex":0},"citationItems":[{"id":897,"uris":["http://zotero.org/users/10179893/items/T8K2BI9R"],"itemData":{"id":897,"type":"webpage","abstract":"The European Observatory on Health Systems and Policies is a partnership that aims to identify what evidence Europe’s decision makers need.","language":"en","title":"European Observatory on Health Systems and Policies","URL":"https://eurohealthobservatory.who.int","accessed":{"date-parts":[["2025",4,6]]}}}],"schema":"https://github.com/citation-style-language/schema/raw/master/csl-citation.json"} </w:instrText>
      </w:r>
      <w:r w:rsidR="006B467E"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[179]</w:t>
      </w:r>
      <w:r w:rsidR="006B467E" w:rsidRPr="00A565CE">
        <w:rPr>
          <w:rFonts w:ascii="Times New Roman" w:hAnsi="Times New Roman" w:cs="Times New Roman"/>
          <w:sz w:val="28"/>
          <w:szCs w:val="28"/>
        </w:rPr>
        <w:fldChar w:fldCharType="end"/>
      </w:r>
      <w:r w:rsidRPr="00A565CE">
        <w:rPr>
          <w:rFonts w:ascii="Times New Roman" w:hAnsi="Times New Roman" w:cs="Times New Roman"/>
          <w:sz w:val="28"/>
          <w:szCs w:val="28"/>
        </w:rPr>
        <w:t xml:space="preserve">. </w:t>
      </w:r>
    </w:p>
    <w:p w14:paraId="2E9ACF08" w14:textId="77777777" w:rsidR="00BC11AC" w:rsidRPr="00A565CE" w:rsidRDefault="00BC11AC" w:rsidP="00BC11AC">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t>Таким образом, при сопоставлении результатов двух блоков исследования было установлено, что такой предиктор, как ожирение, значительно чаще встречался среди беременных женщин в Казахстане — 68,2% по сравнению с 18,5% у небеременных. В то же время в Сербии у большинства беременных женщин (47,9%) диагностировался избыточный вес. Летальные исходы также регистрировались преимущественно среди беременных женщин с ожирением, составив 10,6%.</w:t>
      </w:r>
    </w:p>
    <w:p w14:paraId="29C41D19" w14:textId="4FA52348" w:rsidR="009516A2" w:rsidRPr="00A565CE" w:rsidRDefault="00BC11AC" w:rsidP="008F40EA">
      <w:pPr>
        <w:spacing w:after="0" w:line="240" w:lineRule="auto"/>
        <w:ind w:firstLine="567"/>
        <w:jc w:val="both"/>
        <w:rPr>
          <w:rFonts w:ascii="Times New Roman" w:hAnsi="Times New Roman" w:cs="Times New Roman"/>
          <w:sz w:val="28"/>
          <w:szCs w:val="28"/>
        </w:rPr>
      </w:pPr>
      <w:r w:rsidRPr="00A565CE">
        <w:rPr>
          <w:rFonts w:ascii="Times New Roman" w:eastAsia="Times New Roman" w:hAnsi="Times New Roman" w:cs="Times New Roman"/>
          <w:sz w:val="28"/>
          <w:szCs w:val="28"/>
        </w:rPr>
        <w:lastRenderedPageBreak/>
        <w:t xml:space="preserve">При этом уровень обеспеченности медицинскими кадрами в Казахстане и Сербии находится на сопоставимом уровне, как и показатели экономического роста. Однако размер взносов на обязательное медицинское страхование от фонда оплаты труда в Республике Казахстан в три раза ниже, чем в Сербии. Это может служить одним из факторов ограниченного финансирования превентивных программ, направленных на профилактику избыточного веса и ожирения среди детского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{"citationID":"EXuK7ocv","properties":{"formattedCitation":"[180]","plainCitation":"[180]","noteIndex":0},"citationItems":[{"id":908,"uris":["http://zotero.org/users/10179893/items/GTQC6WJZ"],"itemData":{"id":908,"type":"thesis","event-place":"Республика Казахстан Алматы","language":"Руский","number-of-pages":"177","publisher":"Казахстанский медицинский университет «ВШОЗ»","publisher-place":"Республика Казахстан Алматы","title":"Влияние неполноценного питания на антропометрические показатели детей младшего школьного возраста","URL":"https://ksph.edu.kz/dissertation/public/","author":[{"family":"АБДРАХМАНОВА","given":"ШЫНАР"}],"issued":{"date-parts":[["2025"]]}}}],"schema":"https://github.com/citation-style-language/schema/raw/master/csl-citation.json"}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[180]</w:t>
      </w:r>
      <w:r w:rsidRPr="00A565CE">
        <w:rPr>
          <w:rFonts w:ascii="Times New Roman" w:hAnsi="Times New Roman" w:cs="Times New Roman"/>
          <w:sz w:val="28"/>
          <w:szCs w:val="28"/>
        </w:rPr>
        <w:fldChar w:fldCharType="end"/>
      </w:r>
      <w:r w:rsidR="001969A7" w:rsidRPr="00A565CE">
        <w:rPr>
          <w:rFonts w:ascii="Times New Roman" w:hAnsi="Times New Roman" w:cs="Times New Roman"/>
          <w:sz w:val="28"/>
          <w:szCs w:val="28"/>
        </w:rPr>
        <w:t xml:space="preserve"> и взрослого населения.</w:t>
      </w:r>
    </w:p>
    <w:p w14:paraId="605BDBC7" w14:textId="77777777" w:rsidR="009516A2" w:rsidRPr="00A565CE" w:rsidRDefault="009516A2" w:rsidP="00BC11AC">
      <w:pPr>
        <w:spacing w:after="0" w:line="240" w:lineRule="auto"/>
        <w:ind w:firstLine="567"/>
        <w:jc w:val="both"/>
        <w:rPr>
          <w:rFonts w:ascii="Times New Roman" w:hAnsi="Times New Roman" w:cs="Times New Roman"/>
          <w:sz w:val="28"/>
          <w:szCs w:val="28"/>
        </w:rPr>
      </w:pPr>
    </w:p>
    <w:p w14:paraId="0A3B40EB" w14:textId="00C1313A" w:rsidR="00B4652E" w:rsidRPr="005E3E74" w:rsidRDefault="005E3E74" w:rsidP="005E3E74">
      <w:pPr>
        <w:pStyle w:val="2"/>
        <w:numPr>
          <w:ilvl w:val="1"/>
          <w:numId w:val="9"/>
        </w:numPr>
        <w:tabs>
          <w:tab w:val="left" w:pos="993"/>
        </w:tabs>
        <w:spacing w:before="0" w:line="240" w:lineRule="auto"/>
        <w:ind w:left="0" w:firstLine="567"/>
        <w:jc w:val="both"/>
        <w:rPr>
          <w:rFonts w:ascii="Times New Roman" w:hAnsi="Times New Roman" w:cs="Times New Roman"/>
          <w:b/>
          <w:color w:val="auto"/>
          <w:sz w:val="28"/>
        </w:rPr>
      </w:pPr>
      <w:bookmarkStart w:id="88" w:name="_Toc211013781"/>
      <w:r>
        <w:rPr>
          <w:rFonts w:ascii="Times New Roman" w:hAnsi="Times New Roman" w:cs="Times New Roman"/>
          <w:b/>
          <w:color w:val="auto"/>
          <w:sz w:val="28"/>
        </w:rPr>
        <w:t xml:space="preserve">  </w:t>
      </w:r>
      <w:r w:rsidR="009516A2" w:rsidRPr="00A565CE">
        <w:rPr>
          <w:rFonts w:ascii="Times New Roman" w:hAnsi="Times New Roman" w:cs="Times New Roman"/>
          <w:b/>
          <w:color w:val="auto"/>
          <w:sz w:val="28"/>
        </w:rPr>
        <w:t>Результаты и</w:t>
      </w:r>
      <w:r w:rsidR="009516A2" w:rsidRPr="00A565CE">
        <w:rPr>
          <w:rFonts w:ascii="Times New Roman" w:hAnsi="Times New Roman" w:cs="Times New Roman"/>
          <w:b/>
          <w:color w:val="auto"/>
          <w:sz w:val="28"/>
          <w:shd w:val="clear" w:color="auto" w:fill="FFFFFF"/>
        </w:rPr>
        <w:t xml:space="preserve">зучения маршрута беременной женщины с </w:t>
      </w:r>
      <w:proofErr w:type="spellStart"/>
      <w:r w:rsidR="009516A2" w:rsidRPr="00A565CE">
        <w:rPr>
          <w:rFonts w:ascii="Times New Roman" w:hAnsi="Times New Roman" w:cs="Times New Roman"/>
          <w:b/>
          <w:color w:val="auto"/>
          <w:sz w:val="28"/>
          <w:shd w:val="clear" w:color="auto" w:fill="FFFFFF"/>
        </w:rPr>
        <w:t>коронавирусной</w:t>
      </w:r>
      <w:proofErr w:type="spellEnd"/>
      <w:r w:rsidR="009516A2" w:rsidRPr="00A565CE">
        <w:rPr>
          <w:rFonts w:ascii="Times New Roman" w:hAnsi="Times New Roman" w:cs="Times New Roman"/>
          <w:b/>
          <w:color w:val="auto"/>
          <w:sz w:val="28"/>
          <w:shd w:val="clear" w:color="auto" w:fill="FFFFFF"/>
        </w:rPr>
        <w:t xml:space="preserve"> инфекцией в организациях здравоохранения, проблемы получения и оказания медицинской помощи, выполнение действующего протокола на амбулаторном и госпитальном этапах</w:t>
      </w:r>
      <w:bookmarkEnd w:id="88"/>
      <w:r w:rsidR="001969A7" w:rsidRPr="00A565CE">
        <w:rPr>
          <w:rFonts w:ascii="Times New Roman" w:hAnsi="Times New Roman" w:cs="Times New Roman"/>
          <w:b/>
          <w:color w:val="auto"/>
          <w:sz w:val="28"/>
        </w:rPr>
        <w:t xml:space="preserve"> </w:t>
      </w:r>
    </w:p>
    <w:p w14:paraId="2CDC53DE" w14:textId="4D098254" w:rsidR="003F4173" w:rsidRPr="00A565CE" w:rsidRDefault="003F4173" w:rsidP="003A17FB">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t>В Республике Казахстан маршрутизация беременных женщин с COVID-19 была отражена в клинических протоколах № 90 от 15 апреля 2020 го</w:t>
      </w:r>
      <w:r w:rsidR="00561C2D" w:rsidRPr="00A565CE">
        <w:rPr>
          <w:rFonts w:ascii="Times New Roman" w:eastAsia="Times New Roman" w:hAnsi="Times New Roman" w:cs="Times New Roman"/>
          <w:sz w:val="28"/>
          <w:szCs w:val="28"/>
        </w:rPr>
        <w:t>да и № 106 от 15 июля 2020 года.</w:t>
      </w:r>
      <w:r w:rsidRPr="00A565CE">
        <w:rPr>
          <w:rFonts w:ascii="Times New Roman" w:eastAsia="Times New Roman" w:hAnsi="Times New Roman" w:cs="Times New Roman"/>
          <w:sz w:val="28"/>
          <w:szCs w:val="28"/>
        </w:rPr>
        <w:t xml:space="preserve"> Однако в последующих редакциях, включая действующий протокол, данный раздел </w:t>
      </w:r>
      <w:r w:rsidR="00561C2D" w:rsidRPr="00A565CE">
        <w:rPr>
          <w:rFonts w:ascii="Times New Roman" w:eastAsia="Times New Roman" w:hAnsi="Times New Roman" w:cs="Times New Roman"/>
          <w:sz w:val="28"/>
          <w:szCs w:val="28"/>
        </w:rPr>
        <w:t>в настоящее время отсутствует.</w:t>
      </w:r>
      <w:r w:rsidRPr="00A565CE">
        <w:rPr>
          <w:rFonts w:ascii="Times New Roman" w:eastAsia="Times New Roman" w:hAnsi="Times New Roman" w:cs="Times New Roman"/>
          <w:sz w:val="28"/>
          <w:szCs w:val="28"/>
        </w:rPr>
        <w:t xml:space="preserve"> Кроме того, приказ МЗ РК № 505 от 13 августа 2020 года «Об организации медицинской помощи за больными с подозрением и заболеванием COVID-19», где был представлен маршрут беременной женщины с симптомами </w:t>
      </w:r>
      <w:proofErr w:type="spellStart"/>
      <w:r w:rsidRPr="00A565CE">
        <w:rPr>
          <w:rFonts w:ascii="Times New Roman" w:eastAsia="Times New Roman" w:hAnsi="Times New Roman" w:cs="Times New Roman"/>
          <w:sz w:val="28"/>
          <w:szCs w:val="28"/>
        </w:rPr>
        <w:t>коронавирусной</w:t>
      </w:r>
      <w:proofErr w:type="spellEnd"/>
      <w:r w:rsidRPr="00A565CE">
        <w:rPr>
          <w:rFonts w:ascii="Times New Roman" w:eastAsia="Times New Roman" w:hAnsi="Times New Roman" w:cs="Times New Roman"/>
          <w:sz w:val="28"/>
          <w:szCs w:val="28"/>
        </w:rPr>
        <w:t xml:space="preserve"> инфекции, начиная с первичного зв</w:t>
      </w:r>
      <w:r w:rsidR="00561C2D" w:rsidRPr="00A565CE">
        <w:rPr>
          <w:rFonts w:ascii="Times New Roman" w:eastAsia="Times New Roman" w:hAnsi="Times New Roman" w:cs="Times New Roman"/>
          <w:sz w:val="28"/>
          <w:szCs w:val="28"/>
        </w:rPr>
        <w:t xml:space="preserve">ена (поликлиника), утратил силу. Это является потенциальным барьером для </w:t>
      </w:r>
      <w:r w:rsidR="003A17FB" w:rsidRPr="00A565CE">
        <w:rPr>
          <w:rFonts w:ascii="Times New Roman" w:eastAsia="Times New Roman" w:hAnsi="Times New Roman" w:cs="Times New Roman"/>
          <w:sz w:val="28"/>
          <w:szCs w:val="28"/>
        </w:rPr>
        <w:t>оперативного</w:t>
      </w:r>
      <w:r w:rsidR="00561C2D" w:rsidRPr="00A565CE">
        <w:rPr>
          <w:rFonts w:ascii="Times New Roman" w:eastAsia="Times New Roman" w:hAnsi="Times New Roman" w:cs="Times New Roman"/>
          <w:sz w:val="28"/>
          <w:szCs w:val="28"/>
        </w:rPr>
        <w:t xml:space="preserve"> реагирования </w:t>
      </w:r>
      <w:r w:rsidR="00ED4024" w:rsidRPr="00A565CE">
        <w:rPr>
          <w:rFonts w:ascii="Times New Roman" w:eastAsia="Times New Roman" w:hAnsi="Times New Roman" w:cs="Times New Roman"/>
          <w:sz w:val="28"/>
          <w:szCs w:val="28"/>
        </w:rPr>
        <w:t xml:space="preserve">и </w:t>
      </w:r>
      <w:r w:rsidR="003A17FB" w:rsidRPr="00A565CE">
        <w:rPr>
          <w:rFonts w:ascii="Times New Roman" w:eastAsia="Times New Roman" w:hAnsi="Times New Roman" w:cs="Times New Roman"/>
          <w:sz w:val="28"/>
          <w:szCs w:val="28"/>
        </w:rPr>
        <w:t xml:space="preserve">эффективной </w:t>
      </w:r>
      <w:r w:rsidR="00ED4024" w:rsidRPr="00A565CE">
        <w:rPr>
          <w:rFonts w:ascii="Times New Roman" w:eastAsia="Times New Roman" w:hAnsi="Times New Roman" w:cs="Times New Roman"/>
          <w:sz w:val="28"/>
          <w:szCs w:val="28"/>
        </w:rPr>
        <w:t xml:space="preserve">работы с беременными женщинами с ВКИ, включая COVID-19 для медицинского персонала.  </w:t>
      </w:r>
      <w:r w:rsidR="003A17FB" w:rsidRPr="00A565CE">
        <w:rPr>
          <w:rFonts w:asciiTheme="majorBidi" w:hAnsiTheme="majorBidi" w:cstheme="majorBidi"/>
          <w:sz w:val="28"/>
          <w:szCs w:val="28"/>
        </w:rPr>
        <w:t>В связи с этим представляется необходимым изучение маршрутизации беременных женщин с COVID-19 в целях совершенствования организации медицинской помощи беременным с ВКИ, включая COVID-19.</w:t>
      </w:r>
      <w:r w:rsidR="003A17FB" w:rsidRPr="00A565CE">
        <w:rPr>
          <w:sz w:val="28"/>
          <w:szCs w:val="28"/>
        </w:rPr>
        <w:t xml:space="preserve"> </w:t>
      </w:r>
      <w:r w:rsidR="00ED4024" w:rsidRPr="00A565CE">
        <w:rPr>
          <w:rFonts w:ascii="Times New Roman" w:eastAsia="Times New Roman" w:hAnsi="Times New Roman" w:cs="Times New Roman"/>
          <w:sz w:val="28"/>
          <w:szCs w:val="28"/>
        </w:rPr>
        <w:t>М</w:t>
      </w:r>
      <w:r w:rsidRPr="00A565CE">
        <w:rPr>
          <w:rFonts w:ascii="Times New Roman" w:eastAsia="Times New Roman" w:hAnsi="Times New Roman" w:cs="Times New Roman"/>
          <w:sz w:val="28"/>
          <w:szCs w:val="28"/>
        </w:rPr>
        <w:t>а</w:t>
      </w:r>
      <w:r w:rsidR="00ED4024" w:rsidRPr="00A565CE">
        <w:rPr>
          <w:rFonts w:ascii="Times New Roman" w:eastAsia="Times New Roman" w:hAnsi="Times New Roman" w:cs="Times New Roman"/>
          <w:sz w:val="28"/>
          <w:szCs w:val="28"/>
        </w:rPr>
        <w:t xml:space="preserve">ршрут беременной женщины с симптомами ВКИ, включая COVID-19 </w:t>
      </w:r>
      <w:r w:rsidR="008F40EA" w:rsidRPr="00A565CE">
        <w:rPr>
          <w:rFonts w:ascii="Times New Roman" w:eastAsia="Times New Roman" w:hAnsi="Times New Roman" w:cs="Times New Roman"/>
          <w:sz w:val="28"/>
          <w:szCs w:val="28"/>
        </w:rPr>
        <w:t xml:space="preserve">представлен в приложении </w:t>
      </w:r>
      <w:r w:rsidR="00605336">
        <w:rPr>
          <w:rFonts w:ascii="Times New Roman" w:eastAsia="Times New Roman" w:hAnsi="Times New Roman" w:cs="Times New Roman"/>
          <w:sz w:val="28"/>
          <w:szCs w:val="28"/>
        </w:rPr>
        <w:t>Д</w:t>
      </w:r>
      <w:r w:rsidRPr="00A565CE">
        <w:rPr>
          <w:rFonts w:ascii="Times New Roman" w:eastAsia="Times New Roman" w:hAnsi="Times New Roman" w:cs="Times New Roman"/>
          <w:sz w:val="28"/>
          <w:szCs w:val="28"/>
        </w:rPr>
        <w:t>.</w:t>
      </w:r>
    </w:p>
    <w:p w14:paraId="56029554" w14:textId="2525ACA8" w:rsidR="000C20A7" w:rsidRPr="005E3E74" w:rsidRDefault="000C20A7" w:rsidP="005E3E74">
      <w:pPr>
        <w:spacing w:after="0" w:line="240" w:lineRule="auto"/>
        <w:ind w:firstLine="567"/>
        <w:jc w:val="both"/>
        <w:rPr>
          <w:rFonts w:asciiTheme="majorBidi" w:hAnsiTheme="majorBidi" w:cstheme="majorBidi"/>
          <w:sz w:val="28"/>
          <w:szCs w:val="28"/>
        </w:rPr>
      </w:pPr>
    </w:p>
    <w:p w14:paraId="00FE768E" w14:textId="315D69B2" w:rsidR="003B2AE8" w:rsidRPr="005E3E74" w:rsidRDefault="003B2AE8" w:rsidP="005E3E74">
      <w:pPr>
        <w:pStyle w:val="1"/>
        <w:ind w:left="0" w:firstLine="567"/>
        <w:rPr>
          <w:b w:val="0"/>
          <w:bCs w:val="0"/>
        </w:rPr>
      </w:pPr>
      <w:bookmarkStart w:id="89" w:name="_Toc211013782"/>
      <w:r w:rsidRPr="005E3E74">
        <w:rPr>
          <w:b w:val="0"/>
          <w:bCs w:val="0"/>
        </w:rPr>
        <w:t>3.</w:t>
      </w:r>
      <w:r w:rsidR="002C058E" w:rsidRPr="005E3E74">
        <w:rPr>
          <w:b w:val="0"/>
          <w:bCs w:val="0"/>
        </w:rPr>
        <w:t xml:space="preserve">3.1 </w:t>
      </w:r>
      <w:r w:rsidRPr="005E3E74">
        <w:rPr>
          <w:b w:val="0"/>
          <w:bCs w:val="0"/>
        </w:rPr>
        <w:t>Р</w:t>
      </w:r>
      <w:r w:rsidR="002C058E" w:rsidRPr="005E3E74">
        <w:rPr>
          <w:b w:val="0"/>
          <w:bCs w:val="0"/>
        </w:rPr>
        <w:t>езультаты глубинного интервью медицинских работников</w:t>
      </w:r>
      <w:bookmarkEnd w:id="89"/>
      <w:r w:rsidR="002C058E" w:rsidRPr="005E3E74">
        <w:rPr>
          <w:b w:val="0"/>
          <w:bCs w:val="0"/>
        </w:rPr>
        <w:t xml:space="preserve"> </w:t>
      </w:r>
    </w:p>
    <w:p w14:paraId="0C2C3989" w14:textId="30DEDEF6" w:rsidR="00565AD7" w:rsidRPr="00A565CE" w:rsidRDefault="002C058E" w:rsidP="00B4652E">
      <w:pPr>
        <w:widowControl w:val="0"/>
        <w:tabs>
          <w:tab w:val="left" w:pos="567"/>
          <w:tab w:val="left" w:pos="1134"/>
        </w:tabs>
        <w:autoSpaceDE w:val="0"/>
        <w:autoSpaceDN w:val="0"/>
        <w:adjustRightInd w:val="0"/>
        <w:spacing w:after="0" w:line="240" w:lineRule="auto"/>
        <w:ind w:right="17"/>
        <w:jc w:val="both"/>
        <w:rPr>
          <w:rFonts w:ascii="Times New Roman" w:hAnsi="Times New Roman" w:cs="Times New Roman"/>
          <w:sz w:val="28"/>
          <w:szCs w:val="28"/>
        </w:rPr>
      </w:pPr>
      <w:r w:rsidRPr="00A565CE">
        <w:rPr>
          <w:rFonts w:ascii="Times New Roman" w:hAnsi="Times New Roman" w:cs="Times New Roman"/>
          <w:sz w:val="28"/>
          <w:szCs w:val="28"/>
        </w:rPr>
        <w:tab/>
      </w:r>
      <w:r w:rsidR="009F0013" w:rsidRPr="00A565CE">
        <w:rPr>
          <w:rFonts w:ascii="Times New Roman" w:hAnsi="Times New Roman" w:cs="Times New Roman"/>
          <w:sz w:val="28"/>
          <w:szCs w:val="28"/>
        </w:rPr>
        <w:t xml:space="preserve">Для изучения уровня организации медицинской </w:t>
      </w:r>
      <w:r w:rsidR="00AF42D2" w:rsidRPr="00A565CE">
        <w:rPr>
          <w:rFonts w:ascii="Times New Roman" w:hAnsi="Times New Roman" w:cs="Times New Roman"/>
          <w:sz w:val="28"/>
          <w:szCs w:val="28"/>
        </w:rPr>
        <w:t>помощи,</w:t>
      </w:r>
      <w:r w:rsidR="009F0013" w:rsidRPr="00A565CE">
        <w:rPr>
          <w:rFonts w:ascii="Times New Roman" w:hAnsi="Times New Roman" w:cs="Times New Roman"/>
          <w:sz w:val="28"/>
          <w:szCs w:val="28"/>
        </w:rPr>
        <w:t xml:space="preserve"> </w:t>
      </w:r>
      <w:r w:rsidR="006063C3" w:rsidRPr="00A565CE">
        <w:rPr>
          <w:rFonts w:ascii="Times New Roman" w:hAnsi="Times New Roman" w:cs="Times New Roman"/>
          <w:sz w:val="28"/>
          <w:szCs w:val="28"/>
        </w:rPr>
        <w:t>в</w:t>
      </w:r>
      <w:r w:rsidR="00D778C6" w:rsidRPr="00A565CE">
        <w:rPr>
          <w:rFonts w:ascii="Times New Roman" w:hAnsi="Times New Roman" w:cs="Times New Roman"/>
          <w:sz w:val="28"/>
          <w:szCs w:val="28"/>
        </w:rPr>
        <w:t xml:space="preserve"> рамках третьей задачи нашего исследования </w:t>
      </w:r>
      <w:r w:rsidR="009F0013" w:rsidRPr="00A565CE">
        <w:rPr>
          <w:rFonts w:ascii="Times New Roman" w:hAnsi="Times New Roman" w:cs="Times New Roman"/>
          <w:sz w:val="28"/>
          <w:szCs w:val="28"/>
        </w:rPr>
        <w:t xml:space="preserve">нами было </w:t>
      </w:r>
      <w:r w:rsidR="00565AD7" w:rsidRPr="00A565CE">
        <w:rPr>
          <w:rFonts w:ascii="Times New Roman" w:hAnsi="Times New Roman" w:cs="Times New Roman"/>
          <w:sz w:val="28"/>
          <w:szCs w:val="28"/>
        </w:rPr>
        <w:t>проведено</w:t>
      </w:r>
      <w:r w:rsidR="009F0013" w:rsidRPr="00A565CE">
        <w:rPr>
          <w:rFonts w:ascii="Times New Roman" w:hAnsi="Times New Roman" w:cs="Times New Roman"/>
          <w:sz w:val="28"/>
          <w:szCs w:val="28"/>
        </w:rPr>
        <w:t xml:space="preserve"> глубинное интервью. В интервью приняли участие 15 </w:t>
      </w:r>
      <w:r w:rsidR="00344522" w:rsidRPr="00A565CE">
        <w:rPr>
          <w:rFonts w:ascii="Times New Roman" w:hAnsi="Times New Roman" w:cs="Times New Roman"/>
          <w:sz w:val="28"/>
          <w:szCs w:val="28"/>
        </w:rPr>
        <w:t>медицинских работников,</w:t>
      </w:r>
      <w:r w:rsidR="009F0013" w:rsidRPr="00A565CE">
        <w:rPr>
          <w:rFonts w:ascii="Times New Roman" w:hAnsi="Times New Roman" w:cs="Times New Roman"/>
          <w:sz w:val="28"/>
          <w:szCs w:val="28"/>
        </w:rPr>
        <w:t xml:space="preserve"> из которых </w:t>
      </w:r>
      <w:r w:rsidR="009F0013" w:rsidRPr="008859B9">
        <w:rPr>
          <w:rFonts w:ascii="Times New Roman" w:hAnsi="Times New Roman" w:cs="Times New Roman"/>
          <w:sz w:val="28"/>
          <w:szCs w:val="28"/>
        </w:rPr>
        <w:t>9</w:t>
      </w:r>
      <w:r w:rsidR="009F0013" w:rsidRPr="00A565CE">
        <w:rPr>
          <w:rFonts w:ascii="Times New Roman" w:hAnsi="Times New Roman" w:cs="Times New Roman"/>
          <w:sz w:val="28"/>
          <w:szCs w:val="28"/>
        </w:rPr>
        <w:t xml:space="preserve"> медицинских работников ПМСП (1 главный врач городской поликлиники, 1 заместитель главного врача по организационно-методической работе, 1 инфекционист, 3 а</w:t>
      </w:r>
      <w:r w:rsidR="0011228C">
        <w:rPr>
          <w:rFonts w:ascii="Times New Roman" w:hAnsi="Times New Roman" w:cs="Times New Roman"/>
          <w:sz w:val="28"/>
          <w:szCs w:val="28"/>
        </w:rPr>
        <w:t>кушерки, 3</w:t>
      </w:r>
      <w:r w:rsidR="00B964C1" w:rsidRPr="00A565CE">
        <w:rPr>
          <w:rFonts w:ascii="Times New Roman" w:hAnsi="Times New Roman" w:cs="Times New Roman"/>
          <w:sz w:val="28"/>
          <w:szCs w:val="28"/>
        </w:rPr>
        <w:t xml:space="preserve"> врача гинеколога) </w:t>
      </w:r>
      <w:r w:rsidR="0011228C">
        <w:rPr>
          <w:rFonts w:ascii="Times New Roman" w:hAnsi="Times New Roman" w:cs="Times New Roman"/>
          <w:sz w:val="28"/>
          <w:szCs w:val="28"/>
        </w:rPr>
        <w:t>и 6</w:t>
      </w:r>
      <w:r w:rsidR="00F23212" w:rsidRPr="00A565CE">
        <w:rPr>
          <w:rFonts w:ascii="Times New Roman" w:hAnsi="Times New Roman" w:cs="Times New Roman"/>
          <w:sz w:val="28"/>
          <w:szCs w:val="28"/>
        </w:rPr>
        <w:t xml:space="preserve"> </w:t>
      </w:r>
      <w:r w:rsidR="00C80D30" w:rsidRPr="00A565CE">
        <w:rPr>
          <w:rFonts w:ascii="Times New Roman" w:hAnsi="Times New Roman" w:cs="Times New Roman"/>
          <w:sz w:val="28"/>
          <w:szCs w:val="28"/>
        </w:rPr>
        <w:t>стационара</w:t>
      </w:r>
      <w:r w:rsidR="00565AD7" w:rsidRPr="00A565CE">
        <w:rPr>
          <w:rFonts w:ascii="Times New Roman" w:hAnsi="Times New Roman" w:cs="Times New Roman"/>
          <w:sz w:val="28"/>
          <w:szCs w:val="28"/>
        </w:rPr>
        <w:t xml:space="preserve">. Интервью проводилось в </w:t>
      </w:r>
      <w:proofErr w:type="spellStart"/>
      <w:r w:rsidR="00565AD7" w:rsidRPr="00A565CE">
        <w:rPr>
          <w:rFonts w:ascii="Times New Roman" w:hAnsi="Times New Roman" w:cs="Times New Roman"/>
          <w:sz w:val="28"/>
          <w:szCs w:val="28"/>
        </w:rPr>
        <w:t>г.Алматы</w:t>
      </w:r>
      <w:proofErr w:type="spellEnd"/>
      <w:r w:rsidR="00565AD7" w:rsidRPr="00A565CE">
        <w:rPr>
          <w:rFonts w:ascii="Times New Roman" w:hAnsi="Times New Roman" w:cs="Times New Roman"/>
          <w:sz w:val="28"/>
          <w:szCs w:val="28"/>
        </w:rPr>
        <w:t xml:space="preserve"> в период с 23 мая по 17 августа 2023 года. </w:t>
      </w:r>
    </w:p>
    <w:p w14:paraId="33B8A11E" w14:textId="5A4E4C29" w:rsidR="00626957" w:rsidRPr="00A565CE" w:rsidRDefault="00565AD7" w:rsidP="008F40EA">
      <w:pPr>
        <w:widowControl w:val="0"/>
        <w:tabs>
          <w:tab w:val="left" w:pos="567"/>
          <w:tab w:val="left" w:pos="1134"/>
        </w:tabs>
        <w:autoSpaceDE w:val="0"/>
        <w:autoSpaceDN w:val="0"/>
        <w:adjustRightInd w:val="0"/>
        <w:spacing w:after="0" w:line="240" w:lineRule="auto"/>
        <w:ind w:right="17"/>
        <w:jc w:val="both"/>
        <w:rPr>
          <w:rFonts w:ascii="Times New Roman" w:hAnsi="Times New Roman" w:cs="Times New Roman"/>
          <w:sz w:val="28"/>
          <w:szCs w:val="28"/>
        </w:rPr>
      </w:pPr>
      <w:r w:rsidRPr="00A565CE">
        <w:rPr>
          <w:rFonts w:ascii="Times New Roman" w:hAnsi="Times New Roman" w:cs="Times New Roman"/>
          <w:sz w:val="28"/>
          <w:szCs w:val="28"/>
        </w:rPr>
        <w:tab/>
      </w:r>
      <w:r w:rsidR="00EB1AA5" w:rsidRPr="00A565CE">
        <w:rPr>
          <w:rFonts w:ascii="Times New Roman" w:hAnsi="Times New Roman" w:cs="Times New Roman"/>
          <w:sz w:val="28"/>
          <w:szCs w:val="28"/>
        </w:rPr>
        <w:t xml:space="preserve">Данные, полученные в результате глубинного интервью, </w:t>
      </w:r>
      <w:r w:rsidR="00380230" w:rsidRPr="00A565CE">
        <w:rPr>
          <w:rFonts w:ascii="Times New Roman" w:hAnsi="Times New Roman" w:cs="Times New Roman"/>
          <w:sz w:val="28"/>
          <w:szCs w:val="28"/>
        </w:rPr>
        <w:t xml:space="preserve">нами </w:t>
      </w:r>
      <w:r w:rsidR="00EB1AA5" w:rsidRPr="00A565CE">
        <w:rPr>
          <w:rFonts w:ascii="Times New Roman" w:hAnsi="Times New Roman" w:cs="Times New Roman"/>
          <w:sz w:val="28"/>
          <w:szCs w:val="28"/>
        </w:rPr>
        <w:t>были проанализированы с использованием метода качественного тематического анализа, включающего процесс кодирования и последующую идентификацию ключевых тем</w:t>
      </w:r>
      <w:r w:rsidRPr="00A565CE">
        <w:rPr>
          <w:rFonts w:ascii="Times New Roman" w:hAnsi="Times New Roman" w:cs="Times New Roman"/>
          <w:sz w:val="28"/>
          <w:szCs w:val="28"/>
        </w:rPr>
        <w:t xml:space="preserve"> </w:t>
      </w:r>
      <w:r w:rsidRPr="00A565CE">
        <w:rPr>
          <w:rFonts w:ascii="Times New Roman" w:hAnsi="Times New Roman" w:cs="Times New Roman"/>
          <w:sz w:val="28"/>
          <w:szCs w:val="28"/>
        </w:rPr>
        <w:fldChar w:fldCharType="begin"/>
      </w:r>
      <w:r w:rsidR="008F40EA" w:rsidRPr="00A565CE">
        <w:rPr>
          <w:rFonts w:ascii="Times New Roman" w:hAnsi="Times New Roman" w:cs="Times New Roman"/>
          <w:sz w:val="28"/>
          <w:szCs w:val="28"/>
        </w:rPr>
        <w:instrText xml:space="preserve"> ADDIN ZOTERO_ITEM CSL_CITATION {"citationID":"La6lKCEj","properties":{"formattedCitation":"[145]","plainCitation":"[145]","noteIndex":0},"citationItems":[{"id":"m1Xn1qg2/6tdNsgjE","uris":["http://zotero.org/users/4365502/items/2PSRQ8JP"],"itemData":{"id":"N29PZz46/QISvGMyd","type":"book","abstract":"Учебное пособие отражает разнообразие способов анализа качественных данных — интервью, наблюдений, фотографий, онлайн-сообщений и проч. Практикующие социальные исследователи рассказывают о принципах работы и личном опыте применения таких методов, как нарративный, тематический, сетевой анализ, дискурс-анализ, обоснованная теория, качественный контент-анализ, текст-майнинг.\nКнига состоит из трех взаимосвязанных разделов. В первом разделе читателю предлагается разобраться в специфике качественного анализа данных и сориентироваться в сложившемся методическом ландшафте. Во втором разделе авторы показывают особенности кодирования и обработки данных, демонстрируют специфику работы с различным программным обеспечением — ATLAS.ti, NVivo, Dedoose, Python и проч. В третьем разделе рассказывается о том, в каких форматах можно представить результаты качественного исследования. Каждая глава содержит объяснение ключевых понятий и одновременно показывает примеры и возможные алгоритмы работы с данными.\nИздание адресовано широкому кругу читателей — студентам, исследователям, преподавателям, реализующим проекты и преподающим дисциплины по методологии и методам социального исследования.","ISBN":"978-5-7598-2497-8","note":"DOI: 10.17323/978-5-7598-2542-5","source":"ResearchGate","title":"Практики анализа качественных данных в социальных науках","author":[{"family":"Savinskaya","given":"Olga"},{"family":"Polukhina","given":"Elizaveta"},{"family":"Gurova","given":"Olga"},{"family":"Aleksandrova","given":"Marina"},{"family":"Rud","given":"Daria"},{"family":"Strelnikova","given":"Anna"},{"family":"Poleschuk","given":"Svetlana"},{"family":"Nefedova","given":"Alena"},{"family":"Dyachenko","given":"Ekaterina"},{"family":"Trotsuk","given":"Irina"},{"family":"Voronina","given":"Nataliya"},{"family":"Spirina","given":"Marina"},{"family":"Pechurina","given":"Anna"},{"family":"Romashko","given":"Tatiana"},{"family":"Govorova","given":"Anastasia"}],"issued":{"date-parts":[["2023",1,20]]}}}],"schema":"https://github.com/citation-style-language/schema/raw/master/csl-citation.json"} </w:instrText>
      </w:r>
      <w:r w:rsidRPr="00A565CE">
        <w:rPr>
          <w:rFonts w:ascii="Times New Roman" w:hAnsi="Times New Roman" w:cs="Times New Roman"/>
          <w:sz w:val="28"/>
          <w:szCs w:val="28"/>
        </w:rPr>
        <w:fldChar w:fldCharType="separate"/>
      </w:r>
      <w:r w:rsidR="008F40EA" w:rsidRPr="00A565CE">
        <w:rPr>
          <w:rFonts w:ascii="Times New Roman" w:hAnsi="Times New Roman" w:cs="Times New Roman"/>
          <w:sz w:val="28"/>
        </w:rPr>
        <w:t>[145</w:t>
      </w:r>
      <w:r w:rsidR="00605336">
        <w:rPr>
          <w:rFonts w:ascii="Times New Roman" w:hAnsi="Times New Roman" w:cs="Times New Roman"/>
          <w:sz w:val="28"/>
        </w:rPr>
        <w:t>,с. 120</w:t>
      </w:r>
      <w:r w:rsidR="008F40EA" w:rsidRPr="00A565CE">
        <w:rPr>
          <w:rFonts w:ascii="Times New Roman" w:hAnsi="Times New Roman" w:cs="Times New Roman"/>
          <w:sz w:val="28"/>
        </w:rPr>
        <w:t>]</w:t>
      </w:r>
      <w:r w:rsidRPr="00A565CE">
        <w:rPr>
          <w:rFonts w:ascii="Times New Roman" w:hAnsi="Times New Roman" w:cs="Times New Roman"/>
          <w:sz w:val="28"/>
          <w:szCs w:val="28"/>
        </w:rPr>
        <w:fldChar w:fldCharType="end"/>
      </w:r>
      <w:r w:rsidR="00EB1AA5" w:rsidRPr="00A565CE">
        <w:rPr>
          <w:rFonts w:ascii="Times New Roman" w:hAnsi="Times New Roman" w:cs="Times New Roman"/>
          <w:sz w:val="28"/>
          <w:szCs w:val="28"/>
        </w:rPr>
        <w:t xml:space="preserve">. </w:t>
      </w:r>
      <w:r w:rsidR="00626957" w:rsidRPr="00A565CE">
        <w:rPr>
          <w:rFonts w:ascii="Times New Roman" w:hAnsi="Times New Roman" w:cs="Times New Roman"/>
          <w:sz w:val="28"/>
          <w:szCs w:val="28"/>
        </w:rPr>
        <w:t>Таким образом, коды, выделенные из глубинного интервью с медицинскими работниками, нами были сгруппированы в шесть</w:t>
      </w:r>
      <w:r w:rsidR="002628B4" w:rsidRPr="00A565CE">
        <w:rPr>
          <w:rFonts w:ascii="Times New Roman" w:hAnsi="Times New Roman" w:cs="Times New Roman"/>
          <w:sz w:val="28"/>
          <w:szCs w:val="28"/>
        </w:rPr>
        <w:t xml:space="preserve"> тем, представленных в таблице 23</w:t>
      </w:r>
      <w:r w:rsidR="00626957" w:rsidRPr="00A565CE">
        <w:rPr>
          <w:rFonts w:ascii="Times New Roman" w:hAnsi="Times New Roman" w:cs="Times New Roman"/>
          <w:sz w:val="28"/>
          <w:szCs w:val="28"/>
        </w:rPr>
        <w:t>.</w:t>
      </w:r>
    </w:p>
    <w:p w14:paraId="52C12236" w14:textId="77777777" w:rsidR="00EB1AA5" w:rsidRPr="00A565CE" w:rsidRDefault="00EB1AA5" w:rsidP="00EB1AA5">
      <w:pPr>
        <w:widowControl w:val="0"/>
        <w:tabs>
          <w:tab w:val="left" w:pos="567"/>
          <w:tab w:val="left" w:pos="1134"/>
        </w:tabs>
        <w:autoSpaceDE w:val="0"/>
        <w:autoSpaceDN w:val="0"/>
        <w:adjustRightInd w:val="0"/>
        <w:spacing w:after="0" w:line="240" w:lineRule="auto"/>
        <w:ind w:right="17"/>
        <w:jc w:val="both"/>
        <w:rPr>
          <w:rFonts w:ascii="Times New Roman" w:hAnsi="Times New Roman" w:cs="Times New Roman"/>
          <w:sz w:val="28"/>
          <w:szCs w:val="28"/>
        </w:rPr>
      </w:pPr>
    </w:p>
    <w:p w14:paraId="1B18E09B" w14:textId="77777777" w:rsidR="005E3E74" w:rsidRDefault="005E3E74" w:rsidP="00EB1AA5">
      <w:pPr>
        <w:widowControl w:val="0"/>
        <w:tabs>
          <w:tab w:val="left" w:pos="567"/>
          <w:tab w:val="left" w:pos="1134"/>
        </w:tabs>
        <w:autoSpaceDE w:val="0"/>
        <w:autoSpaceDN w:val="0"/>
        <w:adjustRightInd w:val="0"/>
        <w:spacing w:after="0" w:line="240" w:lineRule="auto"/>
        <w:ind w:right="17"/>
        <w:jc w:val="both"/>
        <w:rPr>
          <w:rFonts w:ascii="Times New Roman" w:hAnsi="Times New Roman" w:cs="Times New Roman"/>
          <w:sz w:val="28"/>
          <w:szCs w:val="28"/>
        </w:rPr>
      </w:pPr>
      <w:r>
        <w:rPr>
          <w:rFonts w:ascii="Times New Roman" w:hAnsi="Times New Roman" w:cs="Times New Roman"/>
          <w:sz w:val="28"/>
          <w:szCs w:val="28"/>
        </w:rPr>
        <w:br w:type="page"/>
      </w:r>
    </w:p>
    <w:p w14:paraId="5A0ED6C9" w14:textId="677553B3" w:rsidR="00380230" w:rsidRPr="00A565CE" w:rsidRDefault="002628B4" w:rsidP="00EB1AA5">
      <w:pPr>
        <w:widowControl w:val="0"/>
        <w:tabs>
          <w:tab w:val="left" w:pos="567"/>
          <w:tab w:val="left" w:pos="1134"/>
        </w:tabs>
        <w:autoSpaceDE w:val="0"/>
        <w:autoSpaceDN w:val="0"/>
        <w:adjustRightInd w:val="0"/>
        <w:spacing w:after="0" w:line="240" w:lineRule="auto"/>
        <w:ind w:right="17"/>
        <w:jc w:val="both"/>
      </w:pPr>
      <w:r w:rsidRPr="00A565CE">
        <w:rPr>
          <w:rFonts w:ascii="Times New Roman" w:hAnsi="Times New Roman" w:cs="Times New Roman"/>
          <w:sz w:val="28"/>
          <w:szCs w:val="28"/>
        </w:rPr>
        <w:lastRenderedPageBreak/>
        <w:t>Таблица 23</w:t>
      </w:r>
      <w:r w:rsidR="008F3262" w:rsidRPr="00A565CE">
        <w:rPr>
          <w:rFonts w:ascii="Times New Roman" w:hAnsi="Times New Roman" w:cs="Times New Roman"/>
          <w:sz w:val="28"/>
          <w:szCs w:val="28"/>
        </w:rPr>
        <w:t xml:space="preserve"> </w:t>
      </w:r>
      <w:r w:rsidR="00380230" w:rsidRPr="00A565CE">
        <w:rPr>
          <w:rFonts w:ascii="Times New Roman" w:hAnsi="Times New Roman" w:cs="Times New Roman"/>
          <w:sz w:val="28"/>
          <w:szCs w:val="28"/>
        </w:rPr>
        <w:t>– Группировка кодов по тематическим категориям глубинного интервью с медицинскими работниками</w:t>
      </w:r>
    </w:p>
    <w:p w14:paraId="78C49D76" w14:textId="77777777" w:rsidR="009F0013" w:rsidRPr="005E3E74" w:rsidRDefault="009F0013" w:rsidP="009F0013">
      <w:pPr>
        <w:widowControl w:val="0"/>
        <w:autoSpaceDE w:val="0"/>
        <w:autoSpaceDN w:val="0"/>
        <w:adjustRightInd w:val="0"/>
        <w:spacing w:after="0" w:line="240" w:lineRule="auto"/>
        <w:jc w:val="both"/>
        <w:rPr>
          <w:rFonts w:ascii="Arial" w:eastAsia="Times New Roman" w:hAnsi="Arial" w:cs="Arial"/>
          <w:b/>
          <w:bCs/>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799"/>
        <w:gridCol w:w="5840"/>
      </w:tblGrid>
      <w:tr w:rsidR="00A565CE" w:rsidRPr="00A565CE" w14:paraId="327485D3" w14:textId="77777777" w:rsidTr="005E3E74">
        <w:trPr>
          <w:trHeight w:val="164"/>
        </w:trPr>
        <w:tc>
          <w:tcPr>
            <w:tcW w:w="3799" w:type="dxa"/>
            <w:noWrap/>
            <w:vAlign w:val="bottom"/>
            <w:hideMark/>
          </w:tcPr>
          <w:p w14:paraId="29D99D79" w14:textId="77777777" w:rsidR="009F0013" w:rsidRPr="00A565CE" w:rsidRDefault="009F0013" w:rsidP="0075495B">
            <w:pPr>
              <w:spacing w:after="0" w:line="240" w:lineRule="auto"/>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Группа кодов (Темы)</w:t>
            </w:r>
          </w:p>
        </w:tc>
        <w:tc>
          <w:tcPr>
            <w:tcW w:w="5840" w:type="dxa"/>
            <w:noWrap/>
            <w:vAlign w:val="bottom"/>
            <w:hideMark/>
          </w:tcPr>
          <w:p w14:paraId="1C7AEA20" w14:textId="77777777" w:rsidR="009F0013" w:rsidRPr="00A565CE" w:rsidRDefault="009F0013" w:rsidP="0075495B">
            <w:pPr>
              <w:spacing w:after="0" w:line="240" w:lineRule="auto"/>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Код</w:t>
            </w:r>
          </w:p>
        </w:tc>
      </w:tr>
      <w:tr w:rsidR="00A565CE" w:rsidRPr="00A565CE" w14:paraId="1F93F569" w14:textId="77777777" w:rsidTr="005E3E74">
        <w:trPr>
          <w:trHeight w:val="164"/>
        </w:trPr>
        <w:tc>
          <w:tcPr>
            <w:tcW w:w="3799" w:type="dxa"/>
            <w:noWrap/>
            <w:vAlign w:val="bottom"/>
          </w:tcPr>
          <w:p w14:paraId="4B7AA4B7" w14:textId="4236E37E" w:rsidR="00CA6453" w:rsidRPr="00A565CE" w:rsidRDefault="00CA6453" w:rsidP="00CA6453">
            <w:pPr>
              <w:spacing w:after="0" w:line="240" w:lineRule="auto"/>
              <w:rPr>
                <w:rFonts w:ascii="Times New Roman" w:eastAsia="Times New Roman" w:hAnsi="Times New Roman" w:cs="Times New Roman"/>
                <w:sz w:val="24"/>
                <w:szCs w:val="24"/>
              </w:rPr>
            </w:pPr>
            <w:r w:rsidRPr="00A565CE">
              <w:rPr>
                <w:rFonts w:ascii="Times New Roman" w:hAnsi="Times New Roman" w:cs="Times New Roman"/>
                <w:bCs/>
                <w:sz w:val="24"/>
                <w:szCs w:val="28"/>
              </w:rPr>
              <w:t>Общее влияние COVID-19</w:t>
            </w:r>
            <w:r w:rsidRPr="00A565CE">
              <w:rPr>
                <w:rFonts w:ascii="Times New Roman" w:hAnsi="Times New Roman" w:cs="Times New Roman"/>
                <w:bCs/>
                <w:sz w:val="24"/>
                <w:szCs w:val="28"/>
                <w:shd w:val="clear" w:color="auto" w:fill="FFFFFF"/>
              </w:rPr>
              <w:t xml:space="preserve"> на работу медицинских работников и</w:t>
            </w:r>
            <w:r w:rsidRPr="00A565CE">
              <w:rPr>
                <w:rFonts w:ascii="Times New Roman" w:hAnsi="Times New Roman" w:cs="Times New Roman"/>
                <w:bCs/>
                <w:sz w:val="24"/>
                <w:szCs w:val="28"/>
              </w:rPr>
              <w:t xml:space="preserve"> на процесс оказания медицинской помощи</w:t>
            </w:r>
          </w:p>
        </w:tc>
        <w:tc>
          <w:tcPr>
            <w:tcW w:w="5840" w:type="dxa"/>
            <w:noWrap/>
          </w:tcPr>
          <w:p w14:paraId="61D05211" w14:textId="24CFA702" w:rsidR="00CA6453" w:rsidRPr="005E3E74" w:rsidRDefault="00CA6453" w:rsidP="00C0791A">
            <w:pPr>
              <w:pStyle w:val="a6"/>
              <w:numPr>
                <w:ilvl w:val="0"/>
                <w:numId w:val="55"/>
              </w:numPr>
              <w:spacing w:after="0" w:line="240" w:lineRule="auto"/>
              <w:rPr>
                <w:rFonts w:ascii="Times New Roman" w:hAnsi="Times New Roman" w:cs="Times New Roman"/>
                <w:sz w:val="24"/>
                <w:szCs w:val="24"/>
              </w:rPr>
            </w:pPr>
            <w:r w:rsidRPr="005E3E74">
              <w:rPr>
                <w:rFonts w:ascii="Times New Roman" w:eastAsia="Times New Roman" w:hAnsi="Times New Roman" w:cs="Times New Roman"/>
                <w:sz w:val="24"/>
                <w:szCs w:val="24"/>
              </w:rPr>
              <w:t xml:space="preserve"> </w:t>
            </w:r>
            <w:r w:rsidR="00380230" w:rsidRPr="005E3E74">
              <w:rPr>
                <w:rFonts w:ascii="Times New Roman" w:eastAsia="Times New Roman" w:hAnsi="Times New Roman" w:cs="Times New Roman"/>
                <w:sz w:val="24"/>
                <w:szCs w:val="24"/>
              </w:rPr>
              <w:t>Бумажная работа</w:t>
            </w:r>
          </w:p>
          <w:p w14:paraId="4ECE85E2" w14:textId="4D46C5CD" w:rsidR="00CA6453" w:rsidRPr="005E3E74" w:rsidRDefault="00CA6453" w:rsidP="00C0791A">
            <w:pPr>
              <w:pStyle w:val="a6"/>
              <w:numPr>
                <w:ilvl w:val="0"/>
                <w:numId w:val="55"/>
              </w:numPr>
              <w:spacing w:after="0" w:line="240" w:lineRule="auto"/>
              <w:rPr>
                <w:rFonts w:ascii="Times New Roman" w:eastAsia="Times New Roman" w:hAnsi="Times New Roman" w:cs="Times New Roman"/>
                <w:sz w:val="24"/>
                <w:szCs w:val="24"/>
              </w:rPr>
            </w:pPr>
            <w:r w:rsidRPr="005E3E74">
              <w:rPr>
                <w:rFonts w:ascii="Times New Roman" w:eastAsia="Times New Roman" w:hAnsi="Times New Roman" w:cs="Times New Roman"/>
                <w:sz w:val="24"/>
                <w:szCs w:val="24"/>
              </w:rPr>
              <w:t xml:space="preserve"> </w:t>
            </w:r>
            <w:r w:rsidR="00380230" w:rsidRPr="005E3E74">
              <w:rPr>
                <w:rFonts w:ascii="Times New Roman" w:eastAsia="Times New Roman" w:hAnsi="Times New Roman" w:cs="Times New Roman"/>
                <w:sz w:val="24"/>
                <w:szCs w:val="24"/>
              </w:rPr>
              <w:t>Дополнительная нагрузка</w:t>
            </w:r>
          </w:p>
          <w:p w14:paraId="3B0DE842" w14:textId="2F1F2DA7" w:rsidR="00CA6453" w:rsidRPr="005E3E74" w:rsidRDefault="00CA6453" w:rsidP="00C0791A">
            <w:pPr>
              <w:pStyle w:val="a6"/>
              <w:numPr>
                <w:ilvl w:val="0"/>
                <w:numId w:val="55"/>
              </w:numPr>
              <w:spacing w:after="0" w:line="240" w:lineRule="auto"/>
              <w:rPr>
                <w:rFonts w:ascii="Times New Roman" w:eastAsia="Times New Roman" w:hAnsi="Times New Roman" w:cs="Times New Roman"/>
                <w:sz w:val="24"/>
                <w:szCs w:val="24"/>
              </w:rPr>
            </w:pPr>
            <w:r w:rsidRPr="005E3E74">
              <w:rPr>
                <w:rFonts w:ascii="Times New Roman" w:eastAsia="Times New Roman" w:hAnsi="Times New Roman" w:cs="Times New Roman"/>
                <w:sz w:val="24"/>
                <w:szCs w:val="24"/>
              </w:rPr>
              <w:t xml:space="preserve"> </w:t>
            </w:r>
            <w:r w:rsidR="00380230" w:rsidRPr="005E3E74">
              <w:rPr>
                <w:rFonts w:ascii="Times New Roman" w:eastAsia="Times New Roman" w:hAnsi="Times New Roman" w:cs="Times New Roman"/>
                <w:sz w:val="24"/>
                <w:szCs w:val="24"/>
              </w:rPr>
              <w:t>Страх заразиться</w:t>
            </w:r>
          </w:p>
        </w:tc>
      </w:tr>
      <w:tr w:rsidR="00A565CE" w:rsidRPr="00A565CE" w14:paraId="4785CDE2" w14:textId="77777777" w:rsidTr="005E3E74">
        <w:trPr>
          <w:trHeight w:val="180"/>
        </w:trPr>
        <w:tc>
          <w:tcPr>
            <w:tcW w:w="3799" w:type="dxa"/>
            <w:vMerge w:val="restart"/>
            <w:hideMark/>
          </w:tcPr>
          <w:p w14:paraId="3B3EABF8" w14:textId="442CAE60" w:rsidR="00CA6453" w:rsidRPr="00A565CE" w:rsidRDefault="003F4173" w:rsidP="00CA6453">
            <w:pPr>
              <w:spacing w:after="0" w:line="240" w:lineRule="auto"/>
              <w:rPr>
                <w:rFonts w:ascii="Times New Roman" w:eastAsia="Times New Roman" w:hAnsi="Times New Roman" w:cs="Times New Roman"/>
                <w:sz w:val="24"/>
                <w:szCs w:val="24"/>
              </w:rPr>
            </w:pPr>
            <w:r w:rsidRPr="00A565CE">
              <w:rPr>
                <w:rFonts w:ascii="Times New Roman" w:hAnsi="Times New Roman" w:cs="Times New Roman"/>
                <w:sz w:val="24"/>
                <w:szCs w:val="24"/>
              </w:rPr>
              <w:t xml:space="preserve">Знание медицинских работников действующих протоколов диагностики и лечения COVID-19 и </w:t>
            </w:r>
            <w:r w:rsidR="003A17FB" w:rsidRPr="00A565CE">
              <w:rPr>
                <w:rFonts w:ascii="Times New Roman" w:hAnsi="Times New Roman" w:cs="Times New Roman"/>
                <w:sz w:val="24"/>
                <w:szCs w:val="24"/>
              </w:rPr>
              <w:t xml:space="preserve">наличие </w:t>
            </w:r>
            <w:r w:rsidRPr="00A565CE">
              <w:rPr>
                <w:rFonts w:ascii="Times New Roman" w:hAnsi="Times New Roman" w:cs="Times New Roman"/>
                <w:sz w:val="24"/>
                <w:szCs w:val="24"/>
              </w:rPr>
              <w:t>СОП регламентирующего маршрутизацию беременных женщин с симптомами ВКИ, включая COVID-19</w:t>
            </w:r>
          </w:p>
        </w:tc>
        <w:tc>
          <w:tcPr>
            <w:tcW w:w="5840" w:type="dxa"/>
            <w:noWrap/>
          </w:tcPr>
          <w:p w14:paraId="6E582B66" w14:textId="74B3E7DF" w:rsidR="00CA6453" w:rsidRPr="005E3E74" w:rsidRDefault="00CA6453" w:rsidP="00C0791A">
            <w:pPr>
              <w:pStyle w:val="a6"/>
              <w:numPr>
                <w:ilvl w:val="0"/>
                <w:numId w:val="56"/>
              </w:numPr>
              <w:spacing w:after="0" w:line="240" w:lineRule="auto"/>
              <w:rPr>
                <w:rFonts w:ascii="Times New Roman" w:eastAsia="Times New Roman" w:hAnsi="Times New Roman" w:cs="Times New Roman"/>
                <w:sz w:val="24"/>
                <w:szCs w:val="24"/>
              </w:rPr>
            </w:pPr>
            <w:r w:rsidRPr="005E3E74">
              <w:rPr>
                <w:rFonts w:ascii="Times New Roman" w:eastAsia="Times New Roman" w:hAnsi="Times New Roman" w:cs="Times New Roman"/>
                <w:sz w:val="24"/>
                <w:szCs w:val="24"/>
              </w:rPr>
              <w:t xml:space="preserve"> </w:t>
            </w:r>
            <w:r w:rsidRPr="005E3E74">
              <w:rPr>
                <w:rFonts w:ascii="Times New Roman" w:hAnsi="Times New Roman" w:cs="Times New Roman"/>
                <w:sz w:val="24"/>
                <w:szCs w:val="24"/>
              </w:rPr>
              <w:t xml:space="preserve">Протокол ведения больных </w:t>
            </w:r>
            <w:proofErr w:type="spellStart"/>
            <w:r w:rsidRPr="005E3E74">
              <w:rPr>
                <w:rFonts w:ascii="Times New Roman" w:hAnsi="Times New Roman" w:cs="Times New Roman"/>
                <w:sz w:val="24"/>
                <w:szCs w:val="24"/>
              </w:rPr>
              <w:t>ковидом</w:t>
            </w:r>
            <w:proofErr w:type="spellEnd"/>
          </w:p>
        </w:tc>
      </w:tr>
      <w:tr w:rsidR="00A565CE" w:rsidRPr="00A565CE" w14:paraId="44FC778E" w14:textId="77777777" w:rsidTr="005E3E74">
        <w:trPr>
          <w:trHeight w:val="184"/>
        </w:trPr>
        <w:tc>
          <w:tcPr>
            <w:tcW w:w="3799" w:type="dxa"/>
            <w:vMerge/>
            <w:hideMark/>
          </w:tcPr>
          <w:p w14:paraId="73382B3E" w14:textId="77777777" w:rsidR="00CA6453" w:rsidRPr="00A565CE" w:rsidRDefault="00CA6453" w:rsidP="00CA6453">
            <w:pPr>
              <w:spacing w:after="0" w:line="240" w:lineRule="auto"/>
              <w:rPr>
                <w:rFonts w:ascii="Times New Roman" w:eastAsia="Times New Roman" w:hAnsi="Times New Roman" w:cs="Times New Roman"/>
                <w:sz w:val="24"/>
                <w:szCs w:val="24"/>
              </w:rPr>
            </w:pPr>
          </w:p>
        </w:tc>
        <w:tc>
          <w:tcPr>
            <w:tcW w:w="5840" w:type="dxa"/>
            <w:noWrap/>
          </w:tcPr>
          <w:p w14:paraId="4CDFE90D" w14:textId="28ED4F1E" w:rsidR="00CA6453" w:rsidRPr="005E3E74" w:rsidRDefault="00CA6453" w:rsidP="00C0791A">
            <w:pPr>
              <w:pStyle w:val="a6"/>
              <w:numPr>
                <w:ilvl w:val="0"/>
                <w:numId w:val="56"/>
              </w:numPr>
              <w:spacing w:after="0" w:line="240" w:lineRule="auto"/>
              <w:rPr>
                <w:rFonts w:ascii="Times New Roman" w:eastAsia="Times New Roman" w:hAnsi="Times New Roman" w:cs="Times New Roman"/>
                <w:sz w:val="24"/>
                <w:szCs w:val="24"/>
              </w:rPr>
            </w:pPr>
            <w:r w:rsidRPr="005E3E74">
              <w:rPr>
                <w:rFonts w:ascii="Times New Roman" w:eastAsia="Times New Roman" w:hAnsi="Times New Roman" w:cs="Times New Roman"/>
                <w:sz w:val="24"/>
                <w:szCs w:val="24"/>
              </w:rPr>
              <w:t>Обновление информации</w:t>
            </w:r>
          </w:p>
        </w:tc>
      </w:tr>
      <w:tr w:rsidR="00A565CE" w:rsidRPr="00A565CE" w14:paraId="495D03A2" w14:textId="77777777" w:rsidTr="005E3E74">
        <w:trPr>
          <w:trHeight w:val="184"/>
        </w:trPr>
        <w:tc>
          <w:tcPr>
            <w:tcW w:w="3799" w:type="dxa"/>
            <w:vMerge/>
            <w:hideMark/>
          </w:tcPr>
          <w:p w14:paraId="248368A4" w14:textId="77777777" w:rsidR="00CA6453" w:rsidRPr="00A565CE" w:rsidRDefault="00CA6453" w:rsidP="00CA6453">
            <w:pPr>
              <w:spacing w:after="0" w:line="240" w:lineRule="auto"/>
              <w:rPr>
                <w:rFonts w:ascii="Times New Roman" w:eastAsia="Times New Roman" w:hAnsi="Times New Roman" w:cs="Times New Roman"/>
                <w:sz w:val="24"/>
                <w:szCs w:val="24"/>
              </w:rPr>
            </w:pPr>
          </w:p>
        </w:tc>
        <w:tc>
          <w:tcPr>
            <w:tcW w:w="5840" w:type="dxa"/>
            <w:noWrap/>
          </w:tcPr>
          <w:p w14:paraId="60521E30" w14:textId="4A2383B8" w:rsidR="00CA6453" w:rsidRPr="005E3E74" w:rsidRDefault="003F4173" w:rsidP="00C0791A">
            <w:pPr>
              <w:pStyle w:val="a6"/>
              <w:numPr>
                <w:ilvl w:val="0"/>
                <w:numId w:val="56"/>
              </w:numPr>
              <w:spacing w:after="0" w:line="240" w:lineRule="auto"/>
              <w:rPr>
                <w:rFonts w:ascii="Times New Roman" w:eastAsia="Times New Roman" w:hAnsi="Times New Roman" w:cs="Times New Roman"/>
                <w:sz w:val="24"/>
                <w:szCs w:val="24"/>
              </w:rPr>
            </w:pPr>
            <w:r w:rsidRPr="005E3E74">
              <w:rPr>
                <w:rFonts w:ascii="Times New Roman" w:eastAsia="Times New Roman" w:hAnsi="Times New Roman" w:cs="Times New Roman"/>
                <w:sz w:val="24"/>
                <w:szCs w:val="24"/>
              </w:rPr>
              <w:t>СОП</w:t>
            </w:r>
          </w:p>
        </w:tc>
      </w:tr>
      <w:tr w:rsidR="00A565CE" w:rsidRPr="00A565CE" w14:paraId="3B0B2BAA" w14:textId="77777777" w:rsidTr="005E3E74">
        <w:trPr>
          <w:trHeight w:val="66"/>
        </w:trPr>
        <w:tc>
          <w:tcPr>
            <w:tcW w:w="3799" w:type="dxa"/>
            <w:vMerge w:val="restart"/>
            <w:hideMark/>
          </w:tcPr>
          <w:p w14:paraId="106142C8" w14:textId="77777777" w:rsidR="00CA6453" w:rsidRPr="00A565CE" w:rsidRDefault="00CA6453" w:rsidP="00CA6453">
            <w:pPr>
              <w:spacing w:after="0" w:line="240" w:lineRule="auto"/>
              <w:rPr>
                <w:rFonts w:ascii="Times New Roman" w:eastAsia="Times New Roman" w:hAnsi="Times New Roman" w:cs="Times New Roman"/>
                <w:sz w:val="24"/>
                <w:szCs w:val="24"/>
              </w:rPr>
            </w:pPr>
            <w:r w:rsidRPr="00A565CE">
              <w:rPr>
                <w:rFonts w:ascii="Times New Roman" w:hAnsi="Times New Roman" w:cs="Times New Roman"/>
                <w:sz w:val="24"/>
                <w:szCs w:val="24"/>
              </w:rPr>
              <w:t>Отношение беременных к симптомам COVID-19</w:t>
            </w:r>
          </w:p>
        </w:tc>
        <w:tc>
          <w:tcPr>
            <w:tcW w:w="5840" w:type="dxa"/>
            <w:noWrap/>
            <w:hideMark/>
          </w:tcPr>
          <w:p w14:paraId="7E4BBFD4" w14:textId="56BBF999" w:rsidR="00CA6453" w:rsidRPr="005E3E74" w:rsidRDefault="00CA6453" w:rsidP="00C0791A">
            <w:pPr>
              <w:pStyle w:val="a6"/>
              <w:numPr>
                <w:ilvl w:val="0"/>
                <w:numId w:val="57"/>
              </w:numPr>
              <w:spacing w:after="0" w:line="240" w:lineRule="auto"/>
              <w:rPr>
                <w:rFonts w:ascii="Times New Roman" w:eastAsia="Times New Roman" w:hAnsi="Times New Roman" w:cs="Times New Roman"/>
                <w:sz w:val="24"/>
                <w:szCs w:val="24"/>
              </w:rPr>
            </w:pPr>
            <w:r w:rsidRPr="005E3E74">
              <w:rPr>
                <w:rFonts w:ascii="Times New Roman" w:hAnsi="Times New Roman" w:cs="Times New Roman"/>
                <w:sz w:val="24"/>
                <w:szCs w:val="24"/>
                <w:shd w:val="clear" w:color="auto" w:fill="FFFFFF"/>
              </w:rPr>
              <w:t>Безразличное отношение</w:t>
            </w:r>
          </w:p>
        </w:tc>
      </w:tr>
      <w:tr w:rsidR="00A565CE" w:rsidRPr="00A565CE" w14:paraId="00F597EA" w14:textId="77777777" w:rsidTr="005E3E74">
        <w:trPr>
          <w:trHeight w:val="184"/>
        </w:trPr>
        <w:tc>
          <w:tcPr>
            <w:tcW w:w="3799" w:type="dxa"/>
            <w:vMerge/>
            <w:hideMark/>
          </w:tcPr>
          <w:p w14:paraId="3696F824" w14:textId="77777777" w:rsidR="00CA6453" w:rsidRPr="00A565CE" w:rsidRDefault="00CA6453" w:rsidP="00CA6453">
            <w:pPr>
              <w:spacing w:after="0" w:line="240" w:lineRule="auto"/>
              <w:rPr>
                <w:rFonts w:ascii="Times New Roman" w:eastAsia="Times New Roman" w:hAnsi="Times New Roman" w:cs="Times New Roman"/>
                <w:sz w:val="24"/>
                <w:szCs w:val="24"/>
              </w:rPr>
            </w:pPr>
          </w:p>
        </w:tc>
        <w:tc>
          <w:tcPr>
            <w:tcW w:w="5840" w:type="dxa"/>
            <w:noWrap/>
            <w:hideMark/>
          </w:tcPr>
          <w:p w14:paraId="58BA5FAF" w14:textId="64088E1B" w:rsidR="00CA6453" w:rsidRPr="005E3E74" w:rsidRDefault="00CA6453" w:rsidP="00C0791A">
            <w:pPr>
              <w:pStyle w:val="a6"/>
              <w:numPr>
                <w:ilvl w:val="0"/>
                <w:numId w:val="57"/>
              </w:numPr>
              <w:spacing w:after="0" w:line="240" w:lineRule="auto"/>
              <w:rPr>
                <w:rFonts w:ascii="Times New Roman" w:eastAsia="Times New Roman" w:hAnsi="Times New Roman" w:cs="Times New Roman"/>
                <w:sz w:val="24"/>
                <w:szCs w:val="24"/>
              </w:rPr>
            </w:pPr>
            <w:r w:rsidRPr="005E3E74">
              <w:rPr>
                <w:rFonts w:ascii="Times New Roman" w:eastAsia="Times New Roman" w:hAnsi="Times New Roman" w:cs="Times New Roman"/>
                <w:sz w:val="24"/>
                <w:szCs w:val="24"/>
              </w:rPr>
              <w:t xml:space="preserve">Боязнь сообщить свои симптомы из-за нежелания госпитализации </w:t>
            </w:r>
          </w:p>
        </w:tc>
      </w:tr>
      <w:tr w:rsidR="00A565CE" w:rsidRPr="00A565CE" w14:paraId="6BD04B30" w14:textId="77777777" w:rsidTr="005E3E74">
        <w:trPr>
          <w:trHeight w:val="184"/>
        </w:trPr>
        <w:tc>
          <w:tcPr>
            <w:tcW w:w="3799" w:type="dxa"/>
            <w:vMerge/>
            <w:hideMark/>
          </w:tcPr>
          <w:p w14:paraId="68D1AF97" w14:textId="77777777" w:rsidR="00CA6453" w:rsidRPr="00A565CE" w:rsidRDefault="00CA6453" w:rsidP="00CA6453">
            <w:pPr>
              <w:spacing w:after="0" w:line="240" w:lineRule="auto"/>
              <w:rPr>
                <w:rFonts w:ascii="Times New Roman" w:eastAsia="Times New Roman" w:hAnsi="Times New Roman" w:cs="Times New Roman"/>
                <w:sz w:val="24"/>
                <w:szCs w:val="24"/>
              </w:rPr>
            </w:pPr>
          </w:p>
        </w:tc>
        <w:tc>
          <w:tcPr>
            <w:tcW w:w="5840" w:type="dxa"/>
            <w:noWrap/>
          </w:tcPr>
          <w:p w14:paraId="4F4A2DEA" w14:textId="37408085" w:rsidR="00CA6453" w:rsidRPr="005E3E74" w:rsidRDefault="00CA6453" w:rsidP="00C0791A">
            <w:pPr>
              <w:pStyle w:val="a6"/>
              <w:numPr>
                <w:ilvl w:val="0"/>
                <w:numId w:val="57"/>
              </w:numPr>
              <w:spacing w:after="0" w:line="240" w:lineRule="auto"/>
              <w:rPr>
                <w:rFonts w:ascii="Times New Roman" w:eastAsia="Times New Roman" w:hAnsi="Times New Roman" w:cs="Times New Roman"/>
                <w:sz w:val="24"/>
                <w:szCs w:val="24"/>
              </w:rPr>
            </w:pPr>
            <w:r w:rsidRPr="005E3E74">
              <w:rPr>
                <w:rFonts w:ascii="Times New Roman" w:eastAsia="Times New Roman" w:hAnsi="Times New Roman" w:cs="Times New Roman"/>
                <w:sz w:val="24"/>
                <w:szCs w:val="24"/>
              </w:rPr>
              <w:t>Отрицание инфекции</w:t>
            </w:r>
          </w:p>
        </w:tc>
      </w:tr>
      <w:tr w:rsidR="00A565CE" w:rsidRPr="00A565CE" w14:paraId="0151CAB7" w14:textId="77777777" w:rsidTr="005E3E74">
        <w:trPr>
          <w:trHeight w:val="230"/>
        </w:trPr>
        <w:tc>
          <w:tcPr>
            <w:tcW w:w="3799" w:type="dxa"/>
            <w:vMerge w:val="restart"/>
            <w:hideMark/>
          </w:tcPr>
          <w:p w14:paraId="30E160D5" w14:textId="77777777" w:rsidR="00CA6453" w:rsidRPr="00A565CE" w:rsidRDefault="00CA6453" w:rsidP="00CA6453">
            <w:pPr>
              <w:spacing w:after="0" w:line="240" w:lineRule="auto"/>
              <w:rPr>
                <w:rFonts w:ascii="Times New Roman" w:eastAsia="Times New Roman" w:hAnsi="Times New Roman" w:cs="Times New Roman"/>
                <w:sz w:val="24"/>
                <w:szCs w:val="24"/>
              </w:rPr>
            </w:pPr>
            <w:r w:rsidRPr="00A565CE">
              <w:rPr>
                <w:rFonts w:ascii="Times New Roman" w:hAnsi="Times New Roman" w:cs="Times New Roman"/>
                <w:sz w:val="24"/>
                <w:szCs w:val="24"/>
              </w:rPr>
              <w:t>Длительность нахождения беременных на амбулаторном этапе без лечения, влияние современной госпитализации на течение COVID-19</w:t>
            </w:r>
          </w:p>
        </w:tc>
        <w:tc>
          <w:tcPr>
            <w:tcW w:w="5840" w:type="dxa"/>
            <w:noWrap/>
            <w:hideMark/>
          </w:tcPr>
          <w:p w14:paraId="514C9089" w14:textId="408F3892" w:rsidR="00CA6453" w:rsidRPr="005E3E74" w:rsidRDefault="00CA6453" w:rsidP="00C0791A">
            <w:pPr>
              <w:pStyle w:val="a6"/>
              <w:numPr>
                <w:ilvl w:val="0"/>
                <w:numId w:val="57"/>
              </w:numPr>
              <w:spacing w:after="0" w:line="240" w:lineRule="auto"/>
              <w:rPr>
                <w:rFonts w:ascii="Times New Roman" w:eastAsia="Times New Roman" w:hAnsi="Times New Roman" w:cs="Times New Roman"/>
                <w:sz w:val="24"/>
                <w:szCs w:val="24"/>
              </w:rPr>
            </w:pPr>
            <w:r w:rsidRPr="005E3E74">
              <w:rPr>
                <w:rFonts w:ascii="Times New Roman" w:eastAsia="Times New Roman" w:hAnsi="Times New Roman" w:cs="Times New Roman"/>
                <w:sz w:val="24"/>
                <w:szCs w:val="24"/>
              </w:rPr>
              <w:t>О</w:t>
            </w:r>
            <w:r w:rsidRPr="005E3E74">
              <w:rPr>
                <w:rFonts w:ascii="Times New Roman" w:hAnsi="Times New Roman" w:cs="Times New Roman"/>
                <w:sz w:val="24"/>
                <w:szCs w:val="24"/>
                <w:shd w:val="clear" w:color="auto" w:fill="FFFFFF"/>
              </w:rPr>
              <w:t>тказ от госпитализации</w:t>
            </w:r>
          </w:p>
        </w:tc>
      </w:tr>
      <w:tr w:rsidR="00A565CE" w:rsidRPr="00A565CE" w14:paraId="580C07BA" w14:textId="77777777" w:rsidTr="005E3E74">
        <w:trPr>
          <w:trHeight w:val="230"/>
        </w:trPr>
        <w:tc>
          <w:tcPr>
            <w:tcW w:w="3799" w:type="dxa"/>
            <w:vMerge/>
          </w:tcPr>
          <w:p w14:paraId="0481147B" w14:textId="77777777" w:rsidR="00344522" w:rsidRPr="00A565CE" w:rsidRDefault="00344522" w:rsidP="00CA6453">
            <w:pPr>
              <w:spacing w:after="0" w:line="240" w:lineRule="auto"/>
              <w:rPr>
                <w:rFonts w:ascii="Times New Roman" w:hAnsi="Times New Roman" w:cs="Times New Roman"/>
                <w:sz w:val="24"/>
                <w:szCs w:val="24"/>
              </w:rPr>
            </w:pPr>
          </w:p>
        </w:tc>
        <w:tc>
          <w:tcPr>
            <w:tcW w:w="5840" w:type="dxa"/>
            <w:noWrap/>
          </w:tcPr>
          <w:p w14:paraId="66FB76DE" w14:textId="77777777" w:rsidR="00344522" w:rsidRPr="00A565CE" w:rsidRDefault="00344522" w:rsidP="00CA6453">
            <w:pPr>
              <w:spacing w:after="0" w:line="240" w:lineRule="auto"/>
              <w:rPr>
                <w:rFonts w:ascii="Times New Roman" w:eastAsia="Times New Roman" w:hAnsi="Times New Roman" w:cs="Times New Roman"/>
                <w:sz w:val="24"/>
                <w:szCs w:val="24"/>
              </w:rPr>
            </w:pPr>
          </w:p>
        </w:tc>
      </w:tr>
      <w:tr w:rsidR="00A565CE" w:rsidRPr="00A565CE" w14:paraId="33F8930A" w14:textId="77777777" w:rsidTr="005E3E74">
        <w:trPr>
          <w:trHeight w:val="230"/>
        </w:trPr>
        <w:tc>
          <w:tcPr>
            <w:tcW w:w="3799" w:type="dxa"/>
            <w:vMerge/>
          </w:tcPr>
          <w:p w14:paraId="39DA7405" w14:textId="77777777" w:rsidR="00CA6453" w:rsidRPr="00A565CE" w:rsidRDefault="00CA6453" w:rsidP="00CA6453">
            <w:pPr>
              <w:spacing w:after="0" w:line="240" w:lineRule="auto"/>
              <w:rPr>
                <w:rFonts w:ascii="Times New Roman" w:hAnsi="Times New Roman" w:cs="Times New Roman"/>
                <w:sz w:val="24"/>
                <w:szCs w:val="24"/>
              </w:rPr>
            </w:pPr>
          </w:p>
        </w:tc>
        <w:tc>
          <w:tcPr>
            <w:tcW w:w="5840" w:type="dxa"/>
            <w:noWrap/>
          </w:tcPr>
          <w:p w14:paraId="0CA1BDBC" w14:textId="6A6FDA74" w:rsidR="00CA6453" w:rsidRPr="005E3E74" w:rsidRDefault="00CA6453" w:rsidP="00C0791A">
            <w:pPr>
              <w:pStyle w:val="a6"/>
              <w:numPr>
                <w:ilvl w:val="0"/>
                <w:numId w:val="58"/>
              </w:numPr>
              <w:spacing w:after="0" w:line="240" w:lineRule="auto"/>
              <w:rPr>
                <w:rFonts w:ascii="Times New Roman" w:hAnsi="Times New Roman" w:cs="Times New Roman"/>
                <w:sz w:val="24"/>
                <w:szCs w:val="24"/>
              </w:rPr>
            </w:pPr>
            <w:r w:rsidRPr="005E3E74">
              <w:rPr>
                <w:rFonts w:ascii="Times New Roman" w:hAnsi="Times New Roman" w:cs="Times New Roman"/>
                <w:sz w:val="24"/>
                <w:szCs w:val="24"/>
              </w:rPr>
              <w:t>Самолечение</w:t>
            </w:r>
          </w:p>
        </w:tc>
      </w:tr>
      <w:tr w:rsidR="00A565CE" w:rsidRPr="00A565CE" w14:paraId="2516E3E7" w14:textId="77777777" w:rsidTr="005E3E74">
        <w:trPr>
          <w:trHeight w:val="66"/>
        </w:trPr>
        <w:tc>
          <w:tcPr>
            <w:tcW w:w="3799" w:type="dxa"/>
            <w:vMerge/>
            <w:hideMark/>
          </w:tcPr>
          <w:p w14:paraId="622DB3E2" w14:textId="77777777" w:rsidR="00CA6453" w:rsidRPr="00A565CE" w:rsidRDefault="00CA6453" w:rsidP="00CA6453">
            <w:pPr>
              <w:spacing w:after="0" w:line="240" w:lineRule="auto"/>
              <w:rPr>
                <w:rFonts w:ascii="Times New Roman" w:eastAsia="Times New Roman" w:hAnsi="Times New Roman" w:cs="Times New Roman"/>
                <w:sz w:val="24"/>
                <w:szCs w:val="24"/>
              </w:rPr>
            </w:pPr>
          </w:p>
        </w:tc>
        <w:tc>
          <w:tcPr>
            <w:tcW w:w="5840" w:type="dxa"/>
            <w:noWrap/>
            <w:hideMark/>
          </w:tcPr>
          <w:p w14:paraId="0E5AC95C" w14:textId="601C7180" w:rsidR="00CA6453" w:rsidRPr="005E3E74" w:rsidRDefault="00CA6453" w:rsidP="00C0791A">
            <w:pPr>
              <w:pStyle w:val="a6"/>
              <w:numPr>
                <w:ilvl w:val="0"/>
                <w:numId w:val="58"/>
              </w:numPr>
              <w:spacing w:after="0" w:line="240" w:lineRule="auto"/>
              <w:rPr>
                <w:rFonts w:ascii="Times New Roman" w:eastAsia="Times New Roman" w:hAnsi="Times New Roman" w:cs="Times New Roman"/>
                <w:sz w:val="24"/>
                <w:szCs w:val="24"/>
              </w:rPr>
            </w:pPr>
            <w:r w:rsidRPr="005E3E74">
              <w:rPr>
                <w:rFonts w:ascii="Times New Roman" w:eastAsia="Times New Roman" w:hAnsi="Times New Roman" w:cs="Times New Roman"/>
                <w:sz w:val="24"/>
                <w:szCs w:val="24"/>
              </w:rPr>
              <w:t xml:space="preserve">Думали, что простой грипп </w:t>
            </w:r>
          </w:p>
          <w:p w14:paraId="4BEB833F" w14:textId="77777777" w:rsidR="00CA6453" w:rsidRPr="00A565CE" w:rsidRDefault="00CA6453" w:rsidP="00CA6453">
            <w:pPr>
              <w:spacing w:after="0" w:line="240" w:lineRule="auto"/>
              <w:rPr>
                <w:rFonts w:ascii="Times New Roman" w:eastAsia="Times New Roman" w:hAnsi="Times New Roman" w:cs="Times New Roman"/>
                <w:sz w:val="24"/>
                <w:szCs w:val="24"/>
              </w:rPr>
            </w:pPr>
          </w:p>
        </w:tc>
      </w:tr>
      <w:tr w:rsidR="00A565CE" w:rsidRPr="00A565CE" w14:paraId="13EC0A44" w14:textId="77777777" w:rsidTr="005E3E74">
        <w:trPr>
          <w:trHeight w:val="80"/>
        </w:trPr>
        <w:tc>
          <w:tcPr>
            <w:tcW w:w="3799" w:type="dxa"/>
            <w:vMerge w:val="restart"/>
            <w:hideMark/>
          </w:tcPr>
          <w:p w14:paraId="7A31CA7D" w14:textId="77777777" w:rsidR="00CA6453" w:rsidRPr="00A565CE" w:rsidRDefault="00CA6453" w:rsidP="00CA6453">
            <w:pPr>
              <w:spacing w:after="0" w:line="240" w:lineRule="auto"/>
              <w:rPr>
                <w:rFonts w:ascii="Times New Roman" w:eastAsia="Times New Roman" w:hAnsi="Times New Roman" w:cs="Times New Roman"/>
                <w:sz w:val="24"/>
                <w:szCs w:val="24"/>
              </w:rPr>
            </w:pPr>
            <w:r w:rsidRPr="00A565CE">
              <w:rPr>
                <w:rFonts w:ascii="Times New Roman" w:hAnsi="Times New Roman" w:cs="Times New Roman"/>
                <w:sz w:val="24"/>
                <w:szCs w:val="24"/>
              </w:rPr>
              <w:t>Вакцинация</w:t>
            </w:r>
          </w:p>
        </w:tc>
        <w:tc>
          <w:tcPr>
            <w:tcW w:w="5840" w:type="dxa"/>
            <w:noWrap/>
            <w:hideMark/>
          </w:tcPr>
          <w:p w14:paraId="633218BE" w14:textId="3E3B21C7" w:rsidR="00CA6453" w:rsidRPr="005E3E74" w:rsidRDefault="00CA6453" w:rsidP="00C0791A">
            <w:pPr>
              <w:pStyle w:val="a6"/>
              <w:numPr>
                <w:ilvl w:val="0"/>
                <w:numId w:val="58"/>
              </w:numPr>
              <w:spacing w:after="0" w:line="240" w:lineRule="auto"/>
              <w:rPr>
                <w:rFonts w:ascii="Times New Roman" w:eastAsia="Times New Roman" w:hAnsi="Times New Roman" w:cs="Times New Roman"/>
                <w:sz w:val="24"/>
                <w:szCs w:val="24"/>
              </w:rPr>
            </w:pPr>
            <w:r w:rsidRPr="005E3E74">
              <w:rPr>
                <w:rFonts w:ascii="Times New Roman" w:eastAsia="Times New Roman" w:hAnsi="Times New Roman" w:cs="Times New Roman"/>
                <w:sz w:val="24"/>
                <w:szCs w:val="24"/>
              </w:rPr>
              <w:t xml:space="preserve">Религия </w:t>
            </w:r>
          </w:p>
        </w:tc>
      </w:tr>
      <w:tr w:rsidR="00A565CE" w:rsidRPr="00A565CE" w14:paraId="580A984B" w14:textId="77777777" w:rsidTr="005E3E74">
        <w:trPr>
          <w:trHeight w:val="184"/>
        </w:trPr>
        <w:tc>
          <w:tcPr>
            <w:tcW w:w="3799" w:type="dxa"/>
            <w:vMerge/>
            <w:hideMark/>
          </w:tcPr>
          <w:p w14:paraId="615292FD" w14:textId="77777777" w:rsidR="00CA6453" w:rsidRPr="00A565CE" w:rsidRDefault="00CA6453" w:rsidP="00CA6453">
            <w:pPr>
              <w:spacing w:after="0" w:line="240" w:lineRule="auto"/>
              <w:rPr>
                <w:rFonts w:ascii="Times New Roman" w:eastAsia="Times New Roman" w:hAnsi="Times New Roman" w:cs="Times New Roman"/>
                <w:sz w:val="24"/>
                <w:szCs w:val="24"/>
              </w:rPr>
            </w:pPr>
          </w:p>
        </w:tc>
        <w:tc>
          <w:tcPr>
            <w:tcW w:w="5840" w:type="dxa"/>
            <w:noWrap/>
            <w:hideMark/>
          </w:tcPr>
          <w:p w14:paraId="37DDEE45" w14:textId="7D8BA6CE" w:rsidR="00CA6453" w:rsidRPr="005E3E74" w:rsidRDefault="00CA6453" w:rsidP="00C0791A">
            <w:pPr>
              <w:pStyle w:val="a6"/>
              <w:numPr>
                <w:ilvl w:val="0"/>
                <w:numId w:val="58"/>
              </w:numPr>
              <w:spacing w:after="0" w:line="240" w:lineRule="auto"/>
              <w:rPr>
                <w:rFonts w:ascii="Times New Roman" w:eastAsia="Times New Roman" w:hAnsi="Times New Roman" w:cs="Times New Roman"/>
                <w:sz w:val="24"/>
                <w:szCs w:val="24"/>
              </w:rPr>
            </w:pPr>
            <w:r w:rsidRPr="005E3E74">
              <w:rPr>
                <w:rFonts w:ascii="Times New Roman" w:eastAsia="Times New Roman" w:hAnsi="Times New Roman" w:cs="Times New Roman"/>
                <w:sz w:val="24"/>
                <w:szCs w:val="24"/>
              </w:rPr>
              <w:t>Вред ребенку</w:t>
            </w:r>
          </w:p>
        </w:tc>
      </w:tr>
      <w:tr w:rsidR="00A565CE" w:rsidRPr="00A565CE" w14:paraId="4EDEA697" w14:textId="77777777" w:rsidTr="005E3E74">
        <w:trPr>
          <w:trHeight w:val="184"/>
        </w:trPr>
        <w:tc>
          <w:tcPr>
            <w:tcW w:w="3799" w:type="dxa"/>
            <w:vMerge/>
            <w:hideMark/>
          </w:tcPr>
          <w:p w14:paraId="29815D2C" w14:textId="77777777" w:rsidR="00CA6453" w:rsidRPr="00A565CE" w:rsidRDefault="00CA6453" w:rsidP="00CA6453">
            <w:pPr>
              <w:spacing w:after="0" w:line="240" w:lineRule="auto"/>
              <w:rPr>
                <w:rFonts w:ascii="Times New Roman" w:eastAsia="Times New Roman" w:hAnsi="Times New Roman" w:cs="Times New Roman"/>
                <w:sz w:val="24"/>
                <w:szCs w:val="24"/>
              </w:rPr>
            </w:pPr>
          </w:p>
        </w:tc>
        <w:tc>
          <w:tcPr>
            <w:tcW w:w="5840" w:type="dxa"/>
            <w:noWrap/>
          </w:tcPr>
          <w:p w14:paraId="62E03859" w14:textId="718B3308" w:rsidR="00CA6453" w:rsidRPr="005E3E74" w:rsidRDefault="00CA6453" w:rsidP="00C0791A">
            <w:pPr>
              <w:pStyle w:val="a6"/>
              <w:numPr>
                <w:ilvl w:val="0"/>
                <w:numId w:val="58"/>
              </w:numPr>
              <w:spacing w:after="0" w:line="240" w:lineRule="auto"/>
              <w:rPr>
                <w:rFonts w:ascii="Times New Roman" w:eastAsia="Times New Roman" w:hAnsi="Times New Roman" w:cs="Times New Roman"/>
                <w:sz w:val="24"/>
                <w:szCs w:val="24"/>
              </w:rPr>
            </w:pPr>
            <w:r w:rsidRPr="005E3E74">
              <w:rPr>
                <w:rFonts w:ascii="Times New Roman" w:eastAsia="Times New Roman" w:hAnsi="Times New Roman" w:cs="Times New Roman"/>
                <w:sz w:val="24"/>
                <w:szCs w:val="24"/>
              </w:rPr>
              <w:t>Страх у беременных</w:t>
            </w:r>
          </w:p>
        </w:tc>
      </w:tr>
      <w:tr w:rsidR="00A565CE" w:rsidRPr="00A565CE" w14:paraId="423376C8" w14:textId="77777777" w:rsidTr="005E3E74">
        <w:trPr>
          <w:trHeight w:val="66"/>
        </w:trPr>
        <w:tc>
          <w:tcPr>
            <w:tcW w:w="3799" w:type="dxa"/>
            <w:vMerge w:val="restart"/>
            <w:hideMark/>
          </w:tcPr>
          <w:p w14:paraId="4EA9DD26" w14:textId="77777777" w:rsidR="00CA6453" w:rsidRPr="00A565CE" w:rsidRDefault="00CA6453" w:rsidP="00CA6453">
            <w:pPr>
              <w:spacing w:after="0" w:line="240" w:lineRule="auto"/>
              <w:rPr>
                <w:rFonts w:ascii="Times New Roman" w:eastAsia="Times New Roman" w:hAnsi="Times New Roman" w:cs="Times New Roman"/>
                <w:sz w:val="24"/>
                <w:szCs w:val="24"/>
              </w:rPr>
            </w:pPr>
            <w:r w:rsidRPr="00A565CE">
              <w:rPr>
                <w:rFonts w:ascii="Times New Roman" w:hAnsi="Times New Roman" w:cs="Times New Roman"/>
                <w:sz w:val="24"/>
                <w:szCs w:val="24"/>
              </w:rPr>
              <w:t>Достаточность ресурсов</w:t>
            </w:r>
          </w:p>
        </w:tc>
        <w:tc>
          <w:tcPr>
            <w:tcW w:w="5840" w:type="dxa"/>
            <w:noWrap/>
            <w:hideMark/>
          </w:tcPr>
          <w:p w14:paraId="6595E307" w14:textId="0431A00A" w:rsidR="00CA6453" w:rsidRPr="005E3E74" w:rsidRDefault="00CA6453" w:rsidP="00C0791A">
            <w:pPr>
              <w:pStyle w:val="a6"/>
              <w:numPr>
                <w:ilvl w:val="0"/>
                <w:numId w:val="58"/>
              </w:numPr>
              <w:spacing w:after="0" w:line="240" w:lineRule="auto"/>
              <w:rPr>
                <w:rFonts w:ascii="Times New Roman" w:eastAsia="Times New Roman" w:hAnsi="Times New Roman" w:cs="Times New Roman"/>
                <w:sz w:val="24"/>
                <w:szCs w:val="24"/>
              </w:rPr>
            </w:pPr>
            <w:r w:rsidRPr="005E3E74">
              <w:rPr>
                <w:rFonts w:ascii="Times New Roman" w:eastAsia="Times New Roman" w:hAnsi="Times New Roman" w:cs="Times New Roman"/>
                <w:sz w:val="24"/>
                <w:szCs w:val="24"/>
              </w:rPr>
              <w:t>Н</w:t>
            </w:r>
            <w:r w:rsidRPr="005E3E74">
              <w:rPr>
                <w:rFonts w:ascii="Times New Roman" w:hAnsi="Times New Roman" w:cs="Times New Roman"/>
                <w:sz w:val="24"/>
                <w:szCs w:val="24"/>
              </w:rPr>
              <w:t>ехватка специалистов</w:t>
            </w:r>
          </w:p>
        </w:tc>
      </w:tr>
      <w:tr w:rsidR="00A565CE" w:rsidRPr="00A565CE" w14:paraId="2FF6D341" w14:textId="77777777" w:rsidTr="005E3E74">
        <w:trPr>
          <w:trHeight w:val="184"/>
        </w:trPr>
        <w:tc>
          <w:tcPr>
            <w:tcW w:w="3799" w:type="dxa"/>
            <w:vMerge/>
            <w:hideMark/>
          </w:tcPr>
          <w:p w14:paraId="4B60BE6E" w14:textId="77777777" w:rsidR="00CA6453" w:rsidRPr="00A565CE" w:rsidRDefault="00CA6453" w:rsidP="00CA6453">
            <w:pPr>
              <w:spacing w:after="0" w:line="240" w:lineRule="auto"/>
              <w:rPr>
                <w:rFonts w:ascii="Times New Roman" w:eastAsia="Times New Roman" w:hAnsi="Times New Roman" w:cs="Times New Roman"/>
                <w:sz w:val="24"/>
                <w:szCs w:val="24"/>
              </w:rPr>
            </w:pPr>
          </w:p>
        </w:tc>
        <w:tc>
          <w:tcPr>
            <w:tcW w:w="5840" w:type="dxa"/>
            <w:noWrap/>
            <w:hideMark/>
          </w:tcPr>
          <w:p w14:paraId="597671C1" w14:textId="7ED542EC" w:rsidR="00CA6453" w:rsidRPr="005E3E74" w:rsidRDefault="00CA6453" w:rsidP="00C0791A">
            <w:pPr>
              <w:pStyle w:val="a6"/>
              <w:numPr>
                <w:ilvl w:val="0"/>
                <w:numId w:val="58"/>
              </w:numPr>
              <w:spacing w:after="0" w:line="240" w:lineRule="auto"/>
              <w:rPr>
                <w:rFonts w:ascii="Times New Roman" w:eastAsia="Times New Roman" w:hAnsi="Times New Roman" w:cs="Times New Roman"/>
                <w:sz w:val="24"/>
                <w:szCs w:val="24"/>
              </w:rPr>
            </w:pPr>
            <w:r w:rsidRPr="005E3E74">
              <w:rPr>
                <w:rFonts w:ascii="Times New Roman" w:eastAsia="Times New Roman" w:hAnsi="Times New Roman" w:cs="Times New Roman"/>
                <w:sz w:val="24"/>
                <w:szCs w:val="24"/>
              </w:rPr>
              <w:t xml:space="preserve">Необходимость приобретения дополнительных холодильников </w:t>
            </w:r>
          </w:p>
        </w:tc>
      </w:tr>
      <w:tr w:rsidR="00CA6453" w:rsidRPr="00A565CE" w14:paraId="771B3B2C" w14:textId="77777777" w:rsidTr="005E3E74">
        <w:trPr>
          <w:trHeight w:val="184"/>
        </w:trPr>
        <w:tc>
          <w:tcPr>
            <w:tcW w:w="3799" w:type="dxa"/>
            <w:vMerge/>
            <w:hideMark/>
          </w:tcPr>
          <w:p w14:paraId="2B132BCC" w14:textId="77777777" w:rsidR="00CA6453" w:rsidRPr="00A565CE" w:rsidRDefault="00CA6453" w:rsidP="00CA6453">
            <w:pPr>
              <w:spacing w:after="0" w:line="240" w:lineRule="auto"/>
              <w:rPr>
                <w:rFonts w:ascii="Times New Roman" w:eastAsia="Times New Roman" w:hAnsi="Times New Roman" w:cs="Times New Roman"/>
                <w:sz w:val="24"/>
                <w:szCs w:val="24"/>
              </w:rPr>
            </w:pPr>
          </w:p>
        </w:tc>
        <w:tc>
          <w:tcPr>
            <w:tcW w:w="5840" w:type="dxa"/>
            <w:noWrap/>
            <w:hideMark/>
          </w:tcPr>
          <w:p w14:paraId="1983FA04" w14:textId="567546C7" w:rsidR="00CA6453" w:rsidRPr="005E3E74" w:rsidRDefault="00CA6453" w:rsidP="00C0791A">
            <w:pPr>
              <w:pStyle w:val="a6"/>
              <w:numPr>
                <w:ilvl w:val="0"/>
                <w:numId w:val="58"/>
              </w:numPr>
              <w:spacing w:after="0" w:line="240" w:lineRule="auto"/>
              <w:rPr>
                <w:rFonts w:ascii="Times New Roman" w:eastAsia="Times New Roman" w:hAnsi="Times New Roman" w:cs="Times New Roman"/>
                <w:sz w:val="24"/>
                <w:szCs w:val="24"/>
              </w:rPr>
            </w:pPr>
            <w:r w:rsidRPr="005E3E74">
              <w:rPr>
                <w:rFonts w:ascii="Times New Roman" w:eastAsia="Times New Roman" w:hAnsi="Times New Roman" w:cs="Times New Roman"/>
                <w:sz w:val="24"/>
                <w:szCs w:val="24"/>
              </w:rPr>
              <w:t xml:space="preserve">Необходимость приобретения дополнительных </w:t>
            </w:r>
            <w:proofErr w:type="spellStart"/>
            <w:r w:rsidRPr="005E3E74">
              <w:rPr>
                <w:rFonts w:ascii="Times New Roman" w:eastAsia="Times New Roman" w:hAnsi="Times New Roman" w:cs="Times New Roman"/>
                <w:sz w:val="24"/>
                <w:szCs w:val="24"/>
              </w:rPr>
              <w:t>хладоэлементов</w:t>
            </w:r>
            <w:proofErr w:type="spellEnd"/>
            <w:r w:rsidRPr="005E3E74">
              <w:rPr>
                <w:rFonts w:ascii="Times New Roman" w:eastAsia="Times New Roman" w:hAnsi="Times New Roman" w:cs="Times New Roman"/>
                <w:sz w:val="24"/>
                <w:szCs w:val="24"/>
              </w:rPr>
              <w:t xml:space="preserve"> </w:t>
            </w:r>
          </w:p>
        </w:tc>
      </w:tr>
    </w:tbl>
    <w:p w14:paraId="6ABA1160" w14:textId="77777777" w:rsidR="009F0013" w:rsidRPr="00A565CE" w:rsidRDefault="009F0013" w:rsidP="009F0013">
      <w:pPr>
        <w:widowControl w:val="0"/>
        <w:tabs>
          <w:tab w:val="left" w:pos="567"/>
          <w:tab w:val="left" w:pos="1134"/>
        </w:tabs>
        <w:autoSpaceDE w:val="0"/>
        <w:autoSpaceDN w:val="0"/>
        <w:adjustRightInd w:val="0"/>
        <w:spacing w:after="0" w:line="240" w:lineRule="auto"/>
        <w:ind w:right="17"/>
        <w:jc w:val="both"/>
        <w:rPr>
          <w:rFonts w:ascii="Times New Roman" w:hAnsi="Times New Roman" w:cs="Times New Roman"/>
          <w:sz w:val="28"/>
          <w:szCs w:val="28"/>
        </w:rPr>
      </w:pPr>
    </w:p>
    <w:p w14:paraId="7F397C98" w14:textId="77777777" w:rsidR="009F0013" w:rsidRPr="00A565CE" w:rsidRDefault="009F0013" w:rsidP="005E3E74">
      <w:pPr>
        <w:widowControl w:val="0"/>
        <w:tabs>
          <w:tab w:val="left" w:pos="567"/>
          <w:tab w:val="left" w:pos="1134"/>
        </w:tabs>
        <w:autoSpaceDE w:val="0"/>
        <w:autoSpaceDN w:val="0"/>
        <w:adjustRightInd w:val="0"/>
        <w:spacing w:after="0" w:line="240" w:lineRule="auto"/>
        <w:ind w:right="17"/>
        <w:jc w:val="both"/>
        <w:rPr>
          <w:rFonts w:ascii="Times New Roman" w:hAnsi="Times New Roman" w:cs="Times New Roman"/>
          <w:b/>
          <w:bCs/>
          <w:sz w:val="28"/>
          <w:szCs w:val="28"/>
        </w:rPr>
      </w:pPr>
      <w:r w:rsidRPr="00A565CE">
        <w:rPr>
          <w:rFonts w:ascii="Times New Roman" w:hAnsi="Times New Roman" w:cs="Times New Roman"/>
          <w:i/>
          <w:iCs/>
          <w:sz w:val="28"/>
          <w:szCs w:val="28"/>
        </w:rPr>
        <w:tab/>
      </w:r>
      <w:r w:rsidRPr="00A565CE">
        <w:rPr>
          <w:rFonts w:ascii="Times New Roman" w:hAnsi="Times New Roman" w:cs="Times New Roman"/>
          <w:b/>
          <w:bCs/>
          <w:sz w:val="28"/>
          <w:szCs w:val="28"/>
        </w:rPr>
        <w:t>Общее влияние COVID-19</w:t>
      </w:r>
      <w:r w:rsidRPr="00A565CE">
        <w:rPr>
          <w:rFonts w:ascii="Times New Roman" w:hAnsi="Times New Roman" w:cs="Times New Roman"/>
          <w:b/>
          <w:bCs/>
          <w:sz w:val="28"/>
          <w:szCs w:val="28"/>
          <w:shd w:val="clear" w:color="auto" w:fill="FFFFFF"/>
        </w:rPr>
        <w:t xml:space="preserve"> на работу медицинских работников и</w:t>
      </w:r>
      <w:r w:rsidRPr="00A565CE">
        <w:rPr>
          <w:rFonts w:ascii="Times New Roman" w:hAnsi="Times New Roman" w:cs="Times New Roman"/>
          <w:b/>
          <w:bCs/>
          <w:sz w:val="28"/>
          <w:szCs w:val="28"/>
        </w:rPr>
        <w:t xml:space="preserve"> на процесс оказания медицинской помощи </w:t>
      </w:r>
    </w:p>
    <w:p w14:paraId="5B6DC290" w14:textId="7725122B" w:rsidR="009F0013" w:rsidRPr="00A565CE" w:rsidRDefault="009F0013" w:rsidP="009F0013">
      <w:pPr>
        <w:pStyle w:val="a6"/>
        <w:tabs>
          <w:tab w:val="left" w:pos="0"/>
          <w:tab w:val="left" w:pos="284"/>
          <w:tab w:val="left" w:pos="1276"/>
        </w:tabs>
        <w:spacing w:after="0" w:line="240" w:lineRule="auto"/>
        <w:ind w:left="0" w:right="17" w:firstLine="567"/>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 xml:space="preserve">В целом, </w:t>
      </w:r>
      <w:proofErr w:type="spellStart"/>
      <w:r w:rsidRPr="00A565CE">
        <w:rPr>
          <w:rFonts w:ascii="Times New Roman" w:hAnsi="Times New Roman" w:cs="Times New Roman"/>
          <w:sz w:val="28"/>
          <w:szCs w:val="28"/>
          <w:shd w:val="clear" w:color="auto" w:fill="FFFFFF"/>
        </w:rPr>
        <w:t>ковид</w:t>
      </w:r>
      <w:proofErr w:type="spellEnd"/>
      <w:r w:rsidRPr="00A565CE">
        <w:rPr>
          <w:rFonts w:ascii="Times New Roman" w:hAnsi="Times New Roman" w:cs="Times New Roman"/>
          <w:sz w:val="28"/>
          <w:szCs w:val="28"/>
          <w:shd w:val="clear" w:color="auto" w:fill="FFFFFF"/>
        </w:rPr>
        <w:t xml:space="preserve"> значительно повлиял на работу медицинских работников, создал сложные условия для них, вызвав ряд изменений и вызовов в рабочем процессе. Во-первых, они столкнулись с увеличенной нагрузкой из-за увеличения числа заболевших и функциональных обязанностей что привело к усталости, к увеличению тревоги и стрессу. Также медицинские работники были вынуждены изменить свои рабочие процессы, чтобы минимизировать риск заражения себя и пациентов. Это включало в себя использование дополнительного защитного снаряжения что особенно было не удобно в летнее время и развитие практики оказания помощи на</w:t>
      </w:r>
      <w:r w:rsidR="00565AD7" w:rsidRPr="00A565CE">
        <w:rPr>
          <w:rFonts w:ascii="Times New Roman" w:hAnsi="Times New Roman" w:cs="Times New Roman"/>
          <w:sz w:val="28"/>
          <w:szCs w:val="28"/>
          <w:shd w:val="clear" w:color="auto" w:fill="FFFFFF"/>
        </w:rPr>
        <w:t xml:space="preserve"> расстоянии (телемедицина</w:t>
      </w:r>
      <w:r w:rsidRPr="00A565CE">
        <w:rPr>
          <w:rFonts w:ascii="Times New Roman" w:hAnsi="Times New Roman" w:cs="Times New Roman"/>
          <w:sz w:val="28"/>
          <w:szCs w:val="28"/>
          <w:shd w:val="clear" w:color="auto" w:fill="FFFFFF"/>
        </w:rPr>
        <w:t xml:space="preserve">). </w:t>
      </w:r>
    </w:p>
    <w:p w14:paraId="1CCDE528" w14:textId="5E5B4BC0" w:rsidR="009F0013" w:rsidRPr="00A565CE" w:rsidRDefault="009F0013" w:rsidP="003F4173">
      <w:pPr>
        <w:pStyle w:val="a6"/>
        <w:tabs>
          <w:tab w:val="left" w:pos="0"/>
          <w:tab w:val="left" w:pos="284"/>
          <w:tab w:val="left" w:pos="1276"/>
        </w:tabs>
        <w:spacing w:after="0" w:line="240" w:lineRule="auto"/>
        <w:ind w:left="0" w:right="17" w:firstLine="567"/>
        <w:jc w:val="both"/>
        <w:rPr>
          <w:rFonts w:ascii="Times New Roman" w:hAnsi="Times New Roman" w:cs="Times New Roman"/>
          <w:i/>
          <w:iCs/>
          <w:sz w:val="28"/>
          <w:szCs w:val="28"/>
          <w:shd w:val="clear" w:color="auto" w:fill="FFFFFF"/>
        </w:rPr>
      </w:pPr>
      <w:r w:rsidRPr="00A565CE">
        <w:rPr>
          <w:rFonts w:ascii="Times New Roman" w:hAnsi="Times New Roman" w:cs="Times New Roman"/>
          <w:i/>
          <w:iCs/>
          <w:sz w:val="28"/>
          <w:szCs w:val="28"/>
          <w:shd w:val="clear" w:color="auto" w:fill="FFFFFF"/>
        </w:rPr>
        <w:t>«</w:t>
      </w:r>
      <w:r w:rsidR="00A413DC" w:rsidRPr="00A565CE">
        <w:rPr>
          <w:rFonts w:ascii="Times New Roman" w:hAnsi="Times New Roman" w:cs="Times New Roman"/>
          <w:i/>
          <w:iCs/>
          <w:sz w:val="28"/>
          <w:szCs w:val="28"/>
          <w:shd w:val="clear" w:color="auto" w:fill="FFFFFF"/>
          <w:lang w:val="en-US"/>
        </w:rPr>
        <w:t>R</w:t>
      </w:r>
      <w:r w:rsidR="00644FF6">
        <w:rPr>
          <w:rFonts w:ascii="Times New Roman" w:hAnsi="Times New Roman" w:cs="Times New Roman"/>
          <w:i/>
          <w:iCs/>
          <w:sz w:val="28"/>
          <w:szCs w:val="28"/>
          <w:shd w:val="clear" w:color="auto" w:fill="FFFFFF"/>
        </w:rPr>
        <w:t>9</w:t>
      </w:r>
      <w:r w:rsidR="00A413DC" w:rsidRPr="00A565CE">
        <w:rPr>
          <w:rFonts w:ascii="Times New Roman" w:hAnsi="Times New Roman" w:cs="Times New Roman"/>
          <w:i/>
          <w:iCs/>
          <w:sz w:val="28"/>
          <w:szCs w:val="28"/>
          <w:shd w:val="clear" w:color="auto" w:fill="FFFFFF"/>
        </w:rPr>
        <w:t xml:space="preserve">, </w:t>
      </w:r>
      <w:r w:rsidR="00F23212" w:rsidRPr="00A565CE">
        <w:rPr>
          <w:rFonts w:ascii="Times New Roman" w:hAnsi="Times New Roman" w:cs="Times New Roman"/>
          <w:i/>
          <w:iCs/>
          <w:sz w:val="28"/>
          <w:szCs w:val="28"/>
          <w:shd w:val="clear" w:color="auto" w:fill="FFFFFF"/>
        </w:rPr>
        <w:t>Акушерка</w:t>
      </w:r>
      <w:r w:rsidR="00A413DC" w:rsidRPr="00A565CE">
        <w:rPr>
          <w:rFonts w:ascii="Times New Roman" w:hAnsi="Times New Roman" w:cs="Times New Roman"/>
          <w:i/>
          <w:iCs/>
          <w:sz w:val="28"/>
          <w:szCs w:val="28"/>
          <w:shd w:val="clear" w:color="auto" w:fill="FFFFFF"/>
        </w:rPr>
        <w:t xml:space="preserve">: </w:t>
      </w:r>
      <w:r w:rsidRPr="00A565CE">
        <w:rPr>
          <w:rFonts w:ascii="Times New Roman" w:hAnsi="Times New Roman" w:cs="Times New Roman"/>
          <w:i/>
          <w:iCs/>
          <w:sz w:val="28"/>
          <w:szCs w:val="28"/>
          <w:shd w:val="clear" w:color="auto" w:fill="FFFFFF"/>
        </w:rPr>
        <w:t>…да, повлиял, в голове был небольшой страх, увеличилась бумажная работа, очень тесно работали с беременными женщинами», «</w:t>
      </w:r>
      <w:r w:rsidR="00A413DC" w:rsidRPr="00A565CE">
        <w:rPr>
          <w:rFonts w:ascii="Times New Roman" w:hAnsi="Times New Roman" w:cs="Times New Roman"/>
          <w:i/>
          <w:iCs/>
          <w:sz w:val="28"/>
          <w:szCs w:val="28"/>
          <w:shd w:val="clear" w:color="auto" w:fill="FFFFFF"/>
          <w:lang w:val="en-US"/>
        </w:rPr>
        <w:t>R</w:t>
      </w:r>
      <w:r w:rsidR="00F23212" w:rsidRPr="00A565CE">
        <w:rPr>
          <w:rFonts w:ascii="Times New Roman" w:hAnsi="Times New Roman" w:cs="Times New Roman"/>
          <w:i/>
          <w:iCs/>
          <w:sz w:val="28"/>
          <w:szCs w:val="28"/>
          <w:shd w:val="clear" w:color="auto" w:fill="FFFFFF"/>
        </w:rPr>
        <w:t>4</w:t>
      </w:r>
      <w:r w:rsidR="00A413DC" w:rsidRPr="00A565CE">
        <w:rPr>
          <w:rFonts w:ascii="Times New Roman" w:hAnsi="Times New Roman" w:cs="Times New Roman"/>
          <w:i/>
          <w:iCs/>
          <w:sz w:val="28"/>
          <w:szCs w:val="28"/>
          <w:shd w:val="clear" w:color="auto" w:fill="FFFFFF"/>
        </w:rPr>
        <w:t xml:space="preserve">, </w:t>
      </w:r>
      <w:r w:rsidR="00F23212" w:rsidRPr="00A565CE">
        <w:rPr>
          <w:rFonts w:ascii="Times New Roman" w:hAnsi="Times New Roman" w:cs="Times New Roman"/>
          <w:i/>
          <w:iCs/>
          <w:sz w:val="28"/>
          <w:szCs w:val="28"/>
          <w:shd w:val="clear" w:color="auto" w:fill="FFFFFF"/>
        </w:rPr>
        <w:t xml:space="preserve">Гинеколог: </w:t>
      </w:r>
      <w:r w:rsidRPr="00A565CE">
        <w:rPr>
          <w:rFonts w:ascii="Times New Roman" w:hAnsi="Times New Roman" w:cs="Times New Roman"/>
          <w:i/>
          <w:iCs/>
          <w:sz w:val="28"/>
          <w:szCs w:val="28"/>
          <w:shd w:val="clear" w:color="auto" w:fill="FFFFFF"/>
        </w:rPr>
        <w:t xml:space="preserve">…да, работа усложнилась, если у женщины обнаруживали </w:t>
      </w:r>
      <w:proofErr w:type="spellStart"/>
      <w:r w:rsidRPr="00A565CE">
        <w:rPr>
          <w:rFonts w:ascii="Times New Roman" w:hAnsi="Times New Roman" w:cs="Times New Roman"/>
          <w:i/>
          <w:iCs/>
          <w:sz w:val="28"/>
          <w:szCs w:val="28"/>
          <w:shd w:val="clear" w:color="auto" w:fill="FFFFFF"/>
        </w:rPr>
        <w:t>ковид</w:t>
      </w:r>
      <w:proofErr w:type="spellEnd"/>
      <w:r w:rsidRPr="00A565CE">
        <w:rPr>
          <w:rFonts w:ascii="Times New Roman" w:hAnsi="Times New Roman" w:cs="Times New Roman"/>
          <w:i/>
          <w:iCs/>
          <w:sz w:val="28"/>
          <w:szCs w:val="28"/>
          <w:shd w:val="clear" w:color="auto" w:fill="FFFFFF"/>
        </w:rPr>
        <w:t xml:space="preserve">, то </w:t>
      </w:r>
      <w:r w:rsidRPr="00A565CE">
        <w:rPr>
          <w:rFonts w:ascii="Times New Roman" w:hAnsi="Times New Roman" w:cs="Times New Roman"/>
          <w:i/>
          <w:iCs/>
          <w:sz w:val="28"/>
          <w:szCs w:val="28"/>
          <w:shd w:val="clear" w:color="auto" w:fill="FFFFFF"/>
        </w:rPr>
        <w:lastRenderedPageBreak/>
        <w:t>каждый день звонили, узнавали состояние, заполняли чек лист, раньше не всегда носили маску, сейчас полный масочный режим и летом, и зимой неудобно особенно летом», «</w:t>
      </w:r>
      <w:r w:rsidR="00A413DC" w:rsidRPr="00A565CE">
        <w:rPr>
          <w:rFonts w:ascii="Times New Roman" w:hAnsi="Times New Roman" w:cs="Times New Roman"/>
          <w:i/>
          <w:iCs/>
          <w:sz w:val="28"/>
          <w:szCs w:val="28"/>
          <w:shd w:val="clear" w:color="auto" w:fill="FFFFFF"/>
          <w:lang w:val="en-US"/>
        </w:rPr>
        <w:t>R</w:t>
      </w:r>
      <w:r w:rsidR="00A413DC" w:rsidRPr="00A565CE">
        <w:rPr>
          <w:rFonts w:ascii="Times New Roman" w:hAnsi="Times New Roman" w:cs="Times New Roman"/>
          <w:i/>
          <w:iCs/>
          <w:sz w:val="28"/>
          <w:szCs w:val="28"/>
          <w:shd w:val="clear" w:color="auto" w:fill="FFFFFF"/>
        </w:rPr>
        <w:t xml:space="preserve">5, </w:t>
      </w:r>
      <w:r w:rsidR="00F23212" w:rsidRPr="00A565CE">
        <w:rPr>
          <w:rFonts w:ascii="Times New Roman" w:hAnsi="Times New Roman" w:cs="Times New Roman"/>
          <w:i/>
          <w:iCs/>
          <w:sz w:val="28"/>
          <w:szCs w:val="28"/>
          <w:shd w:val="clear" w:color="auto" w:fill="FFFFFF"/>
        </w:rPr>
        <w:t xml:space="preserve">Гинеколог: </w:t>
      </w:r>
      <w:r w:rsidRPr="00A565CE">
        <w:rPr>
          <w:rFonts w:ascii="Times New Roman" w:hAnsi="Times New Roman" w:cs="Times New Roman"/>
          <w:i/>
          <w:iCs/>
          <w:sz w:val="28"/>
          <w:szCs w:val="28"/>
          <w:shd w:val="clear" w:color="auto" w:fill="FFFFFF"/>
        </w:rPr>
        <w:t xml:space="preserve">…работа усложнилась, потому что были даны дополнительные работы. Мы открыли чат для беременных, у нас есть сто беременных женщин, подключили всех к чату. Мы отправляем туда всю информацию, касающуюся </w:t>
      </w:r>
      <w:r w:rsidRPr="00A565CE">
        <w:rPr>
          <w:rFonts w:ascii="Times New Roman" w:hAnsi="Times New Roman" w:cs="Times New Roman"/>
          <w:sz w:val="28"/>
          <w:szCs w:val="28"/>
          <w:shd w:val="clear" w:color="auto" w:fill="FFFFFF"/>
        </w:rPr>
        <w:t>COVID-19</w:t>
      </w:r>
      <w:r w:rsidRPr="00A565CE">
        <w:rPr>
          <w:rFonts w:ascii="Times New Roman" w:hAnsi="Times New Roman" w:cs="Times New Roman"/>
          <w:i/>
          <w:iCs/>
          <w:sz w:val="28"/>
          <w:szCs w:val="28"/>
          <w:shd w:val="clear" w:color="auto" w:fill="FFFFFF"/>
        </w:rPr>
        <w:t>, отвечаем на их вопросы, затем делаем дистанционный прием, потому что они не могут прийти по причине того, что были контактными, получали положительный ПЦР. Обзваниваем их что бы сообщить время приема чтобы они не забыли, были моменты, когда мы ходили по домам, делали осмотры, забор анализов. Было тяжело»</w:t>
      </w:r>
    </w:p>
    <w:p w14:paraId="239FC669" w14:textId="31113E91" w:rsidR="003F4173" w:rsidRPr="00A565CE" w:rsidRDefault="00EF5B10" w:rsidP="003F4173">
      <w:pPr>
        <w:pStyle w:val="a6"/>
        <w:tabs>
          <w:tab w:val="left" w:pos="0"/>
          <w:tab w:val="left" w:pos="284"/>
          <w:tab w:val="left" w:pos="1276"/>
        </w:tabs>
        <w:spacing w:after="0" w:line="240" w:lineRule="auto"/>
        <w:ind w:left="0" w:right="17" w:firstLine="567"/>
        <w:jc w:val="both"/>
        <w:rPr>
          <w:rFonts w:asciiTheme="majorBidi" w:hAnsiTheme="majorBidi" w:cstheme="majorBidi"/>
          <w:b/>
          <w:bCs/>
          <w:sz w:val="28"/>
          <w:szCs w:val="28"/>
        </w:rPr>
      </w:pPr>
      <w:r w:rsidRPr="00A565CE">
        <w:rPr>
          <w:rFonts w:asciiTheme="majorBidi" w:hAnsiTheme="majorBidi" w:cstheme="majorBidi"/>
          <w:b/>
          <w:bCs/>
          <w:sz w:val="28"/>
          <w:szCs w:val="28"/>
        </w:rPr>
        <w:t>Знание медицинскими работниками действующих протоколов диагностики и лечения COVID-19 и наличие стандартных операционных процедур, регламентирующих маршрутизацию беременных женщин с симптомами ВКИ, включая COVID-19</w:t>
      </w:r>
      <w:r w:rsidR="003F4173" w:rsidRPr="00A565CE">
        <w:rPr>
          <w:rFonts w:asciiTheme="majorBidi" w:hAnsiTheme="majorBidi" w:cstheme="majorBidi"/>
          <w:b/>
          <w:bCs/>
          <w:sz w:val="28"/>
          <w:szCs w:val="28"/>
        </w:rPr>
        <w:t>.</w:t>
      </w:r>
    </w:p>
    <w:p w14:paraId="34FD12DF" w14:textId="262D67E7" w:rsidR="009F0013" w:rsidRPr="00A565CE" w:rsidRDefault="00EF5B10" w:rsidP="00EF5B10">
      <w:pPr>
        <w:pStyle w:val="a6"/>
        <w:tabs>
          <w:tab w:val="left" w:pos="0"/>
          <w:tab w:val="left" w:pos="284"/>
          <w:tab w:val="left" w:pos="1276"/>
        </w:tabs>
        <w:spacing w:after="0" w:line="240" w:lineRule="auto"/>
        <w:ind w:left="0" w:right="17" w:firstLine="567"/>
        <w:jc w:val="both"/>
        <w:rPr>
          <w:rFonts w:asciiTheme="majorBidi" w:hAnsiTheme="majorBidi" w:cstheme="majorBidi"/>
          <w:sz w:val="36"/>
          <w:szCs w:val="36"/>
        </w:rPr>
      </w:pPr>
      <w:r w:rsidRPr="00A565CE">
        <w:rPr>
          <w:rFonts w:asciiTheme="majorBidi" w:hAnsiTheme="majorBidi" w:cstheme="majorBidi"/>
          <w:sz w:val="28"/>
          <w:szCs w:val="28"/>
        </w:rPr>
        <w:t xml:space="preserve">Пандемия COVID-19 наглядно показала, что по мере развития ситуации и появления новой информации о вирусе медицинские подходы постоянно изменяются. Важно, чтобы медицинские работники регулярно обновляли свои знания и отслеживали изменения в протоколах диагностики и лечения, а в медицинских организациях были внедрены соответствующие стандартные операционные процедуры в соответствии с требованиями национального стандарта аккредитации медицинских организаций. В целом врачи и средний медицинский персонал были осведомлены о существовании протокола диагностики и лечения </w:t>
      </w:r>
      <w:proofErr w:type="spellStart"/>
      <w:r w:rsidRPr="00A565CE">
        <w:rPr>
          <w:rFonts w:asciiTheme="majorBidi" w:hAnsiTheme="majorBidi" w:cstheme="majorBidi"/>
          <w:sz w:val="28"/>
          <w:szCs w:val="28"/>
        </w:rPr>
        <w:t>коронавирусной</w:t>
      </w:r>
      <w:proofErr w:type="spellEnd"/>
      <w:r w:rsidRPr="00A565CE">
        <w:rPr>
          <w:rFonts w:asciiTheme="majorBidi" w:hAnsiTheme="majorBidi" w:cstheme="majorBidi"/>
          <w:sz w:val="28"/>
          <w:szCs w:val="28"/>
        </w:rPr>
        <w:t xml:space="preserve"> инфекции, однако не все знали о наличии специализированного протокола, разработанного для беременных женщин, рожениц и родильниц. Кроме того, большинство медицинских работников не смогли ответить, имеются ли в их организациях СОП, регламентирующие действия при маршрутизации беременных женщин с COVID-19.</w:t>
      </w:r>
      <w:r w:rsidR="009F0013" w:rsidRPr="00A565CE">
        <w:rPr>
          <w:rFonts w:asciiTheme="majorBidi" w:hAnsiTheme="majorBidi" w:cstheme="majorBidi"/>
          <w:sz w:val="36"/>
          <w:szCs w:val="36"/>
        </w:rPr>
        <w:t xml:space="preserve"> </w:t>
      </w:r>
    </w:p>
    <w:p w14:paraId="6BC9B440" w14:textId="63CA797A" w:rsidR="009F0013" w:rsidRPr="00A565CE" w:rsidRDefault="009F0013" w:rsidP="00644FF6">
      <w:pPr>
        <w:pStyle w:val="a6"/>
        <w:tabs>
          <w:tab w:val="left" w:pos="0"/>
          <w:tab w:val="left" w:pos="284"/>
          <w:tab w:val="left" w:pos="1276"/>
        </w:tabs>
        <w:spacing w:after="0" w:line="240" w:lineRule="auto"/>
        <w:ind w:left="0" w:right="17" w:firstLine="567"/>
        <w:jc w:val="both"/>
        <w:rPr>
          <w:rFonts w:ascii="Times New Roman" w:hAnsi="Times New Roman" w:cs="Times New Roman"/>
          <w:i/>
          <w:iCs/>
          <w:sz w:val="28"/>
          <w:szCs w:val="28"/>
        </w:rPr>
      </w:pPr>
      <w:r w:rsidRPr="00A565CE">
        <w:rPr>
          <w:rFonts w:ascii="Times New Roman" w:hAnsi="Times New Roman" w:cs="Times New Roman"/>
          <w:i/>
          <w:iCs/>
          <w:sz w:val="28"/>
          <w:szCs w:val="28"/>
        </w:rPr>
        <w:t>«</w:t>
      </w:r>
      <w:r w:rsidR="00A413DC" w:rsidRPr="00644FF6">
        <w:rPr>
          <w:rFonts w:ascii="Times New Roman" w:hAnsi="Times New Roman" w:cs="Times New Roman"/>
          <w:i/>
          <w:iCs/>
          <w:sz w:val="28"/>
          <w:szCs w:val="28"/>
          <w:shd w:val="clear" w:color="auto" w:fill="FFFFFF"/>
          <w:lang w:val="en-US"/>
        </w:rPr>
        <w:t>R</w:t>
      </w:r>
      <w:r w:rsidR="00644FF6" w:rsidRPr="00644FF6">
        <w:rPr>
          <w:rFonts w:ascii="Times New Roman" w:hAnsi="Times New Roman" w:cs="Times New Roman"/>
          <w:i/>
          <w:iCs/>
          <w:sz w:val="28"/>
          <w:szCs w:val="28"/>
          <w:shd w:val="clear" w:color="auto" w:fill="FFFFFF"/>
        </w:rPr>
        <w:t>9</w:t>
      </w:r>
      <w:r w:rsidR="00A413DC" w:rsidRPr="00644FF6">
        <w:rPr>
          <w:rFonts w:ascii="Times New Roman" w:hAnsi="Times New Roman" w:cs="Times New Roman"/>
          <w:i/>
          <w:iCs/>
          <w:sz w:val="28"/>
          <w:szCs w:val="28"/>
          <w:shd w:val="clear" w:color="auto" w:fill="FFFFFF"/>
        </w:rPr>
        <w:t xml:space="preserve">, </w:t>
      </w:r>
      <w:r w:rsidR="00F23212" w:rsidRPr="00644FF6">
        <w:rPr>
          <w:rFonts w:ascii="Times New Roman" w:hAnsi="Times New Roman" w:cs="Times New Roman"/>
          <w:i/>
          <w:iCs/>
          <w:sz w:val="28"/>
          <w:szCs w:val="28"/>
          <w:shd w:val="clear" w:color="auto" w:fill="FFFFFF"/>
        </w:rPr>
        <w:t xml:space="preserve">Акушерка: </w:t>
      </w:r>
      <w:r w:rsidR="00A413DC" w:rsidRPr="00644FF6">
        <w:rPr>
          <w:rFonts w:ascii="Times New Roman" w:hAnsi="Times New Roman" w:cs="Times New Roman"/>
          <w:i/>
          <w:iCs/>
          <w:sz w:val="28"/>
          <w:szCs w:val="28"/>
          <w:shd w:val="clear" w:color="auto" w:fill="FFFFFF"/>
        </w:rPr>
        <w:t>.</w:t>
      </w:r>
      <w:r w:rsidRPr="00644FF6">
        <w:rPr>
          <w:rFonts w:ascii="Times New Roman" w:hAnsi="Times New Roman" w:cs="Times New Roman"/>
          <w:i/>
          <w:iCs/>
          <w:sz w:val="28"/>
          <w:szCs w:val="28"/>
        </w:rPr>
        <w:t>..нет, такого нет, внутри общего», «</w:t>
      </w:r>
      <w:r w:rsidR="00A413DC" w:rsidRPr="00644FF6">
        <w:rPr>
          <w:rFonts w:ascii="Times New Roman" w:hAnsi="Times New Roman" w:cs="Times New Roman"/>
          <w:i/>
          <w:iCs/>
          <w:sz w:val="28"/>
          <w:szCs w:val="28"/>
          <w:shd w:val="clear" w:color="auto" w:fill="FFFFFF"/>
          <w:lang w:val="en-US"/>
        </w:rPr>
        <w:t>R</w:t>
      </w:r>
      <w:r w:rsidR="00F23212" w:rsidRPr="00644FF6">
        <w:rPr>
          <w:rFonts w:ascii="Times New Roman" w:hAnsi="Times New Roman" w:cs="Times New Roman"/>
          <w:i/>
          <w:iCs/>
          <w:sz w:val="28"/>
          <w:szCs w:val="28"/>
          <w:shd w:val="clear" w:color="auto" w:fill="FFFFFF"/>
        </w:rPr>
        <w:t>6</w:t>
      </w:r>
      <w:r w:rsidR="00A413DC" w:rsidRPr="00644FF6">
        <w:rPr>
          <w:rFonts w:ascii="Times New Roman" w:hAnsi="Times New Roman" w:cs="Times New Roman"/>
          <w:i/>
          <w:iCs/>
          <w:sz w:val="28"/>
          <w:szCs w:val="28"/>
          <w:shd w:val="clear" w:color="auto" w:fill="FFFFFF"/>
        </w:rPr>
        <w:t xml:space="preserve">, </w:t>
      </w:r>
      <w:r w:rsidR="00F23212" w:rsidRPr="00644FF6">
        <w:rPr>
          <w:rFonts w:ascii="Times New Roman" w:hAnsi="Times New Roman" w:cs="Times New Roman"/>
          <w:i/>
          <w:iCs/>
          <w:sz w:val="28"/>
          <w:szCs w:val="28"/>
          <w:shd w:val="clear" w:color="auto" w:fill="FFFFFF"/>
        </w:rPr>
        <w:t xml:space="preserve">Гинеколог: </w:t>
      </w:r>
      <w:r w:rsidR="00A413DC" w:rsidRPr="00644FF6">
        <w:rPr>
          <w:rFonts w:ascii="Times New Roman" w:hAnsi="Times New Roman" w:cs="Times New Roman"/>
          <w:i/>
          <w:iCs/>
          <w:sz w:val="28"/>
          <w:szCs w:val="28"/>
        </w:rPr>
        <w:t>.</w:t>
      </w:r>
      <w:r w:rsidRPr="00644FF6">
        <w:rPr>
          <w:rFonts w:ascii="Times New Roman" w:hAnsi="Times New Roman" w:cs="Times New Roman"/>
          <w:i/>
          <w:iCs/>
          <w:sz w:val="28"/>
          <w:szCs w:val="28"/>
        </w:rPr>
        <w:t xml:space="preserve">..есть такой как вести родильниц, рожениц и беременных при </w:t>
      </w:r>
      <w:r w:rsidRPr="00644FF6">
        <w:rPr>
          <w:rFonts w:ascii="Times New Roman" w:hAnsi="Times New Roman" w:cs="Times New Roman"/>
          <w:i/>
          <w:iCs/>
          <w:sz w:val="28"/>
          <w:szCs w:val="28"/>
          <w:shd w:val="clear" w:color="auto" w:fill="FFFFFF"/>
        </w:rPr>
        <w:t>COVID-19</w:t>
      </w:r>
      <w:r w:rsidRPr="00644FF6">
        <w:rPr>
          <w:rFonts w:ascii="Times New Roman" w:hAnsi="Times New Roman" w:cs="Times New Roman"/>
          <w:i/>
          <w:iCs/>
          <w:sz w:val="28"/>
          <w:szCs w:val="28"/>
        </w:rPr>
        <w:t>», «</w:t>
      </w:r>
      <w:r w:rsidR="00A413DC" w:rsidRPr="00644FF6">
        <w:rPr>
          <w:rFonts w:ascii="Times New Roman" w:hAnsi="Times New Roman" w:cs="Times New Roman"/>
          <w:i/>
          <w:iCs/>
          <w:sz w:val="28"/>
          <w:szCs w:val="28"/>
          <w:shd w:val="clear" w:color="auto" w:fill="FFFFFF"/>
          <w:lang w:val="en-US"/>
        </w:rPr>
        <w:t>R</w:t>
      </w:r>
      <w:r w:rsidR="00644FF6" w:rsidRPr="00644FF6">
        <w:rPr>
          <w:rFonts w:ascii="Times New Roman" w:hAnsi="Times New Roman" w:cs="Times New Roman"/>
          <w:i/>
          <w:iCs/>
          <w:sz w:val="28"/>
          <w:szCs w:val="28"/>
          <w:shd w:val="clear" w:color="auto" w:fill="FFFFFF"/>
        </w:rPr>
        <w:t>5</w:t>
      </w:r>
      <w:r w:rsidR="00A413DC" w:rsidRPr="00644FF6">
        <w:rPr>
          <w:rFonts w:ascii="Times New Roman" w:hAnsi="Times New Roman" w:cs="Times New Roman"/>
          <w:i/>
          <w:iCs/>
          <w:sz w:val="28"/>
          <w:szCs w:val="28"/>
          <w:shd w:val="clear" w:color="auto" w:fill="FFFFFF"/>
        </w:rPr>
        <w:t xml:space="preserve">, </w:t>
      </w:r>
      <w:r w:rsidR="00644FF6" w:rsidRPr="00644FF6">
        <w:rPr>
          <w:rFonts w:ascii="Times New Roman" w:hAnsi="Times New Roman" w:cs="Times New Roman"/>
          <w:i/>
          <w:iCs/>
          <w:sz w:val="28"/>
          <w:szCs w:val="28"/>
          <w:shd w:val="clear" w:color="auto" w:fill="FFFFFF"/>
        </w:rPr>
        <w:t>Гинеколог</w:t>
      </w:r>
      <w:r w:rsidR="00F23212" w:rsidRPr="00644FF6">
        <w:rPr>
          <w:rFonts w:ascii="Times New Roman" w:hAnsi="Times New Roman" w:cs="Times New Roman"/>
          <w:i/>
          <w:iCs/>
          <w:sz w:val="28"/>
          <w:szCs w:val="28"/>
          <w:shd w:val="clear" w:color="auto" w:fill="FFFFFF"/>
        </w:rPr>
        <w:t xml:space="preserve">: </w:t>
      </w:r>
      <w:r w:rsidR="00A413DC" w:rsidRPr="00644FF6">
        <w:rPr>
          <w:rFonts w:ascii="Times New Roman" w:hAnsi="Times New Roman" w:cs="Times New Roman"/>
          <w:i/>
          <w:iCs/>
          <w:sz w:val="28"/>
          <w:szCs w:val="28"/>
        </w:rPr>
        <w:t>.</w:t>
      </w:r>
      <w:r w:rsidRPr="00644FF6">
        <w:rPr>
          <w:rFonts w:ascii="Times New Roman" w:hAnsi="Times New Roman" w:cs="Times New Roman"/>
          <w:i/>
          <w:iCs/>
          <w:sz w:val="28"/>
          <w:szCs w:val="28"/>
        </w:rPr>
        <w:t>..для беременных женщин нет, но в соседних странах например в России есть стандарты о том, что должно быть в протоколах и мы ими пользовались», «</w:t>
      </w:r>
      <w:r w:rsidR="00A413DC" w:rsidRPr="00644FF6">
        <w:rPr>
          <w:rFonts w:ascii="Times New Roman" w:hAnsi="Times New Roman" w:cs="Times New Roman"/>
          <w:i/>
          <w:iCs/>
          <w:sz w:val="28"/>
          <w:szCs w:val="28"/>
          <w:shd w:val="clear" w:color="auto" w:fill="FFFFFF"/>
          <w:lang w:val="en-US"/>
        </w:rPr>
        <w:t>R</w:t>
      </w:r>
      <w:r w:rsidR="00F23212" w:rsidRPr="00644FF6">
        <w:rPr>
          <w:rFonts w:ascii="Times New Roman" w:hAnsi="Times New Roman" w:cs="Times New Roman"/>
          <w:i/>
          <w:iCs/>
          <w:sz w:val="28"/>
          <w:szCs w:val="28"/>
          <w:shd w:val="clear" w:color="auto" w:fill="FFFFFF"/>
        </w:rPr>
        <w:t>9</w:t>
      </w:r>
      <w:r w:rsidR="00A413DC" w:rsidRPr="00644FF6">
        <w:rPr>
          <w:rFonts w:ascii="Times New Roman" w:hAnsi="Times New Roman" w:cs="Times New Roman"/>
          <w:i/>
          <w:iCs/>
          <w:sz w:val="28"/>
          <w:szCs w:val="28"/>
          <w:shd w:val="clear" w:color="auto" w:fill="FFFFFF"/>
        </w:rPr>
        <w:t xml:space="preserve">, </w:t>
      </w:r>
      <w:r w:rsidR="00F23212" w:rsidRPr="00644FF6">
        <w:rPr>
          <w:rFonts w:ascii="Times New Roman" w:hAnsi="Times New Roman" w:cs="Times New Roman"/>
          <w:i/>
          <w:iCs/>
          <w:sz w:val="28"/>
          <w:szCs w:val="28"/>
          <w:shd w:val="clear" w:color="auto" w:fill="FFFFFF"/>
        </w:rPr>
        <w:t>Акушерка:</w:t>
      </w:r>
      <w:r w:rsidR="00F23212" w:rsidRPr="00644FF6">
        <w:rPr>
          <w:rFonts w:ascii="Times New Roman" w:hAnsi="Times New Roman" w:cs="Times New Roman"/>
          <w:i/>
          <w:iCs/>
          <w:sz w:val="28"/>
          <w:szCs w:val="28"/>
        </w:rPr>
        <w:t xml:space="preserve"> </w:t>
      </w:r>
      <w:r w:rsidRPr="00644FF6">
        <w:rPr>
          <w:rFonts w:ascii="Times New Roman" w:hAnsi="Times New Roman" w:cs="Times New Roman"/>
          <w:i/>
          <w:iCs/>
          <w:sz w:val="28"/>
          <w:szCs w:val="28"/>
        </w:rPr>
        <w:t>…да, есть по беременным», «</w:t>
      </w:r>
      <w:r w:rsidR="00A413DC" w:rsidRPr="00644FF6">
        <w:rPr>
          <w:rFonts w:ascii="Times New Roman" w:hAnsi="Times New Roman" w:cs="Times New Roman"/>
          <w:i/>
          <w:iCs/>
          <w:sz w:val="28"/>
          <w:szCs w:val="28"/>
          <w:shd w:val="clear" w:color="auto" w:fill="FFFFFF"/>
          <w:lang w:val="en-US"/>
        </w:rPr>
        <w:t>R</w:t>
      </w:r>
      <w:r w:rsidR="00644FF6" w:rsidRPr="00644FF6">
        <w:rPr>
          <w:rFonts w:ascii="Times New Roman" w:hAnsi="Times New Roman" w:cs="Times New Roman"/>
          <w:i/>
          <w:iCs/>
          <w:sz w:val="28"/>
          <w:szCs w:val="28"/>
          <w:shd w:val="clear" w:color="auto" w:fill="FFFFFF"/>
        </w:rPr>
        <w:t>6</w:t>
      </w:r>
      <w:r w:rsidR="00A413DC" w:rsidRPr="00644FF6">
        <w:rPr>
          <w:rFonts w:ascii="Times New Roman" w:hAnsi="Times New Roman" w:cs="Times New Roman"/>
          <w:i/>
          <w:iCs/>
          <w:sz w:val="28"/>
          <w:szCs w:val="28"/>
          <w:shd w:val="clear" w:color="auto" w:fill="FFFFFF"/>
        </w:rPr>
        <w:t xml:space="preserve">, </w:t>
      </w:r>
      <w:r w:rsidR="00F23212" w:rsidRPr="00644FF6">
        <w:rPr>
          <w:rFonts w:ascii="Times New Roman" w:hAnsi="Times New Roman" w:cs="Times New Roman"/>
          <w:i/>
          <w:iCs/>
          <w:sz w:val="28"/>
          <w:szCs w:val="28"/>
          <w:shd w:val="clear" w:color="auto" w:fill="FFFFFF"/>
        </w:rPr>
        <w:t>Гинеколог:</w:t>
      </w:r>
      <w:r w:rsidR="00F23212" w:rsidRPr="00644FF6">
        <w:rPr>
          <w:rFonts w:ascii="Times New Roman" w:hAnsi="Times New Roman" w:cs="Times New Roman"/>
          <w:i/>
          <w:iCs/>
          <w:sz w:val="28"/>
          <w:szCs w:val="28"/>
        </w:rPr>
        <w:t xml:space="preserve"> </w:t>
      </w:r>
      <w:r w:rsidRPr="00644FF6">
        <w:rPr>
          <w:rFonts w:ascii="Times New Roman" w:hAnsi="Times New Roman" w:cs="Times New Roman"/>
          <w:i/>
          <w:iCs/>
          <w:sz w:val="28"/>
          <w:szCs w:val="28"/>
        </w:rPr>
        <w:t xml:space="preserve">…чисто по беременным </w:t>
      </w:r>
      <w:proofErr w:type="spellStart"/>
      <w:r w:rsidRPr="00644FF6">
        <w:rPr>
          <w:rFonts w:ascii="Times New Roman" w:hAnsi="Times New Roman" w:cs="Times New Roman"/>
          <w:i/>
          <w:iCs/>
          <w:sz w:val="28"/>
          <w:szCs w:val="28"/>
        </w:rPr>
        <w:t>ммм</w:t>
      </w:r>
      <w:proofErr w:type="spellEnd"/>
      <w:r w:rsidRPr="00644FF6">
        <w:rPr>
          <w:rFonts w:ascii="Times New Roman" w:hAnsi="Times New Roman" w:cs="Times New Roman"/>
          <w:i/>
          <w:iCs/>
          <w:sz w:val="28"/>
          <w:szCs w:val="28"/>
        </w:rPr>
        <w:t xml:space="preserve">… не знаю, ну мы руководствовались протоколом ведения больных </w:t>
      </w:r>
      <w:proofErr w:type="spellStart"/>
      <w:r w:rsidRPr="00644FF6">
        <w:rPr>
          <w:rFonts w:ascii="Times New Roman" w:hAnsi="Times New Roman" w:cs="Times New Roman"/>
          <w:i/>
          <w:iCs/>
          <w:sz w:val="28"/>
          <w:szCs w:val="28"/>
        </w:rPr>
        <w:t>ковидом</w:t>
      </w:r>
      <w:proofErr w:type="spellEnd"/>
      <w:r w:rsidRPr="00644FF6">
        <w:rPr>
          <w:rFonts w:ascii="Times New Roman" w:hAnsi="Times New Roman" w:cs="Times New Roman"/>
          <w:i/>
          <w:iCs/>
          <w:sz w:val="28"/>
          <w:szCs w:val="28"/>
        </w:rPr>
        <w:t>, но если честно когда приходили беременные, мы их боялись вести и на дому старались не оставлять, мы брали анализы и старались направить в стационар»</w:t>
      </w:r>
      <w:r w:rsidR="00CC0AA4" w:rsidRPr="00644FF6">
        <w:rPr>
          <w:rFonts w:ascii="Times New Roman" w:hAnsi="Times New Roman" w:cs="Times New Roman"/>
          <w:i/>
          <w:iCs/>
          <w:sz w:val="28"/>
          <w:szCs w:val="28"/>
        </w:rPr>
        <w:t xml:space="preserve">, </w:t>
      </w:r>
      <w:r w:rsidR="00CC0AA4" w:rsidRPr="00644FF6">
        <w:rPr>
          <w:rFonts w:ascii="Times New Roman" w:hAnsi="Times New Roman" w:cs="Times New Roman"/>
          <w:i/>
          <w:iCs/>
          <w:sz w:val="28"/>
          <w:szCs w:val="28"/>
          <w:shd w:val="clear" w:color="auto" w:fill="FFFFFF"/>
        </w:rPr>
        <w:t>«</w:t>
      </w:r>
      <w:r w:rsidR="00CC0AA4" w:rsidRPr="00644FF6">
        <w:rPr>
          <w:rFonts w:ascii="Times New Roman" w:hAnsi="Times New Roman" w:cs="Times New Roman"/>
          <w:i/>
          <w:iCs/>
          <w:sz w:val="28"/>
          <w:szCs w:val="28"/>
          <w:shd w:val="clear" w:color="auto" w:fill="FFFFFF"/>
          <w:lang w:val="en-US"/>
        </w:rPr>
        <w:t>R</w:t>
      </w:r>
      <w:r w:rsidR="00644FF6" w:rsidRPr="00644FF6">
        <w:rPr>
          <w:rFonts w:ascii="Times New Roman" w:hAnsi="Times New Roman" w:cs="Times New Roman"/>
          <w:i/>
          <w:iCs/>
          <w:sz w:val="28"/>
          <w:szCs w:val="28"/>
          <w:shd w:val="clear" w:color="auto" w:fill="FFFFFF"/>
        </w:rPr>
        <w:t>8</w:t>
      </w:r>
      <w:r w:rsidR="00CC0AA4" w:rsidRPr="00644FF6">
        <w:rPr>
          <w:rFonts w:ascii="Times New Roman" w:hAnsi="Times New Roman" w:cs="Times New Roman"/>
          <w:i/>
          <w:iCs/>
          <w:sz w:val="28"/>
          <w:szCs w:val="28"/>
          <w:shd w:val="clear" w:color="auto" w:fill="FFFFFF"/>
        </w:rPr>
        <w:t>, Акушерка:</w:t>
      </w:r>
      <w:r w:rsidR="00CC0AA4" w:rsidRPr="00A565CE">
        <w:rPr>
          <w:rFonts w:ascii="Times New Roman" w:hAnsi="Times New Roman" w:cs="Times New Roman"/>
          <w:i/>
          <w:iCs/>
          <w:sz w:val="28"/>
          <w:szCs w:val="28"/>
          <w:shd w:val="clear" w:color="auto" w:fill="FFFFFF"/>
        </w:rPr>
        <w:t xml:space="preserve"> …кажется есть, у старшей акушерки».</w:t>
      </w:r>
    </w:p>
    <w:p w14:paraId="3414E0C7" w14:textId="77777777" w:rsidR="009F0013" w:rsidRPr="00A565CE" w:rsidRDefault="009F0013" w:rsidP="009F0013">
      <w:pPr>
        <w:pStyle w:val="a6"/>
        <w:tabs>
          <w:tab w:val="left" w:pos="0"/>
          <w:tab w:val="left" w:pos="284"/>
          <w:tab w:val="left" w:pos="1276"/>
        </w:tabs>
        <w:spacing w:after="0" w:line="240" w:lineRule="auto"/>
        <w:ind w:left="0" w:right="17" w:firstLine="567"/>
        <w:jc w:val="both"/>
        <w:rPr>
          <w:rFonts w:ascii="Times New Roman" w:hAnsi="Times New Roman" w:cs="Times New Roman"/>
          <w:b/>
          <w:bCs/>
          <w:iCs/>
          <w:sz w:val="28"/>
          <w:szCs w:val="28"/>
        </w:rPr>
      </w:pPr>
      <w:r w:rsidRPr="00A565CE">
        <w:rPr>
          <w:rFonts w:ascii="Times New Roman" w:hAnsi="Times New Roman" w:cs="Times New Roman"/>
          <w:b/>
          <w:bCs/>
          <w:iCs/>
          <w:sz w:val="28"/>
          <w:szCs w:val="28"/>
        </w:rPr>
        <w:t>Отношение беременных к симптомам COVID-19</w:t>
      </w:r>
    </w:p>
    <w:p w14:paraId="200010EE" w14:textId="77777777" w:rsidR="009F0013" w:rsidRPr="00A565CE" w:rsidRDefault="009F0013" w:rsidP="009F0013">
      <w:pPr>
        <w:tabs>
          <w:tab w:val="left" w:pos="0"/>
          <w:tab w:val="left" w:pos="284"/>
          <w:tab w:val="left" w:pos="1276"/>
        </w:tabs>
        <w:spacing w:after="0" w:line="240" w:lineRule="auto"/>
        <w:ind w:right="17" w:firstLine="567"/>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 xml:space="preserve">Отношение беременных к симптомам COVID-19 является важным аспектом их выздоровления, так как своевременное распознавание симптомов COVID-19 и быстрое обращение за медицинской помощью позволит начать лечение раньше, что может помочь предотвратить тяжелые формы заболевания, осложнения и неблагоприятные исходы. Отношение беременных к симптомам </w:t>
      </w:r>
      <w:r w:rsidRPr="00A565CE">
        <w:rPr>
          <w:rFonts w:ascii="Times New Roman" w:hAnsi="Times New Roman" w:cs="Times New Roman"/>
          <w:sz w:val="28"/>
          <w:szCs w:val="28"/>
          <w:shd w:val="clear" w:color="auto" w:fill="FFFFFF"/>
        </w:rPr>
        <w:lastRenderedPageBreak/>
        <w:t>COVID-19 может быть различным, поскольку каждая беременная женщина уникальна, как и её физиологическое и эмоциональное состояние. И тем не менее беременным женщинам нужно быть более внимательным к своему здоровью и необходимо быть более осведомленным о симптомах COVID-19, таких как кашель, лихорадка, утомляемость и потеря обоняния или вкуса. И сразу же при появлении подобных симптомов беременным женщинам рекомендуется обращаться за медицинской помощью. И нам было важно узнать от медицинских работников как беременные женщины реагировали на симптомы COVID-19, и с какими трудностями сталкивались при госпитализации беременных.</w:t>
      </w:r>
    </w:p>
    <w:p w14:paraId="3D963DBF" w14:textId="6EBA4145" w:rsidR="009F0013" w:rsidRPr="00A565CE" w:rsidRDefault="009F0013" w:rsidP="009F0013">
      <w:pPr>
        <w:tabs>
          <w:tab w:val="left" w:pos="0"/>
          <w:tab w:val="left" w:pos="284"/>
          <w:tab w:val="left" w:pos="1276"/>
        </w:tabs>
        <w:spacing w:after="0" w:line="240" w:lineRule="auto"/>
        <w:ind w:right="17" w:firstLine="567"/>
        <w:jc w:val="both"/>
        <w:rPr>
          <w:rFonts w:ascii="Times New Roman" w:hAnsi="Times New Roman" w:cs="Times New Roman"/>
          <w:i/>
          <w:iCs/>
          <w:sz w:val="28"/>
          <w:szCs w:val="28"/>
          <w:shd w:val="clear" w:color="auto" w:fill="FFFFFF"/>
        </w:rPr>
      </w:pPr>
      <w:r w:rsidRPr="00A565CE">
        <w:rPr>
          <w:rFonts w:ascii="Times New Roman" w:hAnsi="Times New Roman" w:cs="Times New Roman"/>
          <w:i/>
          <w:iCs/>
          <w:sz w:val="28"/>
          <w:szCs w:val="28"/>
          <w:shd w:val="clear" w:color="auto" w:fill="FFFFFF"/>
        </w:rPr>
        <w:t>«</w:t>
      </w:r>
      <w:r w:rsidR="00F23212" w:rsidRPr="00A565CE">
        <w:rPr>
          <w:rFonts w:ascii="Times New Roman" w:hAnsi="Times New Roman" w:cs="Times New Roman"/>
          <w:i/>
          <w:iCs/>
          <w:sz w:val="28"/>
          <w:szCs w:val="28"/>
          <w:shd w:val="clear" w:color="auto" w:fill="FFFFFF"/>
          <w:lang w:val="en-US"/>
        </w:rPr>
        <w:t>R</w:t>
      </w:r>
      <w:r w:rsidR="00644FF6">
        <w:rPr>
          <w:rFonts w:ascii="Times New Roman" w:hAnsi="Times New Roman" w:cs="Times New Roman"/>
          <w:i/>
          <w:iCs/>
          <w:sz w:val="28"/>
          <w:szCs w:val="28"/>
          <w:shd w:val="clear" w:color="auto" w:fill="FFFFFF"/>
        </w:rPr>
        <w:t>9</w:t>
      </w:r>
      <w:r w:rsidR="00F23212" w:rsidRPr="00A565CE">
        <w:rPr>
          <w:rFonts w:ascii="Times New Roman" w:hAnsi="Times New Roman" w:cs="Times New Roman"/>
          <w:i/>
          <w:iCs/>
          <w:sz w:val="28"/>
          <w:szCs w:val="28"/>
          <w:shd w:val="clear" w:color="auto" w:fill="FFFFFF"/>
        </w:rPr>
        <w:t>, Акушерка: …б</w:t>
      </w:r>
      <w:r w:rsidRPr="00A565CE">
        <w:rPr>
          <w:rFonts w:ascii="Times New Roman" w:hAnsi="Times New Roman" w:cs="Times New Roman"/>
          <w:i/>
          <w:iCs/>
          <w:sz w:val="28"/>
          <w:szCs w:val="28"/>
          <w:shd w:val="clear" w:color="auto" w:fill="FFFFFF"/>
        </w:rPr>
        <w:t xml:space="preserve">езразлично относились, если легкая степень, </w:t>
      </w:r>
      <w:r w:rsidR="00724ED7" w:rsidRPr="00A565CE">
        <w:rPr>
          <w:rFonts w:ascii="Times New Roman" w:hAnsi="Times New Roman" w:cs="Times New Roman"/>
          <w:i/>
          <w:iCs/>
          <w:sz w:val="28"/>
          <w:szCs w:val="28"/>
          <w:shd w:val="clear" w:color="auto" w:fill="FFFFFF"/>
        </w:rPr>
        <w:t>например,</w:t>
      </w:r>
      <w:r w:rsidRPr="00A565CE">
        <w:rPr>
          <w:rFonts w:ascii="Times New Roman" w:hAnsi="Times New Roman" w:cs="Times New Roman"/>
          <w:i/>
          <w:iCs/>
          <w:sz w:val="28"/>
          <w:szCs w:val="28"/>
          <w:shd w:val="clear" w:color="auto" w:fill="FFFFFF"/>
        </w:rPr>
        <w:t xml:space="preserve"> только горло болит, но ПЦР положительный, говорят, что не верят, что положительный результат, и идут платно пересдавать тест </w:t>
      </w:r>
      <w:r w:rsidR="00724ED7" w:rsidRPr="00A565CE">
        <w:rPr>
          <w:rFonts w:ascii="Times New Roman" w:hAnsi="Times New Roman" w:cs="Times New Roman"/>
          <w:i/>
          <w:iCs/>
          <w:sz w:val="28"/>
          <w:szCs w:val="28"/>
          <w:shd w:val="clear" w:color="auto" w:fill="FFFFFF"/>
        </w:rPr>
        <w:t>так,</w:t>
      </w:r>
      <w:r w:rsidRPr="00A565CE">
        <w:rPr>
          <w:rFonts w:ascii="Times New Roman" w:hAnsi="Times New Roman" w:cs="Times New Roman"/>
          <w:i/>
          <w:iCs/>
          <w:sz w:val="28"/>
          <w:szCs w:val="28"/>
          <w:shd w:val="clear" w:color="auto" w:fill="FFFFFF"/>
        </w:rPr>
        <w:t xml:space="preserve"> как только горло болит. Только когда осложнение только тогда более серьезное отношение, а так пишут в </w:t>
      </w:r>
      <w:proofErr w:type="spellStart"/>
      <w:r w:rsidRPr="00A565CE">
        <w:rPr>
          <w:rFonts w:ascii="Times New Roman" w:hAnsi="Times New Roman" w:cs="Times New Roman"/>
          <w:i/>
          <w:iCs/>
          <w:sz w:val="28"/>
          <w:szCs w:val="28"/>
          <w:shd w:val="clear" w:color="auto" w:fill="FFFFFF"/>
        </w:rPr>
        <w:t>личку</w:t>
      </w:r>
      <w:proofErr w:type="spellEnd"/>
      <w:r w:rsidRPr="00A565CE">
        <w:rPr>
          <w:rFonts w:ascii="Times New Roman" w:hAnsi="Times New Roman" w:cs="Times New Roman"/>
          <w:i/>
          <w:iCs/>
          <w:sz w:val="28"/>
          <w:szCs w:val="28"/>
          <w:shd w:val="clear" w:color="auto" w:fill="FFFFFF"/>
        </w:rPr>
        <w:t xml:space="preserve"> и просят назначение и даже не вызывают врача на дом так как боятся, что их заберут в стационар», «</w:t>
      </w:r>
      <w:r w:rsidR="00F23212" w:rsidRPr="00A565CE">
        <w:rPr>
          <w:rFonts w:ascii="Times New Roman" w:hAnsi="Times New Roman" w:cs="Times New Roman"/>
          <w:i/>
          <w:iCs/>
          <w:sz w:val="28"/>
          <w:szCs w:val="28"/>
          <w:shd w:val="clear" w:color="auto" w:fill="FFFFFF"/>
          <w:lang w:val="en-US"/>
        </w:rPr>
        <w:t>R</w:t>
      </w:r>
      <w:r w:rsidR="00644FF6">
        <w:rPr>
          <w:rFonts w:ascii="Times New Roman" w:hAnsi="Times New Roman" w:cs="Times New Roman"/>
          <w:i/>
          <w:iCs/>
          <w:sz w:val="28"/>
          <w:szCs w:val="28"/>
          <w:shd w:val="clear" w:color="auto" w:fill="FFFFFF"/>
        </w:rPr>
        <w:t>6</w:t>
      </w:r>
      <w:r w:rsidR="00F23212" w:rsidRPr="00A565CE">
        <w:rPr>
          <w:rFonts w:ascii="Times New Roman" w:hAnsi="Times New Roman" w:cs="Times New Roman"/>
          <w:i/>
          <w:iCs/>
          <w:sz w:val="28"/>
          <w:szCs w:val="28"/>
          <w:shd w:val="clear" w:color="auto" w:fill="FFFFFF"/>
        </w:rPr>
        <w:t>, Гинеколог: …н</w:t>
      </w:r>
      <w:r w:rsidRPr="00A565CE">
        <w:rPr>
          <w:rFonts w:ascii="Times New Roman" w:hAnsi="Times New Roman" w:cs="Times New Roman"/>
          <w:i/>
          <w:iCs/>
          <w:sz w:val="28"/>
          <w:szCs w:val="28"/>
          <w:shd w:val="clear" w:color="auto" w:fill="FFFFFF"/>
        </w:rPr>
        <w:t xml:space="preserve">екоторые сразу же сообщают нам о своих симптомах, некоторые пробуют полечиться самостоятельно дома в течение одного-двух дней. Многие нам не говорят, т. к. боятся, что мы скажем сдать ПЦР и в случае положительного результата скажем что нужна госпитализация, </w:t>
      </w:r>
      <w:r w:rsidRPr="00A565CE">
        <w:rPr>
          <w:rFonts w:ascii="Times New Roman" w:hAnsi="Times New Roman" w:cs="Times New Roman"/>
          <w:i/>
          <w:iCs/>
          <w:sz w:val="28"/>
          <w:szCs w:val="28"/>
          <w:shd w:val="clear" w:color="auto" w:fill="FFFFFF"/>
          <w:lang w:val="kk-KZ"/>
        </w:rPr>
        <w:t xml:space="preserve">в целом </w:t>
      </w:r>
      <w:r w:rsidRPr="00A565CE">
        <w:rPr>
          <w:rFonts w:ascii="Times New Roman" w:hAnsi="Times New Roman" w:cs="Times New Roman"/>
          <w:i/>
          <w:iCs/>
          <w:sz w:val="28"/>
          <w:szCs w:val="28"/>
          <w:shd w:val="clear" w:color="auto" w:fill="FFFFFF"/>
        </w:rPr>
        <w:t>70% беременных женщин вовремя обращались за помощью», «</w:t>
      </w:r>
      <w:r w:rsidR="00F23212" w:rsidRPr="00A565CE">
        <w:rPr>
          <w:rFonts w:ascii="Times New Roman" w:hAnsi="Times New Roman" w:cs="Times New Roman"/>
          <w:i/>
          <w:iCs/>
          <w:sz w:val="28"/>
          <w:szCs w:val="28"/>
          <w:shd w:val="clear" w:color="auto" w:fill="FFFFFF"/>
          <w:lang w:val="en-US"/>
        </w:rPr>
        <w:t>R</w:t>
      </w:r>
      <w:r w:rsidR="00644FF6">
        <w:rPr>
          <w:rFonts w:ascii="Times New Roman" w:hAnsi="Times New Roman" w:cs="Times New Roman"/>
          <w:i/>
          <w:iCs/>
          <w:sz w:val="28"/>
          <w:szCs w:val="28"/>
          <w:shd w:val="clear" w:color="auto" w:fill="FFFFFF"/>
        </w:rPr>
        <w:t>8</w:t>
      </w:r>
      <w:r w:rsidR="00F23212" w:rsidRPr="00A565CE">
        <w:rPr>
          <w:rFonts w:ascii="Times New Roman" w:hAnsi="Times New Roman" w:cs="Times New Roman"/>
          <w:i/>
          <w:iCs/>
          <w:sz w:val="28"/>
          <w:szCs w:val="28"/>
          <w:shd w:val="clear" w:color="auto" w:fill="FFFFFF"/>
        </w:rPr>
        <w:t>, Акушерка: …с</w:t>
      </w:r>
      <w:r w:rsidRPr="00A565CE">
        <w:rPr>
          <w:rFonts w:ascii="Times New Roman" w:hAnsi="Times New Roman" w:cs="Times New Roman"/>
          <w:i/>
          <w:iCs/>
          <w:sz w:val="28"/>
          <w:szCs w:val="28"/>
          <w:shd w:val="clear" w:color="auto" w:fill="FFFFFF"/>
        </w:rPr>
        <w:t>начала многие были безразличны, а потом, когда были различные осложнения из-за COVID-19 стали обращаться вовремя», «</w:t>
      </w:r>
      <w:r w:rsidR="00F23212" w:rsidRPr="00A565CE">
        <w:rPr>
          <w:rFonts w:ascii="Times New Roman" w:hAnsi="Times New Roman" w:cs="Times New Roman"/>
          <w:i/>
          <w:iCs/>
          <w:sz w:val="28"/>
          <w:szCs w:val="28"/>
          <w:shd w:val="clear" w:color="auto" w:fill="FFFFFF"/>
          <w:lang w:val="en-US"/>
        </w:rPr>
        <w:t>R</w:t>
      </w:r>
      <w:r w:rsidR="00644FF6">
        <w:rPr>
          <w:rFonts w:ascii="Times New Roman" w:hAnsi="Times New Roman" w:cs="Times New Roman"/>
          <w:i/>
          <w:iCs/>
          <w:sz w:val="28"/>
          <w:szCs w:val="28"/>
          <w:shd w:val="clear" w:color="auto" w:fill="FFFFFF"/>
        </w:rPr>
        <w:t>5</w:t>
      </w:r>
      <w:r w:rsidR="00F23212" w:rsidRPr="00A565CE">
        <w:rPr>
          <w:rFonts w:ascii="Times New Roman" w:hAnsi="Times New Roman" w:cs="Times New Roman"/>
          <w:i/>
          <w:iCs/>
          <w:sz w:val="28"/>
          <w:szCs w:val="28"/>
          <w:shd w:val="clear" w:color="auto" w:fill="FFFFFF"/>
        </w:rPr>
        <w:t>, Гинеколог: …</w:t>
      </w:r>
      <w:r w:rsidRPr="00A565CE">
        <w:rPr>
          <w:rFonts w:ascii="Times New Roman" w:hAnsi="Times New Roman" w:cs="Times New Roman"/>
          <w:i/>
          <w:iCs/>
          <w:sz w:val="28"/>
          <w:szCs w:val="28"/>
          <w:shd w:val="clear" w:color="auto" w:fill="FFFFFF"/>
        </w:rPr>
        <w:t>нет-нет, наверное, были за весь период 1-2 случаев которые недопоняли, а так безразличного отношения к симптомам не было».</w:t>
      </w:r>
    </w:p>
    <w:p w14:paraId="47CBA692" w14:textId="77777777" w:rsidR="009F0013" w:rsidRPr="00A565CE" w:rsidRDefault="009F0013" w:rsidP="009F0013">
      <w:pPr>
        <w:pStyle w:val="a6"/>
        <w:tabs>
          <w:tab w:val="left" w:pos="0"/>
          <w:tab w:val="left" w:pos="284"/>
          <w:tab w:val="left" w:pos="1276"/>
        </w:tabs>
        <w:spacing w:after="0" w:line="240" w:lineRule="auto"/>
        <w:ind w:left="0" w:right="17" w:firstLine="567"/>
        <w:jc w:val="both"/>
        <w:rPr>
          <w:rFonts w:ascii="Times New Roman" w:hAnsi="Times New Roman" w:cs="Times New Roman"/>
          <w:b/>
          <w:bCs/>
          <w:iCs/>
          <w:sz w:val="28"/>
          <w:szCs w:val="28"/>
        </w:rPr>
      </w:pPr>
      <w:r w:rsidRPr="00A565CE">
        <w:rPr>
          <w:rFonts w:ascii="Times New Roman" w:hAnsi="Times New Roman" w:cs="Times New Roman"/>
          <w:b/>
          <w:bCs/>
          <w:iCs/>
          <w:sz w:val="28"/>
          <w:szCs w:val="28"/>
        </w:rPr>
        <w:t>Длительность нахождения беременных на амбулаторном этапе без лечения, влияние современной госпитализации на течение COVID-19</w:t>
      </w:r>
    </w:p>
    <w:p w14:paraId="6AC2153D" w14:textId="5BCCA710" w:rsidR="009F0013" w:rsidRPr="00A565CE" w:rsidRDefault="009F0013" w:rsidP="009F0013">
      <w:pPr>
        <w:pStyle w:val="a6"/>
        <w:tabs>
          <w:tab w:val="left" w:pos="0"/>
          <w:tab w:val="left" w:pos="284"/>
          <w:tab w:val="left" w:pos="1276"/>
        </w:tabs>
        <w:spacing w:after="0" w:line="240" w:lineRule="auto"/>
        <w:ind w:left="0" w:right="17" w:firstLine="567"/>
        <w:jc w:val="both"/>
        <w:rPr>
          <w:rFonts w:ascii="Times New Roman" w:hAnsi="Times New Roman" w:cs="Times New Roman"/>
          <w:i/>
          <w:iCs/>
          <w:sz w:val="28"/>
          <w:szCs w:val="28"/>
          <w:shd w:val="clear" w:color="auto" w:fill="FFFFFF"/>
        </w:rPr>
      </w:pPr>
      <w:r w:rsidRPr="00A565CE">
        <w:rPr>
          <w:rFonts w:ascii="Times New Roman" w:hAnsi="Times New Roman" w:cs="Times New Roman"/>
          <w:sz w:val="28"/>
          <w:szCs w:val="28"/>
          <w:shd w:val="clear" w:color="auto" w:fill="FFFFFF"/>
        </w:rPr>
        <w:t xml:space="preserve">Своевременная госпитализация беременных женщин с симптомами COVID-19 может быть крайне важным аспектом профилактики осложнении и неблагоприятных исходов </w:t>
      </w:r>
      <w:proofErr w:type="spellStart"/>
      <w:r w:rsidRPr="00A565CE">
        <w:rPr>
          <w:rFonts w:ascii="Times New Roman" w:hAnsi="Times New Roman" w:cs="Times New Roman"/>
          <w:sz w:val="28"/>
          <w:szCs w:val="28"/>
          <w:shd w:val="clear" w:color="auto" w:fill="FFFFFF"/>
        </w:rPr>
        <w:t>коронавирусной</w:t>
      </w:r>
      <w:proofErr w:type="spellEnd"/>
      <w:r w:rsidRPr="00A565CE">
        <w:rPr>
          <w:rFonts w:ascii="Times New Roman" w:hAnsi="Times New Roman" w:cs="Times New Roman"/>
          <w:sz w:val="28"/>
          <w:szCs w:val="28"/>
          <w:shd w:val="clear" w:color="auto" w:fill="FFFFFF"/>
        </w:rPr>
        <w:t xml:space="preserve"> инфекции. Главной целью своевременной госпитализации является обеспечение безопасности и получения необходимой медицинской помощи. На данном этапе оказания медицинской помощи на фоне эпидемии могут возникать такие проблемы как отказ от госпитализации, нехватка коек, частое изменение информации и т. д. Нами были изучены возможные причины длительного нахождения беременных женщин с симптомами COVID-19 на амбулаторном уровне. Но сперва мы хотели узнать в каких случаях беременные женщины с симптомами COVID-19 оставались лечиться дома, на амбулаторное лечение оставляли беременных женщин с легкой степенью: </w:t>
      </w:r>
      <w:r w:rsidRPr="00A565CE">
        <w:rPr>
          <w:rFonts w:ascii="Times New Roman" w:hAnsi="Times New Roman" w:cs="Times New Roman"/>
          <w:i/>
          <w:iCs/>
          <w:sz w:val="28"/>
          <w:szCs w:val="28"/>
          <w:shd w:val="clear" w:color="auto" w:fill="FFFFFF"/>
        </w:rPr>
        <w:t>«</w:t>
      </w:r>
      <w:r w:rsidR="00F23212" w:rsidRPr="00A565CE">
        <w:rPr>
          <w:rFonts w:ascii="Times New Roman" w:hAnsi="Times New Roman" w:cs="Times New Roman"/>
          <w:i/>
          <w:iCs/>
          <w:sz w:val="28"/>
          <w:szCs w:val="28"/>
          <w:shd w:val="clear" w:color="auto" w:fill="FFFFFF"/>
          <w:lang w:val="en-US"/>
        </w:rPr>
        <w:t>R</w:t>
      </w:r>
      <w:r w:rsidR="00F23212" w:rsidRPr="00A565CE">
        <w:rPr>
          <w:rFonts w:ascii="Times New Roman" w:hAnsi="Times New Roman" w:cs="Times New Roman"/>
          <w:i/>
          <w:iCs/>
          <w:sz w:val="28"/>
          <w:szCs w:val="28"/>
          <w:shd w:val="clear" w:color="auto" w:fill="FFFFFF"/>
        </w:rPr>
        <w:t>5, Гинеколог</w:t>
      </w:r>
      <w:r w:rsidR="00A413DC" w:rsidRPr="00A565CE">
        <w:rPr>
          <w:rFonts w:ascii="Times New Roman" w:hAnsi="Times New Roman" w:cs="Times New Roman"/>
          <w:i/>
          <w:iCs/>
          <w:sz w:val="28"/>
          <w:szCs w:val="28"/>
          <w:shd w:val="clear" w:color="auto" w:fill="FFFFFF"/>
        </w:rPr>
        <w:t>: …н</w:t>
      </w:r>
      <w:r w:rsidRPr="00A565CE">
        <w:rPr>
          <w:rFonts w:ascii="Times New Roman" w:hAnsi="Times New Roman" w:cs="Times New Roman"/>
          <w:i/>
          <w:iCs/>
          <w:sz w:val="28"/>
          <w:szCs w:val="28"/>
          <w:shd w:val="clear" w:color="auto" w:fill="FFFFFF"/>
        </w:rPr>
        <w:t>а амбулаторное лечение теперь лечим только при наличии инфекции легкой формы, в среднем чаще всего в амбулаторных условиях, если одышка, температура выше 38, кашель, симптомы интоксикации, госпитализируем в стационар», «</w:t>
      </w:r>
      <w:r w:rsidR="00F23212" w:rsidRPr="00A565CE">
        <w:rPr>
          <w:rFonts w:ascii="Times New Roman" w:hAnsi="Times New Roman" w:cs="Times New Roman"/>
          <w:i/>
          <w:iCs/>
          <w:sz w:val="28"/>
          <w:szCs w:val="28"/>
          <w:shd w:val="clear" w:color="auto" w:fill="FFFFFF"/>
          <w:lang w:val="en-US"/>
        </w:rPr>
        <w:t>R</w:t>
      </w:r>
      <w:r w:rsidR="00644FF6">
        <w:rPr>
          <w:rFonts w:ascii="Times New Roman" w:hAnsi="Times New Roman" w:cs="Times New Roman"/>
          <w:i/>
          <w:iCs/>
          <w:sz w:val="28"/>
          <w:szCs w:val="28"/>
          <w:shd w:val="clear" w:color="auto" w:fill="FFFFFF"/>
        </w:rPr>
        <w:t>9</w:t>
      </w:r>
      <w:r w:rsidR="00F23212" w:rsidRPr="00A565CE">
        <w:rPr>
          <w:rFonts w:ascii="Times New Roman" w:hAnsi="Times New Roman" w:cs="Times New Roman"/>
          <w:i/>
          <w:iCs/>
          <w:sz w:val="28"/>
          <w:szCs w:val="28"/>
          <w:shd w:val="clear" w:color="auto" w:fill="FFFFFF"/>
        </w:rPr>
        <w:t>, Акушерка: …б</w:t>
      </w:r>
      <w:r w:rsidRPr="00A565CE">
        <w:rPr>
          <w:rFonts w:ascii="Times New Roman" w:hAnsi="Times New Roman" w:cs="Times New Roman"/>
          <w:i/>
          <w:iCs/>
          <w:sz w:val="28"/>
          <w:szCs w:val="28"/>
          <w:shd w:val="clear" w:color="auto" w:fill="FFFFFF"/>
        </w:rPr>
        <w:t>ессимптомных, например, женщин, у которых ПЦР положительный но отсутствует симптомы и нет лихорадки», «</w:t>
      </w:r>
      <w:r w:rsidR="00F23212" w:rsidRPr="00A565CE">
        <w:rPr>
          <w:rFonts w:ascii="Times New Roman" w:hAnsi="Times New Roman" w:cs="Times New Roman"/>
          <w:i/>
          <w:iCs/>
          <w:sz w:val="28"/>
          <w:szCs w:val="28"/>
          <w:shd w:val="clear" w:color="auto" w:fill="FFFFFF"/>
          <w:lang w:val="en-US"/>
        </w:rPr>
        <w:t>R</w:t>
      </w:r>
      <w:r w:rsidR="00644FF6">
        <w:rPr>
          <w:rFonts w:ascii="Times New Roman" w:hAnsi="Times New Roman" w:cs="Times New Roman"/>
          <w:i/>
          <w:iCs/>
          <w:sz w:val="28"/>
          <w:szCs w:val="28"/>
          <w:shd w:val="clear" w:color="auto" w:fill="FFFFFF"/>
        </w:rPr>
        <w:t>6</w:t>
      </w:r>
      <w:r w:rsidR="00F23212" w:rsidRPr="00A565CE">
        <w:rPr>
          <w:rFonts w:ascii="Times New Roman" w:hAnsi="Times New Roman" w:cs="Times New Roman"/>
          <w:i/>
          <w:iCs/>
          <w:sz w:val="28"/>
          <w:szCs w:val="28"/>
          <w:shd w:val="clear" w:color="auto" w:fill="FFFFFF"/>
        </w:rPr>
        <w:t>, Гинеколог: …п</w:t>
      </w:r>
      <w:r w:rsidRPr="00A565CE">
        <w:rPr>
          <w:rFonts w:ascii="Times New Roman" w:hAnsi="Times New Roman" w:cs="Times New Roman"/>
          <w:i/>
          <w:iCs/>
          <w:sz w:val="28"/>
          <w:szCs w:val="28"/>
          <w:shd w:val="clear" w:color="auto" w:fill="FFFFFF"/>
        </w:rPr>
        <w:t xml:space="preserve">очти все </w:t>
      </w:r>
      <w:r w:rsidRPr="00A565CE">
        <w:rPr>
          <w:rFonts w:ascii="Times New Roman" w:hAnsi="Times New Roman" w:cs="Times New Roman"/>
          <w:i/>
          <w:iCs/>
          <w:sz w:val="28"/>
          <w:szCs w:val="28"/>
          <w:shd w:val="clear" w:color="auto" w:fill="FFFFFF"/>
        </w:rPr>
        <w:lastRenderedPageBreak/>
        <w:t xml:space="preserve">амбулаторно лечатся сейчас, с начала </w:t>
      </w:r>
      <w:r w:rsidRPr="00A565CE">
        <w:rPr>
          <w:rFonts w:ascii="Times New Roman" w:hAnsi="Times New Roman" w:cs="Times New Roman"/>
          <w:sz w:val="28"/>
          <w:szCs w:val="28"/>
          <w:shd w:val="clear" w:color="auto" w:fill="FFFFFF"/>
        </w:rPr>
        <w:t xml:space="preserve">COVID-19 </w:t>
      </w:r>
      <w:r w:rsidRPr="00A565CE">
        <w:rPr>
          <w:rFonts w:ascii="Times New Roman" w:hAnsi="Times New Roman" w:cs="Times New Roman"/>
          <w:i/>
          <w:iCs/>
          <w:sz w:val="28"/>
          <w:szCs w:val="28"/>
          <w:shd w:val="clear" w:color="auto" w:fill="FFFFFF"/>
        </w:rPr>
        <w:t xml:space="preserve">не было крайне тяжелых женщин». </w:t>
      </w:r>
    </w:p>
    <w:p w14:paraId="32B5BC13" w14:textId="5F285D80" w:rsidR="009F0013" w:rsidRPr="00A565CE" w:rsidRDefault="009F0013" w:rsidP="009F0013">
      <w:pPr>
        <w:pStyle w:val="a6"/>
        <w:tabs>
          <w:tab w:val="left" w:pos="0"/>
          <w:tab w:val="left" w:pos="284"/>
          <w:tab w:val="left" w:pos="1276"/>
        </w:tabs>
        <w:spacing w:after="0" w:line="240" w:lineRule="auto"/>
        <w:ind w:left="0" w:right="17" w:firstLine="567"/>
        <w:jc w:val="both"/>
        <w:rPr>
          <w:rFonts w:ascii="Times New Roman" w:hAnsi="Times New Roman" w:cs="Times New Roman"/>
          <w:i/>
          <w:sz w:val="28"/>
          <w:szCs w:val="28"/>
          <w:shd w:val="clear" w:color="auto" w:fill="FFFFFF"/>
        </w:rPr>
      </w:pPr>
      <w:r w:rsidRPr="00A565CE">
        <w:rPr>
          <w:rFonts w:ascii="Times New Roman" w:hAnsi="Times New Roman" w:cs="Times New Roman"/>
          <w:sz w:val="28"/>
          <w:szCs w:val="28"/>
          <w:shd w:val="clear" w:color="auto" w:fill="FFFFFF"/>
        </w:rPr>
        <w:t xml:space="preserve">Первой причиной длительного нахождения беременных женщин с симптомами COVID-19 на амбулаторном уровне был отказ от госпитализации, беременные женщины отказывались от госпитализации, потому что боялись, считали что у них легкая степень, не могли оставить ребенка, не верили что может быть осложнение: </w:t>
      </w:r>
      <w:r w:rsidRPr="00A565CE">
        <w:rPr>
          <w:rFonts w:ascii="Times New Roman" w:hAnsi="Times New Roman" w:cs="Times New Roman"/>
          <w:i/>
          <w:iCs/>
          <w:sz w:val="28"/>
          <w:szCs w:val="28"/>
          <w:shd w:val="clear" w:color="auto" w:fill="FFFFFF"/>
        </w:rPr>
        <w:t>«</w:t>
      </w:r>
      <w:r w:rsidR="00005D9A" w:rsidRPr="00A565CE">
        <w:rPr>
          <w:rFonts w:ascii="Times New Roman" w:hAnsi="Times New Roman" w:cs="Times New Roman"/>
          <w:i/>
          <w:iCs/>
          <w:sz w:val="28"/>
          <w:szCs w:val="28"/>
          <w:shd w:val="clear" w:color="auto" w:fill="FFFFFF"/>
          <w:lang w:val="en-US"/>
        </w:rPr>
        <w:t>R</w:t>
      </w:r>
      <w:r w:rsidR="00005D9A" w:rsidRPr="00A565CE">
        <w:rPr>
          <w:rFonts w:ascii="Times New Roman" w:hAnsi="Times New Roman" w:cs="Times New Roman"/>
          <w:i/>
          <w:iCs/>
          <w:sz w:val="28"/>
          <w:szCs w:val="28"/>
          <w:shd w:val="clear" w:color="auto" w:fill="FFFFFF"/>
        </w:rPr>
        <w:t>5, Гинеколог: …н</w:t>
      </w:r>
      <w:r w:rsidRPr="00A565CE">
        <w:rPr>
          <w:rFonts w:ascii="Times New Roman" w:hAnsi="Times New Roman" w:cs="Times New Roman"/>
          <w:i/>
          <w:iCs/>
          <w:sz w:val="28"/>
          <w:szCs w:val="28"/>
          <w:shd w:val="clear" w:color="auto" w:fill="FFFFFF"/>
        </w:rPr>
        <w:t xml:space="preserve">апример не верили что у них </w:t>
      </w:r>
      <w:proofErr w:type="spellStart"/>
      <w:r w:rsidRPr="00A565CE">
        <w:rPr>
          <w:rFonts w:ascii="Times New Roman" w:hAnsi="Times New Roman" w:cs="Times New Roman"/>
          <w:i/>
          <w:iCs/>
          <w:sz w:val="28"/>
          <w:szCs w:val="28"/>
          <w:shd w:val="clear" w:color="auto" w:fill="FFFFFF"/>
        </w:rPr>
        <w:t>ковид</w:t>
      </w:r>
      <w:proofErr w:type="spellEnd"/>
      <w:r w:rsidRPr="00A565CE">
        <w:rPr>
          <w:rFonts w:ascii="Times New Roman" w:hAnsi="Times New Roman" w:cs="Times New Roman"/>
          <w:i/>
          <w:iCs/>
          <w:sz w:val="28"/>
          <w:szCs w:val="28"/>
          <w:shd w:val="clear" w:color="auto" w:fill="FFFFFF"/>
        </w:rPr>
        <w:t>, считали что простой грипп», «</w:t>
      </w:r>
      <w:r w:rsidR="00005D9A" w:rsidRPr="00A565CE">
        <w:rPr>
          <w:rFonts w:ascii="Times New Roman" w:hAnsi="Times New Roman" w:cs="Times New Roman"/>
          <w:i/>
          <w:iCs/>
          <w:sz w:val="28"/>
          <w:szCs w:val="28"/>
          <w:shd w:val="clear" w:color="auto" w:fill="FFFFFF"/>
          <w:lang w:val="en-US"/>
        </w:rPr>
        <w:t>R</w:t>
      </w:r>
      <w:r w:rsidR="00005D9A" w:rsidRPr="00A565CE">
        <w:rPr>
          <w:rFonts w:ascii="Times New Roman" w:hAnsi="Times New Roman" w:cs="Times New Roman"/>
          <w:i/>
          <w:iCs/>
          <w:sz w:val="28"/>
          <w:szCs w:val="28"/>
          <w:shd w:val="clear" w:color="auto" w:fill="FFFFFF"/>
        </w:rPr>
        <w:t>6, Гинеколог: …е</w:t>
      </w:r>
      <w:r w:rsidRPr="00A565CE">
        <w:rPr>
          <w:rFonts w:ascii="Times New Roman" w:hAnsi="Times New Roman" w:cs="Times New Roman"/>
          <w:i/>
          <w:iCs/>
          <w:sz w:val="28"/>
          <w:szCs w:val="28"/>
          <w:shd w:val="clear" w:color="auto" w:fill="FFFFFF"/>
        </w:rPr>
        <w:t>сть те, кто не хотят ложиться в стационар, потому что некому оставить ребенка, некому приготовить еду для мужа, нет возможности, чтобы лежать в больнице», «</w:t>
      </w:r>
      <w:r w:rsidR="00005D9A" w:rsidRPr="00A565CE">
        <w:rPr>
          <w:rFonts w:ascii="Times New Roman" w:hAnsi="Times New Roman" w:cs="Times New Roman"/>
          <w:i/>
          <w:iCs/>
          <w:sz w:val="28"/>
          <w:szCs w:val="28"/>
          <w:shd w:val="clear" w:color="auto" w:fill="FFFFFF"/>
          <w:lang w:val="en-US"/>
        </w:rPr>
        <w:t>R</w:t>
      </w:r>
      <w:r w:rsidR="00644FF6">
        <w:rPr>
          <w:rFonts w:ascii="Times New Roman" w:hAnsi="Times New Roman" w:cs="Times New Roman"/>
          <w:i/>
          <w:iCs/>
          <w:sz w:val="28"/>
          <w:szCs w:val="28"/>
          <w:shd w:val="clear" w:color="auto" w:fill="FFFFFF"/>
        </w:rPr>
        <w:t>9</w:t>
      </w:r>
      <w:r w:rsidR="00005D9A" w:rsidRPr="00A565CE">
        <w:rPr>
          <w:rFonts w:ascii="Times New Roman" w:hAnsi="Times New Roman" w:cs="Times New Roman"/>
          <w:i/>
          <w:iCs/>
          <w:sz w:val="28"/>
          <w:szCs w:val="28"/>
          <w:shd w:val="clear" w:color="auto" w:fill="FFFFFF"/>
        </w:rPr>
        <w:t>, Акушерка: …г</w:t>
      </w:r>
      <w:r w:rsidRPr="00A565CE">
        <w:rPr>
          <w:rFonts w:ascii="Times New Roman" w:hAnsi="Times New Roman" w:cs="Times New Roman"/>
          <w:i/>
          <w:iCs/>
          <w:sz w:val="28"/>
          <w:szCs w:val="28"/>
          <w:shd w:val="clear" w:color="auto" w:fill="FFFFFF"/>
        </w:rPr>
        <w:t xml:space="preserve">оворят что у них просто грипп, не верят что </w:t>
      </w:r>
      <w:proofErr w:type="spellStart"/>
      <w:r w:rsidRPr="00A565CE">
        <w:rPr>
          <w:rFonts w:ascii="Times New Roman" w:hAnsi="Times New Roman" w:cs="Times New Roman"/>
          <w:i/>
          <w:iCs/>
          <w:sz w:val="28"/>
          <w:szCs w:val="28"/>
          <w:shd w:val="clear" w:color="auto" w:fill="FFFFFF"/>
        </w:rPr>
        <w:t>ковид</w:t>
      </w:r>
      <w:proofErr w:type="spellEnd"/>
      <w:r w:rsidRPr="00A565CE">
        <w:rPr>
          <w:rFonts w:ascii="Times New Roman" w:hAnsi="Times New Roman" w:cs="Times New Roman"/>
          <w:sz w:val="28"/>
          <w:szCs w:val="28"/>
          <w:shd w:val="clear" w:color="auto" w:fill="FFFFFF"/>
        </w:rPr>
        <w:t xml:space="preserve">», </w:t>
      </w:r>
      <w:r w:rsidRPr="00A565CE">
        <w:rPr>
          <w:rFonts w:ascii="Times New Roman" w:hAnsi="Times New Roman" w:cs="Times New Roman"/>
          <w:i/>
          <w:sz w:val="28"/>
          <w:szCs w:val="28"/>
          <w:shd w:val="clear" w:color="auto" w:fill="FFFFFF"/>
        </w:rPr>
        <w:t>«</w:t>
      </w:r>
      <w:r w:rsidR="00005D9A" w:rsidRPr="00A565CE">
        <w:rPr>
          <w:rFonts w:ascii="Times New Roman" w:hAnsi="Times New Roman" w:cs="Times New Roman"/>
          <w:i/>
          <w:iCs/>
          <w:sz w:val="28"/>
          <w:szCs w:val="28"/>
          <w:shd w:val="clear" w:color="auto" w:fill="FFFFFF"/>
          <w:lang w:val="en-US"/>
        </w:rPr>
        <w:t>R</w:t>
      </w:r>
      <w:r w:rsidR="00005D9A" w:rsidRPr="00A565CE">
        <w:rPr>
          <w:rFonts w:ascii="Times New Roman" w:hAnsi="Times New Roman" w:cs="Times New Roman"/>
          <w:i/>
          <w:iCs/>
          <w:sz w:val="28"/>
          <w:szCs w:val="28"/>
          <w:shd w:val="clear" w:color="auto" w:fill="FFFFFF"/>
        </w:rPr>
        <w:t>4, Гинеколог: …б</w:t>
      </w:r>
      <w:r w:rsidRPr="00A565CE">
        <w:rPr>
          <w:rFonts w:ascii="Times New Roman" w:hAnsi="Times New Roman" w:cs="Times New Roman"/>
          <w:i/>
          <w:sz w:val="28"/>
          <w:szCs w:val="28"/>
        </w:rPr>
        <w:t>оялась умереть в стационаре</w:t>
      </w:r>
      <w:r w:rsidRPr="00A565CE">
        <w:rPr>
          <w:rFonts w:ascii="Times New Roman" w:hAnsi="Times New Roman" w:cs="Times New Roman"/>
          <w:i/>
          <w:sz w:val="28"/>
          <w:szCs w:val="28"/>
          <w:shd w:val="clear" w:color="auto" w:fill="FFFFFF"/>
        </w:rPr>
        <w:t xml:space="preserve">». </w:t>
      </w:r>
    </w:p>
    <w:p w14:paraId="00FCE27F" w14:textId="004639E6" w:rsidR="009F0013" w:rsidRPr="00A565CE" w:rsidRDefault="009F0013" w:rsidP="009F0013">
      <w:pPr>
        <w:pStyle w:val="a6"/>
        <w:tabs>
          <w:tab w:val="left" w:pos="0"/>
          <w:tab w:val="left" w:pos="284"/>
          <w:tab w:val="left" w:pos="1276"/>
        </w:tabs>
        <w:spacing w:after="0" w:line="240" w:lineRule="auto"/>
        <w:ind w:left="0" w:right="17" w:firstLine="567"/>
        <w:jc w:val="both"/>
        <w:rPr>
          <w:rFonts w:ascii="Times New Roman" w:hAnsi="Times New Roman" w:cs="Times New Roman"/>
          <w:i/>
          <w:iCs/>
          <w:sz w:val="28"/>
          <w:szCs w:val="28"/>
        </w:rPr>
      </w:pPr>
      <w:r w:rsidRPr="00A565CE">
        <w:rPr>
          <w:rFonts w:ascii="Times New Roman" w:hAnsi="Times New Roman" w:cs="Times New Roman"/>
          <w:sz w:val="28"/>
          <w:szCs w:val="28"/>
          <w:shd w:val="clear" w:color="auto" w:fill="FFFFFF"/>
        </w:rPr>
        <w:t>Нам также было важно узнать был ли отказ в госпитализации со стороны стационара, большинство медицинских работников говорили, что такого не было, только один медицинский работник сообщил что в самом начале пандемии, когда все боялись оставлять на амбулаторное лечение беременных женщин с симптомами COVID-19 и н</w:t>
      </w:r>
      <w:r w:rsidR="00000C9D" w:rsidRPr="00A565CE">
        <w:rPr>
          <w:rFonts w:ascii="Times New Roman" w:hAnsi="Times New Roman" w:cs="Times New Roman"/>
          <w:sz w:val="28"/>
          <w:szCs w:val="28"/>
          <w:shd w:val="clear" w:color="auto" w:fill="FFFFFF"/>
        </w:rPr>
        <w:t>аправляли всех в стационар и из-</w:t>
      </w:r>
      <w:r w:rsidRPr="00A565CE">
        <w:rPr>
          <w:rFonts w:ascii="Times New Roman" w:hAnsi="Times New Roman" w:cs="Times New Roman"/>
          <w:sz w:val="28"/>
          <w:szCs w:val="28"/>
          <w:shd w:val="clear" w:color="auto" w:fill="FFFFFF"/>
        </w:rPr>
        <w:t xml:space="preserve">за нехватки коек мест, беременные женщины с легкой степенью возвращались на лечение на дому </w:t>
      </w:r>
      <w:r w:rsidRPr="00A565CE">
        <w:rPr>
          <w:rFonts w:ascii="Times New Roman" w:hAnsi="Times New Roman" w:cs="Times New Roman"/>
          <w:i/>
          <w:iCs/>
          <w:sz w:val="28"/>
          <w:szCs w:val="28"/>
          <w:shd w:val="clear" w:color="auto" w:fill="FFFFFF"/>
        </w:rPr>
        <w:t>«</w:t>
      </w:r>
      <w:r w:rsidR="00000C9D" w:rsidRPr="00A565CE">
        <w:rPr>
          <w:rFonts w:ascii="Times New Roman" w:hAnsi="Times New Roman" w:cs="Times New Roman"/>
          <w:i/>
          <w:iCs/>
          <w:sz w:val="28"/>
          <w:szCs w:val="28"/>
          <w:shd w:val="clear" w:color="auto" w:fill="FFFFFF"/>
          <w:lang w:val="en-US"/>
        </w:rPr>
        <w:t>R</w:t>
      </w:r>
      <w:r w:rsidR="00000C9D" w:rsidRPr="00A565CE">
        <w:rPr>
          <w:rFonts w:ascii="Times New Roman" w:hAnsi="Times New Roman" w:cs="Times New Roman"/>
          <w:i/>
          <w:iCs/>
          <w:sz w:val="28"/>
          <w:szCs w:val="28"/>
          <w:shd w:val="clear" w:color="auto" w:fill="FFFFFF"/>
        </w:rPr>
        <w:t xml:space="preserve">13, Врач </w:t>
      </w:r>
      <w:proofErr w:type="spellStart"/>
      <w:r w:rsidR="00000C9D" w:rsidRPr="00A565CE">
        <w:rPr>
          <w:rFonts w:ascii="Times New Roman" w:hAnsi="Times New Roman" w:cs="Times New Roman"/>
          <w:i/>
          <w:iCs/>
          <w:sz w:val="28"/>
          <w:szCs w:val="28"/>
          <w:shd w:val="clear" w:color="auto" w:fill="FFFFFF"/>
        </w:rPr>
        <w:t>стац</w:t>
      </w:r>
      <w:proofErr w:type="spellEnd"/>
      <w:r w:rsidR="00000C9D" w:rsidRPr="00A565CE">
        <w:rPr>
          <w:rFonts w:ascii="Times New Roman" w:hAnsi="Times New Roman" w:cs="Times New Roman"/>
          <w:i/>
          <w:iCs/>
          <w:sz w:val="28"/>
          <w:szCs w:val="28"/>
          <w:shd w:val="clear" w:color="auto" w:fill="FFFFFF"/>
        </w:rPr>
        <w:t xml:space="preserve">.: </w:t>
      </w:r>
      <w:r w:rsidRPr="00A565CE">
        <w:rPr>
          <w:rFonts w:ascii="Times New Roman" w:hAnsi="Times New Roman" w:cs="Times New Roman"/>
          <w:i/>
          <w:iCs/>
          <w:sz w:val="28"/>
          <w:szCs w:val="28"/>
          <w:shd w:val="clear" w:color="auto" w:fill="FFFFFF"/>
        </w:rPr>
        <w:t>…н</w:t>
      </w:r>
      <w:r w:rsidRPr="00A565CE">
        <w:rPr>
          <w:rFonts w:ascii="Times New Roman" w:hAnsi="Times New Roman" w:cs="Times New Roman"/>
          <w:i/>
          <w:iCs/>
          <w:sz w:val="28"/>
          <w:szCs w:val="28"/>
        </w:rPr>
        <w:t xml:space="preserve">у может такое было, они их возвращали, и дальше наблюдение шло со стороны терапевта, мобильной бригады и в дальнейшем в 2021 году начали сортировать, тяжелых только госпитализировали, легких оставляли на дому». </w:t>
      </w:r>
      <w:r w:rsidRPr="00A565CE">
        <w:rPr>
          <w:rFonts w:ascii="Times New Roman" w:hAnsi="Times New Roman" w:cs="Times New Roman"/>
          <w:sz w:val="28"/>
          <w:szCs w:val="28"/>
          <w:shd w:val="clear" w:color="auto" w:fill="FFFFFF"/>
        </w:rPr>
        <w:t xml:space="preserve">Руководители городских поликлиник также отметили, что проблем с госпитализацией со стороны стационаров не было, также указали что в большинство случаях от госпитализации отказывались сами беременные женщины  </w:t>
      </w:r>
      <w:r w:rsidRPr="00A565CE">
        <w:rPr>
          <w:rFonts w:ascii="Times New Roman" w:hAnsi="Times New Roman" w:cs="Times New Roman"/>
          <w:i/>
          <w:sz w:val="28"/>
          <w:szCs w:val="28"/>
          <w:shd w:val="clear" w:color="auto" w:fill="FFFFFF"/>
        </w:rPr>
        <w:t>«</w:t>
      </w:r>
      <w:r w:rsidR="00000C9D" w:rsidRPr="00A565CE">
        <w:rPr>
          <w:rFonts w:ascii="Times New Roman" w:hAnsi="Times New Roman" w:cs="Times New Roman"/>
          <w:i/>
          <w:iCs/>
          <w:sz w:val="28"/>
          <w:szCs w:val="28"/>
          <w:shd w:val="clear" w:color="auto" w:fill="FFFFFF"/>
          <w:lang w:val="en-US"/>
        </w:rPr>
        <w:t>R</w:t>
      </w:r>
      <w:r w:rsidR="00000C9D" w:rsidRPr="00A565CE">
        <w:rPr>
          <w:rFonts w:ascii="Times New Roman" w:hAnsi="Times New Roman" w:cs="Times New Roman"/>
          <w:i/>
          <w:iCs/>
          <w:sz w:val="28"/>
          <w:szCs w:val="28"/>
          <w:shd w:val="clear" w:color="auto" w:fill="FFFFFF"/>
        </w:rPr>
        <w:t xml:space="preserve">2, </w:t>
      </w:r>
      <w:proofErr w:type="spellStart"/>
      <w:r w:rsidR="00000C9D" w:rsidRPr="00A565CE">
        <w:rPr>
          <w:rFonts w:ascii="Times New Roman" w:hAnsi="Times New Roman" w:cs="Times New Roman"/>
          <w:i/>
          <w:iCs/>
          <w:sz w:val="28"/>
          <w:szCs w:val="28"/>
          <w:shd w:val="clear" w:color="auto" w:fill="FFFFFF"/>
        </w:rPr>
        <w:t>Зам.гл.врача</w:t>
      </w:r>
      <w:proofErr w:type="spellEnd"/>
      <w:r w:rsidR="00000C9D" w:rsidRPr="00A565CE">
        <w:rPr>
          <w:rFonts w:ascii="Times New Roman" w:hAnsi="Times New Roman" w:cs="Times New Roman"/>
          <w:i/>
          <w:iCs/>
          <w:sz w:val="28"/>
          <w:szCs w:val="28"/>
          <w:shd w:val="clear" w:color="auto" w:fill="FFFFFF"/>
        </w:rPr>
        <w:t>:</w:t>
      </w:r>
      <w:r w:rsidR="00000C9D" w:rsidRPr="00A565CE">
        <w:rPr>
          <w:rFonts w:ascii="Times New Roman" w:hAnsi="Times New Roman" w:cs="Times New Roman"/>
          <w:i/>
          <w:sz w:val="28"/>
          <w:szCs w:val="28"/>
          <w:shd w:val="clear" w:color="auto" w:fill="FFFFFF"/>
        </w:rPr>
        <w:t xml:space="preserve"> </w:t>
      </w:r>
      <w:r w:rsidRPr="00A565CE">
        <w:rPr>
          <w:rFonts w:ascii="Times New Roman" w:hAnsi="Times New Roman" w:cs="Times New Roman"/>
          <w:i/>
          <w:sz w:val="28"/>
          <w:szCs w:val="28"/>
          <w:shd w:val="clear" w:color="auto" w:fill="FFFFFF"/>
        </w:rPr>
        <w:t>…</w:t>
      </w:r>
      <w:r w:rsidRPr="00A565CE">
        <w:rPr>
          <w:rFonts w:ascii="Times New Roman" w:hAnsi="Times New Roman" w:cs="Times New Roman"/>
          <w:i/>
          <w:sz w:val="28"/>
          <w:szCs w:val="28"/>
        </w:rPr>
        <w:t xml:space="preserve">ну в то время один роддом был который был именно определен для беременных женщин с </w:t>
      </w:r>
      <w:proofErr w:type="spellStart"/>
      <w:r w:rsidRPr="00A565CE">
        <w:rPr>
          <w:rFonts w:ascii="Times New Roman" w:hAnsi="Times New Roman" w:cs="Times New Roman"/>
          <w:i/>
          <w:sz w:val="28"/>
          <w:szCs w:val="28"/>
        </w:rPr>
        <w:t>ковид</w:t>
      </w:r>
      <w:proofErr w:type="spellEnd"/>
      <w:r w:rsidRPr="00A565CE">
        <w:rPr>
          <w:rFonts w:ascii="Times New Roman" w:hAnsi="Times New Roman" w:cs="Times New Roman"/>
          <w:i/>
          <w:sz w:val="28"/>
          <w:szCs w:val="28"/>
        </w:rPr>
        <w:t>, тогда как таковой проблемы с госпитализацией не было, был проблема со стороны самих беременных они не хотели госпитализироваться именно насчет этого были и тяжелые случа</w:t>
      </w:r>
      <w:r w:rsidR="00CF38A3" w:rsidRPr="00A565CE">
        <w:rPr>
          <w:rFonts w:ascii="Times New Roman" w:hAnsi="Times New Roman" w:cs="Times New Roman"/>
          <w:i/>
          <w:sz w:val="28"/>
          <w:szCs w:val="28"/>
        </w:rPr>
        <w:t>и</w:t>
      </w:r>
      <w:r w:rsidRPr="00A565CE">
        <w:rPr>
          <w:rFonts w:ascii="Times New Roman" w:hAnsi="Times New Roman" w:cs="Times New Roman"/>
          <w:i/>
          <w:sz w:val="28"/>
          <w:szCs w:val="28"/>
        </w:rPr>
        <w:t>, все именно хотели дома наблюдаться, соответственно боялись если их госпитализируют их тогда еще больше заболеют, или с ребенком что</w:t>
      </w:r>
      <w:r w:rsidR="00CF38A3" w:rsidRPr="00A565CE">
        <w:rPr>
          <w:rFonts w:ascii="Times New Roman" w:hAnsi="Times New Roman" w:cs="Times New Roman"/>
          <w:i/>
          <w:sz w:val="28"/>
          <w:szCs w:val="28"/>
        </w:rPr>
        <w:t>-</w:t>
      </w:r>
      <w:r w:rsidRPr="00A565CE">
        <w:rPr>
          <w:rFonts w:ascii="Times New Roman" w:hAnsi="Times New Roman" w:cs="Times New Roman"/>
          <w:i/>
          <w:sz w:val="28"/>
          <w:szCs w:val="28"/>
        </w:rPr>
        <w:t>то случиться, поэтому нам приходилось их уговаривать</w:t>
      </w:r>
      <w:r w:rsidR="00CF38A3" w:rsidRPr="00A565CE">
        <w:rPr>
          <w:rFonts w:ascii="Times New Roman" w:hAnsi="Times New Roman" w:cs="Times New Roman"/>
          <w:i/>
          <w:sz w:val="28"/>
          <w:szCs w:val="28"/>
        </w:rPr>
        <w:t>,</w:t>
      </w:r>
      <w:r w:rsidRPr="00A565CE">
        <w:rPr>
          <w:rFonts w:ascii="Times New Roman" w:hAnsi="Times New Roman" w:cs="Times New Roman"/>
          <w:i/>
          <w:sz w:val="28"/>
          <w:szCs w:val="28"/>
        </w:rPr>
        <w:t xml:space="preserve"> угрожать, ну угрожать в хорошем смысле</w:t>
      </w:r>
      <w:r w:rsidR="00CF38A3" w:rsidRPr="00A565CE">
        <w:rPr>
          <w:rFonts w:ascii="Times New Roman" w:hAnsi="Times New Roman" w:cs="Times New Roman"/>
          <w:i/>
          <w:sz w:val="28"/>
          <w:szCs w:val="28"/>
        </w:rPr>
        <w:t>,</w:t>
      </w:r>
      <w:r w:rsidRPr="00A565CE">
        <w:rPr>
          <w:rFonts w:ascii="Times New Roman" w:hAnsi="Times New Roman" w:cs="Times New Roman"/>
          <w:i/>
          <w:sz w:val="28"/>
          <w:szCs w:val="28"/>
        </w:rPr>
        <w:t xml:space="preserve"> в плане того что могут случиться осложнени</w:t>
      </w:r>
      <w:r w:rsidR="00CF38A3" w:rsidRPr="00A565CE">
        <w:rPr>
          <w:rFonts w:ascii="Times New Roman" w:hAnsi="Times New Roman" w:cs="Times New Roman"/>
          <w:i/>
          <w:sz w:val="28"/>
          <w:szCs w:val="28"/>
        </w:rPr>
        <w:t>я</w:t>
      </w:r>
      <w:r w:rsidRPr="00A565CE">
        <w:rPr>
          <w:rFonts w:ascii="Times New Roman" w:hAnsi="Times New Roman" w:cs="Times New Roman"/>
          <w:i/>
          <w:sz w:val="28"/>
          <w:szCs w:val="28"/>
        </w:rPr>
        <w:t xml:space="preserve">  и ребенок может пострадать, в этом плане были проблемы</w:t>
      </w:r>
      <w:r w:rsidR="00CF38A3" w:rsidRPr="00A565CE">
        <w:rPr>
          <w:rFonts w:ascii="Times New Roman" w:hAnsi="Times New Roman" w:cs="Times New Roman"/>
          <w:i/>
          <w:sz w:val="28"/>
          <w:szCs w:val="28"/>
        </w:rPr>
        <w:t>,</w:t>
      </w:r>
      <w:r w:rsidRPr="00A565CE">
        <w:rPr>
          <w:rFonts w:ascii="Times New Roman" w:hAnsi="Times New Roman" w:cs="Times New Roman"/>
          <w:i/>
          <w:sz w:val="28"/>
          <w:szCs w:val="28"/>
        </w:rPr>
        <w:t xml:space="preserve"> а так что бы не хватало мест</w:t>
      </w:r>
      <w:r w:rsidR="00CF38A3" w:rsidRPr="00A565CE">
        <w:rPr>
          <w:rFonts w:ascii="Times New Roman" w:hAnsi="Times New Roman" w:cs="Times New Roman"/>
          <w:i/>
          <w:sz w:val="28"/>
          <w:szCs w:val="28"/>
        </w:rPr>
        <w:t xml:space="preserve"> –</w:t>
      </w:r>
      <w:r w:rsidRPr="00A565CE">
        <w:rPr>
          <w:rFonts w:ascii="Times New Roman" w:hAnsi="Times New Roman" w:cs="Times New Roman"/>
          <w:i/>
          <w:sz w:val="28"/>
          <w:szCs w:val="28"/>
        </w:rPr>
        <w:t xml:space="preserve"> такого не было, даже если этот роддом был переполнен во всех стационарах города имеется гинекологическое отделение и все стационары работали в это время на </w:t>
      </w:r>
      <w:proofErr w:type="spellStart"/>
      <w:r w:rsidRPr="00A565CE">
        <w:rPr>
          <w:rFonts w:ascii="Times New Roman" w:hAnsi="Times New Roman" w:cs="Times New Roman"/>
          <w:i/>
          <w:sz w:val="28"/>
          <w:szCs w:val="28"/>
        </w:rPr>
        <w:t>ковид</w:t>
      </w:r>
      <w:proofErr w:type="spellEnd"/>
      <w:r w:rsidRPr="00A565CE">
        <w:rPr>
          <w:rFonts w:ascii="Times New Roman" w:hAnsi="Times New Roman" w:cs="Times New Roman"/>
          <w:i/>
          <w:sz w:val="28"/>
          <w:szCs w:val="28"/>
        </w:rPr>
        <w:t xml:space="preserve"> и поэтому проблем с госпитализацией проблем не было</w:t>
      </w:r>
      <w:r w:rsidRPr="00A565CE">
        <w:rPr>
          <w:rFonts w:ascii="Times New Roman" w:hAnsi="Times New Roman" w:cs="Times New Roman"/>
          <w:sz w:val="28"/>
          <w:szCs w:val="28"/>
          <w:shd w:val="clear" w:color="auto" w:fill="FFFFFF"/>
        </w:rPr>
        <w:t>».</w:t>
      </w:r>
    </w:p>
    <w:p w14:paraId="0089E175" w14:textId="47EDDD26" w:rsidR="009F0013" w:rsidRPr="00A565CE" w:rsidRDefault="009F0013" w:rsidP="009F0013">
      <w:pPr>
        <w:pStyle w:val="a6"/>
        <w:tabs>
          <w:tab w:val="left" w:pos="0"/>
          <w:tab w:val="left" w:pos="284"/>
          <w:tab w:val="left" w:pos="1276"/>
        </w:tabs>
        <w:spacing w:after="0" w:line="240" w:lineRule="auto"/>
        <w:ind w:left="0" w:right="17" w:firstLine="567"/>
        <w:jc w:val="both"/>
        <w:rPr>
          <w:rFonts w:ascii="Times New Roman" w:hAnsi="Times New Roman" w:cs="Times New Roman"/>
          <w:i/>
          <w:iCs/>
          <w:sz w:val="28"/>
          <w:szCs w:val="28"/>
          <w:shd w:val="clear" w:color="auto" w:fill="FFFFFF"/>
        </w:rPr>
      </w:pPr>
      <w:r w:rsidRPr="00A565CE">
        <w:rPr>
          <w:rFonts w:ascii="Times New Roman" w:hAnsi="Times New Roman" w:cs="Times New Roman"/>
          <w:sz w:val="28"/>
          <w:szCs w:val="28"/>
        </w:rPr>
        <w:t>Самолечение так же был</w:t>
      </w:r>
      <w:r w:rsidR="00CF38A3" w:rsidRPr="00A565CE">
        <w:rPr>
          <w:rFonts w:ascii="Times New Roman" w:hAnsi="Times New Roman" w:cs="Times New Roman"/>
          <w:sz w:val="28"/>
          <w:szCs w:val="28"/>
        </w:rPr>
        <w:t>о</w:t>
      </w:r>
      <w:r w:rsidRPr="00A565CE">
        <w:rPr>
          <w:rFonts w:ascii="Times New Roman" w:hAnsi="Times New Roman" w:cs="Times New Roman"/>
          <w:sz w:val="28"/>
          <w:szCs w:val="28"/>
        </w:rPr>
        <w:t xml:space="preserve"> причиной длительного нахождения беременных женщин с симптомами </w:t>
      </w:r>
      <w:r w:rsidRPr="00A565CE">
        <w:rPr>
          <w:rFonts w:ascii="Times New Roman" w:hAnsi="Times New Roman" w:cs="Times New Roman"/>
          <w:sz w:val="28"/>
          <w:szCs w:val="28"/>
          <w:shd w:val="clear" w:color="auto" w:fill="FFFFFF"/>
        </w:rPr>
        <w:t xml:space="preserve">COVID-19 на амбулаторном уровне. Все медицинские работники отметили, что были беременные женщины, которые боясь, что их госпитализируют лечили свои симптомы народными средствами скрывая от врачей. И сообщали только тогда, когда начались серьезные осложнения, что усложняла работу врачей: </w:t>
      </w:r>
      <w:r w:rsidRPr="00A565CE">
        <w:rPr>
          <w:rFonts w:ascii="Times New Roman" w:hAnsi="Times New Roman" w:cs="Times New Roman"/>
          <w:i/>
          <w:iCs/>
          <w:sz w:val="28"/>
          <w:szCs w:val="28"/>
          <w:shd w:val="clear" w:color="auto" w:fill="FFFFFF"/>
        </w:rPr>
        <w:t>«</w:t>
      </w:r>
      <w:r w:rsidR="00000C9D" w:rsidRPr="00A565CE">
        <w:rPr>
          <w:rFonts w:ascii="Times New Roman" w:hAnsi="Times New Roman" w:cs="Times New Roman"/>
          <w:i/>
          <w:iCs/>
          <w:sz w:val="28"/>
          <w:szCs w:val="28"/>
          <w:shd w:val="clear" w:color="auto" w:fill="FFFFFF"/>
          <w:lang w:val="en-US"/>
        </w:rPr>
        <w:t>R</w:t>
      </w:r>
      <w:r w:rsidR="00000C9D" w:rsidRPr="00A565CE">
        <w:rPr>
          <w:rFonts w:ascii="Times New Roman" w:hAnsi="Times New Roman" w:cs="Times New Roman"/>
          <w:i/>
          <w:iCs/>
          <w:sz w:val="28"/>
          <w:szCs w:val="28"/>
          <w:shd w:val="clear" w:color="auto" w:fill="FFFFFF"/>
        </w:rPr>
        <w:t xml:space="preserve">4, Гинеколог: </w:t>
      </w:r>
      <w:r w:rsidRPr="00A565CE">
        <w:rPr>
          <w:rFonts w:ascii="Times New Roman" w:hAnsi="Times New Roman" w:cs="Times New Roman"/>
          <w:i/>
          <w:iCs/>
          <w:sz w:val="28"/>
          <w:szCs w:val="28"/>
          <w:shd w:val="clear" w:color="auto" w:fill="FFFFFF"/>
        </w:rPr>
        <w:t>… некоторые сразу же сообщают, некоторые пробуют лечение дома в течение одного-двух дней», «</w:t>
      </w:r>
      <w:r w:rsidR="00000C9D" w:rsidRPr="00A565CE">
        <w:rPr>
          <w:rFonts w:ascii="Times New Roman" w:hAnsi="Times New Roman" w:cs="Times New Roman"/>
          <w:i/>
          <w:iCs/>
          <w:sz w:val="28"/>
          <w:szCs w:val="28"/>
          <w:shd w:val="clear" w:color="auto" w:fill="FFFFFF"/>
          <w:lang w:val="en-US"/>
        </w:rPr>
        <w:t>R</w:t>
      </w:r>
      <w:r w:rsidR="00000C9D" w:rsidRPr="00A565CE">
        <w:rPr>
          <w:rFonts w:ascii="Times New Roman" w:hAnsi="Times New Roman" w:cs="Times New Roman"/>
          <w:i/>
          <w:iCs/>
          <w:sz w:val="28"/>
          <w:szCs w:val="28"/>
          <w:shd w:val="clear" w:color="auto" w:fill="FFFFFF"/>
        </w:rPr>
        <w:t xml:space="preserve">9, Акушерка: </w:t>
      </w:r>
      <w:r w:rsidRPr="00A565CE">
        <w:rPr>
          <w:rFonts w:ascii="Times New Roman" w:hAnsi="Times New Roman" w:cs="Times New Roman"/>
          <w:i/>
          <w:iCs/>
          <w:sz w:val="28"/>
          <w:szCs w:val="28"/>
          <w:shd w:val="clear" w:color="auto" w:fill="FFFFFF"/>
        </w:rPr>
        <w:lastRenderedPageBreak/>
        <w:t>…есть те, кто лечить себя сами, есть те, кто сразу же сообщают нам», «</w:t>
      </w:r>
      <w:r w:rsidR="00000C9D" w:rsidRPr="00A565CE">
        <w:rPr>
          <w:rFonts w:ascii="Times New Roman" w:hAnsi="Times New Roman" w:cs="Times New Roman"/>
          <w:i/>
          <w:iCs/>
          <w:sz w:val="28"/>
          <w:szCs w:val="28"/>
          <w:shd w:val="clear" w:color="auto" w:fill="FFFFFF"/>
          <w:lang w:val="en-US"/>
        </w:rPr>
        <w:t>R</w:t>
      </w:r>
      <w:r w:rsidR="00000C9D" w:rsidRPr="00A565CE">
        <w:rPr>
          <w:rFonts w:ascii="Times New Roman" w:hAnsi="Times New Roman" w:cs="Times New Roman"/>
          <w:i/>
          <w:iCs/>
          <w:sz w:val="28"/>
          <w:szCs w:val="28"/>
          <w:shd w:val="clear" w:color="auto" w:fill="FFFFFF"/>
        </w:rPr>
        <w:t xml:space="preserve">5, Гинеколог: </w:t>
      </w:r>
      <w:r w:rsidRPr="00A565CE">
        <w:rPr>
          <w:rFonts w:ascii="Times New Roman" w:hAnsi="Times New Roman" w:cs="Times New Roman"/>
          <w:i/>
          <w:iCs/>
          <w:sz w:val="28"/>
          <w:szCs w:val="28"/>
          <w:shd w:val="clear" w:color="auto" w:fill="FFFFFF"/>
        </w:rPr>
        <w:t xml:space="preserve">…да, сами занимались самолечением только обильное питье, не принимали противовирусный препарат, потому что боялись, что подействует на ребенка». </w:t>
      </w:r>
      <w:r w:rsidRPr="00A565CE">
        <w:rPr>
          <w:rFonts w:ascii="Times New Roman" w:hAnsi="Times New Roman" w:cs="Times New Roman"/>
          <w:sz w:val="28"/>
          <w:szCs w:val="28"/>
          <w:shd w:val="clear" w:color="auto" w:fill="FFFFFF"/>
        </w:rPr>
        <w:t xml:space="preserve">Такая ситуация происходила несмотря на бесперебойно проводимые разъяснительные работы со стороны медицинских работников. Медицинские работники отметили что они утро начинали с </w:t>
      </w:r>
      <w:proofErr w:type="spellStart"/>
      <w:r w:rsidRPr="00A565CE">
        <w:rPr>
          <w:rFonts w:ascii="Times New Roman" w:hAnsi="Times New Roman" w:cs="Times New Roman"/>
          <w:sz w:val="28"/>
          <w:szCs w:val="28"/>
          <w:shd w:val="clear" w:color="auto" w:fill="FFFFFF"/>
        </w:rPr>
        <w:t>обзвона</w:t>
      </w:r>
      <w:proofErr w:type="spellEnd"/>
      <w:r w:rsidRPr="00A565CE">
        <w:rPr>
          <w:rFonts w:ascii="Times New Roman" w:hAnsi="Times New Roman" w:cs="Times New Roman"/>
          <w:sz w:val="28"/>
          <w:szCs w:val="28"/>
          <w:shd w:val="clear" w:color="auto" w:fill="FFFFFF"/>
        </w:rPr>
        <w:t xml:space="preserve"> беременных женщин, находящихся на лечении на дому с </w:t>
      </w:r>
      <w:proofErr w:type="spellStart"/>
      <w:r w:rsidRPr="00A565CE">
        <w:rPr>
          <w:rFonts w:ascii="Times New Roman" w:hAnsi="Times New Roman" w:cs="Times New Roman"/>
          <w:sz w:val="28"/>
          <w:szCs w:val="28"/>
          <w:shd w:val="clear" w:color="auto" w:fill="FFFFFF"/>
        </w:rPr>
        <w:t>коронавирусной</w:t>
      </w:r>
      <w:proofErr w:type="spellEnd"/>
      <w:r w:rsidRPr="00A565CE">
        <w:rPr>
          <w:rFonts w:ascii="Times New Roman" w:hAnsi="Times New Roman" w:cs="Times New Roman"/>
          <w:sz w:val="28"/>
          <w:szCs w:val="28"/>
          <w:shd w:val="clear" w:color="auto" w:fill="FFFFFF"/>
        </w:rPr>
        <w:t xml:space="preserve"> инфекцией, а также с опроса беременных женщин нет ли у них тревожных симптомов COVID-19 в чатах мессенджера </w:t>
      </w:r>
      <w:r w:rsidRPr="00A565CE">
        <w:rPr>
          <w:rFonts w:ascii="Times New Roman" w:hAnsi="Times New Roman" w:cs="Times New Roman"/>
          <w:sz w:val="28"/>
          <w:szCs w:val="28"/>
          <w:shd w:val="clear" w:color="auto" w:fill="FFFFFF"/>
          <w:lang w:val="en-US"/>
        </w:rPr>
        <w:t>WhatsApp</w:t>
      </w:r>
      <w:r w:rsidRPr="00A565CE">
        <w:rPr>
          <w:rFonts w:ascii="Times New Roman" w:hAnsi="Times New Roman" w:cs="Times New Roman"/>
          <w:sz w:val="28"/>
          <w:szCs w:val="28"/>
          <w:shd w:val="clear" w:color="auto" w:fill="FFFFFF"/>
        </w:rPr>
        <w:t xml:space="preserve">: </w:t>
      </w:r>
      <w:r w:rsidRPr="00A565CE">
        <w:rPr>
          <w:rFonts w:ascii="Times New Roman" w:hAnsi="Times New Roman" w:cs="Times New Roman"/>
          <w:i/>
          <w:iCs/>
          <w:sz w:val="28"/>
          <w:szCs w:val="28"/>
          <w:shd w:val="clear" w:color="auto" w:fill="FFFFFF"/>
        </w:rPr>
        <w:t>«</w:t>
      </w:r>
      <w:r w:rsidR="00000C9D" w:rsidRPr="00A565CE">
        <w:rPr>
          <w:rFonts w:ascii="Times New Roman" w:hAnsi="Times New Roman" w:cs="Times New Roman"/>
          <w:i/>
          <w:iCs/>
          <w:sz w:val="28"/>
          <w:szCs w:val="28"/>
          <w:shd w:val="clear" w:color="auto" w:fill="FFFFFF"/>
          <w:lang w:val="en-US"/>
        </w:rPr>
        <w:t>R</w:t>
      </w:r>
      <w:r w:rsidR="00000C9D" w:rsidRPr="00A565CE">
        <w:rPr>
          <w:rFonts w:ascii="Times New Roman" w:hAnsi="Times New Roman" w:cs="Times New Roman"/>
          <w:i/>
          <w:iCs/>
          <w:sz w:val="28"/>
          <w:szCs w:val="28"/>
          <w:shd w:val="clear" w:color="auto" w:fill="FFFFFF"/>
        </w:rPr>
        <w:t xml:space="preserve">9, Акушерка: </w:t>
      </w:r>
      <w:r w:rsidRPr="00A565CE">
        <w:rPr>
          <w:rFonts w:ascii="Times New Roman" w:hAnsi="Times New Roman" w:cs="Times New Roman"/>
          <w:i/>
          <w:iCs/>
          <w:sz w:val="28"/>
          <w:szCs w:val="28"/>
          <w:shd w:val="clear" w:color="auto" w:fill="FFFFFF"/>
        </w:rPr>
        <w:t>…пишем в чат, не думайте, что это обычный грипп, если у вас кашель, температур</w:t>
      </w:r>
      <w:r w:rsidR="006C270B" w:rsidRPr="00A565CE">
        <w:rPr>
          <w:rFonts w:ascii="Times New Roman" w:hAnsi="Times New Roman" w:cs="Times New Roman"/>
          <w:i/>
          <w:iCs/>
          <w:sz w:val="28"/>
          <w:szCs w:val="28"/>
          <w:shd w:val="clear" w:color="auto" w:fill="FFFFFF"/>
        </w:rPr>
        <w:t>а</w:t>
      </w:r>
      <w:r w:rsidRPr="00A565CE">
        <w:rPr>
          <w:rFonts w:ascii="Times New Roman" w:hAnsi="Times New Roman" w:cs="Times New Roman"/>
          <w:i/>
          <w:iCs/>
          <w:sz w:val="28"/>
          <w:szCs w:val="28"/>
          <w:shd w:val="clear" w:color="auto" w:fill="FFFFFF"/>
        </w:rPr>
        <w:t>, заложенност</w:t>
      </w:r>
      <w:r w:rsidR="006C270B" w:rsidRPr="00A565CE">
        <w:rPr>
          <w:rFonts w:ascii="Times New Roman" w:hAnsi="Times New Roman" w:cs="Times New Roman"/>
          <w:i/>
          <w:iCs/>
          <w:sz w:val="28"/>
          <w:szCs w:val="28"/>
          <w:shd w:val="clear" w:color="auto" w:fill="FFFFFF"/>
        </w:rPr>
        <w:t>ь</w:t>
      </w:r>
      <w:r w:rsidRPr="00A565CE">
        <w:rPr>
          <w:rFonts w:ascii="Times New Roman" w:hAnsi="Times New Roman" w:cs="Times New Roman"/>
          <w:i/>
          <w:iCs/>
          <w:sz w:val="28"/>
          <w:szCs w:val="28"/>
          <w:shd w:val="clear" w:color="auto" w:fill="FFFFFF"/>
        </w:rPr>
        <w:t xml:space="preserve"> носа, сразу вызывайте врача. Так же даем все номера»,</w:t>
      </w:r>
      <w:r w:rsidRPr="00A565CE">
        <w:rPr>
          <w:rFonts w:ascii="Times New Roman" w:hAnsi="Times New Roman" w:cs="Times New Roman"/>
          <w:i/>
          <w:iCs/>
          <w:sz w:val="28"/>
          <w:szCs w:val="28"/>
          <w:shd w:val="clear" w:color="auto" w:fill="FFFFFF"/>
          <w:lang w:val="kk-KZ"/>
        </w:rPr>
        <w:t xml:space="preserve"> </w:t>
      </w:r>
      <w:r w:rsidRPr="00A565CE">
        <w:rPr>
          <w:rFonts w:ascii="Times New Roman" w:hAnsi="Times New Roman" w:cs="Times New Roman"/>
          <w:i/>
          <w:iCs/>
          <w:sz w:val="28"/>
          <w:szCs w:val="28"/>
          <w:shd w:val="clear" w:color="auto" w:fill="FFFFFF"/>
        </w:rPr>
        <w:t>«</w:t>
      </w:r>
      <w:r w:rsidR="00000C9D" w:rsidRPr="00A565CE">
        <w:rPr>
          <w:rFonts w:ascii="Times New Roman" w:hAnsi="Times New Roman" w:cs="Times New Roman"/>
          <w:i/>
          <w:iCs/>
          <w:sz w:val="28"/>
          <w:szCs w:val="28"/>
          <w:shd w:val="clear" w:color="auto" w:fill="FFFFFF"/>
          <w:lang w:val="en-US"/>
        </w:rPr>
        <w:t>R</w:t>
      </w:r>
      <w:r w:rsidR="00644FF6">
        <w:rPr>
          <w:rFonts w:ascii="Times New Roman" w:hAnsi="Times New Roman" w:cs="Times New Roman"/>
          <w:i/>
          <w:iCs/>
          <w:sz w:val="28"/>
          <w:szCs w:val="28"/>
          <w:shd w:val="clear" w:color="auto" w:fill="FFFFFF"/>
        </w:rPr>
        <w:t>8</w:t>
      </w:r>
      <w:r w:rsidR="00000C9D" w:rsidRPr="00A565CE">
        <w:rPr>
          <w:rFonts w:ascii="Times New Roman" w:hAnsi="Times New Roman" w:cs="Times New Roman"/>
          <w:i/>
          <w:iCs/>
          <w:sz w:val="28"/>
          <w:szCs w:val="28"/>
          <w:shd w:val="clear" w:color="auto" w:fill="FFFFFF"/>
        </w:rPr>
        <w:t xml:space="preserve">, Акушерка: </w:t>
      </w:r>
      <w:r w:rsidRPr="00A565CE">
        <w:rPr>
          <w:rFonts w:ascii="Times New Roman" w:hAnsi="Times New Roman" w:cs="Times New Roman"/>
          <w:i/>
          <w:iCs/>
          <w:sz w:val="28"/>
          <w:szCs w:val="28"/>
          <w:shd w:val="clear" w:color="auto" w:fill="FFFFFF"/>
        </w:rPr>
        <w:t>…в чате беременных пишем каждый день, чтобы они сразу же сообщали свои симптомы что бы мы знали».</w:t>
      </w:r>
    </w:p>
    <w:p w14:paraId="25030730" w14:textId="31452120" w:rsidR="005208FA" w:rsidRPr="00A565CE" w:rsidRDefault="005208FA" w:rsidP="009F0013">
      <w:pPr>
        <w:pStyle w:val="a6"/>
        <w:tabs>
          <w:tab w:val="left" w:pos="0"/>
          <w:tab w:val="left" w:pos="284"/>
          <w:tab w:val="left" w:pos="1276"/>
        </w:tabs>
        <w:spacing w:after="0" w:line="240" w:lineRule="auto"/>
        <w:ind w:left="0" w:right="17" w:firstLine="567"/>
        <w:jc w:val="both"/>
        <w:rPr>
          <w:rFonts w:ascii="Times New Roman" w:hAnsi="Times New Roman" w:cs="Times New Roman"/>
          <w:b/>
          <w:sz w:val="28"/>
          <w:szCs w:val="28"/>
        </w:rPr>
      </w:pPr>
      <w:r w:rsidRPr="00A565CE">
        <w:rPr>
          <w:rFonts w:ascii="Times New Roman" w:hAnsi="Times New Roman" w:cs="Times New Roman"/>
          <w:b/>
          <w:iCs/>
          <w:sz w:val="28"/>
          <w:szCs w:val="28"/>
          <w:shd w:val="clear" w:color="auto" w:fill="FFFFFF"/>
        </w:rPr>
        <w:t xml:space="preserve">Дневник </w:t>
      </w:r>
      <w:r w:rsidRPr="00A565CE">
        <w:rPr>
          <w:rFonts w:ascii="Times New Roman" w:hAnsi="Times New Roman" w:cs="Times New Roman"/>
          <w:b/>
          <w:sz w:val="28"/>
          <w:szCs w:val="28"/>
        </w:rPr>
        <w:t>самонаблюдения</w:t>
      </w:r>
    </w:p>
    <w:p w14:paraId="6B5C05C7" w14:textId="4F847049" w:rsidR="00000C9D" w:rsidRPr="00A565CE" w:rsidRDefault="005208FA" w:rsidP="009F0013">
      <w:pPr>
        <w:pStyle w:val="a6"/>
        <w:tabs>
          <w:tab w:val="left" w:pos="0"/>
          <w:tab w:val="left" w:pos="284"/>
          <w:tab w:val="left" w:pos="1276"/>
        </w:tabs>
        <w:spacing w:after="0" w:line="240" w:lineRule="auto"/>
        <w:ind w:left="0" w:right="17"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Ведение дневника самонаблюдения у беременных при COVID-19 – это важный инструмент для контроля состояния здоровья матери и плода. Такой дневник помогает отслеживать симптомы, температуру, сатурацию кислорода, общее самочувствие и </w:t>
      </w:r>
      <w:r w:rsidR="00EB1E85" w:rsidRPr="00A565CE">
        <w:rPr>
          <w:rFonts w:ascii="Times New Roman" w:hAnsi="Times New Roman" w:cs="Times New Roman"/>
          <w:sz w:val="28"/>
          <w:szCs w:val="28"/>
        </w:rPr>
        <w:t xml:space="preserve">своевременно вывить осложнения. Нами был задан вопрос о том </w:t>
      </w:r>
      <w:r w:rsidR="007B2795" w:rsidRPr="00A565CE">
        <w:rPr>
          <w:rFonts w:ascii="Times New Roman" w:hAnsi="Times New Roman" w:cs="Times New Roman"/>
          <w:sz w:val="28"/>
          <w:szCs w:val="28"/>
        </w:rPr>
        <w:t xml:space="preserve">вели ли беременные женщины и роженицы дневник самонаблюдения </w:t>
      </w:r>
      <w:r w:rsidR="006C270B" w:rsidRPr="00A565CE">
        <w:rPr>
          <w:rFonts w:ascii="Times New Roman" w:hAnsi="Times New Roman" w:cs="Times New Roman"/>
          <w:sz w:val="28"/>
          <w:szCs w:val="28"/>
        </w:rPr>
        <w:t>и, к сожалению,</w:t>
      </w:r>
      <w:r w:rsidR="007B2795" w:rsidRPr="00A565CE">
        <w:rPr>
          <w:rFonts w:ascii="Times New Roman" w:hAnsi="Times New Roman" w:cs="Times New Roman"/>
          <w:sz w:val="28"/>
          <w:szCs w:val="28"/>
        </w:rPr>
        <w:t xml:space="preserve"> большинство медицинских работников</w:t>
      </w:r>
      <w:r w:rsidRPr="00A565CE">
        <w:rPr>
          <w:rFonts w:ascii="Times New Roman" w:hAnsi="Times New Roman" w:cs="Times New Roman"/>
          <w:sz w:val="28"/>
          <w:szCs w:val="28"/>
        </w:rPr>
        <w:t xml:space="preserve"> не были осведомлены о необходимости ведения такого дне</w:t>
      </w:r>
      <w:r w:rsidR="007B2795" w:rsidRPr="00A565CE">
        <w:rPr>
          <w:rFonts w:ascii="Times New Roman" w:hAnsi="Times New Roman" w:cs="Times New Roman"/>
          <w:sz w:val="28"/>
          <w:szCs w:val="28"/>
        </w:rPr>
        <w:t>вника: «</w:t>
      </w:r>
      <w:r w:rsidR="007B2795" w:rsidRPr="00A565CE">
        <w:rPr>
          <w:rFonts w:ascii="Times New Roman" w:hAnsi="Times New Roman" w:cs="Times New Roman"/>
          <w:i/>
          <w:iCs/>
          <w:sz w:val="28"/>
          <w:szCs w:val="28"/>
          <w:shd w:val="clear" w:color="auto" w:fill="FFFFFF"/>
          <w:lang w:val="en-US"/>
        </w:rPr>
        <w:t>R</w:t>
      </w:r>
      <w:r w:rsidR="00644FF6">
        <w:rPr>
          <w:rFonts w:ascii="Times New Roman" w:hAnsi="Times New Roman" w:cs="Times New Roman"/>
          <w:i/>
          <w:iCs/>
          <w:sz w:val="28"/>
          <w:szCs w:val="28"/>
          <w:shd w:val="clear" w:color="auto" w:fill="FFFFFF"/>
        </w:rPr>
        <w:t>9</w:t>
      </w:r>
      <w:r w:rsidR="007B2795" w:rsidRPr="00A565CE">
        <w:rPr>
          <w:rFonts w:ascii="Times New Roman" w:hAnsi="Times New Roman" w:cs="Times New Roman"/>
          <w:i/>
          <w:iCs/>
          <w:sz w:val="28"/>
          <w:szCs w:val="28"/>
          <w:shd w:val="clear" w:color="auto" w:fill="FFFFFF"/>
        </w:rPr>
        <w:t>, Акушерка</w:t>
      </w:r>
      <w:r w:rsidR="007B2795" w:rsidRPr="00A565CE">
        <w:rPr>
          <w:rFonts w:ascii="Times New Roman" w:hAnsi="Times New Roman" w:cs="Times New Roman"/>
          <w:sz w:val="28"/>
          <w:szCs w:val="28"/>
        </w:rPr>
        <w:t xml:space="preserve">: </w:t>
      </w:r>
      <w:r w:rsidR="007B2795" w:rsidRPr="00A565CE">
        <w:rPr>
          <w:rFonts w:ascii="Times New Roman" w:hAnsi="Times New Roman" w:cs="Times New Roman"/>
          <w:i/>
          <w:sz w:val="28"/>
          <w:szCs w:val="28"/>
        </w:rPr>
        <w:t>…н</w:t>
      </w:r>
      <w:r w:rsidRPr="00A565CE">
        <w:rPr>
          <w:rFonts w:ascii="Times New Roman" w:hAnsi="Times New Roman" w:cs="Times New Roman"/>
          <w:i/>
          <w:sz w:val="28"/>
          <w:szCs w:val="28"/>
        </w:rPr>
        <w:t>ет, они сами не заполняли дневник самонаблюдения. Мы сами каждый день спрашиваем, есть ли жалобы, стало ли лучше по сравнению со вчерашним днем или есть ухудшение</w:t>
      </w:r>
      <w:r w:rsidRPr="00A565CE">
        <w:rPr>
          <w:rFonts w:ascii="Times New Roman" w:hAnsi="Times New Roman" w:cs="Times New Roman"/>
          <w:sz w:val="28"/>
          <w:szCs w:val="28"/>
        </w:rPr>
        <w:t xml:space="preserve">», </w:t>
      </w:r>
      <w:r w:rsidR="007B2795" w:rsidRPr="00A565CE">
        <w:rPr>
          <w:rFonts w:ascii="Times New Roman" w:hAnsi="Times New Roman" w:cs="Times New Roman"/>
          <w:sz w:val="28"/>
          <w:szCs w:val="28"/>
        </w:rPr>
        <w:t>«</w:t>
      </w:r>
      <w:r w:rsidR="007B2795" w:rsidRPr="00A565CE">
        <w:rPr>
          <w:rFonts w:ascii="Times New Roman" w:hAnsi="Times New Roman" w:cs="Times New Roman"/>
          <w:i/>
          <w:iCs/>
          <w:sz w:val="28"/>
          <w:szCs w:val="28"/>
          <w:shd w:val="clear" w:color="auto" w:fill="FFFFFF"/>
          <w:lang w:val="en-US"/>
        </w:rPr>
        <w:t>R</w:t>
      </w:r>
      <w:r w:rsidR="007B2795" w:rsidRPr="00A565CE">
        <w:rPr>
          <w:rFonts w:ascii="Times New Roman" w:hAnsi="Times New Roman" w:cs="Times New Roman"/>
          <w:i/>
          <w:iCs/>
          <w:sz w:val="28"/>
          <w:szCs w:val="28"/>
          <w:shd w:val="clear" w:color="auto" w:fill="FFFFFF"/>
        </w:rPr>
        <w:t>6, Гинеколог</w:t>
      </w:r>
      <w:r w:rsidR="007B2795" w:rsidRPr="00A565CE">
        <w:rPr>
          <w:rFonts w:ascii="Times New Roman" w:hAnsi="Times New Roman" w:cs="Times New Roman"/>
          <w:sz w:val="28"/>
          <w:szCs w:val="28"/>
        </w:rPr>
        <w:t xml:space="preserve">: </w:t>
      </w:r>
      <w:r w:rsidR="007B2795" w:rsidRPr="00A565CE">
        <w:rPr>
          <w:rFonts w:ascii="Times New Roman" w:hAnsi="Times New Roman" w:cs="Times New Roman"/>
          <w:i/>
          <w:sz w:val="28"/>
          <w:szCs w:val="28"/>
        </w:rPr>
        <w:t xml:space="preserve">…нет, такого не было, мы сами все делали, на </w:t>
      </w:r>
      <w:proofErr w:type="spellStart"/>
      <w:r w:rsidR="007B2795" w:rsidRPr="00A565CE">
        <w:rPr>
          <w:rFonts w:ascii="Times New Roman" w:hAnsi="Times New Roman" w:cs="Times New Roman"/>
          <w:i/>
          <w:sz w:val="28"/>
          <w:szCs w:val="28"/>
        </w:rPr>
        <w:t>уатсап</w:t>
      </w:r>
      <w:proofErr w:type="spellEnd"/>
      <w:r w:rsidR="007B2795" w:rsidRPr="00A565CE">
        <w:rPr>
          <w:rFonts w:ascii="Times New Roman" w:hAnsi="Times New Roman" w:cs="Times New Roman"/>
          <w:i/>
          <w:sz w:val="28"/>
          <w:szCs w:val="28"/>
        </w:rPr>
        <w:t xml:space="preserve"> акушерки выходили и спрашивали каждый день</w:t>
      </w:r>
      <w:r w:rsidR="007B2795" w:rsidRPr="00A565CE">
        <w:rPr>
          <w:rFonts w:ascii="Times New Roman" w:hAnsi="Times New Roman" w:cs="Times New Roman"/>
          <w:sz w:val="28"/>
          <w:szCs w:val="28"/>
        </w:rPr>
        <w:t>», «</w:t>
      </w:r>
      <w:r w:rsidR="007B2795" w:rsidRPr="00A565CE">
        <w:rPr>
          <w:rFonts w:ascii="Times New Roman" w:hAnsi="Times New Roman" w:cs="Times New Roman"/>
          <w:i/>
          <w:iCs/>
          <w:sz w:val="28"/>
          <w:szCs w:val="28"/>
          <w:shd w:val="clear" w:color="auto" w:fill="FFFFFF"/>
          <w:lang w:val="en-US"/>
        </w:rPr>
        <w:t>R</w:t>
      </w:r>
      <w:r w:rsidR="007B2795" w:rsidRPr="00A565CE">
        <w:rPr>
          <w:rFonts w:ascii="Times New Roman" w:hAnsi="Times New Roman" w:cs="Times New Roman"/>
          <w:i/>
          <w:iCs/>
          <w:sz w:val="28"/>
          <w:szCs w:val="28"/>
          <w:shd w:val="clear" w:color="auto" w:fill="FFFFFF"/>
        </w:rPr>
        <w:t xml:space="preserve">8, Гинеколог: … дневника не было, хорошо если беременные вовремя отвечали на вопросы и сообщали свое самочувствие», </w:t>
      </w:r>
      <w:r w:rsidR="007B2795" w:rsidRPr="00A565CE">
        <w:rPr>
          <w:rFonts w:ascii="Times New Roman" w:hAnsi="Times New Roman" w:cs="Times New Roman"/>
          <w:sz w:val="28"/>
          <w:szCs w:val="28"/>
        </w:rPr>
        <w:t>«</w:t>
      </w:r>
      <w:r w:rsidR="007B2795" w:rsidRPr="00A565CE">
        <w:rPr>
          <w:rFonts w:ascii="Times New Roman" w:hAnsi="Times New Roman" w:cs="Times New Roman"/>
          <w:i/>
          <w:iCs/>
          <w:sz w:val="28"/>
          <w:szCs w:val="28"/>
          <w:shd w:val="clear" w:color="auto" w:fill="FFFFFF"/>
          <w:lang w:val="en-US"/>
        </w:rPr>
        <w:t>R</w:t>
      </w:r>
      <w:r w:rsidR="007B2795" w:rsidRPr="00A565CE">
        <w:rPr>
          <w:rFonts w:ascii="Times New Roman" w:hAnsi="Times New Roman" w:cs="Times New Roman"/>
          <w:i/>
          <w:iCs/>
          <w:sz w:val="28"/>
          <w:szCs w:val="28"/>
          <w:shd w:val="clear" w:color="auto" w:fill="FFFFFF"/>
        </w:rPr>
        <w:t>9, Акушерка: … сами беременные? нет мы сами все заполняли»</w:t>
      </w:r>
    </w:p>
    <w:p w14:paraId="449AE546" w14:textId="51F6C1BA" w:rsidR="009F0013" w:rsidRPr="00A565CE" w:rsidRDefault="009F0013" w:rsidP="009F0013">
      <w:pPr>
        <w:pStyle w:val="a6"/>
        <w:tabs>
          <w:tab w:val="left" w:pos="0"/>
          <w:tab w:val="left" w:pos="284"/>
          <w:tab w:val="left" w:pos="1276"/>
        </w:tabs>
        <w:spacing w:after="0" w:line="240" w:lineRule="auto"/>
        <w:ind w:left="0" w:right="17" w:firstLine="567"/>
        <w:jc w:val="both"/>
        <w:rPr>
          <w:rFonts w:ascii="Times New Roman" w:hAnsi="Times New Roman" w:cs="Times New Roman"/>
          <w:b/>
          <w:bCs/>
          <w:sz w:val="28"/>
          <w:szCs w:val="28"/>
        </w:rPr>
      </w:pPr>
      <w:r w:rsidRPr="00A565CE">
        <w:rPr>
          <w:rFonts w:ascii="Times New Roman" w:hAnsi="Times New Roman" w:cs="Times New Roman"/>
          <w:b/>
          <w:bCs/>
          <w:sz w:val="28"/>
          <w:szCs w:val="28"/>
        </w:rPr>
        <w:t>Вакцинация</w:t>
      </w:r>
    </w:p>
    <w:p w14:paraId="055A945F" w14:textId="6F24B975" w:rsidR="009F0013" w:rsidRPr="00A565CE" w:rsidRDefault="009F0013" w:rsidP="008F40EA">
      <w:pPr>
        <w:pStyle w:val="a6"/>
        <w:tabs>
          <w:tab w:val="left" w:pos="0"/>
          <w:tab w:val="left" w:pos="284"/>
          <w:tab w:val="left" w:pos="1276"/>
        </w:tabs>
        <w:spacing w:after="0" w:line="240" w:lineRule="auto"/>
        <w:ind w:left="0" w:right="17" w:firstLine="567"/>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 xml:space="preserve">Вакцинация против COVID-19 во время беременности обеспечивает защиту как от материнской, так и от неонатальной инфекции SARS-CoV-2, а также от критических заболеваний матери. Вакцинация во время беременности безопасна и не имеет документально подтвержденного риска прерывания беременности, преждевременных родов, врожденных аномалий или других неблагоприятных перинатальных исходов. По этим причинам вакцинация против COVID-19 во время беременности рекомендуется Центрами по контролю и профилактике заболеваний, Американским колледжем акушеров и гинекологов и Обществом медицины матери и плода, а также другими национальными и международными профессиональными организациями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{"citationID":"sUCTtyxM","properties":{"formattedCitation":"[181]","plainCitation":"[181]","noteIndex":0},"citationItems":[{"id":47,"uris":["http://zotero.org/users/10179893/items/NALFZ3WM"],"itemData":{"id":47,"type":"article-journal","abstract":"Severe acute respiratory syndrome coronavirus 2 (SARS-CoV-2) infection in pregnancy is associated with significant maternal morbidity and mortality, and its risks can be mitigated with coronavirus disease 2019 (COVID-19) vaccination. Vaccination against COVID-19 in pregnancy results in protection against both maternal and neonatal SARS-CoV-2 infection, as well as maternal critical illness. Vaccination during pregnancy is safe, with no documented risks of pregnancy loss, preterm delivery, congenital anomalies, or other adverse perinatal outcomes. For these reasons, COVID-19 vaccination is recommended in pregnancy by the Centers for Disease Control and Prevention, the American College of Obstetricians and Gynecologists, and the Society for Maternal-Fetal Medicine, as well as other national and international professional organizations. In this review, we will summarize the published literature demonstrating the benefit and safety of these vaccines.","container-title":"Obstetrics &amp; Gynecology","DOI":"10.1097/AOG.0000000000005100","ISSN":"0029-7844","issue":"3","language":"en-US","page":"473","source":"journals.lww.com","title":"Coronavirus Disease 2019 (COVID-19) Vaccination in Pregnancy","volume":"141","author":[{"family":"Prabhu","given":"Malavika"},{"family":"Riley","given":"Laura E."}],"issued":{"date-parts":[["2023",3]]}}}],"schema":"https://github.com/citation-style-language/schema/raw/master/csl-citation.json"}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[181]</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Несмотря на множественные международные научные исследования в обществе остается недоверие к вакцине против COVID-19. Доверие общества к вакцинам против COVID-19 было подорвано дезинформацией, распространяющейся в просторах интернета и социальных сетях, а также политизацией науки и вакцины против COVID-19, создавая культуру замешательства и недоверия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{"citationID":"pK1BgR3Q","properties":{"formattedCitation":"[182\\uc0\\u8211{}184]","plainCitation":"[182–184]","noteIndex":0},"citationItems":[{"id":46,"uris":["http://zotero.org/users/10179893/items/2NUTRG5P"],"itemData":{"id":46,"type":"article-journal","abstract":"Science is frequently used and distorted to advance political, economic, or cultural agendas. The politicization of science can limit the positive impacts that scientific advances can offer when people reject sound and beneficial scientific advice. Politicization has undoubtedly contributed to hesitancy toward uptake of the COVID-19 vaccine. It is urgent for scientists and clinicians to better understand: (1) the roots of politicization as related to COVID-19 vaccines; (2) the factors that influence people's receptivity to scientific misinformation in politicized contexts; and (3) how to combat the politicization of science to increase the use of life-saving vaccines. This chapter explores these issues in the context of COVID-19 vaccine resistance in the United States. After briefly describing the development of the vaccines, we describe the ways in which the disease itself became politicized because of statements by political leaders and also by media accounts including social media. We then review the politicization of the vaccine at both national and international scales, variability in public acceptance of the vaccines in the United States, and response to the emergence of variants. The next section summarizes social science findings on overcoming vaccine resistance, and the concluding section outlines some of the lessons of the politicization of the disease and the vaccine for health practitioners and life scientists.","container-title":"Progress in Molecular Biology and Translational Science","DOI":"10.1016/bs.pmbts.2021.10.002","ISSN":"1877-1173","issue":"1","journalAbbreviation":"Prog Mol Biol Transl Sci","note":"PMID: 35168748\nPMCID: PMC8577882","page":"81-100","source":"PubMed Central","title":"Politicization and COVID-19 vaccine resistance in the U.S.","volume":"188","author":[{"family":"Bolsen","given":"Toby"},{"family":"Palm","given":"Risa"}],"issued":{"date-parts":[["2022"]]}}},{"id":45,"uris":["http://zotero.org/users/10179893/items/LQHVYXH9"],"itemData":{"id":45,"type":"article-journal","abstract":"Vaccine hesitancy continues to limit global efforts in combatting the COVID-19 pandemic. Emerging research demonstrates the role of social media in disseminating information and potentially influencing people's attitudes towards public health campaigns. ...","container-title":"eClinicalMedicine","DOI":"10.1016/j.eclinm.2022.101454","language":"en","note":"publisher: Elsevier\nPMID: 35611343","source":"www.ncbi.nlm.nih.gov","title":"Social media and attitudes towards a COVID-19 vaccination: A systematic review of the literature","title-short":"Social media and attitudes towards a COVID-19 vaccination","URL":"https://www.ncbi.nlm.nih.gov/pmc/articles/PMC9120591/","volume":"48","author":[{"family":"Cascini","given":"Fidelia"},{"family":"Pantovic","given":"Ana"},{"family":"Al-Ajlouni","given":"Yazan A."},{"family":"Failla","given":"Giovanna"},{"family":"Puleo","given":"Valeria"},{"family":"Melnyk","given":"Andriy"},{"family":"Lontano","given":"Alberto"},{"family":"Ricciardi","given":"Walter"}],"accessed":{"date-parts":[["2024",3,6]]},"issued":{"date-parts":[["2022",6]]}}},{"id":44,"uris":["http://zotero.org/users/10179893/items/DFI7K7KE"],"itemData":{"id":44,"type":"article-journal","abstract":"As COVID-19 vaccines are rolled out across the world, there are growing concerns about the roles that trust, belief in conspiracy theories, and spread of misinformation through social media play in impacting vaccine hesitancy. We use a nationally representative ...","container-title":"Vaccines","DOI":"10.3390/vaccines9060593","issue":"6","language":"en","note":"publisher: Multidisciplinary Digital Publishing Institute  (MDPI)\nPMID: 34204971","source":"www.ncbi.nlm.nih.gov","title":"Lack of Trust, Conspiracy Beliefs, and Social Media Use Predict COVID-19 Vaccine Hesitancy","URL":"https://www.ncbi.nlm.nih.gov/pmc/articles/PMC8226842/","volume":"9","author":[{"family":"Jennings","given":"Will"},{"family":"Stoker","given":"Gerry"},{"family":"Bunting","given":"Hannah"},{"family":"Valgarðsson","given":"Viktor Orri"},{"family":"Gaskell","given":"Jennifer"},{"family":"Devine","given":"Daniel"},{"family":"McKay","given":"Lawrence"},{"family":"Mills","given":"Melinda C."}],"accessed":{"date-parts":[["2024",3,6]]},"issued":{"date-parts":[["2021",6]]}}}],"schema":"https://github.com/citation-style-language/schema/raw/master/csl-citation.json"}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szCs w:val="24"/>
        </w:rPr>
        <w:t>[182–184]</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w:t>
      </w:r>
    </w:p>
    <w:p w14:paraId="7EFAB4E2" w14:textId="5CFE17F2" w:rsidR="009F0013" w:rsidRPr="00A565CE" w:rsidRDefault="009F0013" w:rsidP="009F0013">
      <w:pPr>
        <w:pStyle w:val="a6"/>
        <w:tabs>
          <w:tab w:val="left" w:pos="0"/>
          <w:tab w:val="left" w:pos="284"/>
          <w:tab w:val="left" w:pos="1276"/>
        </w:tabs>
        <w:spacing w:after="0" w:line="240" w:lineRule="auto"/>
        <w:ind w:left="0" w:right="17" w:firstLine="567"/>
        <w:contextualSpacing w:val="0"/>
        <w:jc w:val="both"/>
        <w:rPr>
          <w:rFonts w:ascii="Times New Roman" w:hAnsi="Times New Roman" w:cs="Times New Roman"/>
          <w:i/>
          <w:sz w:val="28"/>
          <w:szCs w:val="28"/>
        </w:rPr>
      </w:pPr>
      <w:r w:rsidRPr="00A565CE">
        <w:rPr>
          <w:rFonts w:ascii="Times New Roman" w:hAnsi="Times New Roman" w:cs="Times New Roman"/>
          <w:sz w:val="28"/>
          <w:szCs w:val="28"/>
          <w:shd w:val="clear" w:color="auto" w:fill="FFFFFF"/>
        </w:rPr>
        <w:lastRenderedPageBreak/>
        <w:t xml:space="preserve">Все участники глубинного интервью отметили, что были беременные женщины, которые отказывались от вакцины против COVID-19. Большинство отказывающихся от вакцины от COVID-19 были </w:t>
      </w:r>
      <w:r w:rsidRPr="00A565CE">
        <w:rPr>
          <w:rFonts w:ascii="Times New Roman" w:hAnsi="Times New Roman" w:cs="Times New Roman"/>
          <w:sz w:val="28"/>
          <w:szCs w:val="28"/>
        </w:rPr>
        <w:t xml:space="preserve">приверженцы религии так же были </w:t>
      </w:r>
      <w:r w:rsidR="006C270B" w:rsidRPr="00A565CE">
        <w:rPr>
          <w:rFonts w:ascii="Times New Roman" w:hAnsi="Times New Roman" w:cs="Times New Roman"/>
          <w:sz w:val="28"/>
          <w:szCs w:val="28"/>
        </w:rPr>
        <w:t xml:space="preserve">и </w:t>
      </w:r>
      <w:r w:rsidRPr="00A565CE">
        <w:rPr>
          <w:rFonts w:ascii="Times New Roman" w:hAnsi="Times New Roman" w:cs="Times New Roman"/>
          <w:sz w:val="28"/>
          <w:szCs w:val="28"/>
        </w:rPr>
        <w:t>те</w:t>
      </w:r>
      <w:r w:rsidR="006C270B" w:rsidRPr="00A565CE">
        <w:rPr>
          <w:rFonts w:ascii="Times New Roman" w:hAnsi="Times New Roman" w:cs="Times New Roman"/>
          <w:sz w:val="28"/>
          <w:szCs w:val="28"/>
        </w:rPr>
        <w:t>,</w:t>
      </w:r>
      <w:r w:rsidRPr="00A565CE">
        <w:rPr>
          <w:rFonts w:ascii="Times New Roman" w:hAnsi="Times New Roman" w:cs="Times New Roman"/>
          <w:sz w:val="28"/>
          <w:szCs w:val="28"/>
        </w:rPr>
        <w:t xml:space="preserve"> кто из-за разной информации в интернет</w:t>
      </w:r>
      <w:r w:rsidR="006C270B" w:rsidRPr="00A565CE">
        <w:rPr>
          <w:rFonts w:ascii="Times New Roman" w:hAnsi="Times New Roman" w:cs="Times New Roman"/>
          <w:sz w:val="28"/>
          <w:szCs w:val="28"/>
        </w:rPr>
        <w:t>е</w:t>
      </w:r>
      <w:r w:rsidRPr="00A565CE">
        <w:rPr>
          <w:rFonts w:ascii="Times New Roman" w:hAnsi="Times New Roman" w:cs="Times New Roman"/>
          <w:sz w:val="28"/>
          <w:szCs w:val="28"/>
        </w:rPr>
        <w:t xml:space="preserve"> боялись за свое здоровье и здоровье ребенка: </w:t>
      </w:r>
      <w:r w:rsidRPr="00A565CE">
        <w:rPr>
          <w:rFonts w:ascii="Times New Roman" w:hAnsi="Times New Roman" w:cs="Times New Roman"/>
          <w:i/>
          <w:sz w:val="28"/>
          <w:szCs w:val="28"/>
        </w:rPr>
        <w:t>«</w:t>
      </w:r>
      <w:r w:rsidR="004D1BD7" w:rsidRPr="00A565CE">
        <w:rPr>
          <w:rFonts w:ascii="Times New Roman" w:hAnsi="Times New Roman" w:cs="Times New Roman"/>
          <w:i/>
          <w:iCs/>
          <w:sz w:val="28"/>
          <w:szCs w:val="28"/>
          <w:shd w:val="clear" w:color="auto" w:fill="FFFFFF"/>
          <w:lang w:val="en-US"/>
        </w:rPr>
        <w:t>R</w:t>
      </w:r>
      <w:r w:rsidR="00644FF6">
        <w:rPr>
          <w:rFonts w:ascii="Times New Roman" w:hAnsi="Times New Roman" w:cs="Times New Roman"/>
          <w:i/>
          <w:iCs/>
          <w:sz w:val="28"/>
          <w:szCs w:val="28"/>
          <w:shd w:val="clear" w:color="auto" w:fill="FFFFFF"/>
        </w:rPr>
        <w:t>5</w:t>
      </w:r>
      <w:r w:rsidR="004D1BD7" w:rsidRPr="00A565CE">
        <w:rPr>
          <w:rFonts w:ascii="Times New Roman" w:hAnsi="Times New Roman" w:cs="Times New Roman"/>
          <w:i/>
          <w:iCs/>
          <w:sz w:val="28"/>
          <w:szCs w:val="28"/>
          <w:shd w:val="clear" w:color="auto" w:fill="FFFFFF"/>
        </w:rPr>
        <w:t>, Гинеколог</w:t>
      </w:r>
      <w:r w:rsidR="004D1BD7" w:rsidRPr="00A565CE">
        <w:rPr>
          <w:rFonts w:ascii="Times New Roman" w:hAnsi="Times New Roman" w:cs="Times New Roman"/>
          <w:i/>
          <w:sz w:val="28"/>
          <w:szCs w:val="28"/>
        </w:rPr>
        <w:t xml:space="preserve">: </w:t>
      </w:r>
      <w:r w:rsidRPr="00A565CE">
        <w:rPr>
          <w:rFonts w:ascii="Times New Roman" w:hAnsi="Times New Roman" w:cs="Times New Roman"/>
          <w:i/>
          <w:sz w:val="28"/>
          <w:szCs w:val="28"/>
        </w:rPr>
        <w:t>…да, есть же религиозные, вот они отказываются», «</w:t>
      </w:r>
      <w:r w:rsidR="004D1BD7" w:rsidRPr="00A565CE">
        <w:rPr>
          <w:rFonts w:ascii="Times New Roman" w:hAnsi="Times New Roman" w:cs="Times New Roman"/>
          <w:i/>
          <w:iCs/>
          <w:sz w:val="28"/>
          <w:szCs w:val="28"/>
          <w:shd w:val="clear" w:color="auto" w:fill="FFFFFF"/>
          <w:lang w:val="en-US"/>
        </w:rPr>
        <w:t>R</w:t>
      </w:r>
      <w:r w:rsidR="004D1BD7" w:rsidRPr="00A565CE">
        <w:rPr>
          <w:rFonts w:ascii="Times New Roman" w:hAnsi="Times New Roman" w:cs="Times New Roman"/>
          <w:i/>
          <w:iCs/>
          <w:sz w:val="28"/>
          <w:szCs w:val="28"/>
          <w:shd w:val="clear" w:color="auto" w:fill="FFFFFF"/>
        </w:rPr>
        <w:t>6, Гинеколог</w:t>
      </w:r>
      <w:r w:rsidR="004D1BD7" w:rsidRPr="00A565CE">
        <w:rPr>
          <w:rFonts w:ascii="Times New Roman" w:hAnsi="Times New Roman" w:cs="Times New Roman"/>
          <w:i/>
          <w:sz w:val="28"/>
          <w:szCs w:val="28"/>
        </w:rPr>
        <w:t xml:space="preserve">: </w:t>
      </w:r>
      <w:r w:rsidRPr="00A565CE">
        <w:rPr>
          <w:rFonts w:ascii="Times New Roman" w:hAnsi="Times New Roman" w:cs="Times New Roman"/>
          <w:i/>
          <w:sz w:val="28"/>
          <w:szCs w:val="28"/>
        </w:rPr>
        <w:t>… говорили, что боятся, опасались что будет вред ребенку», «</w:t>
      </w:r>
      <w:r w:rsidR="004D1BD7" w:rsidRPr="00A565CE">
        <w:rPr>
          <w:rFonts w:ascii="Times New Roman" w:hAnsi="Times New Roman" w:cs="Times New Roman"/>
          <w:i/>
          <w:iCs/>
          <w:sz w:val="28"/>
          <w:szCs w:val="28"/>
          <w:shd w:val="clear" w:color="auto" w:fill="FFFFFF"/>
          <w:lang w:val="en-US"/>
        </w:rPr>
        <w:t>R</w:t>
      </w:r>
      <w:r w:rsidR="00644FF6">
        <w:rPr>
          <w:rFonts w:ascii="Times New Roman" w:hAnsi="Times New Roman" w:cs="Times New Roman"/>
          <w:i/>
          <w:iCs/>
          <w:sz w:val="28"/>
          <w:szCs w:val="28"/>
          <w:shd w:val="clear" w:color="auto" w:fill="FFFFFF"/>
        </w:rPr>
        <w:t>8</w:t>
      </w:r>
      <w:r w:rsidR="004D1BD7" w:rsidRPr="00A565CE">
        <w:rPr>
          <w:rFonts w:ascii="Times New Roman" w:hAnsi="Times New Roman" w:cs="Times New Roman"/>
          <w:i/>
          <w:iCs/>
          <w:sz w:val="28"/>
          <w:szCs w:val="28"/>
          <w:shd w:val="clear" w:color="auto" w:fill="FFFFFF"/>
        </w:rPr>
        <w:t>, Акушерка</w:t>
      </w:r>
      <w:r w:rsidR="004D1BD7" w:rsidRPr="00A565CE">
        <w:rPr>
          <w:rFonts w:ascii="Times New Roman" w:hAnsi="Times New Roman" w:cs="Times New Roman"/>
          <w:i/>
          <w:sz w:val="28"/>
          <w:szCs w:val="28"/>
        </w:rPr>
        <w:t xml:space="preserve">: </w:t>
      </w:r>
      <w:r w:rsidRPr="00A565CE">
        <w:rPr>
          <w:rFonts w:ascii="Times New Roman" w:hAnsi="Times New Roman" w:cs="Times New Roman"/>
          <w:i/>
          <w:sz w:val="28"/>
          <w:szCs w:val="28"/>
        </w:rPr>
        <w:t xml:space="preserve">…есть которые говорят что не верят вакцине, есть верующие, а еще есть у нас те, кто носят платки </w:t>
      </w:r>
      <w:r w:rsidR="00862347" w:rsidRPr="00A565CE">
        <w:rPr>
          <w:rFonts w:ascii="Times New Roman" w:hAnsi="Times New Roman" w:cs="Times New Roman"/>
          <w:i/>
          <w:sz w:val="28"/>
          <w:szCs w:val="28"/>
        </w:rPr>
        <w:t xml:space="preserve">– </w:t>
      </w:r>
      <w:r w:rsidRPr="00A565CE">
        <w:rPr>
          <w:rFonts w:ascii="Times New Roman" w:hAnsi="Times New Roman" w:cs="Times New Roman"/>
          <w:i/>
          <w:sz w:val="28"/>
          <w:szCs w:val="28"/>
        </w:rPr>
        <w:t>они вообще против вакцины», «</w:t>
      </w:r>
      <w:r w:rsidR="004D1BD7" w:rsidRPr="00A565CE">
        <w:rPr>
          <w:rFonts w:ascii="Times New Roman" w:hAnsi="Times New Roman" w:cs="Times New Roman"/>
          <w:i/>
          <w:iCs/>
          <w:sz w:val="28"/>
          <w:szCs w:val="28"/>
          <w:shd w:val="clear" w:color="auto" w:fill="FFFFFF"/>
          <w:lang w:val="en-US"/>
        </w:rPr>
        <w:t>R</w:t>
      </w:r>
      <w:r w:rsidR="004D1BD7" w:rsidRPr="00A565CE">
        <w:rPr>
          <w:rFonts w:ascii="Times New Roman" w:hAnsi="Times New Roman" w:cs="Times New Roman"/>
          <w:i/>
          <w:iCs/>
          <w:sz w:val="28"/>
          <w:szCs w:val="28"/>
          <w:shd w:val="clear" w:color="auto" w:fill="FFFFFF"/>
        </w:rPr>
        <w:t>9, Акушерка:</w:t>
      </w:r>
      <w:r w:rsidR="004D1BD7" w:rsidRPr="00A565CE">
        <w:rPr>
          <w:rFonts w:ascii="Times New Roman" w:hAnsi="Times New Roman" w:cs="Times New Roman"/>
          <w:i/>
          <w:sz w:val="28"/>
          <w:szCs w:val="28"/>
        </w:rPr>
        <w:t xml:space="preserve"> </w:t>
      </w:r>
      <w:r w:rsidRPr="00A565CE">
        <w:rPr>
          <w:rFonts w:ascii="Times New Roman" w:hAnsi="Times New Roman" w:cs="Times New Roman"/>
          <w:i/>
          <w:sz w:val="28"/>
          <w:szCs w:val="28"/>
        </w:rPr>
        <w:t xml:space="preserve">…я не знаю даже как </w:t>
      </w:r>
      <w:r w:rsidR="004D1BD7" w:rsidRPr="00A565CE">
        <w:rPr>
          <w:rFonts w:ascii="Times New Roman" w:hAnsi="Times New Roman" w:cs="Times New Roman"/>
          <w:i/>
          <w:sz w:val="28"/>
          <w:szCs w:val="28"/>
        </w:rPr>
        <w:t>будет мой ребенок после прививки,</w:t>
      </w:r>
      <w:r w:rsidRPr="00A565CE">
        <w:rPr>
          <w:rFonts w:ascii="Times New Roman" w:hAnsi="Times New Roman" w:cs="Times New Roman"/>
          <w:i/>
          <w:sz w:val="28"/>
          <w:szCs w:val="28"/>
        </w:rPr>
        <w:t xml:space="preserve"> есть такой небольшой страх у беременных женщин поэтому мы не можем заставить</w:t>
      </w:r>
      <w:r w:rsidR="006C270B" w:rsidRPr="00A565CE">
        <w:rPr>
          <w:rFonts w:ascii="Times New Roman" w:hAnsi="Times New Roman" w:cs="Times New Roman"/>
          <w:i/>
          <w:sz w:val="28"/>
          <w:szCs w:val="28"/>
        </w:rPr>
        <w:t>,</w:t>
      </w:r>
      <w:r w:rsidRPr="00A565CE">
        <w:rPr>
          <w:rFonts w:ascii="Times New Roman" w:hAnsi="Times New Roman" w:cs="Times New Roman"/>
          <w:i/>
          <w:sz w:val="28"/>
          <w:szCs w:val="28"/>
        </w:rPr>
        <w:t xml:space="preserve"> потому что должна быть сделана добровольно но мы проводим с ними беседы объясняем</w:t>
      </w:r>
      <w:r w:rsidR="00862347" w:rsidRPr="00A565CE">
        <w:rPr>
          <w:rFonts w:ascii="Times New Roman" w:hAnsi="Times New Roman" w:cs="Times New Roman"/>
          <w:i/>
          <w:sz w:val="28"/>
          <w:szCs w:val="28"/>
        </w:rPr>
        <w:t>,</w:t>
      </w:r>
      <w:r w:rsidRPr="00A565CE">
        <w:rPr>
          <w:rFonts w:ascii="Times New Roman" w:hAnsi="Times New Roman" w:cs="Times New Roman"/>
          <w:i/>
          <w:sz w:val="28"/>
          <w:szCs w:val="28"/>
        </w:rPr>
        <w:t xml:space="preserve"> даем больше информации, если категорический отказываются, то берем письменный отказ от вакцинации», «</w:t>
      </w:r>
      <w:r w:rsidR="004D1BD7" w:rsidRPr="00A565CE">
        <w:rPr>
          <w:rFonts w:ascii="Times New Roman" w:hAnsi="Times New Roman" w:cs="Times New Roman"/>
          <w:i/>
          <w:iCs/>
          <w:sz w:val="28"/>
          <w:szCs w:val="28"/>
          <w:shd w:val="clear" w:color="auto" w:fill="FFFFFF"/>
          <w:lang w:val="en-US"/>
        </w:rPr>
        <w:t>R</w:t>
      </w:r>
      <w:r w:rsidR="004D1BD7" w:rsidRPr="00A565CE">
        <w:rPr>
          <w:rFonts w:ascii="Times New Roman" w:hAnsi="Times New Roman" w:cs="Times New Roman"/>
          <w:i/>
          <w:iCs/>
          <w:sz w:val="28"/>
          <w:szCs w:val="28"/>
          <w:shd w:val="clear" w:color="auto" w:fill="FFFFFF"/>
        </w:rPr>
        <w:t>4, Гинеколог</w:t>
      </w:r>
      <w:r w:rsidR="004D1BD7" w:rsidRPr="00A565CE">
        <w:rPr>
          <w:rFonts w:ascii="Times New Roman" w:hAnsi="Times New Roman" w:cs="Times New Roman"/>
          <w:i/>
          <w:sz w:val="28"/>
          <w:szCs w:val="28"/>
        </w:rPr>
        <w:t xml:space="preserve">: </w:t>
      </w:r>
      <w:r w:rsidRPr="00A565CE">
        <w:rPr>
          <w:rFonts w:ascii="Times New Roman" w:hAnsi="Times New Roman" w:cs="Times New Roman"/>
          <w:i/>
          <w:sz w:val="28"/>
          <w:szCs w:val="28"/>
        </w:rPr>
        <w:t>…и опять-таки многие беременные не соглашались</w:t>
      </w:r>
      <w:r w:rsidR="00862347" w:rsidRPr="00A565CE">
        <w:rPr>
          <w:rFonts w:ascii="Times New Roman" w:hAnsi="Times New Roman" w:cs="Times New Roman"/>
          <w:i/>
          <w:sz w:val="28"/>
          <w:szCs w:val="28"/>
        </w:rPr>
        <w:t>,</w:t>
      </w:r>
      <w:r w:rsidRPr="00A565CE">
        <w:rPr>
          <w:rFonts w:ascii="Times New Roman" w:hAnsi="Times New Roman" w:cs="Times New Roman"/>
          <w:i/>
          <w:sz w:val="28"/>
          <w:szCs w:val="28"/>
        </w:rPr>
        <w:t xml:space="preserve"> можно сказать из 100 процентов 80 процентов были против вакцинации».</w:t>
      </w:r>
    </w:p>
    <w:p w14:paraId="059D9E5C" w14:textId="536BDA11" w:rsidR="009F0013" w:rsidRPr="00A565CE" w:rsidRDefault="004D1BD7" w:rsidP="009F0013">
      <w:pPr>
        <w:pStyle w:val="a6"/>
        <w:tabs>
          <w:tab w:val="left" w:pos="0"/>
          <w:tab w:val="left" w:pos="284"/>
          <w:tab w:val="left" w:pos="1276"/>
        </w:tabs>
        <w:spacing w:after="0" w:line="240" w:lineRule="auto"/>
        <w:ind w:left="0" w:right="17" w:firstLine="567"/>
        <w:contextualSpacing w:val="0"/>
        <w:jc w:val="both"/>
        <w:rPr>
          <w:rFonts w:ascii="Times New Roman" w:hAnsi="Times New Roman" w:cs="Times New Roman"/>
          <w:b/>
          <w:bCs/>
          <w:sz w:val="28"/>
          <w:szCs w:val="28"/>
          <w:shd w:val="clear" w:color="auto" w:fill="FFFFFF"/>
        </w:rPr>
      </w:pPr>
      <w:r w:rsidRPr="00A565CE">
        <w:rPr>
          <w:rFonts w:ascii="Times New Roman" w:hAnsi="Times New Roman" w:cs="Times New Roman"/>
          <w:b/>
          <w:bCs/>
          <w:sz w:val="28"/>
          <w:szCs w:val="28"/>
          <w:shd w:val="clear" w:color="auto" w:fill="FFFFFF"/>
        </w:rPr>
        <w:t xml:space="preserve">Обеспеченность </w:t>
      </w:r>
      <w:r w:rsidR="009F0013" w:rsidRPr="00A565CE">
        <w:rPr>
          <w:rFonts w:ascii="Times New Roman" w:hAnsi="Times New Roman" w:cs="Times New Roman"/>
          <w:b/>
          <w:bCs/>
          <w:sz w:val="28"/>
          <w:szCs w:val="28"/>
          <w:shd w:val="clear" w:color="auto" w:fill="FFFFFF"/>
        </w:rPr>
        <w:t xml:space="preserve">медицинскими ресурсами во время пандемии </w:t>
      </w:r>
    </w:p>
    <w:p w14:paraId="0AD0E9CB" w14:textId="57D0E41A" w:rsidR="009F0013" w:rsidRPr="00A565CE" w:rsidRDefault="009F0013" w:rsidP="009F0013">
      <w:pPr>
        <w:pStyle w:val="a6"/>
        <w:tabs>
          <w:tab w:val="left" w:pos="0"/>
          <w:tab w:val="left" w:pos="284"/>
          <w:tab w:val="left" w:pos="1276"/>
        </w:tabs>
        <w:spacing w:after="0" w:line="240" w:lineRule="auto"/>
        <w:ind w:left="0" w:right="17" w:firstLine="567"/>
        <w:contextualSpacing w:val="0"/>
        <w:jc w:val="both"/>
        <w:rPr>
          <w:rFonts w:ascii="Times New Roman" w:hAnsi="Times New Roman" w:cs="Times New Roman"/>
          <w:i/>
          <w:sz w:val="28"/>
          <w:szCs w:val="28"/>
        </w:rPr>
      </w:pPr>
      <w:r w:rsidRPr="00A565CE">
        <w:rPr>
          <w:rFonts w:ascii="Times New Roman" w:hAnsi="Times New Roman" w:cs="Times New Roman"/>
          <w:sz w:val="28"/>
          <w:szCs w:val="28"/>
          <w:shd w:val="clear" w:color="auto" w:fill="FFFFFF"/>
        </w:rPr>
        <w:t>Ресурсы здравоохранения, такие как маски, одноразовые стерильные перчатки, защитные костюмы, медицинское оборудование и вакцины, стали важными средствами для защиты медицинских работников и обеспечения лечения пациентов и явились одним из ключевых вопросов для многих стран во время пандемии COVID-19. В нашей стране в разных медицинских организациях наблюдались разные ситуации, заместитель главного врача городской поликлиники отметила</w:t>
      </w:r>
      <w:r w:rsidR="00862347" w:rsidRPr="00A565CE">
        <w:rPr>
          <w:rFonts w:ascii="Times New Roman" w:hAnsi="Times New Roman" w:cs="Times New Roman"/>
          <w:sz w:val="28"/>
          <w:szCs w:val="28"/>
          <w:shd w:val="clear" w:color="auto" w:fill="FFFFFF"/>
        </w:rPr>
        <w:t>,</w:t>
      </w:r>
      <w:r w:rsidRPr="00A565CE">
        <w:rPr>
          <w:rFonts w:ascii="Times New Roman" w:hAnsi="Times New Roman" w:cs="Times New Roman"/>
          <w:sz w:val="28"/>
          <w:szCs w:val="28"/>
          <w:shd w:val="clear" w:color="auto" w:fill="FFFFFF"/>
        </w:rPr>
        <w:t xml:space="preserve"> что они старались направить все ресурсы на оказание медицинской помощи пациентам группы риска</w:t>
      </w:r>
      <w:r w:rsidR="00862347" w:rsidRPr="00A565CE">
        <w:rPr>
          <w:rFonts w:ascii="Times New Roman" w:hAnsi="Times New Roman" w:cs="Times New Roman"/>
          <w:sz w:val="28"/>
          <w:szCs w:val="28"/>
          <w:shd w:val="clear" w:color="auto" w:fill="FFFFFF"/>
        </w:rPr>
        <w:t>,</w:t>
      </w:r>
      <w:r w:rsidRPr="00A565CE">
        <w:rPr>
          <w:rFonts w:ascii="Times New Roman" w:hAnsi="Times New Roman" w:cs="Times New Roman"/>
          <w:sz w:val="28"/>
          <w:szCs w:val="28"/>
          <w:shd w:val="clear" w:color="auto" w:fill="FFFFFF"/>
        </w:rPr>
        <w:t xml:space="preserve"> в том числе беременным женщинам: «</w:t>
      </w:r>
      <w:r w:rsidR="004D1BD7" w:rsidRPr="00A565CE">
        <w:rPr>
          <w:rFonts w:ascii="Times New Roman" w:hAnsi="Times New Roman" w:cs="Times New Roman"/>
          <w:i/>
          <w:iCs/>
          <w:sz w:val="28"/>
          <w:szCs w:val="28"/>
          <w:shd w:val="clear" w:color="auto" w:fill="FFFFFF"/>
          <w:lang w:val="en-US"/>
        </w:rPr>
        <w:t>R</w:t>
      </w:r>
      <w:r w:rsidR="004D1BD7" w:rsidRPr="00A565CE">
        <w:rPr>
          <w:rFonts w:ascii="Times New Roman" w:hAnsi="Times New Roman" w:cs="Times New Roman"/>
          <w:i/>
          <w:iCs/>
          <w:sz w:val="28"/>
          <w:szCs w:val="28"/>
          <w:shd w:val="clear" w:color="auto" w:fill="FFFFFF"/>
        </w:rPr>
        <w:t xml:space="preserve">1, </w:t>
      </w:r>
      <w:proofErr w:type="spellStart"/>
      <w:proofErr w:type="gramStart"/>
      <w:r w:rsidR="004D1BD7" w:rsidRPr="00A565CE">
        <w:rPr>
          <w:rFonts w:ascii="Times New Roman" w:hAnsi="Times New Roman" w:cs="Times New Roman"/>
          <w:i/>
          <w:iCs/>
          <w:sz w:val="28"/>
          <w:szCs w:val="28"/>
          <w:shd w:val="clear" w:color="auto" w:fill="FFFFFF"/>
        </w:rPr>
        <w:t>Гл.врач</w:t>
      </w:r>
      <w:proofErr w:type="spellEnd"/>
      <w:proofErr w:type="gramEnd"/>
      <w:r w:rsidR="004D1BD7" w:rsidRPr="00A565CE">
        <w:rPr>
          <w:rFonts w:ascii="Times New Roman" w:hAnsi="Times New Roman" w:cs="Times New Roman"/>
          <w:sz w:val="28"/>
          <w:szCs w:val="28"/>
          <w:shd w:val="clear" w:color="auto" w:fill="FFFFFF"/>
        </w:rPr>
        <w:t xml:space="preserve">: </w:t>
      </w:r>
      <w:r w:rsidRPr="00A565CE">
        <w:rPr>
          <w:rFonts w:ascii="Times New Roman" w:hAnsi="Times New Roman" w:cs="Times New Roman"/>
          <w:i/>
          <w:sz w:val="28"/>
          <w:szCs w:val="28"/>
          <w:shd w:val="clear" w:color="auto" w:fill="FFFFFF"/>
        </w:rPr>
        <w:t>…</w:t>
      </w:r>
      <w:r w:rsidRPr="00A565CE">
        <w:rPr>
          <w:rFonts w:ascii="Times New Roman" w:hAnsi="Times New Roman" w:cs="Times New Roman"/>
          <w:i/>
          <w:sz w:val="28"/>
          <w:szCs w:val="28"/>
        </w:rPr>
        <w:t>в целом нехватка лекарств или такого вообще не наблюдались, потому что беременные</w:t>
      </w:r>
      <w:r w:rsidR="00862347" w:rsidRPr="00A565CE">
        <w:rPr>
          <w:rFonts w:ascii="Times New Roman" w:hAnsi="Times New Roman" w:cs="Times New Roman"/>
          <w:i/>
          <w:sz w:val="28"/>
          <w:szCs w:val="28"/>
        </w:rPr>
        <w:t xml:space="preserve"> – </w:t>
      </w:r>
      <w:r w:rsidRPr="00A565CE">
        <w:rPr>
          <w:rFonts w:ascii="Times New Roman" w:hAnsi="Times New Roman" w:cs="Times New Roman"/>
          <w:i/>
          <w:sz w:val="28"/>
          <w:szCs w:val="28"/>
        </w:rPr>
        <w:t xml:space="preserve"> это группа риска и им было особое внимание</w:t>
      </w:r>
      <w:r w:rsidR="00862347" w:rsidRPr="00A565CE">
        <w:rPr>
          <w:rFonts w:ascii="Times New Roman" w:hAnsi="Times New Roman" w:cs="Times New Roman"/>
          <w:i/>
          <w:sz w:val="28"/>
          <w:szCs w:val="28"/>
        </w:rPr>
        <w:t>,</w:t>
      </w:r>
      <w:r w:rsidRPr="00A565CE">
        <w:rPr>
          <w:rFonts w:ascii="Times New Roman" w:hAnsi="Times New Roman" w:cs="Times New Roman"/>
          <w:i/>
          <w:sz w:val="28"/>
          <w:szCs w:val="28"/>
        </w:rPr>
        <w:t xml:space="preserve"> поэтому таких проблем </w:t>
      </w:r>
      <w:r w:rsidR="001E3882" w:rsidRPr="00A565CE">
        <w:rPr>
          <w:rFonts w:ascii="Times New Roman" w:hAnsi="Times New Roman" w:cs="Times New Roman"/>
          <w:i/>
          <w:sz w:val="28"/>
          <w:szCs w:val="28"/>
        </w:rPr>
        <w:t>во</w:t>
      </w:r>
      <w:r w:rsidR="00862347" w:rsidRPr="00A565CE">
        <w:rPr>
          <w:rFonts w:ascii="Times New Roman" w:hAnsi="Times New Roman" w:cs="Times New Roman"/>
          <w:i/>
          <w:sz w:val="28"/>
          <w:szCs w:val="28"/>
        </w:rPr>
        <w:t xml:space="preserve"> </w:t>
      </w:r>
      <w:r w:rsidR="001E3882" w:rsidRPr="00A565CE">
        <w:rPr>
          <w:rFonts w:ascii="Times New Roman" w:hAnsi="Times New Roman" w:cs="Times New Roman"/>
          <w:i/>
          <w:sz w:val="28"/>
          <w:szCs w:val="28"/>
        </w:rPr>
        <w:t>время</w:t>
      </w:r>
      <w:r w:rsidRPr="00A565CE">
        <w:rPr>
          <w:rFonts w:ascii="Times New Roman" w:hAnsi="Times New Roman" w:cs="Times New Roman"/>
          <w:i/>
          <w:sz w:val="28"/>
          <w:szCs w:val="28"/>
        </w:rPr>
        <w:t xml:space="preserve"> </w:t>
      </w:r>
      <w:proofErr w:type="spellStart"/>
      <w:r w:rsidRPr="00A565CE">
        <w:rPr>
          <w:rFonts w:ascii="Times New Roman" w:hAnsi="Times New Roman" w:cs="Times New Roman"/>
          <w:i/>
          <w:sz w:val="28"/>
          <w:szCs w:val="28"/>
        </w:rPr>
        <w:t>ковида</w:t>
      </w:r>
      <w:proofErr w:type="spellEnd"/>
      <w:r w:rsidRPr="00A565CE">
        <w:rPr>
          <w:rFonts w:ascii="Times New Roman" w:hAnsi="Times New Roman" w:cs="Times New Roman"/>
          <w:i/>
          <w:sz w:val="28"/>
          <w:szCs w:val="28"/>
        </w:rPr>
        <w:t xml:space="preserve"> не было</w:t>
      </w:r>
      <w:r w:rsidRPr="00A565CE">
        <w:rPr>
          <w:rFonts w:ascii="Times New Roman" w:hAnsi="Times New Roman" w:cs="Times New Roman"/>
          <w:i/>
          <w:sz w:val="28"/>
          <w:szCs w:val="28"/>
          <w:shd w:val="clear" w:color="auto" w:fill="FFFFFF"/>
        </w:rPr>
        <w:t>»</w:t>
      </w:r>
      <w:r w:rsidRPr="00A565CE">
        <w:rPr>
          <w:rFonts w:ascii="Times New Roman" w:hAnsi="Times New Roman" w:cs="Times New Roman"/>
          <w:sz w:val="28"/>
          <w:szCs w:val="28"/>
          <w:shd w:val="clear" w:color="auto" w:fill="FFFFFF"/>
        </w:rPr>
        <w:t xml:space="preserve">. Так же не было дефицита кадров для оказания медицинской помощи беременным женщинам с </w:t>
      </w:r>
      <w:proofErr w:type="spellStart"/>
      <w:r w:rsidRPr="00A565CE">
        <w:rPr>
          <w:rFonts w:ascii="Times New Roman" w:hAnsi="Times New Roman" w:cs="Times New Roman"/>
          <w:sz w:val="28"/>
          <w:szCs w:val="28"/>
          <w:shd w:val="clear" w:color="auto" w:fill="FFFFFF"/>
        </w:rPr>
        <w:t>коронавирусной</w:t>
      </w:r>
      <w:proofErr w:type="spellEnd"/>
      <w:r w:rsidRPr="00A565CE">
        <w:rPr>
          <w:rFonts w:ascii="Times New Roman" w:hAnsi="Times New Roman" w:cs="Times New Roman"/>
          <w:sz w:val="28"/>
          <w:szCs w:val="28"/>
          <w:shd w:val="clear" w:color="auto" w:fill="FFFFFF"/>
        </w:rPr>
        <w:t xml:space="preserve"> инфекцией </w:t>
      </w:r>
      <w:r w:rsidRPr="00A565CE">
        <w:rPr>
          <w:rFonts w:ascii="Times New Roman" w:hAnsi="Times New Roman" w:cs="Times New Roman"/>
          <w:i/>
          <w:sz w:val="28"/>
          <w:szCs w:val="28"/>
          <w:shd w:val="clear" w:color="auto" w:fill="FFFFFF"/>
        </w:rPr>
        <w:t>«</w:t>
      </w:r>
      <w:r w:rsidR="00C80D30" w:rsidRPr="00A565CE">
        <w:rPr>
          <w:rFonts w:ascii="Times New Roman" w:hAnsi="Times New Roman" w:cs="Times New Roman"/>
          <w:i/>
          <w:iCs/>
          <w:sz w:val="28"/>
          <w:szCs w:val="28"/>
          <w:shd w:val="clear" w:color="auto" w:fill="FFFFFF"/>
          <w:lang w:val="en-US"/>
        </w:rPr>
        <w:t>R</w:t>
      </w:r>
      <w:r w:rsidR="00C80D30" w:rsidRPr="00A565CE">
        <w:rPr>
          <w:rFonts w:ascii="Times New Roman" w:hAnsi="Times New Roman" w:cs="Times New Roman"/>
          <w:i/>
          <w:iCs/>
          <w:sz w:val="28"/>
          <w:szCs w:val="28"/>
          <w:shd w:val="clear" w:color="auto" w:fill="FFFFFF"/>
        </w:rPr>
        <w:t xml:space="preserve">2, </w:t>
      </w:r>
      <w:proofErr w:type="spellStart"/>
      <w:proofErr w:type="gramStart"/>
      <w:r w:rsidR="00C80D30" w:rsidRPr="00A565CE">
        <w:rPr>
          <w:rFonts w:ascii="Times New Roman" w:hAnsi="Times New Roman" w:cs="Times New Roman"/>
          <w:i/>
          <w:iCs/>
          <w:sz w:val="28"/>
          <w:szCs w:val="28"/>
          <w:shd w:val="clear" w:color="auto" w:fill="FFFFFF"/>
        </w:rPr>
        <w:t>Зам.гл.врача</w:t>
      </w:r>
      <w:proofErr w:type="spellEnd"/>
      <w:proofErr w:type="gramEnd"/>
      <w:r w:rsidR="00C80D30" w:rsidRPr="00A565CE">
        <w:rPr>
          <w:rFonts w:ascii="Times New Roman" w:hAnsi="Times New Roman" w:cs="Times New Roman"/>
          <w:i/>
          <w:sz w:val="28"/>
          <w:szCs w:val="28"/>
          <w:shd w:val="clear" w:color="auto" w:fill="FFFFFF"/>
        </w:rPr>
        <w:t xml:space="preserve">: </w:t>
      </w:r>
      <w:r w:rsidRPr="00A565CE">
        <w:rPr>
          <w:rFonts w:ascii="Times New Roman" w:hAnsi="Times New Roman" w:cs="Times New Roman"/>
          <w:i/>
          <w:sz w:val="28"/>
          <w:szCs w:val="28"/>
          <w:shd w:val="clear" w:color="auto" w:fill="FFFFFF"/>
        </w:rPr>
        <w:t>…</w:t>
      </w:r>
      <w:r w:rsidRPr="00A565CE">
        <w:rPr>
          <w:rFonts w:ascii="Times New Roman" w:hAnsi="Times New Roman" w:cs="Times New Roman"/>
          <w:i/>
          <w:sz w:val="28"/>
          <w:szCs w:val="28"/>
        </w:rPr>
        <w:t>нехватка специалистов не наблюдалась, так как у нас в достаточном количестве в штате име</w:t>
      </w:r>
      <w:r w:rsidR="00862347" w:rsidRPr="00A565CE">
        <w:rPr>
          <w:rFonts w:ascii="Times New Roman" w:hAnsi="Times New Roman" w:cs="Times New Roman"/>
          <w:i/>
          <w:sz w:val="28"/>
          <w:szCs w:val="28"/>
        </w:rPr>
        <w:t>ю</w:t>
      </w:r>
      <w:r w:rsidRPr="00A565CE">
        <w:rPr>
          <w:rFonts w:ascii="Times New Roman" w:hAnsi="Times New Roman" w:cs="Times New Roman"/>
          <w:i/>
          <w:sz w:val="28"/>
          <w:szCs w:val="28"/>
        </w:rPr>
        <w:t>тся врачи акушер гинекологи, и своевременно помощь была оказана беременным, потому что это была группа риска</w:t>
      </w:r>
      <w:r w:rsidRPr="00A565CE">
        <w:rPr>
          <w:rFonts w:ascii="Times New Roman" w:hAnsi="Times New Roman" w:cs="Times New Roman"/>
          <w:i/>
          <w:sz w:val="28"/>
          <w:szCs w:val="28"/>
          <w:shd w:val="clear" w:color="auto" w:fill="FFFFFF"/>
        </w:rPr>
        <w:t>»</w:t>
      </w:r>
      <w:r w:rsidRPr="00A565CE">
        <w:rPr>
          <w:rFonts w:ascii="Times New Roman" w:hAnsi="Times New Roman" w:cs="Times New Roman"/>
          <w:sz w:val="28"/>
          <w:szCs w:val="28"/>
          <w:shd w:val="clear" w:color="auto" w:fill="FFFFFF"/>
        </w:rPr>
        <w:t>, «</w:t>
      </w:r>
      <w:r w:rsidR="00C80D30" w:rsidRPr="00A565CE">
        <w:rPr>
          <w:rFonts w:ascii="Times New Roman" w:hAnsi="Times New Roman" w:cs="Times New Roman"/>
          <w:i/>
          <w:iCs/>
          <w:sz w:val="28"/>
          <w:szCs w:val="28"/>
          <w:shd w:val="clear" w:color="auto" w:fill="FFFFFF"/>
          <w:lang w:val="en-US"/>
        </w:rPr>
        <w:t>R</w:t>
      </w:r>
      <w:r w:rsidR="00C80D30" w:rsidRPr="00A565CE">
        <w:rPr>
          <w:rFonts w:ascii="Times New Roman" w:hAnsi="Times New Roman" w:cs="Times New Roman"/>
          <w:i/>
          <w:iCs/>
          <w:sz w:val="28"/>
          <w:szCs w:val="28"/>
          <w:shd w:val="clear" w:color="auto" w:fill="FFFFFF"/>
        </w:rPr>
        <w:t xml:space="preserve">2, </w:t>
      </w:r>
      <w:proofErr w:type="spellStart"/>
      <w:r w:rsidR="00C80D30" w:rsidRPr="00A565CE">
        <w:rPr>
          <w:rFonts w:ascii="Times New Roman" w:hAnsi="Times New Roman" w:cs="Times New Roman"/>
          <w:i/>
          <w:iCs/>
          <w:sz w:val="28"/>
          <w:szCs w:val="28"/>
          <w:shd w:val="clear" w:color="auto" w:fill="FFFFFF"/>
        </w:rPr>
        <w:t>Зам.гл.врача</w:t>
      </w:r>
      <w:proofErr w:type="spellEnd"/>
      <w:r w:rsidR="00C80D30" w:rsidRPr="00A565CE">
        <w:rPr>
          <w:rFonts w:ascii="Times New Roman" w:hAnsi="Times New Roman" w:cs="Times New Roman"/>
          <w:sz w:val="28"/>
          <w:szCs w:val="28"/>
          <w:shd w:val="clear" w:color="auto" w:fill="FFFFFF"/>
        </w:rPr>
        <w:t xml:space="preserve">: </w:t>
      </w:r>
      <w:r w:rsidRPr="00A565CE">
        <w:rPr>
          <w:rFonts w:ascii="Times New Roman" w:hAnsi="Times New Roman" w:cs="Times New Roman"/>
          <w:i/>
          <w:sz w:val="28"/>
          <w:szCs w:val="28"/>
          <w:shd w:val="clear" w:color="auto" w:fill="FFFFFF"/>
        </w:rPr>
        <w:t>…</w:t>
      </w:r>
      <w:r w:rsidRPr="00A565CE">
        <w:rPr>
          <w:rFonts w:ascii="Times New Roman" w:hAnsi="Times New Roman" w:cs="Times New Roman"/>
          <w:i/>
          <w:sz w:val="28"/>
          <w:szCs w:val="28"/>
        </w:rPr>
        <w:t>по поставке вакцин проблем не был</w:t>
      </w:r>
      <w:r w:rsidR="00862347" w:rsidRPr="00A565CE">
        <w:rPr>
          <w:rFonts w:ascii="Times New Roman" w:hAnsi="Times New Roman" w:cs="Times New Roman"/>
          <w:i/>
          <w:sz w:val="28"/>
          <w:szCs w:val="28"/>
        </w:rPr>
        <w:t>о</w:t>
      </w:r>
      <w:r w:rsidRPr="00A565CE">
        <w:rPr>
          <w:rFonts w:ascii="Times New Roman" w:hAnsi="Times New Roman" w:cs="Times New Roman"/>
          <w:i/>
          <w:sz w:val="28"/>
          <w:szCs w:val="28"/>
        </w:rPr>
        <w:t>, была проблема именно с беременными</w:t>
      </w:r>
      <w:r w:rsidR="00862347" w:rsidRPr="00A565CE">
        <w:rPr>
          <w:rFonts w:ascii="Times New Roman" w:hAnsi="Times New Roman" w:cs="Times New Roman"/>
          <w:i/>
          <w:sz w:val="28"/>
          <w:szCs w:val="28"/>
        </w:rPr>
        <w:t>:</w:t>
      </w:r>
      <w:r w:rsidRPr="00A565CE">
        <w:rPr>
          <w:rFonts w:ascii="Times New Roman" w:hAnsi="Times New Roman" w:cs="Times New Roman"/>
          <w:i/>
          <w:sz w:val="28"/>
          <w:szCs w:val="28"/>
        </w:rPr>
        <w:t xml:space="preserve"> многие не хотели вакцинироваться, нам приходилось их уговаривать. Поставка </w:t>
      </w:r>
      <w:proofErr w:type="spellStart"/>
      <w:r w:rsidR="004D1BD7" w:rsidRPr="00A565CE">
        <w:rPr>
          <w:rFonts w:ascii="Times New Roman" w:hAnsi="Times New Roman" w:cs="Times New Roman"/>
          <w:i/>
          <w:sz w:val="28"/>
          <w:szCs w:val="28"/>
        </w:rPr>
        <w:t>п</w:t>
      </w:r>
      <w:r w:rsidRPr="00A565CE">
        <w:rPr>
          <w:rFonts w:ascii="Times New Roman" w:hAnsi="Times New Roman" w:cs="Times New Roman"/>
          <w:i/>
          <w:sz w:val="28"/>
          <w:szCs w:val="28"/>
        </w:rPr>
        <w:t>файзера</w:t>
      </w:r>
      <w:proofErr w:type="spellEnd"/>
      <w:r w:rsidRPr="00A565CE">
        <w:rPr>
          <w:rFonts w:ascii="Times New Roman" w:hAnsi="Times New Roman" w:cs="Times New Roman"/>
          <w:i/>
          <w:sz w:val="28"/>
          <w:szCs w:val="28"/>
        </w:rPr>
        <w:t xml:space="preserve"> была только в конце 2021 года и 2022 году и именно когда начинали вакцинацию все хотели привиться именно </w:t>
      </w:r>
      <w:proofErr w:type="spellStart"/>
      <w:r w:rsidR="000D5DCD" w:rsidRPr="00A565CE">
        <w:rPr>
          <w:rFonts w:ascii="Times New Roman" w:hAnsi="Times New Roman" w:cs="Times New Roman"/>
          <w:i/>
          <w:sz w:val="28"/>
          <w:szCs w:val="28"/>
        </w:rPr>
        <w:t>п</w:t>
      </w:r>
      <w:r w:rsidRPr="00A565CE">
        <w:rPr>
          <w:rFonts w:ascii="Times New Roman" w:hAnsi="Times New Roman" w:cs="Times New Roman"/>
          <w:i/>
          <w:sz w:val="28"/>
          <w:szCs w:val="28"/>
        </w:rPr>
        <w:t>файзером</w:t>
      </w:r>
      <w:proofErr w:type="spellEnd"/>
      <w:r w:rsidRPr="00A565CE">
        <w:rPr>
          <w:rFonts w:ascii="Times New Roman" w:hAnsi="Times New Roman" w:cs="Times New Roman"/>
          <w:i/>
          <w:sz w:val="28"/>
          <w:szCs w:val="28"/>
        </w:rPr>
        <w:t xml:space="preserve">. А когда </w:t>
      </w:r>
      <w:proofErr w:type="spellStart"/>
      <w:r w:rsidR="000D5DCD" w:rsidRPr="00A565CE">
        <w:rPr>
          <w:rFonts w:ascii="Times New Roman" w:hAnsi="Times New Roman" w:cs="Times New Roman"/>
          <w:i/>
          <w:sz w:val="28"/>
          <w:szCs w:val="28"/>
        </w:rPr>
        <w:t>п</w:t>
      </w:r>
      <w:r w:rsidRPr="00A565CE">
        <w:rPr>
          <w:rFonts w:ascii="Times New Roman" w:hAnsi="Times New Roman" w:cs="Times New Roman"/>
          <w:i/>
          <w:sz w:val="28"/>
          <w:szCs w:val="28"/>
        </w:rPr>
        <w:t>файзер</w:t>
      </w:r>
      <w:proofErr w:type="spellEnd"/>
      <w:r w:rsidRPr="00A565CE">
        <w:rPr>
          <w:rFonts w:ascii="Times New Roman" w:hAnsi="Times New Roman" w:cs="Times New Roman"/>
          <w:i/>
          <w:sz w:val="28"/>
          <w:szCs w:val="28"/>
        </w:rPr>
        <w:t xml:space="preserve"> в Казахстан завезли их именно определили беременным, студентам и детям только»</w:t>
      </w:r>
      <w:r w:rsidRPr="00A565CE">
        <w:rPr>
          <w:rFonts w:ascii="Times New Roman" w:hAnsi="Times New Roman" w:cs="Times New Roman"/>
          <w:sz w:val="28"/>
          <w:szCs w:val="28"/>
        </w:rPr>
        <w:t xml:space="preserve">. </w:t>
      </w:r>
      <w:r w:rsidRPr="00A565CE">
        <w:rPr>
          <w:rFonts w:ascii="Times New Roman" w:hAnsi="Times New Roman" w:cs="Times New Roman"/>
          <w:i/>
          <w:sz w:val="28"/>
          <w:szCs w:val="28"/>
        </w:rPr>
        <w:t xml:space="preserve">Также важным моментом было хранение вакцин от </w:t>
      </w:r>
      <w:proofErr w:type="spellStart"/>
      <w:r w:rsidRPr="00A565CE">
        <w:rPr>
          <w:rFonts w:ascii="Times New Roman" w:hAnsi="Times New Roman" w:cs="Times New Roman"/>
          <w:i/>
          <w:sz w:val="28"/>
          <w:szCs w:val="28"/>
        </w:rPr>
        <w:t>коронавирусной</w:t>
      </w:r>
      <w:proofErr w:type="spellEnd"/>
      <w:r w:rsidRPr="00A565CE">
        <w:rPr>
          <w:rFonts w:ascii="Times New Roman" w:hAnsi="Times New Roman" w:cs="Times New Roman"/>
          <w:i/>
          <w:sz w:val="28"/>
          <w:szCs w:val="28"/>
        </w:rPr>
        <w:t xml:space="preserve"> инфекции, то есть наличие услови</w:t>
      </w:r>
      <w:r w:rsidR="00862347" w:rsidRPr="00A565CE">
        <w:rPr>
          <w:rFonts w:ascii="Times New Roman" w:hAnsi="Times New Roman" w:cs="Times New Roman"/>
          <w:i/>
          <w:sz w:val="28"/>
          <w:szCs w:val="28"/>
        </w:rPr>
        <w:t>й</w:t>
      </w:r>
      <w:r w:rsidRPr="00A565CE">
        <w:rPr>
          <w:rFonts w:ascii="Times New Roman" w:hAnsi="Times New Roman" w:cs="Times New Roman"/>
          <w:i/>
          <w:sz w:val="28"/>
          <w:szCs w:val="28"/>
        </w:rPr>
        <w:t xml:space="preserve"> для соблюдения </w:t>
      </w:r>
      <w:proofErr w:type="spellStart"/>
      <w:r w:rsidRPr="00A565CE">
        <w:rPr>
          <w:rFonts w:ascii="Times New Roman" w:hAnsi="Times New Roman" w:cs="Times New Roman"/>
          <w:i/>
          <w:sz w:val="28"/>
          <w:szCs w:val="28"/>
        </w:rPr>
        <w:t>холодовой</w:t>
      </w:r>
      <w:proofErr w:type="spellEnd"/>
      <w:r w:rsidRPr="00A565CE">
        <w:rPr>
          <w:rFonts w:ascii="Times New Roman" w:hAnsi="Times New Roman" w:cs="Times New Roman"/>
          <w:i/>
          <w:sz w:val="28"/>
          <w:szCs w:val="28"/>
        </w:rPr>
        <w:t xml:space="preserve"> цепи, и проблема была в самом начале пандемии </w:t>
      </w:r>
      <w:r w:rsidRPr="00A565CE">
        <w:rPr>
          <w:rFonts w:ascii="Times New Roman" w:hAnsi="Times New Roman" w:cs="Times New Roman"/>
          <w:i/>
          <w:sz w:val="28"/>
          <w:szCs w:val="28"/>
          <w:shd w:val="clear" w:color="auto" w:fill="FFFFFF"/>
        </w:rPr>
        <w:t>«…</w:t>
      </w:r>
      <w:r w:rsidRPr="00A565CE">
        <w:rPr>
          <w:rFonts w:ascii="Times New Roman" w:hAnsi="Times New Roman" w:cs="Times New Roman"/>
          <w:i/>
          <w:sz w:val="28"/>
          <w:szCs w:val="28"/>
        </w:rPr>
        <w:t xml:space="preserve">в начале да, не все поликлиники были готовы к этому, у нас имеются </w:t>
      </w:r>
      <w:proofErr w:type="spellStart"/>
      <w:r w:rsidRPr="00A565CE">
        <w:rPr>
          <w:rFonts w:ascii="Times New Roman" w:hAnsi="Times New Roman" w:cs="Times New Roman"/>
          <w:i/>
          <w:sz w:val="28"/>
          <w:szCs w:val="28"/>
        </w:rPr>
        <w:t>хладоэлементы</w:t>
      </w:r>
      <w:proofErr w:type="spellEnd"/>
      <w:r w:rsidRPr="00A565CE">
        <w:rPr>
          <w:rFonts w:ascii="Times New Roman" w:hAnsi="Times New Roman" w:cs="Times New Roman"/>
          <w:i/>
          <w:sz w:val="28"/>
          <w:szCs w:val="28"/>
        </w:rPr>
        <w:t xml:space="preserve">, холодильники для хранения вакцин по национальному календарю, потом уже закупались новые холодильники и </w:t>
      </w:r>
      <w:r w:rsidR="001E3882" w:rsidRPr="00A565CE">
        <w:rPr>
          <w:rFonts w:ascii="Times New Roman" w:hAnsi="Times New Roman" w:cs="Times New Roman"/>
          <w:i/>
          <w:sz w:val="28"/>
          <w:szCs w:val="28"/>
        </w:rPr>
        <w:t>опять-таки</w:t>
      </w:r>
      <w:r w:rsidR="00862347" w:rsidRPr="00A565CE">
        <w:rPr>
          <w:rFonts w:ascii="Times New Roman" w:hAnsi="Times New Roman" w:cs="Times New Roman"/>
          <w:i/>
          <w:sz w:val="28"/>
          <w:szCs w:val="28"/>
        </w:rPr>
        <w:t>,</w:t>
      </w:r>
      <w:r w:rsidRPr="00A565CE">
        <w:rPr>
          <w:rFonts w:ascii="Times New Roman" w:hAnsi="Times New Roman" w:cs="Times New Roman"/>
          <w:i/>
          <w:sz w:val="28"/>
          <w:szCs w:val="28"/>
        </w:rPr>
        <w:t xml:space="preserve"> за счет собственных средств поликлиник, потому что с местного</w:t>
      </w:r>
      <w:r w:rsidR="00862347" w:rsidRPr="00A565CE">
        <w:rPr>
          <w:rFonts w:ascii="Times New Roman" w:hAnsi="Times New Roman" w:cs="Times New Roman"/>
          <w:i/>
          <w:sz w:val="28"/>
          <w:szCs w:val="28"/>
        </w:rPr>
        <w:t>,</w:t>
      </w:r>
      <w:r w:rsidRPr="00A565CE">
        <w:rPr>
          <w:rFonts w:ascii="Times New Roman" w:hAnsi="Times New Roman" w:cs="Times New Roman"/>
          <w:i/>
          <w:sz w:val="28"/>
          <w:szCs w:val="28"/>
        </w:rPr>
        <w:t xml:space="preserve"> с республиканского не выделялись средства на закуп холодильников. Но когда открывались </w:t>
      </w:r>
      <w:r w:rsidRPr="00A565CE">
        <w:rPr>
          <w:rFonts w:ascii="Times New Roman" w:hAnsi="Times New Roman" w:cs="Times New Roman"/>
          <w:i/>
          <w:sz w:val="28"/>
          <w:szCs w:val="28"/>
        </w:rPr>
        <w:lastRenderedPageBreak/>
        <w:t>прививочные кабинеты</w:t>
      </w:r>
      <w:r w:rsidR="00862347" w:rsidRPr="00A565CE">
        <w:rPr>
          <w:rFonts w:ascii="Times New Roman" w:hAnsi="Times New Roman" w:cs="Times New Roman"/>
          <w:i/>
          <w:sz w:val="28"/>
          <w:szCs w:val="28"/>
        </w:rPr>
        <w:t>,</w:t>
      </w:r>
      <w:r w:rsidRPr="00A565CE">
        <w:rPr>
          <w:rFonts w:ascii="Times New Roman" w:hAnsi="Times New Roman" w:cs="Times New Roman"/>
          <w:i/>
          <w:sz w:val="28"/>
          <w:szCs w:val="28"/>
        </w:rPr>
        <w:t xml:space="preserve"> первым условием было подготовить кабинет и все оборудования </w:t>
      </w:r>
      <w:r w:rsidR="00862347" w:rsidRPr="00A565CE">
        <w:rPr>
          <w:rFonts w:ascii="Times New Roman" w:hAnsi="Times New Roman" w:cs="Times New Roman"/>
          <w:i/>
          <w:sz w:val="28"/>
          <w:szCs w:val="28"/>
        </w:rPr>
        <w:t xml:space="preserve">– </w:t>
      </w:r>
      <w:r w:rsidRPr="00A565CE">
        <w:rPr>
          <w:rFonts w:ascii="Times New Roman" w:hAnsi="Times New Roman" w:cs="Times New Roman"/>
          <w:i/>
          <w:sz w:val="28"/>
          <w:szCs w:val="28"/>
        </w:rPr>
        <w:t>потом только СЭС давал разрешение на открытие кабинета. То есть просто так эти кабинеты не открывались»</w:t>
      </w:r>
      <w:r w:rsidR="00C80D30" w:rsidRPr="00A565CE">
        <w:rPr>
          <w:rFonts w:ascii="Times New Roman" w:hAnsi="Times New Roman" w:cs="Times New Roman"/>
          <w:i/>
          <w:sz w:val="28"/>
          <w:szCs w:val="28"/>
        </w:rPr>
        <w:t>.</w:t>
      </w:r>
    </w:p>
    <w:p w14:paraId="42A386D2" w14:textId="12FB7662" w:rsidR="00D8479E" w:rsidRPr="00A565CE" w:rsidRDefault="00D778C6" w:rsidP="00D778C6">
      <w:pPr>
        <w:pStyle w:val="a6"/>
        <w:tabs>
          <w:tab w:val="left" w:pos="0"/>
          <w:tab w:val="left" w:pos="284"/>
          <w:tab w:val="left" w:pos="1276"/>
        </w:tabs>
        <w:spacing w:after="0" w:line="240" w:lineRule="auto"/>
        <w:ind w:left="0" w:right="17" w:firstLine="567"/>
        <w:contextualSpacing w:val="0"/>
        <w:jc w:val="both"/>
        <w:rPr>
          <w:rFonts w:ascii="Times New Roman" w:hAnsi="Times New Roman" w:cs="Times New Roman"/>
          <w:i/>
          <w:sz w:val="28"/>
          <w:szCs w:val="28"/>
        </w:rPr>
      </w:pPr>
      <w:r w:rsidRPr="00A565CE">
        <w:rPr>
          <w:rStyle w:val="afd"/>
          <w:rFonts w:ascii="Times New Roman" w:hAnsi="Times New Roman" w:cs="Times New Roman"/>
          <w:b w:val="0"/>
          <w:sz w:val="28"/>
          <w:szCs w:val="28"/>
        </w:rPr>
        <w:t>Резюмируя результаты проведённых нами глубинных интервью с медицинскими работниками</w:t>
      </w:r>
      <w:r w:rsidRPr="00A565CE">
        <w:rPr>
          <w:rFonts w:ascii="Times New Roman" w:hAnsi="Times New Roman" w:cs="Times New Roman"/>
          <w:sz w:val="28"/>
          <w:szCs w:val="28"/>
        </w:rPr>
        <w:t>, можно отметить значительное и многоаспектное влияние пандемии COVID-19 на профессиональную деятельность медицинского персонала и процесс оказания медицинской помощи беременным женщинам.</w:t>
      </w:r>
      <w:r w:rsidR="00D8479E" w:rsidRPr="00A565CE">
        <w:rPr>
          <w:rFonts w:ascii="Times New Roman" w:hAnsi="Times New Roman" w:cs="Times New Roman"/>
          <w:sz w:val="28"/>
          <w:szCs w:val="28"/>
        </w:rPr>
        <w:t xml:space="preserve"> Анализ интервью позволил выявить ряд ключевых проблем и изменений, возникших в указанный период:</w:t>
      </w:r>
    </w:p>
    <w:p w14:paraId="6930AD1F" w14:textId="40988722" w:rsidR="00583A4D" w:rsidRPr="00A565CE" w:rsidRDefault="00583A4D" w:rsidP="000B1776">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b/>
          <w:bCs/>
          <w:sz w:val="28"/>
          <w:szCs w:val="28"/>
        </w:rPr>
        <w:t>Увеличение нагрузки и стресс:</w:t>
      </w:r>
      <w:r w:rsidRPr="00A565CE">
        <w:rPr>
          <w:rFonts w:ascii="Times New Roman" w:eastAsia="Times New Roman" w:hAnsi="Times New Roman" w:cs="Times New Roman"/>
          <w:sz w:val="28"/>
          <w:szCs w:val="28"/>
        </w:rPr>
        <w:t xml:space="preserve"> Медиц</w:t>
      </w:r>
      <w:r w:rsidR="00313DB0" w:rsidRPr="00A565CE">
        <w:rPr>
          <w:rFonts w:ascii="Times New Roman" w:eastAsia="Times New Roman" w:hAnsi="Times New Roman" w:cs="Times New Roman"/>
          <w:sz w:val="28"/>
          <w:szCs w:val="28"/>
        </w:rPr>
        <w:t>инские работники столкнулись с «</w:t>
      </w:r>
      <w:r w:rsidRPr="00A565CE">
        <w:rPr>
          <w:rFonts w:ascii="Times New Roman" w:eastAsia="Times New Roman" w:hAnsi="Times New Roman" w:cs="Times New Roman"/>
          <w:sz w:val="28"/>
          <w:szCs w:val="28"/>
        </w:rPr>
        <w:t>увеличенной нагрузкой из-за увеличения числа заболевших и функциональных обязанностей</w:t>
      </w:r>
      <w:r w:rsidR="00862347" w:rsidRPr="00A565CE">
        <w:rPr>
          <w:rFonts w:ascii="Times New Roman" w:eastAsia="Times New Roman" w:hAnsi="Times New Roman" w:cs="Times New Roman"/>
          <w:sz w:val="28"/>
          <w:szCs w:val="28"/>
        </w:rPr>
        <w:t>,</w:t>
      </w:r>
      <w:r w:rsidRPr="00A565CE">
        <w:rPr>
          <w:rFonts w:ascii="Times New Roman" w:eastAsia="Times New Roman" w:hAnsi="Times New Roman" w:cs="Times New Roman"/>
          <w:sz w:val="28"/>
          <w:szCs w:val="28"/>
        </w:rPr>
        <w:t xml:space="preserve"> что привело к усталости,</w:t>
      </w:r>
      <w:r w:rsidR="00313DB0" w:rsidRPr="00A565CE">
        <w:rPr>
          <w:rFonts w:ascii="Times New Roman" w:eastAsia="Times New Roman" w:hAnsi="Times New Roman" w:cs="Times New Roman"/>
          <w:sz w:val="28"/>
          <w:szCs w:val="28"/>
        </w:rPr>
        <w:t xml:space="preserve"> к увеличению тревоги и стрессу». Как отмечают участники интервью: «</w:t>
      </w:r>
      <w:r w:rsidRPr="00A565CE">
        <w:rPr>
          <w:rFonts w:ascii="Times New Roman" w:eastAsia="Times New Roman" w:hAnsi="Times New Roman" w:cs="Times New Roman"/>
          <w:sz w:val="28"/>
          <w:szCs w:val="28"/>
        </w:rPr>
        <w:t>в голове был небольшой страх, увеличилась бумажная работа, очень тесно работали с беременными женщинами</w:t>
      </w:r>
      <w:r w:rsidR="00313DB0" w:rsidRPr="00A565CE">
        <w:rPr>
          <w:rFonts w:ascii="Times New Roman" w:eastAsia="Times New Roman" w:hAnsi="Times New Roman" w:cs="Times New Roman"/>
          <w:sz w:val="28"/>
          <w:szCs w:val="28"/>
        </w:rPr>
        <w:t>», «</w:t>
      </w:r>
      <w:r w:rsidR="00313DB0" w:rsidRPr="00A565CE">
        <w:rPr>
          <w:rFonts w:ascii="Times New Roman" w:hAnsi="Times New Roman" w:cs="Times New Roman"/>
          <w:iCs/>
          <w:sz w:val="28"/>
          <w:szCs w:val="28"/>
          <w:shd w:val="clear" w:color="auto" w:fill="FFFFFF"/>
        </w:rPr>
        <w:t xml:space="preserve">Мы открыли чат для беременных, у нас есть сто беременных женщин, подключили всех к чату. Мы отправляем туда всю информацию, касающуюся </w:t>
      </w:r>
      <w:r w:rsidR="00313DB0" w:rsidRPr="00A565CE">
        <w:rPr>
          <w:rFonts w:ascii="Times New Roman" w:hAnsi="Times New Roman" w:cs="Times New Roman"/>
          <w:sz w:val="28"/>
          <w:szCs w:val="28"/>
          <w:shd w:val="clear" w:color="auto" w:fill="FFFFFF"/>
        </w:rPr>
        <w:t>COVID-19</w:t>
      </w:r>
      <w:r w:rsidR="00D8479E" w:rsidRPr="00A565CE">
        <w:rPr>
          <w:rFonts w:ascii="Times New Roman" w:hAnsi="Times New Roman" w:cs="Times New Roman"/>
          <w:iCs/>
          <w:sz w:val="28"/>
          <w:szCs w:val="28"/>
          <w:shd w:val="clear" w:color="auto" w:fill="FFFFFF"/>
        </w:rPr>
        <w:t>, отвечали на их вопросы, затем делали</w:t>
      </w:r>
      <w:r w:rsidR="00313DB0" w:rsidRPr="00A565CE">
        <w:rPr>
          <w:rFonts w:ascii="Times New Roman" w:hAnsi="Times New Roman" w:cs="Times New Roman"/>
          <w:iCs/>
          <w:sz w:val="28"/>
          <w:szCs w:val="28"/>
          <w:shd w:val="clear" w:color="auto" w:fill="FFFFFF"/>
        </w:rPr>
        <w:t xml:space="preserve"> дистанционный прием</w:t>
      </w:r>
      <w:r w:rsidR="00313DB0" w:rsidRPr="00A565CE">
        <w:rPr>
          <w:rFonts w:ascii="Times New Roman" w:eastAsia="Times New Roman" w:hAnsi="Times New Roman" w:cs="Times New Roman"/>
          <w:sz w:val="28"/>
          <w:szCs w:val="28"/>
        </w:rPr>
        <w:t>»</w:t>
      </w:r>
      <w:r w:rsidR="00D8479E" w:rsidRPr="00A565CE">
        <w:rPr>
          <w:rFonts w:ascii="Times New Roman" w:eastAsia="Times New Roman" w:hAnsi="Times New Roman" w:cs="Times New Roman"/>
          <w:sz w:val="28"/>
          <w:szCs w:val="28"/>
        </w:rPr>
        <w:t xml:space="preserve"> (</w:t>
      </w:r>
      <w:r w:rsidR="00D8479E" w:rsidRPr="00A565CE">
        <w:rPr>
          <w:rFonts w:ascii="Times New Roman" w:hAnsi="Times New Roman" w:cs="Times New Roman"/>
          <w:iCs/>
          <w:sz w:val="28"/>
          <w:szCs w:val="28"/>
          <w:shd w:val="clear" w:color="auto" w:fill="FFFFFF"/>
          <w:lang w:val="en-US"/>
        </w:rPr>
        <w:t>R</w:t>
      </w:r>
      <w:r w:rsidR="008859B9">
        <w:rPr>
          <w:rFonts w:ascii="Times New Roman" w:hAnsi="Times New Roman" w:cs="Times New Roman"/>
          <w:iCs/>
          <w:sz w:val="28"/>
          <w:szCs w:val="28"/>
          <w:shd w:val="clear" w:color="auto" w:fill="FFFFFF"/>
        </w:rPr>
        <w:t>9</w:t>
      </w:r>
      <w:r w:rsidR="00D8479E" w:rsidRPr="00A565CE">
        <w:rPr>
          <w:rFonts w:ascii="Times New Roman" w:hAnsi="Times New Roman" w:cs="Times New Roman"/>
          <w:iCs/>
          <w:sz w:val="28"/>
          <w:szCs w:val="28"/>
          <w:shd w:val="clear" w:color="auto" w:fill="FFFFFF"/>
        </w:rPr>
        <w:t xml:space="preserve">, </w:t>
      </w:r>
      <w:r w:rsidR="00D8479E" w:rsidRPr="00A565CE">
        <w:rPr>
          <w:rFonts w:ascii="Times New Roman" w:hAnsi="Times New Roman" w:cs="Times New Roman"/>
          <w:iCs/>
          <w:sz w:val="28"/>
          <w:szCs w:val="28"/>
          <w:shd w:val="clear" w:color="auto" w:fill="FFFFFF"/>
          <w:lang w:val="en-US"/>
        </w:rPr>
        <w:t>R</w:t>
      </w:r>
      <w:r w:rsidR="00D8479E" w:rsidRPr="00A565CE">
        <w:rPr>
          <w:rFonts w:ascii="Times New Roman" w:hAnsi="Times New Roman" w:cs="Times New Roman"/>
          <w:iCs/>
          <w:sz w:val="28"/>
          <w:szCs w:val="28"/>
          <w:shd w:val="clear" w:color="auto" w:fill="FFFFFF"/>
        </w:rPr>
        <w:t>5)</w:t>
      </w:r>
      <w:r w:rsidRPr="00A565CE">
        <w:rPr>
          <w:rFonts w:ascii="Times New Roman" w:eastAsia="Times New Roman" w:hAnsi="Times New Roman" w:cs="Times New Roman"/>
          <w:sz w:val="28"/>
          <w:szCs w:val="28"/>
        </w:rPr>
        <w:t>.</w:t>
      </w:r>
    </w:p>
    <w:p w14:paraId="279D7C6C" w14:textId="53B414B2" w:rsidR="00583A4D" w:rsidRPr="00A565CE" w:rsidRDefault="00CC0AA4" w:rsidP="00CC0AA4">
      <w:pPr>
        <w:spacing w:after="0" w:line="240" w:lineRule="auto"/>
        <w:ind w:firstLine="567"/>
        <w:jc w:val="both"/>
        <w:rPr>
          <w:rFonts w:ascii="Times New Roman" w:eastAsia="Times New Roman" w:hAnsi="Times New Roman" w:cs="Times New Roman"/>
          <w:b/>
          <w:bCs/>
          <w:sz w:val="28"/>
          <w:szCs w:val="28"/>
        </w:rPr>
      </w:pPr>
      <w:r w:rsidRPr="00A565CE">
        <w:rPr>
          <w:rFonts w:ascii="Times New Roman" w:eastAsia="Times New Roman" w:hAnsi="Times New Roman" w:cs="Times New Roman"/>
          <w:b/>
          <w:bCs/>
          <w:sz w:val="28"/>
          <w:szCs w:val="28"/>
        </w:rPr>
        <w:t xml:space="preserve">Недостаточное знание специализированных протоколов и отсутствие СОП </w:t>
      </w:r>
      <w:r w:rsidRPr="00A565CE">
        <w:rPr>
          <w:rFonts w:ascii="Times New Roman" w:hAnsi="Times New Roman" w:cs="Times New Roman"/>
          <w:b/>
          <w:bCs/>
          <w:sz w:val="28"/>
          <w:szCs w:val="28"/>
        </w:rPr>
        <w:t>регламентирующего маршрутизацию беременных женщин с симптомами ВКИ, включая COVID-19</w:t>
      </w:r>
      <w:r w:rsidRPr="00A565CE">
        <w:rPr>
          <w:rFonts w:ascii="Times New Roman" w:eastAsia="Times New Roman" w:hAnsi="Times New Roman" w:cs="Times New Roman"/>
          <w:b/>
          <w:bCs/>
          <w:sz w:val="28"/>
          <w:szCs w:val="28"/>
        </w:rPr>
        <w:t xml:space="preserve">: </w:t>
      </w:r>
      <w:r w:rsidRPr="00A565CE">
        <w:rPr>
          <w:rFonts w:ascii="Times New Roman" w:eastAsia="Times New Roman" w:hAnsi="Times New Roman" w:cs="Times New Roman"/>
          <w:sz w:val="28"/>
          <w:szCs w:val="28"/>
        </w:rPr>
        <w:t xml:space="preserve">Несмотря на общее знание протоколов лечения COVID-19, «не все знали о наличии протокол диагностики и лечения </w:t>
      </w:r>
      <w:proofErr w:type="spellStart"/>
      <w:r w:rsidRPr="00A565CE">
        <w:rPr>
          <w:rFonts w:ascii="Times New Roman" w:eastAsia="Times New Roman" w:hAnsi="Times New Roman" w:cs="Times New Roman"/>
          <w:sz w:val="28"/>
          <w:szCs w:val="28"/>
        </w:rPr>
        <w:t>коронавирусной</w:t>
      </w:r>
      <w:proofErr w:type="spellEnd"/>
      <w:r w:rsidRPr="00A565CE">
        <w:rPr>
          <w:rFonts w:ascii="Times New Roman" w:eastAsia="Times New Roman" w:hAnsi="Times New Roman" w:cs="Times New Roman"/>
          <w:sz w:val="28"/>
          <w:szCs w:val="28"/>
        </w:rPr>
        <w:t xml:space="preserve"> инфекции у берем</w:t>
      </w:r>
      <w:r w:rsidR="008859B9">
        <w:rPr>
          <w:rFonts w:ascii="Times New Roman" w:eastAsia="Times New Roman" w:hAnsi="Times New Roman" w:cs="Times New Roman"/>
          <w:sz w:val="28"/>
          <w:szCs w:val="28"/>
        </w:rPr>
        <w:t>енных, рожениц и родильниц» (R9, R5) и СОП (R8</w:t>
      </w:r>
      <w:r w:rsidRPr="00A565CE">
        <w:rPr>
          <w:rFonts w:ascii="Times New Roman" w:eastAsia="Times New Roman" w:hAnsi="Times New Roman" w:cs="Times New Roman"/>
          <w:sz w:val="28"/>
          <w:szCs w:val="28"/>
        </w:rPr>
        <w:t>), это указывает на необходимость лучшего распространения информации и обучения</w:t>
      </w:r>
      <w:r w:rsidR="00583A4D" w:rsidRPr="00A565CE">
        <w:rPr>
          <w:rFonts w:ascii="Times New Roman" w:eastAsia="Times New Roman" w:hAnsi="Times New Roman" w:cs="Times New Roman"/>
          <w:sz w:val="28"/>
          <w:szCs w:val="28"/>
        </w:rPr>
        <w:t>.</w:t>
      </w:r>
    </w:p>
    <w:p w14:paraId="5FBB106D" w14:textId="6B6C47AD" w:rsidR="00583A4D" w:rsidRPr="00A565CE" w:rsidRDefault="00583A4D" w:rsidP="000B1776">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b/>
          <w:bCs/>
          <w:sz w:val="28"/>
          <w:szCs w:val="28"/>
        </w:rPr>
        <w:t>Различное отношение беременных к симптомам:</w:t>
      </w:r>
      <w:r w:rsidRPr="00A565CE">
        <w:rPr>
          <w:rFonts w:ascii="Times New Roman" w:eastAsia="Times New Roman" w:hAnsi="Times New Roman" w:cs="Times New Roman"/>
          <w:sz w:val="28"/>
          <w:szCs w:val="28"/>
        </w:rPr>
        <w:t xml:space="preserve"> Отношение беременных к симптомам COVID-19 варьировалось от "безразлично относились, если легкая степень, например, только горло болит, но ПЦР положительный, говорят, что не верят, ч</w:t>
      </w:r>
      <w:r w:rsidR="008859B9">
        <w:rPr>
          <w:rFonts w:ascii="Times New Roman" w:eastAsia="Times New Roman" w:hAnsi="Times New Roman" w:cs="Times New Roman"/>
          <w:sz w:val="28"/>
          <w:szCs w:val="28"/>
        </w:rPr>
        <w:t>то положительный результат" (R9</w:t>
      </w:r>
      <w:r w:rsidRPr="00A565CE">
        <w:rPr>
          <w:rFonts w:ascii="Times New Roman" w:eastAsia="Times New Roman" w:hAnsi="Times New Roman" w:cs="Times New Roman"/>
          <w:sz w:val="28"/>
          <w:szCs w:val="28"/>
        </w:rPr>
        <w:t>) до своевременного обращения за помощью. Однако, "в целом 70% беременных женщин во</w:t>
      </w:r>
      <w:r w:rsidR="008859B9">
        <w:rPr>
          <w:rFonts w:ascii="Times New Roman" w:eastAsia="Times New Roman" w:hAnsi="Times New Roman" w:cs="Times New Roman"/>
          <w:sz w:val="28"/>
          <w:szCs w:val="28"/>
        </w:rPr>
        <w:t>время обращались за помощью" (R6</w:t>
      </w:r>
      <w:r w:rsidRPr="00A565CE">
        <w:rPr>
          <w:rFonts w:ascii="Times New Roman" w:eastAsia="Times New Roman" w:hAnsi="Times New Roman" w:cs="Times New Roman"/>
          <w:sz w:val="28"/>
          <w:szCs w:val="28"/>
        </w:rPr>
        <w:t>).</w:t>
      </w:r>
    </w:p>
    <w:p w14:paraId="26721398" w14:textId="61A32AA1" w:rsidR="00583A4D" w:rsidRPr="00A565CE" w:rsidRDefault="00583A4D" w:rsidP="000B1776">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b/>
          <w:bCs/>
          <w:sz w:val="28"/>
          <w:szCs w:val="28"/>
        </w:rPr>
        <w:t>Проблемы с госпитализацией:</w:t>
      </w:r>
      <w:r w:rsidRPr="00A565CE">
        <w:rPr>
          <w:rFonts w:ascii="Times New Roman" w:eastAsia="Times New Roman" w:hAnsi="Times New Roman" w:cs="Times New Roman"/>
          <w:sz w:val="28"/>
          <w:szCs w:val="28"/>
        </w:rPr>
        <w:t xml:space="preserve"> Несмотря на то, что "проблем с госпитализацией со стороны стационаров не было" (R2), беременные часто "отказывались от госпитализации, потому что боялись" (R4), "считали</w:t>
      </w:r>
      <w:r w:rsidR="00313DB0" w:rsidRPr="00A565CE">
        <w:rPr>
          <w:rFonts w:ascii="Times New Roman" w:eastAsia="Times New Roman" w:hAnsi="Times New Roman" w:cs="Times New Roman"/>
          <w:sz w:val="28"/>
          <w:szCs w:val="28"/>
        </w:rPr>
        <w:t>,</w:t>
      </w:r>
      <w:r w:rsidRPr="00A565CE">
        <w:rPr>
          <w:rFonts w:ascii="Times New Roman" w:eastAsia="Times New Roman" w:hAnsi="Times New Roman" w:cs="Times New Roman"/>
          <w:sz w:val="28"/>
          <w:szCs w:val="28"/>
        </w:rPr>
        <w:t xml:space="preserve"> что у них легкая степень" (R5), или "не могли оставить ребенка" (R6).</w:t>
      </w:r>
    </w:p>
    <w:p w14:paraId="34B249F7" w14:textId="77777777" w:rsidR="00D8479E" w:rsidRPr="00A565CE" w:rsidRDefault="00D8479E" w:rsidP="000B1776">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b/>
          <w:bCs/>
          <w:sz w:val="28"/>
          <w:szCs w:val="28"/>
        </w:rPr>
        <w:t>Самолечение:</w:t>
      </w:r>
      <w:r w:rsidRPr="00A565CE">
        <w:rPr>
          <w:rFonts w:ascii="Times New Roman" w:eastAsia="Times New Roman" w:hAnsi="Times New Roman" w:cs="Times New Roman"/>
          <w:sz w:val="28"/>
          <w:szCs w:val="28"/>
        </w:rPr>
        <w:t xml:space="preserve"> "Некоторые пробуют лечение дома в течение одного-двух дней" (R4), "сами занимались самолечением только обильное питье, не принимали противовирусный препарат, потому что боялись, что подействует на ребенка" (R5). Медицинские работники отмечали, что беременные женщины лечились народными средствами, скрывая это от врачей, и сообщали о симптомах только при серьезных осложнениях.</w:t>
      </w:r>
    </w:p>
    <w:p w14:paraId="36CC6604" w14:textId="1411DE0A" w:rsidR="00D8479E" w:rsidRPr="00A565CE" w:rsidRDefault="00D8479E" w:rsidP="000B1776">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b/>
          <w:bCs/>
          <w:sz w:val="28"/>
          <w:szCs w:val="28"/>
        </w:rPr>
        <w:t>Отказ от вакцинации:</w:t>
      </w:r>
      <w:r w:rsidRPr="00A565CE">
        <w:rPr>
          <w:rFonts w:ascii="Times New Roman" w:eastAsia="Times New Roman" w:hAnsi="Times New Roman" w:cs="Times New Roman"/>
          <w:sz w:val="28"/>
          <w:szCs w:val="28"/>
        </w:rPr>
        <w:t xml:space="preserve"> "И опять-таки многие беременные не соглашались можно сказать из 100 процентов 80 процентов были против вакцинации"(R4). Причины отказа включали "религиозные" убеждения (R7), "страх, </w:t>
      </w:r>
      <w:r w:rsidR="000D5DCD" w:rsidRPr="00A565CE">
        <w:rPr>
          <w:rFonts w:ascii="Times New Roman" w:eastAsia="Times New Roman" w:hAnsi="Times New Roman" w:cs="Times New Roman"/>
          <w:sz w:val="28"/>
          <w:szCs w:val="28"/>
        </w:rPr>
        <w:t>опасались,</w:t>
      </w:r>
      <w:r w:rsidRPr="00A565CE">
        <w:rPr>
          <w:rFonts w:ascii="Times New Roman" w:eastAsia="Times New Roman" w:hAnsi="Times New Roman" w:cs="Times New Roman"/>
          <w:sz w:val="28"/>
          <w:szCs w:val="28"/>
        </w:rPr>
        <w:t xml:space="preserve"> что </w:t>
      </w:r>
      <w:r w:rsidR="000D5DCD" w:rsidRPr="00A565CE">
        <w:rPr>
          <w:rFonts w:ascii="Times New Roman" w:eastAsia="Times New Roman" w:hAnsi="Times New Roman" w:cs="Times New Roman"/>
          <w:sz w:val="28"/>
          <w:szCs w:val="28"/>
        </w:rPr>
        <w:lastRenderedPageBreak/>
        <w:t>будет вред ребенку" (R6), а так</w:t>
      </w:r>
      <w:r w:rsidRPr="00A565CE">
        <w:rPr>
          <w:rFonts w:ascii="Times New Roman" w:eastAsia="Times New Roman" w:hAnsi="Times New Roman" w:cs="Times New Roman"/>
          <w:sz w:val="28"/>
          <w:szCs w:val="28"/>
        </w:rPr>
        <w:t>же "из-за разной информации в интернет боялись за свое здоровье и здоровье ребенка" (R6,</w:t>
      </w:r>
      <w:r w:rsidR="00BB49DA" w:rsidRPr="00A565CE">
        <w:rPr>
          <w:rFonts w:ascii="Times New Roman" w:eastAsia="Times New Roman" w:hAnsi="Times New Roman" w:cs="Times New Roman"/>
          <w:sz w:val="28"/>
          <w:szCs w:val="28"/>
        </w:rPr>
        <w:t xml:space="preserve"> </w:t>
      </w:r>
      <w:r w:rsidR="008859B9">
        <w:rPr>
          <w:rFonts w:ascii="Times New Roman" w:eastAsia="Times New Roman" w:hAnsi="Times New Roman" w:cs="Times New Roman"/>
          <w:sz w:val="28"/>
          <w:szCs w:val="28"/>
        </w:rPr>
        <w:t>R8</w:t>
      </w:r>
      <w:r w:rsidRPr="00A565CE">
        <w:rPr>
          <w:rFonts w:ascii="Times New Roman" w:eastAsia="Times New Roman" w:hAnsi="Times New Roman" w:cs="Times New Roman"/>
          <w:sz w:val="28"/>
          <w:szCs w:val="28"/>
        </w:rPr>
        <w:t>,</w:t>
      </w:r>
      <w:r w:rsidR="000D5DCD" w:rsidRPr="00A565CE">
        <w:rPr>
          <w:rFonts w:ascii="Times New Roman" w:eastAsia="Times New Roman" w:hAnsi="Times New Roman" w:cs="Times New Roman"/>
          <w:sz w:val="28"/>
          <w:szCs w:val="28"/>
        </w:rPr>
        <w:t xml:space="preserve"> </w:t>
      </w:r>
      <w:r w:rsidRPr="00A565CE">
        <w:rPr>
          <w:rFonts w:ascii="Times New Roman" w:eastAsia="Times New Roman" w:hAnsi="Times New Roman" w:cs="Times New Roman"/>
          <w:sz w:val="28"/>
          <w:szCs w:val="28"/>
        </w:rPr>
        <w:t>R9,</w:t>
      </w:r>
      <w:r w:rsidR="000D5DCD" w:rsidRPr="00A565CE">
        <w:rPr>
          <w:rFonts w:ascii="Times New Roman" w:eastAsia="Times New Roman" w:hAnsi="Times New Roman" w:cs="Times New Roman"/>
          <w:sz w:val="28"/>
          <w:szCs w:val="28"/>
        </w:rPr>
        <w:t xml:space="preserve"> </w:t>
      </w:r>
      <w:r w:rsidRPr="00A565CE">
        <w:rPr>
          <w:rFonts w:ascii="Times New Roman" w:eastAsia="Times New Roman" w:hAnsi="Times New Roman" w:cs="Times New Roman"/>
          <w:sz w:val="28"/>
          <w:szCs w:val="28"/>
        </w:rPr>
        <w:t>R4).</w:t>
      </w:r>
    </w:p>
    <w:p w14:paraId="53791066" w14:textId="53AEF809" w:rsidR="00583A4D" w:rsidRPr="00A565CE" w:rsidRDefault="00583A4D" w:rsidP="000B1776">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b/>
          <w:bCs/>
          <w:sz w:val="28"/>
          <w:szCs w:val="28"/>
        </w:rPr>
        <w:t>Отсутствие ведения дневника самонаблюдения:</w:t>
      </w:r>
      <w:r w:rsidRPr="00A565CE">
        <w:rPr>
          <w:rFonts w:ascii="Times New Roman" w:eastAsia="Times New Roman" w:hAnsi="Times New Roman" w:cs="Times New Roman"/>
          <w:sz w:val="28"/>
          <w:szCs w:val="28"/>
        </w:rPr>
        <w:t xml:space="preserve"> К сожалению, "большинство медицинских работников не были осведомлены о необходимос</w:t>
      </w:r>
      <w:r w:rsidR="008859B9">
        <w:rPr>
          <w:rFonts w:ascii="Times New Roman" w:eastAsia="Times New Roman" w:hAnsi="Times New Roman" w:cs="Times New Roman"/>
          <w:sz w:val="28"/>
          <w:szCs w:val="28"/>
        </w:rPr>
        <w:t xml:space="preserve">ти ведения такого дневника" (R6, </w:t>
      </w:r>
      <w:r w:rsidRPr="00A565CE">
        <w:rPr>
          <w:rFonts w:ascii="Times New Roman" w:eastAsia="Times New Roman" w:hAnsi="Times New Roman" w:cs="Times New Roman"/>
          <w:sz w:val="28"/>
          <w:szCs w:val="28"/>
        </w:rPr>
        <w:t>R9). Это указывает на упущенную возможность для более тщательного мониторинга состояния беременных. Вместо этого, "мы сами каждый день спрашиваем, есть ли жалобы, стало ли лучше по сравнению со вчерашн</w:t>
      </w:r>
      <w:r w:rsidR="008859B9">
        <w:rPr>
          <w:rFonts w:ascii="Times New Roman" w:eastAsia="Times New Roman" w:hAnsi="Times New Roman" w:cs="Times New Roman"/>
          <w:sz w:val="28"/>
          <w:szCs w:val="28"/>
        </w:rPr>
        <w:t>им днем или есть ухудшение" (R9</w:t>
      </w:r>
      <w:r w:rsidRPr="00A565CE">
        <w:rPr>
          <w:rFonts w:ascii="Times New Roman" w:eastAsia="Times New Roman" w:hAnsi="Times New Roman" w:cs="Times New Roman"/>
          <w:sz w:val="28"/>
          <w:szCs w:val="28"/>
        </w:rPr>
        <w:t>).</w:t>
      </w:r>
    </w:p>
    <w:p w14:paraId="6676FF55" w14:textId="77777777" w:rsidR="00583A4D" w:rsidRPr="00A565CE" w:rsidRDefault="00583A4D" w:rsidP="000B1776">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b/>
          <w:bCs/>
          <w:sz w:val="28"/>
          <w:szCs w:val="28"/>
        </w:rPr>
        <w:t>Обеспеченность ресурсами:</w:t>
      </w:r>
      <w:r w:rsidRPr="00A565CE">
        <w:rPr>
          <w:rFonts w:ascii="Times New Roman" w:eastAsia="Times New Roman" w:hAnsi="Times New Roman" w:cs="Times New Roman"/>
          <w:sz w:val="28"/>
          <w:szCs w:val="28"/>
        </w:rPr>
        <w:t xml:space="preserve"> В целом, "нехватка лекарств или такого вообще не наблюдались, потому что беременные это группа риска и им было особое внимание" (R1). Однако, "в начале да, не все поликлиники были готовы" к хранению вакцин (R1).</w:t>
      </w:r>
    </w:p>
    <w:p w14:paraId="7E2E42DB" w14:textId="1F835C82" w:rsidR="00583A4D" w:rsidRPr="00A565CE" w:rsidRDefault="00CC0AA4" w:rsidP="00CC0AA4">
      <w:pPr>
        <w:spacing w:after="0" w:line="240" w:lineRule="auto"/>
        <w:ind w:firstLine="567"/>
        <w:jc w:val="both"/>
        <w:rPr>
          <w:rFonts w:asciiTheme="majorBidi" w:eastAsia="Times New Roman" w:hAnsiTheme="majorBidi" w:cstheme="majorBidi"/>
          <w:sz w:val="36"/>
          <w:szCs w:val="36"/>
        </w:rPr>
      </w:pPr>
      <w:r w:rsidRPr="00A565CE">
        <w:rPr>
          <w:rFonts w:asciiTheme="majorBidi" w:hAnsiTheme="majorBidi" w:cstheme="majorBidi"/>
          <w:sz w:val="28"/>
          <w:szCs w:val="28"/>
        </w:rPr>
        <w:t>Эти результаты подчеркивают потребность в четкой маршрутизации беременных женщин в клинических протоколах и стандартных операционных процедурах, а также в систематическом обучении медицинских работников их применению</w:t>
      </w:r>
      <w:r w:rsidR="00583A4D" w:rsidRPr="00A565CE">
        <w:rPr>
          <w:rFonts w:ascii="Times New Roman" w:eastAsia="Times New Roman" w:hAnsi="Times New Roman" w:cs="Times New Roman"/>
          <w:sz w:val="28"/>
          <w:szCs w:val="28"/>
        </w:rPr>
        <w:t>.</w:t>
      </w:r>
    </w:p>
    <w:p w14:paraId="29D0421D" w14:textId="77777777" w:rsidR="000B1776" w:rsidRPr="00A565CE" w:rsidRDefault="000B1776" w:rsidP="009F0013">
      <w:pPr>
        <w:pStyle w:val="1"/>
        <w:ind w:left="0" w:right="17" w:firstLine="567"/>
        <w:contextualSpacing/>
      </w:pPr>
    </w:p>
    <w:p w14:paraId="4898CA8B" w14:textId="6C29219F" w:rsidR="000B1776" w:rsidRPr="005E3E74" w:rsidRDefault="009F0013" w:rsidP="005E3E74">
      <w:pPr>
        <w:pStyle w:val="1"/>
        <w:ind w:left="0" w:right="17" w:firstLine="567"/>
        <w:contextualSpacing/>
        <w:rPr>
          <w:b w:val="0"/>
          <w:bCs w:val="0"/>
        </w:rPr>
      </w:pPr>
      <w:bookmarkStart w:id="90" w:name="_Toc211013783"/>
      <w:r w:rsidRPr="005E3E74">
        <w:rPr>
          <w:b w:val="0"/>
          <w:bCs w:val="0"/>
        </w:rPr>
        <w:t xml:space="preserve">3.3.2 Глубинное интервью </w:t>
      </w:r>
      <w:r w:rsidR="00D778C6" w:rsidRPr="005E3E74">
        <w:rPr>
          <w:b w:val="0"/>
          <w:bCs w:val="0"/>
        </w:rPr>
        <w:t xml:space="preserve">с </w:t>
      </w:r>
      <w:r w:rsidRPr="005E3E74">
        <w:rPr>
          <w:b w:val="0"/>
          <w:bCs w:val="0"/>
        </w:rPr>
        <w:t xml:space="preserve">беременными женщинами и </w:t>
      </w:r>
      <w:r w:rsidR="00987B29" w:rsidRPr="005E3E74">
        <w:rPr>
          <w:b w:val="0"/>
          <w:bCs w:val="0"/>
        </w:rPr>
        <w:t>роженицами</w:t>
      </w:r>
      <w:bookmarkEnd w:id="90"/>
    </w:p>
    <w:p w14:paraId="15CD7440" w14:textId="0D23F5AD" w:rsidR="002C216D" w:rsidRPr="00A565CE" w:rsidRDefault="002C216D" w:rsidP="002C216D">
      <w:pPr>
        <w:spacing w:after="0" w:line="240" w:lineRule="auto"/>
        <w:ind w:firstLine="567"/>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 xml:space="preserve">В рамках качественного исследования </w:t>
      </w:r>
      <w:r w:rsidR="000B1776" w:rsidRPr="00A565CE">
        <w:rPr>
          <w:rFonts w:ascii="Times New Roman" w:eastAsia="Times New Roman" w:hAnsi="Times New Roman" w:cs="Times New Roman"/>
          <w:sz w:val="28"/>
          <w:szCs w:val="24"/>
        </w:rPr>
        <w:t xml:space="preserve">нами также </w:t>
      </w:r>
      <w:r w:rsidRPr="00A565CE">
        <w:rPr>
          <w:rFonts w:ascii="Times New Roman" w:eastAsia="Times New Roman" w:hAnsi="Times New Roman" w:cs="Times New Roman"/>
          <w:sz w:val="28"/>
          <w:szCs w:val="24"/>
        </w:rPr>
        <w:t xml:space="preserve">были проведены глубинные интервью с девятью беременными женщинами и роженицами, давшими согласие на участие. Четыре участницы предпочли офлайн-интервью, в то время как остальные пять выбрали онлайн-формат с использованием видеоконференции. Все </w:t>
      </w:r>
      <w:proofErr w:type="spellStart"/>
      <w:r w:rsidRPr="00A565CE">
        <w:rPr>
          <w:rFonts w:ascii="Times New Roman" w:eastAsia="Times New Roman" w:hAnsi="Times New Roman" w:cs="Times New Roman"/>
          <w:sz w:val="28"/>
          <w:szCs w:val="24"/>
        </w:rPr>
        <w:t>респондентки</w:t>
      </w:r>
      <w:proofErr w:type="spellEnd"/>
      <w:r w:rsidRPr="00A565CE">
        <w:rPr>
          <w:rFonts w:ascii="Times New Roman" w:eastAsia="Times New Roman" w:hAnsi="Times New Roman" w:cs="Times New Roman"/>
          <w:sz w:val="28"/>
          <w:szCs w:val="24"/>
        </w:rPr>
        <w:t xml:space="preserve"> относились к возрастной группе </w:t>
      </w:r>
      <w:r w:rsidRPr="00A565CE">
        <w:rPr>
          <w:rFonts w:ascii="Times New Roman" w:eastAsia="Times New Roman" w:hAnsi="Times New Roman" w:cs="Times New Roman"/>
          <w:bCs/>
          <w:sz w:val="28"/>
          <w:szCs w:val="24"/>
        </w:rPr>
        <w:t>до 40 лет</w:t>
      </w:r>
      <w:r w:rsidRPr="00A565CE">
        <w:rPr>
          <w:rFonts w:ascii="Times New Roman" w:eastAsia="Times New Roman" w:hAnsi="Times New Roman" w:cs="Times New Roman"/>
          <w:sz w:val="28"/>
          <w:szCs w:val="24"/>
        </w:rPr>
        <w:t xml:space="preserve">. На момент интервью </w:t>
      </w:r>
      <w:r w:rsidRPr="00A565CE">
        <w:rPr>
          <w:rFonts w:ascii="Times New Roman" w:eastAsia="Times New Roman" w:hAnsi="Times New Roman" w:cs="Times New Roman"/>
          <w:bCs/>
          <w:sz w:val="28"/>
          <w:szCs w:val="24"/>
        </w:rPr>
        <w:t>56%</w:t>
      </w:r>
      <w:r w:rsidRPr="00A565CE">
        <w:rPr>
          <w:rFonts w:ascii="Times New Roman" w:eastAsia="Times New Roman" w:hAnsi="Times New Roman" w:cs="Times New Roman"/>
          <w:sz w:val="28"/>
          <w:szCs w:val="24"/>
        </w:rPr>
        <w:t xml:space="preserve"> из них были беременными, причем </w:t>
      </w:r>
      <w:r w:rsidRPr="00A565CE">
        <w:rPr>
          <w:rFonts w:ascii="Times New Roman" w:eastAsia="Times New Roman" w:hAnsi="Times New Roman" w:cs="Times New Roman"/>
          <w:bCs/>
          <w:sz w:val="28"/>
          <w:szCs w:val="24"/>
        </w:rPr>
        <w:t>80%</w:t>
      </w:r>
      <w:r w:rsidRPr="00A565CE">
        <w:rPr>
          <w:rFonts w:ascii="Times New Roman" w:eastAsia="Times New Roman" w:hAnsi="Times New Roman" w:cs="Times New Roman"/>
          <w:sz w:val="28"/>
          <w:szCs w:val="24"/>
        </w:rPr>
        <w:t xml:space="preserve"> находились во втором триместре, а </w:t>
      </w:r>
      <w:r w:rsidRPr="00A565CE">
        <w:rPr>
          <w:rFonts w:ascii="Times New Roman" w:eastAsia="Times New Roman" w:hAnsi="Times New Roman" w:cs="Times New Roman"/>
          <w:bCs/>
          <w:sz w:val="28"/>
          <w:szCs w:val="24"/>
        </w:rPr>
        <w:t>22,2%</w:t>
      </w:r>
      <w:r w:rsidRPr="00A565CE">
        <w:rPr>
          <w:rFonts w:ascii="Times New Roman" w:eastAsia="Times New Roman" w:hAnsi="Times New Roman" w:cs="Times New Roman"/>
          <w:sz w:val="28"/>
          <w:szCs w:val="24"/>
        </w:rPr>
        <w:t xml:space="preserve"> переживали свою первую беременность. Подробные демографические характеристики беременных женщин и </w:t>
      </w:r>
      <w:r w:rsidR="002628B4" w:rsidRPr="00A565CE">
        <w:rPr>
          <w:rFonts w:ascii="Times New Roman" w:eastAsia="Times New Roman" w:hAnsi="Times New Roman" w:cs="Times New Roman"/>
          <w:sz w:val="28"/>
          <w:szCs w:val="24"/>
        </w:rPr>
        <w:t>рожениц представлены в таблице 24</w:t>
      </w:r>
      <w:r w:rsidRPr="00A565CE">
        <w:rPr>
          <w:rFonts w:ascii="Times New Roman" w:eastAsia="Times New Roman" w:hAnsi="Times New Roman" w:cs="Times New Roman"/>
          <w:sz w:val="28"/>
          <w:szCs w:val="24"/>
        </w:rPr>
        <w:t>.</w:t>
      </w:r>
    </w:p>
    <w:p w14:paraId="6A72F753" w14:textId="77777777" w:rsidR="009F0013" w:rsidRPr="00A565CE" w:rsidRDefault="009F0013" w:rsidP="009F0013">
      <w:pPr>
        <w:widowControl w:val="0"/>
        <w:tabs>
          <w:tab w:val="left" w:pos="567"/>
          <w:tab w:val="left" w:pos="1134"/>
        </w:tabs>
        <w:autoSpaceDE w:val="0"/>
        <w:autoSpaceDN w:val="0"/>
        <w:adjustRightInd w:val="0"/>
        <w:spacing w:after="0" w:line="240" w:lineRule="auto"/>
        <w:ind w:right="17"/>
        <w:jc w:val="both"/>
        <w:rPr>
          <w:rFonts w:ascii="Times New Roman" w:hAnsi="Times New Roman" w:cs="Times New Roman"/>
          <w:sz w:val="28"/>
          <w:szCs w:val="28"/>
        </w:rPr>
      </w:pPr>
    </w:p>
    <w:p w14:paraId="57871EEA" w14:textId="2253D63A" w:rsidR="009F0013" w:rsidRPr="00A565CE" w:rsidRDefault="002628B4" w:rsidP="009F0013">
      <w:pPr>
        <w:widowControl w:val="0"/>
        <w:tabs>
          <w:tab w:val="left" w:pos="567"/>
          <w:tab w:val="left" w:pos="1134"/>
        </w:tabs>
        <w:autoSpaceDE w:val="0"/>
        <w:autoSpaceDN w:val="0"/>
        <w:adjustRightInd w:val="0"/>
        <w:spacing w:after="0" w:line="240" w:lineRule="auto"/>
        <w:ind w:right="17"/>
        <w:jc w:val="both"/>
        <w:rPr>
          <w:rFonts w:ascii="Times New Roman" w:hAnsi="Times New Roman" w:cs="Times New Roman"/>
          <w:sz w:val="28"/>
          <w:szCs w:val="28"/>
        </w:rPr>
      </w:pPr>
      <w:r w:rsidRPr="00A565CE">
        <w:rPr>
          <w:rFonts w:ascii="Times New Roman" w:hAnsi="Times New Roman" w:cs="Times New Roman"/>
          <w:sz w:val="28"/>
          <w:szCs w:val="28"/>
        </w:rPr>
        <w:t>Таблица 24</w:t>
      </w:r>
      <w:r w:rsidR="002C216D" w:rsidRPr="00A565CE">
        <w:rPr>
          <w:rFonts w:ascii="Times New Roman" w:hAnsi="Times New Roman" w:cs="Times New Roman"/>
          <w:sz w:val="28"/>
          <w:szCs w:val="28"/>
        </w:rPr>
        <w:t xml:space="preserve"> - </w:t>
      </w:r>
      <w:r w:rsidR="009F0013" w:rsidRPr="00A565CE">
        <w:rPr>
          <w:rFonts w:ascii="Times New Roman" w:hAnsi="Times New Roman" w:cs="Times New Roman"/>
          <w:sz w:val="28"/>
          <w:szCs w:val="28"/>
        </w:rPr>
        <w:t xml:space="preserve">Демографические данные </w:t>
      </w:r>
      <w:r w:rsidR="002C216D" w:rsidRPr="00A565CE">
        <w:rPr>
          <w:rFonts w:ascii="Times New Roman" w:eastAsia="Times New Roman" w:hAnsi="Times New Roman" w:cs="Times New Roman"/>
          <w:sz w:val="28"/>
          <w:szCs w:val="24"/>
        </w:rPr>
        <w:t>беременных женщин и рожениц (глубинное интервью)</w:t>
      </w:r>
      <w:r w:rsidR="007B2795" w:rsidRPr="00A565CE">
        <w:rPr>
          <w:rFonts w:ascii="Times New Roman" w:eastAsia="Times New Roman" w:hAnsi="Times New Roman" w:cs="Times New Roman"/>
          <w:sz w:val="28"/>
          <w:szCs w:val="24"/>
        </w:rPr>
        <w:t xml:space="preserve"> (</w:t>
      </w:r>
      <w:r w:rsidR="007B2795" w:rsidRPr="00A565CE">
        <w:rPr>
          <w:rFonts w:ascii="Times New Roman" w:eastAsia="Times New Roman" w:hAnsi="Times New Roman" w:cs="Times New Roman"/>
          <w:sz w:val="28"/>
          <w:szCs w:val="24"/>
          <w:lang w:val="en-US"/>
        </w:rPr>
        <w:t>n=9)</w:t>
      </w:r>
    </w:p>
    <w:tbl>
      <w:tblPr>
        <w:tblStyle w:val="ac"/>
        <w:tblpPr w:leftFromText="180" w:rightFromText="180" w:vertAnchor="text" w:horzAnchor="margin" w:tblpX="-39" w:tblpY="250"/>
        <w:tblW w:w="9634" w:type="dxa"/>
        <w:tblLook w:val="04A0" w:firstRow="1" w:lastRow="0" w:firstColumn="1" w:lastColumn="0" w:noHBand="0" w:noVBand="1"/>
      </w:tblPr>
      <w:tblGrid>
        <w:gridCol w:w="6478"/>
        <w:gridCol w:w="3156"/>
      </w:tblGrid>
      <w:tr w:rsidR="005E3E74" w:rsidRPr="00A565CE" w14:paraId="4CB789AF" w14:textId="77777777" w:rsidTr="005E3E74">
        <w:tc>
          <w:tcPr>
            <w:tcW w:w="6478" w:type="dxa"/>
          </w:tcPr>
          <w:p w14:paraId="78341C78" w14:textId="77777777" w:rsidR="005E3E74" w:rsidRPr="005E3E74" w:rsidRDefault="005E3E74" w:rsidP="005E3E74">
            <w:pPr>
              <w:jc w:val="center"/>
              <w:rPr>
                <w:rFonts w:ascii="Times New Roman" w:hAnsi="Times New Roman" w:cs="Times New Roman"/>
                <w:sz w:val="24"/>
                <w:szCs w:val="24"/>
              </w:rPr>
            </w:pPr>
            <w:r w:rsidRPr="005E3E74">
              <w:rPr>
                <w:rFonts w:ascii="Times New Roman" w:hAnsi="Times New Roman" w:cs="Times New Roman"/>
                <w:sz w:val="24"/>
                <w:szCs w:val="24"/>
              </w:rPr>
              <w:t>Характеристики</w:t>
            </w:r>
          </w:p>
        </w:tc>
        <w:tc>
          <w:tcPr>
            <w:tcW w:w="3156" w:type="dxa"/>
          </w:tcPr>
          <w:p w14:paraId="02352ACC" w14:textId="54AC5EF0" w:rsidR="005E3E74" w:rsidRPr="005E3E74" w:rsidRDefault="005E3E74" w:rsidP="005E3E74">
            <w:pPr>
              <w:jc w:val="center"/>
              <w:rPr>
                <w:rFonts w:ascii="Times New Roman" w:hAnsi="Times New Roman" w:cs="Times New Roman"/>
                <w:sz w:val="24"/>
                <w:szCs w:val="24"/>
                <w:lang w:val="en-US"/>
              </w:rPr>
            </w:pPr>
            <w:r w:rsidRPr="005E3E74">
              <w:rPr>
                <w:rFonts w:ascii="Times New Roman" w:hAnsi="Times New Roman" w:cs="Times New Roman"/>
                <w:sz w:val="24"/>
                <w:szCs w:val="24"/>
              </w:rPr>
              <w:t>Количество</w:t>
            </w:r>
            <w:r w:rsidRPr="005E3E74">
              <w:rPr>
                <w:rFonts w:ascii="Times New Roman" w:hAnsi="Times New Roman" w:cs="Times New Roman"/>
                <w:sz w:val="24"/>
                <w:szCs w:val="24"/>
                <w:lang w:val="en-US"/>
              </w:rPr>
              <w:t xml:space="preserve"> n (%)</w:t>
            </w:r>
          </w:p>
        </w:tc>
      </w:tr>
      <w:tr w:rsidR="005E3E74" w:rsidRPr="00A565CE" w14:paraId="123902E0" w14:textId="77777777" w:rsidTr="005E3E74">
        <w:tc>
          <w:tcPr>
            <w:tcW w:w="6478" w:type="dxa"/>
          </w:tcPr>
          <w:p w14:paraId="02534B2C" w14:textId="30300FDC" w:rsidR="005E3E74" w:rsidRPr="005E3E74" w:rsidRDefault="005E3E74" w:rsidP="005E3E74">
            <w:pPr>
              <w:jc w:val="center"/>
              <w:rPr>
                <w:rFonts w:ascii="Times New Roman" w:hAnsi="Times New Roman" w:cs="Times New Roman"/>
                <w:sz w:val="24"/>
                <w:szCs w:val="24"/>
              </w:rPr>
            </w:pPr>
            <w:r>
              <w:rPr>
                <w:rFonts w:ascii="Times New Roman" w:hAnsi="Times New Roman" w:cs="Times New Roman"/>
                <w:sz w:val="24"/>
                <w:szCs w:val="24"/>
              </w:rPr>
              <w:t>1</w:t>
            </w:r>
          </w:p>
        </w:tc>
        <w:tc>
          <w:tcPr>
            <w:tcW w:w="3156" w:type="dxa"/>
          </w:tcPr>
          <w:p w14:paraId="507777BA" w14:textId="3EDD4583" w:rsidR="005E3E74" w:rsidRPr="005E3E74" w:rsidRDefault="005E3E74" w:rsidP="005E3E74">
            <w:pPr>
              <w:jc w:val="center"/>
              <w:rPr>
                <w:rFonts w:ascii="Times New Roman" w:hAnsi="Times New Roman" w:cs="Times New Roman"/>
                <w:sz w:val="24"/>
                <w:szCs w:val="24"/>
              </w:rPr>
            </w:pPr>
            <w:r>
              <w:rPr>
                <w:rFonts w:ascii="Times New Roman" w:hAnsi="Times New Roman" w:cs="Times New Roman"/>
                <w:sz w:val="24"/>
                <w:szCs w:val="24"/>
              </w:rPr>
              <w:t>2</w:t>
            </w:r>
          </w:p>
        </w:tc>
      </w:tr>
      <w:tr w:rsidR="005E3E74" w:rsidRPr="00A565CE" w14:paraId="5F7FE4EC" w14:textId="77777777" w:rsidTr="005E3E74">
        <w:tc>
          <w:tcPr>
            <w:tcW w:w="6478" w:type="dxa"/>
          </w:tcPr>
          <w:p w14:paraId="37A56B97" w14:textId="77777777" w:rsidR="005E3E74" w:rsidRPr="005E3E74" w:rsidRDefault="005E3E74" w:rsidP="005E3E74">
            <w:pPr>
              <w:rPr>
                <w:rFonts w:ascii="Times New Roman" w:hAnsi="Times New Roman" w:cs="Times New Roman"/>
                <w:sz w:val="24"/>
                <w:szCs w:val="24"/>
              </w:rPr>
            </w:pPr>
            <w:r w:rsidRPr="005E3E74">
              <w:rPr>
                <w:rFonts w:ascii="Times New Roman" w:hAnsi="Times New Roman" w:cs="Times New Roman"/>
                <w:sz w:val="24"/>
                <w:szCs w:val="24"/>
              </w:rPr>
              <w:t>Возраст</w:t>
            </w:r>
          </w:p>
        </w:tc>
        <w:tc>
          <w:tcPr>
            <w:tcW w:w="3156" w:type="dxa"/>
          </w:tcPr>
          <w:p w14:paraId="601D4F81" w14:textId="77777777" w:rsidR="005E3E74" w:rsidRPr="005E3E74" w:rsidRDefault="005E3E74" w:rsidP="005E3E74">
            <w:pPr>
              <w:rPr>
                <w:rFonts w:ascii="Times New Roman" w:hAnsi="Times New Roman" w:cs="Times New Roman"/>
                <w:sz w:val="24"/>
                <w:szCs w:val="24"/>
              </w:rPr>
            </w:pPr>
          </w:p>
        </w:tc>
      </w:tr>
      <w:tr w:rsidR="005E3E74" w:rsidRPr="00A565CE" w14:paraId="190F2B85" w14:textId="77777777" w:rsidTr="005E3E74">
        <w:tc>
          <w:tcPr>
            <w:tcW w:w="6478" w:type="dxa"/>
          </w:tcPr>
          <w:p w14:paraId="29FE7081" w14:textId="3F3837F3" w:rsidR="005E3E74" w:rsidRPr="005E3E74" w:rsidRDefault="005E3E74" w:rsidP="005E3E74">
            <w:pPr>
              <w:rPr>
                <w:rFonts w:ascii="Times New Roman" w:hAnsi="Times New Roman" w:cs="Times New Roman"/>
                <w:sz w:val="24"/>
                <w:szCs w:val="24"/>
              </w:rPr>
            </w:pPr>
            <w:r w:rsidRPr="005E3E74">
              <w:rPr>
                <w:rFonts w:ascii="Times New Roman" w:hAnsi="Times New Roman" w:cs="Times New Roman"/>
                <w:sz w:val="24"/>
                <w:szCs w:val="24"/>
              </w:rPr>
              <w:t>28–34</w:t>
            </w:r>
          </w:p>
        </w:tc>
        <w:tc>
          <w:tcPr>
            <w:tcW w:w="3156" w:type="dxa"/>
          </w:tcPr>
          <w:p w14:paraId="212EBCD6" w14:textId="65DE6937" w:rsidR="005E3E74" w:rsidRPr="005E3E74" w:rsidRDefault="005E3E74" w:rsidP="005E3E74">
            <w:pPr>
              <w:rPr>
                <w:rFonts w:ascii="Times New Roman" w:hAnsi="Times New Roman" w:cs="Times New Roman"/>
                <w:sz w:val="24"/>
                <w:szCs w:val="24"/>
              </w:rPr>
            </w:pPr>
            <w:r w:rsidRPr="005E3E74">
              <w:rPr>
                <w:rFonts w:ascii="Times New Roman" w:hAnsi="Times New Roman" w:cs="Times New Roman"/>
                <w:sz w:val="24"/>
                <w:szCs w:val="24"/>
              </w:rPr>
              <w:t>4 (45,5)</w:t>
            </w:r>
          </w:p>
        </w:tc>
      </w:tr>
      <w:tr w:rsidR="005E3E74" w:rsidRPr="00A565CE" w14:paraId="3F162FEF" w14:textId="77777777" w:rsidTr="005E3E74">
        <w:tc>
          <w:tcPr>
            <w:tcW w:w="6478" w:type="dxa"/>
          </w:tcPr>
          <w:p w14:paraId="45B29977" w14:textId="2A1FB203" w:rsidR="005E3E74" w:rsidRPr="005E3E74" w:rsidRDefault="005E3E74" w:rsidP="005E3E74">
            <w:pPr>
              <w:rPr>
                <w:rFonts w:ascii="Times New Roman" w:hAnsi="Times New Roman" w:cs="Times New Roman"/>
                <w:sz w:val="24"/>
                <w:szCs w:val="24"/>
              </w:rPr>
            </w:pPr>
            <w:r w:rsidRPr="005E3E74">
              <w:rPr>
                <w:rFonts w:ascii="Times New Roman" w:hAnsi="Times New Roman" w:cs="Times New Roman"/>
                <w:sz w:val="24"/>
                <w:szCs w:val="24"/>
              </w:rPr>
              <w:t>35–40</w:t>
            </w:r>
          </w:p>
        </w:tc>
        <w:tc>
          <w:tcPr>
            <w:tcW w:w="3156" w:type="dxa"/>
          </w:tcPr>
          <w:p w14:paraId="6FB648DD" w14:textId="18CE3AE3" w:rsidR="005E3E74" w:rsidRPr="005E3E74" w:rsidRDefault="005E3E74" w:rsidP="005E3E74">
            <w:pPr>
              <w:rPr>
                <w:rFonts w:ascii="Times New Roman" w:hAnsi="Times New Roman" w:cs="Times New Roman"/>
                <w:sz w:val="24"/>
                <w:szCs w:val="24"/>
              </w:rPr>
            </w:pPr>
            <w:r w:rsidRPr="005E3E74">
              <w:rPr>
                <w:rFonts w:ascii="Times New Roman" w:hAnsi="Times New Roman" w:cs="Times New Roman"/>
                <w:sz w:val="24"/>
                <w:szCs w:val="24"/>
              </w:rPr>
              <w:t>5 (55,5)</w:t>
            </w:r>
          </w:p>
        </w:tc>
      </w:tr>
      <w:tr w:rsidR="005E3E74" w:rsidRPr="00A565CE" w14:paraId="33BA06A1" w14:textId="77777777" w:rsidTr="005E3E74">
        <w:tc>
          <w:tcPr>
            <w:tcW w:w="6478" w:type="dxa"/>
          </w:tcPr>
          <w:p w14:paraId="6987CACA" w14:textId="77777777" w:rsidR="005E3E74" w:rsidRPr="005E3E74" w:rsidRDefault="005E3E74" w:rsidP="005E3E74">
            <w:pPr>
              <w:rPr>
                <w:rFonts w:ascii="Times New Roman" w:hAnsi="Times New Roman" w:cs="Times New Roman"/>
                <w:sz w:val="24"/>
                <w:szCs w:val="24"/>
              </w:rPr>
            </w:pPr>
            <w:r w:rsidRPr="005E3E74">
              <w:rPr>
                <w:rFonts w:ascii="Times New Roman" w:hAnsi="Times New Roman" w:cs="Times New Roman"/>
                <w:sz w:val="24"/>
                <w:szCs w:val="24"/>
              </w:rPr>
              <w:t>Образование:</w:t>
            </w:r>
          </w:p>
        </w:tc>
        <w:tc>
          <w:tcPr>
            <w:tcW w:w="3156" w:type="dxa"/>
          </w:tcPr>
          <w:p w14:paraId="197B8C17" w14:textId="77777777" w:rsidR="005E3E74" w:rsidRPr="005E3E74" w:rsidRDefault="005E3E74" w:rsidP="005E3E74">
            <w:pPr>
              <w:rPr>
                <w:rFonts w:ascii="Times New Roman" w:hAnsi="Times New Roman" w:cs="Times New Roman"/>
                <w:sz w:val="24"/>
                <w:szCs w:val="24"/>
              </w:rPr>
            </w:pPr>
          </w:p>
        </w:tc>
      </w:tr>
      <w:tr w:rsidR="005E3E74" w:rsidRPr="00A565CE" w14:paraId="77426F35" w14:textId="77777777" w:rsidTr="005E3E74">
        <w:tc>
          <w:tcPr>
            <w:tcW w:w="6478" w:type="dxa"/>
          </w:tcPr>
          <w:p w14:paraId="5EBFB71D" w14:textId="77777777" w:rsidR="005E3E74" w:rsidRPr="005E3E74" w:rsidRDefault="005E3E74" w:rsidP="005E3E74">
            <w:pPr>
              <w:rPr>
                <w:rFonts w:ascii="Times New Roman" w:hAnsi="Times New Roman" w:cs="Times New Roman"/>
                <w:sz w:val="24"/>
                <w:szCs w:val="24"/>
              </w:rPr>
            </w:pPr>
            <w:r w:rsidRPr="005E3E74">
              <w:rPr>
                <w:rFonts w:ascii="Times New Roman" w:hAnsi="Times New Roman" w:cs="Times New Roman"/>
                <w:sz w:val="24"/>
                <w:szCs w:val="24"/>
              </w:rPr>
              <w:t xml:space="preserve">Среднее </w:t>
            </w:r>
          </w:p>
        </w:tc>
        <w:tc>
          <w:tcPr>
            <w:tcW w:w="3156" w:type="dxa"/>
          </w:tcPr>
          <w:p w14:paraId="7BE0B9BD" w14:textId="77777777" w:rsidR="005E3E74" w:rsidRPr="005E3E74" w:rsidRDefault="005E3E74" w:rsidP="005E3E74">
            <w:pPr>
              <w:rPr>
                <w:rFonts w:ascii="Times New Roman" w:hAnsi="Times New Roman" w:cs="Times New Roman"/>
                <w:sz w:val="24"/>
                <w:szCs w:val="24"/>
              </w:rPr>
            </w:pPr>
            <w:r w:rsidRPr="005E3E74">
              <w:rPr>
                <w:rFonts w:ascii="Times New Roman" w:hAnsi="Times New Roman" w:cs="Times New Roman"/>
                <w:sz w:val="24"/>
                <w:szCs w:val="24"/>
              </w:rPr>
              <w:t>-</w:t>
            </w:r>
          </w:p>
        </w:tc>
      </w:tr>
      <w:tr w:rsidR="005E3E74" w:rsidRPr="00A565CE" w14:paraId="54996705" w14:textId="77777777" w:rsidTr="005E3E74">
        <w:tc>
          <w:tcPr>
            <w:tcW w:w="6478" w:type="dxa"/>
          </w:tcPr>
          <w:p w14:paraId="0DCA0C2F" w14:textId="7DECACD8" w:rsidR="005E3E74" w:rsidRPr="005E3E74" w:rsidRDefault="005E3E74" w:rsidP="005E3E74">
            <w:pPr>
              <w:rPr>
                <w:rFonts w:ascii="Times New Roman" w:hAnsi="Times New Roman" w:cs="Times New Roman"/>
                <w:sz w:val="24"/>
                <w:szCs w:val="24"/>
                <w:lang w:val="en-US"/>
              </w:rPr>
            </w:pPr>
            <w:r w:rsidRPr="005E3E74">
              <w:rPr>
                <w:rFonts w:ascii="Times New Roman" w:hAnsi="Times New Roman" w:cs="Times New Roman"/>
                <w:sz w:val="24"/>
                <w:szCs w:val="24"/>
              </w:rPr>
              <w:t xml:space="preserve">Среднее специальное </w:t>
            </w:r>
          </w:p>
        </w:tc>
        <w:tc>
          <w:tcPr>
            <w:tcW w:w="3156" w:type="dxa"/>
          </w:tcPr>
          <w:p w14:paraId="1B422BDC" w14:textId="21764AF8" w:rsidR="005E3E74" w:rsidRPr="005E3E74" w:rsidRDefault="005E3E74" w:rsidP="005E3E74">
            <w:pPr>
              <w:rPr>
                <w:rFonts w:ascii="Times New Roman" w:hAnsi="Times New Roman" w:cs="Times New Roman"/>
                <w:sz w:val="24"/>
                <w:szCs w:val="24"/>
              </w:rPr>
            </w:pPr>
            <w:r w:rsidRPr="005E3E74">
              <w:rPr>
                <w:rFonts w:ascii="Times New Roman" w:hAnsi="Times New Roman" w:cs="Times New Roman"/>
                <w:sz w:val="24"/>
                <w:szCs w:val="24"/>
              </w:rPr>
              <w:t>2 (22)</w:t>
            </w:r>
          </w:p>
        </w:tc>
      </w:tr>
      <w:tr w:rsidR="005E3E74" w:rsidRPr="00A565CE" w14:paraId="522A7514" w14:textId="77777777" w:rsidTr="005E3E74">
        <w:tc>
          <w:tcPr>
            <w:tcW w:w="6478" w:type="dxa"/>
          </w:tcPr>
          <w:p w14:paraId="7B494731" w14:textId="77777777" w:rsidR="005E3E74" w:rsidRPr="005E3E74" w:rsidRDefault="005E3E74" w:rsidP="005E3E74">
            <w:pPr>
              <w:rPr>
                <w:rFonts w:ascii="Times New Roman" w:hAnsi="Times New Roman" w:cs="Times New Roman"/>
                <w:sz w:val="24"/>
                <w:szCs w:val="24"/>
              </w:rPr>
            </w:pPr>
            <w:r w:rsidRPr="005E3E74">
              <w:rPr>
                <w:rFonts w:ascii="Times New Roman" w:hAnsi="Times New Roman" w:cs="Times New Roman"/>
                <w:sz w:val="24"/>
                <w:szCs w:val="24"/>
              </w:rPr>
              <w:t>Высшее</w:t>
            </w:r>
          </w:p>
        </w:tc>
        <w:tc>
          <w:tcPr>
            <w:tcW w:w="3156" w:type="dxa"/>
          </w:tcPr>
          <w:p w14:paraId="453D0D0D" w14:textId="101D95A4" w:rsidR="005E3E74" w:rsidRPr="005E3E74" w:rsidRDefault="005E3E74" w:rsidP="005E3E74">
            <w:pPr>
              <w:rPr>
                <w:rFonts w:ascii="Times New Roman" w:hAnsi="Times New Roman" w:cs="Times New Roman"/>
                <w:sz w:val="24"/>
                <w:szCs w:val="24"/>
              </w:rPr>
            </w:pPr>
            <w:r w:rsidRPr="005E3E74">
              <w:rPr>
                <w:rFonts w:ascii="Times New Roman" w:hAnsi="Times New Roman" w:cs="Times New Roman"/>
                <w:sz w:val="24"/>
                <w:szCs w:val="24"/>
              </w:rPr>
              <w:t>7 (78)</w:t>
            </w:r>
          </w:p>
        </w:tc>
      </w:tr>
      <w:tr w:rsidR="005E3E74" w:rsidRPr="00A565CE" w14:paraId="188F3416" w14:textId="77777777" w:rsidTr="005E3E74">
        <w:tc>
          <w:tcPr>
            <w:tcW w:w="6478" w:type="dxa"/>
          </w:tcPr>
          <w:p w14:paraId="6FBFBAFD" w14:textId="062EBD87" w:rsidR="005E3E74" w:rsidRPr="005E3E74" w:rsidRDefault="005E3E74" w:rsidP="005E3E74">
            <w:pPr>
              <w:rPr>
                <w:rFonts w:ascii="Times New Roman" w:hAnsi="Times New Roman" w:cs="Times New Roman"/>
                <w:sz w:val="24"/>
                <w:szCs w:val="24"/>
              </w:rPr>
            </w:pPr>
            <w:r w:rsidRPr="005E3E74">
              <w:rPr>
                <w:rFonts w:ascii="Times New Roman" w:hAnsi="Times New Roman" w:cs="Times New Roman"/>
                <w:sz w:val="24"/>
                <w:szCs w:val="24"/>
              </w:rPr>
              <w:t>Паритет:</w:t>
            </w:r>
          </w:p>
        </w:tc>
        <w:tc>
          <w:tcPr>
            <w:tcW w:w="3156" w:type="dxa"/>
          </w:tcPr>
          <w:p w14:paraId="29756ACE" w14:textId="77777777" w:rsidR="005E3E74" w:rsidRPr="005E3E74" w:rsidRDefault="005E3E74" w:rsidP="005E3E74">
            <w:pPr>
              <w:rPr>
                <w:rFonts w:ascii="Times New Roman" w:hAnsi="Times New Roman" w:cs="Times New Roman"/>
                <w:sz w:val="24"/>
                <w:szCs w:val="24"/>
              </w:rPr>
            </w:pPr>
          </w:p>
        </w:tc>
      </w:tr>
      <w:tr w:rsidR="005E3E74" w:rsidRPr="00A565CE" w14:paraId="6AB4C876" w14:textId="77777777" w:rsidTr="005E3E74">
        <w:tc>
          <w:tcPr>
            <w:tcW w:w="6478" w:type="dxa"/>
          </w:tcPr>
          <w:p w14:paraId="1C79F154" w14:textId="77777777" w:rsidR="005E3E74" w:rsidRPr="005E3E74" w:rsidRDefault="005E3E74" w:rsidP="005E3E74">
            <w:pPr>
              <w:rPr>
                <w:rFonts w:ascii="Times New Roman" w:hAnsi="Times New Roman" w:cs="Times New Roman"/>
                <w:sz w:val="24"/>
                <w:szCs w:val="24"/>
              </w:rPr>
            </w:pPr>
            <w:r w:rsidRPr="005E3E74">
              <w:rPr>
                <w:rFonts w:ascii="Times New Roman" w:hAnsi="Times New Roman" w:cs="Times New Roman"/>
                <w:sz w:val="24"/>
                <w:szCs w:val="24"/>
              </w:rPr>
              <w:t>1 роды</w:t>
            </w:r>
          </w:p>
        </w:tc>
        <w:tc>
          <w:tcPr>
            <w:tcW w:w="3156" w:type="dxa"/>
          </w:tcPr>
          <w:p w14:paraId="0D2BF724" w14:textId="452E12B6" w:rsidR="005E3E74" w:rsidRPr="005E3E74" w:rsidRDefault="005E3E74" w:rsidP="005E3E74">
            <w:pPr>
              <w:rPr>
                <w:rFonts w:ascii="Times New Roman" w:hAnsi="Times New Roman" w:cs="Times New Roman"/>
                <w:sz w:val="24"/>
                <w:szCs w:val="24"/>
              </w:rPr>
            </w:pPr>
            <w:r w:rsidRPr="005E3E74">
              <w:rPr>
                <w:rFonts w:ascii="Times New Roman" w:hAnsi="Times New Roman" w:cs="Times New Roman"/>
                <w:sz w:val="24"/>
                <w:szCs w:val="24"/>
              </w:rPr>
              <w:t>2 (22)</w:t>
            </w:r>
          </w:p>
        </w:tc>
      </w:tr>
      <w:tr w:rsidR="005E3E74" w:rsidRPr="00A565CE" w14:paraId="32D6A504" w14:textId="77777777" w:rsidTr="005E3E74">
        <w:tc>
          <w:tcPr>
            <w:tcW w:w="6478" w:type="dxa"/>
          </w:tcPr>
          <w:p w14:paraId="7A3B458B" w14:textId="77777777" w:rsidR="005E3E74" w:rsidRPr="005E3E74" w:rsidRDefault="005E3E74" w:rsidP="005E3E74">
            <w:pPr>
              <w:rPr>
                <w:rFonts w:ascii="Times New Roman" w:hAnsi="Times New Roman" w:cs="Times New Roman"/>
                <w:sz w:val="24"/>
                <w:szCs w:val="24"/>
              </w:rPr>
            </w:pPr>
            <w:r w:rsidRPr="005E3E74">
              <w:rPr>
                <w:rFonts w:ascii="Times New Roman" w:hAnsi="Times New Roman" w:cs="Times New Roman"/>
                <w:sz w:val="24"/>
                <w:szCs w:val="24"/>
              </w:rPr>
              <w:t>2 и более родов</w:t>
            </w:r>
          </w:p>
        </w:tc>
        <w:tc>
          <w:tcPr>
            <w:tcW w:w="3156" w:type="dxa"/>
          </w:tcPr>
          <w:p w14:paraId="4EE7EF5D" w14:textId="30C5E2A4" w:rsidR="005E3E74" w:rsidRPr="005E3E74" w:rsidRDefault="005E3E74" w:rsidP="005E3E74">
            <w:pPr>
              <w:rPr>
                <w:rFonts w:ascii="Times New Roman" w:hAnsi="Times New Roman" w:cs="Times New Roman"/>
                <w:sz w:val="24"/>
                <w:szCs w:val="24"/>
              </w:rPr>
            </w:pPr>
            <w:r w:rsidRPr="005E3E74">
              <w:rPr>
                <w:rFonts w:ascii="Times New Roman" w:hAnsi="Times New Roman" w:cs="Times New Roman"/>
                <w:sz w:val="24"/>
                <w:szCs w:val="24"/>
              </w:rPr>
              <w:t>7 (78)</w:t>
            </w:r>
          </w:p>
        </w:tc>
      </w:tr>
      <w:tr w:rsidR="005E3E74" w:rsidRPr="00A565CE" w14:paraId="44EFA699" w14:textId="77777777" w:rsidTr="005E3E74">
        <w:tc>
          <w:tcPr>
            <w:tcW w:w="6478" w:type="dxa"/>
          </w:tcPr>
          <w:p w14:paraId="6C25FA40" w14:textId="77777777" w:rsidR="005E3E74" w:rsidRPr="005E3E74" w:rsidRDefault="005E3E74" w:rsidP="005E3E74">
            <w:pPr>
              <w:rPr>
                <w:rFonts w:ascii="Times New Roman" w:hAnsi="Times New Roman" w:cs="Times New Roman"/>
                <w:sz w:val="24"/>
                <w:szCs w:val="24"/>
              </w:rPr>
            </w:pPr>
            <w:r w:rsidRPr="005E3E74">
              <w:rPr>
                <w:rFonts w:ascii="Times New Roman" w:hAnsi="Times New Roman" w:cs="Times New Roman"/>
                <w:sz w:val="24"/>
                <w:szCs w:val="24"/>
              </w:rPr>
              <w:t>Этническая принадлежность:</w:t>
            </w:r>
          </w:p>
        </w:tc>
        <w:tc>
          <w:tcPr>
            <w:tcW w:w="3156" w:type="dxa"/>
          </w:tcPr>
          <w:p w14:paraId="07FE6183" w14:textId="77777777" w:rsidR="005E3E74" w:rsidRPr="005E3E74" w:rsidRDefault="005E3E74" w:rsidP="005E3E74">
            <w:pPr>
              <w:rPr>
                <w:rFonts w:ascii="Times New Roman" w:hAnsi="Times New Roman" w:cs="Times New Roman"/>
                <w:sz w:val="24"/>
                <w:szCs w:val="24"/>
              </w:rPr>
            </w:pPr>
          </w:p>
        </w:tc>
      </w:tr>
      <w:tr w:rsidR="005E3E74" w:rsidRPr="00A565CE" w14:paraId="4675E8AE" w14:textId="77777777" w:rsidTr="005E3E74">
        <w:tc>
          <w:tcPr>
            <w:tcW w:w="6478" w:type="dxa"/>
            <w:tcBorders>
              <w:bottom w:val="single" w:sz="4" w:space="0" w:color="000000" w:themeColor="text1"/>
            </w:tcBorders>
          </w:tcPr>
          <w:p w14:paraId="2BD11F44" w14:textId="77777777" w:rsidR="005E3E74" w:rsidRPr="005E3E74" w:rsidRDefault="005E3E74" w:rsidP="005E3E74">
            <w:pPr>
              <w:rPr>
                <w:rFonts w:ascii="Times New Roman" w:hAnsi="Times New Roman" w:cs="Times New Roman"/>
                <w:sz w:val="24"/>
                <w:szCs w:val="24"/>
              </w:rPr>
            </w:pPr>
            <w:r w:rsidRPr="005E3E74">
              <w:rPr>
                <w:rFonts w:ascii="Times New Roman" w:hAnsi="Times New Roman" w:cs="Times New Roman"/>
                <w:sz w:val="24"/>
                <w:szCs w:val="24"/>
              </w:rPr>
              <w:t>Казак</w:t>
            </w:r>
          </w:p>
        </w:tc>
        <w:tc>
          <w:tcPr>
            <w:tcW w:w="3156" w:type="dxa"/>
            <w:tcBorders>
              <w:bottom w:val="single" w:sz="4" w:space="0" w:color="000000" w:themeColor="text1"/>
            </w:tcBorders>
          </w:tcPr>
          <w:p w14:paraId="10A9357E" w14:textId="23FB1506" w:rsidR="005E3E74" w:rsidRPr="005E3E74" w:rsidRDefault="005E3E74" w:rsidP="005E3E74">
            <w:pPr>
              <w:rPr>
                <w:rFonts w:ascii="Times New Roman" w:hAnsi="Times New Roman" w:cs="Times New Roman"/>
                <w:sz w:val="24"/>
                <w:szCs w:val="24"/>
              </w:rPr>
            </w:pPr>
            <w:r w:rsidRPr="005E3E74">
              <w:rPr>
                <w:rFonts w:ascii="Times New Roman" w:hAnsi="Times New Roman" w:cs="Times New Roman"/>
                <w:sz w:val="24"/>
                <w:szCs w:val="24"/>
              </w:rPr>
              <w:t>5 (56)</w:t>
            </w:r>
          </w:p>
        </w:tc>
      </w:tr>
      <w:tr w:rsidR="005E3E74" w:rsidRPr="00A565CE" w14:paraId="564AEDB8" w14:textId="77777777" w:rsidTr="005E3E74">
        <w:tc>
          <w:tcPr>
            <w:tcW w:w="6478" w:type="dxa"/>
            <w:tcBorders>
              <w:bottom w:val="nil"/>
            </w:tcBorders>
          </w:tcPr>
          <w:p w14:paraId="38F0C63A" w14:textId="77777777" w:rsidR="005E3E74" w:rsidRPr="005E3E74" w:rsidRDefault="005E3E74" w:rsidP="005E3E74">
            <w:pPr>
              <w:rPr>
                <w:rFonts w:ascii="Times New Roman" w:hAnsi="Times New Roman" w:cs="Times New Roman"/>
                <w:sz w:val="24"/>
                <w:szCs w:val="24"/>
              </w:rPr>
            </w:pPr>
            <w:r w:rsidRPr="005E3E74">
              <w:rPr>
                <w:rFonts w:ascii="Times New Roman" w:hAnsi="Times New Roman" w:cs="Times New Roman"/>
                <w:sz w:val="24"/>
                <w:szCs w:val="24"/>
              </w:rPr>
              <w:t xml:space="preserve">Русский </w:t>
            </w:r>
          </w:p>
        </w:tc>
        <w:tc>
          <w:tcPr>
            <w:tcW w:w="3156" w:type="dxa"/>
            <w:tcBorders>
              <w:bottom w:val="nil"/>
            </w:tcBorders>
          </w:tcPr>
          <w:p w14:paraId="07F17CBC" w14:textId="1E25E835" w:rsidR="005E3E74" w:rsidRPr="005E3E74" w:rsidRDefault="005E3E74" w:rsidP="005E3E74">
            <w:pPr>
              <w:rPr>
                <w:rFonts w:ascii="Times New Roman" w:hAnsi="Times New Roman" w:cs="Times New Roman"/>
                <w:sz w:val="24"/>
                <w:szCs w:val="24"/>
              </w:rPr>
            </w:pPr>
            <w:r w:rsidRPr="005E3E74">
              <w:rPr>
                <w:rFonts w:ascii="Times New Roman" w:hAnsi="Times New Roman" w:cs="Times New Roman"/>
                <w:sz w:val="24"/>
                <w:szCs w:val="24"/>
              </w:rPr>
              <w:t>3 (34)</w:t>
            </w:r>
          </w:p>
        </w:tc>
      </w:tr>
    </w:tbl>
    <w:p w14:paraId="5FF884C3" w14:textId="7DFA3C34" w:rsidR="005E3E74" w:rsidRPr="005E3E74" w:rsidRDefault="00611226" w:rsidP="005E3E74">
      <w:pPr>
        <w:spacing w:after="0" w:line="240" w:lineRule="auto"/>
        <w:rPr>
          <w:rFonts w:ascii="Times New Roman" w:hAnsi="Times New Roman" w:cs="Times New Roman"/>
          <w:sz w:val="28"/>
          <w:szCs w:val="28"/>
        </w:rPr>
      </w:pPr>
      <w:r w:rsidRPr="005E3E74">
        <w:rPr>
          <w:rFonts w:ascii="Times New Roman" w:hAnsi="Times New Roman" w:cs="Times New Roman"/>
          <w:sz w:val="28"/>
          <w:szCs w:val="28"/>
        </w:rPr>
        <w:lastRenderedPageBreak/>
        <w:t>Продолжение таблицы 24</w:t>
      </w:r>
    </w:p>
    <w:tbl>
      <w:tblPr>
        <w:tblStyle w:val="ac"/>
        <w:tblpPr w:leftFromText="180" w:rightFromText="180" w:vertAnchor="text" w:horzAnchor="margin" w:tblpX="-39" w:tblpY="250"/>
        <w:tblW w:w="9634" w:type="dxa"/>
        <w:tblLook w:val="04A0" w:firstRow="1" w:lastRow="0" w:firstColumn="1" w:lastColumn="0" w:noHBand="0" w:noVBand="1"/>
      </w:tblPr>
      <w:tblGrid>
        <w:gridCol w:w="6478"/>
        <w:gridCol w:w="3156"/>
      </w:tblGrid>
      <w:tr w:rsidR="005E3E74" w:rsidRPr="00A565CE" w14:paraId="31C247AC" w14:textId="77777777" w:rsidTr="005E3E74">
        <w:tc>
          <w:tcPr>
            <w:tcW w:w="6478" w:type="dxa"/>
          </w:tcPr>
          <w:p w14:paraId="2E57971D" w14:textId="05445F57" w:rsidR="005E3E74" w:rsidRPr="005E3E74" w:rsidRDefault="005E3E74" w:rsidP="005E3E74">
            <w:pPr>
              <w:jc w:val="center"/>
              <w:rPr>
                <w:rFonts w:ascii="Times New Roman" w:hAnsi="Times New Roman" w:cs="Times New Roman"/>
                <w:sz w:val="24"/>
                <w:szCs w:val="24"/>
              </w:rPr>
            </w:pPr>
            <w:r>
              <w:rPr>
                <w:rFonts w:ascii="Times New Roman" w:hAnsi="Times New Roman" w:cs="Times New Roman"/>
                <w:sz w:val="24"/>
                <w:szCs w:val="24"/>
              </w:rPr>
              <w:t>1</w:t>
            </w:r>
          </w:p>
        </w:tc>
        <w:tc>
          <w:tcPr>
            <w:tcW w:w="3156" w:type="dxa"/>
          </w:tcPr>
          <w:p w14:paraId="714CFE3C" w14:textId="2B0A3585" w:rsidR="005E3E74" w:rsidRPr="005E3E74" w:rsidRDefault="005E3E74" w:rsidP="005E3E74">
            <w:pPr>
              <w:jc w:val="center"/>
              <w:rPr>
                <w:rFonts w:ascii="Times New Roman" w:hAnsi="Times New Roman" w:cs="Times New Roman"/>
                <w:sz w:val="24"/>
                <w:szCs w:val="24"/>
              </w:rPr>
            </w:pPr>
            <w:r>
              <w:rPr>
                <w:rFonts w:ascii="Times New Roman" w:hAnsi="Times New Roman" w:cs="Times New Roman"/>
                <w:sz w:val="24"/>
                <w:szCs w:val="24"/>
              </w:rPr>
              <w:t>2</w:t>
            </w:r>
          </w:p>
        </w:tc>
      </w:tr>
      <w:tr w:rsidR="005E3E74" w:rsidRPr="00A565CE" w14:paraId="507154F1" w14:textId="77777777" w:rsidTr="005E3E74">
        <w:tc>
          <w:tcPr>
            <w:tcW w:w="6478" w:type="dxa"/>
          </w:tcPr>
          <w:p w14:paraId="60999A7E" w14:textId="22422E57" w:rsidR="005E3E74" w:rsidRPr="005E3E74" w:rsidRDefault="005E3E74" w:rsidP="005E3E74">
            <w:pPr>
              <w:rPr>
                <w:rFonts w:ascii="Times New Roman" w:hAnsi="Times New Roman" w:cs="Times New Roman"/>
                <w:sz w:val="24"/>
                <w:szCs w:val="24"/>
              </w:rPr>
            </w:pPr>
            <w:r w:rsidRPr="005E3E74">
              <w:rPr>
                <w:rFonts w:ascii="Times New Roman" w:hAnsi="Times New Roman" w:cs="Times New Roman"/>
                <w:sz w:val="24"/>
                <w:szCs w:val="24"/>
              </w:rPr>
              <w:t>Другое</w:t>
            </w:r>
          </w:p>
        </w:tc>
        <w:tc>
          <w:tcPr>
            <w:tcW w:w="3156" w:type="dxa"/>
          </w:tcPr>
          <w:p w14:paraId="7FC8ABBC" w14:textId="23C21863" w:rsidR="005E3E74" w:rsidRPr="005E3E74" w:rsidRDefault="005E3E74" w:rsidP="005E3E74">
            <w:pPr>
              <w:rPr>
                <w:rFonts w:ascii="Times New Roman" w:hAnsi="Times New Roman" w:cs="Times New Roman"/>
                <w:sz w:val="24"/>
                <w:szCs w:val="24"/>
              </w:rPr>
            </w:pPr>
            <w:r w:rsidRPr="005E3E74">
              <w:rPr>
                <w:rFonts w:ascii="Times New Roman" w:hAnsi="Times New Roman" w:cs="Times New Roman"/>
                <w:sz w:val="24"/>
                <w:szCs w:val="24"/>
              </w:rPr>
              <w:t>1 (10)</w:t>
            </w:r>
          </w:p>
        </w:tc>
      </w:tr>
      <w:tr w:rsidR="005E3E74" w:rsidRPr="005E3E74" w14:paraId="58A9C2E5" w14:textId="77777777" w:rsidTr="005E3E74">
        <w:tc>
          <w:tcPr>
            <w:tcW w:w="6478" w:type="dxa"/>
          </w:tcPr>
          <w:p w14:paraId="3EB15278" w14:textId="77777777" w:rsidR="005E3E74" w:rsidRPr="005E3E74" w:rsidRDefault="005E3E74" w:rsidP="005E3E74">
            <w:pPr>
              <w:rPr>
                <w:rFonts w:ascii="Times New Roman" w:hAnsi="Times New Roman" w:cs="Times New Roman"/>
                <w:sz w:val="24"/>
                <w:szCs w:val="24"/>
              </w:rPr>
            </w:pPr>
            <w:r w:rsidRPr="005E3E74">
              <w:rPr>
                <w:rFonts w:ascii="Times New Roman" w:hAnsi="Times New Roman" w:cs="Times New Roman"/>
                <w:sz w:val="24"/>
                <w:szCs w:val="24"/>
              </w:rPr>
              <w:t>Статус беременности на момент интервью:</w:t>
            </w:r>
          </w:p>
        </w:tc>
        <w:tc>
          <w:tcPr>
            <w:tcW w:w="3156" w:type="dxa"/>
          </w:tcPr>
          <w:p w14:paraId="33B5988A" w14:textId="77777777" w:rsidR="005E3E74" w:rsidRPr="005E3E74" w:rsidRDefault="005E3E74" w:rsidP="005E3E74">
            <w:pPr>
              <w:rPr>
                <w:rFonts w:ascii="Times New Roman" w:hAnsi="Times New Roman" w:cs="Times New Roman"/>
                <w:sz w:val="24"/>
                <w:szCs w:val="24"/>
              </w:rPr>
            </w:pPr>
          </w:p>
        </w:tc>
      </w:tr>
      <w:tr w:rsidR="005E3E74" w:rsidRPr="005E3E74" w14:paraId="574FBBE0" w14:textId="77777777" w:rsidTr="005E3E74">
        <w:tc>
          <w:tcPr>
            <w:tcW w:w="6478" w:type="dxa"/>
          </w:tcPr>
          <w:p w14:paraId="2A583E1E" w14:textId="22268F38" w:rsidR="005E3E74" w:rsidRPr="005E3E74" w:rsidRDefault="005E3E74" w:rsidP="005E3E74">
            <w:pPr>
              <w:rPr>
                <w:rFonts w:ascii="Times New Roman" w:hAnsi="Times New Roman" w:cs="Times New Roman"/>
                <w:sz w:val="24"/>
                <w:szCs w:val="24"/>
              </w:rPr>
            </w:pPr>
            <w:r w:rsidRPr="005E3E74">
              <w:rPr>
                <w:rFonts w:ascii="Times New Roman" w:hAnsi="Times New Roman" w:cs="Times New Roman"/>
                <w:sz w:val="24"/>
                <w:szCs w:val="24"/>
              </w:rPr>
              <w:t>Беременна на момент интервью</w:t>
            </w:r>
          </w:p>
          <w:p w14:paraId="189DB2E1" w14:textId="77777777" w:rsidR="005E3E74" w:rsidRPr="005E3E74" w:rsidRDefault="005E3E74" w:rsidP="005E3E74">
            <w:pPr>
              <w:rPr>
                <w:rFonts w:ascii="Times New Roman" w:hAnsi="Times New Roman" w:cs="Times New Roman"/>
                <w:sz w:val="24"/>
                <w:szCs w:val="24"/>
              </w:rPr>
            </w:pPr>
            <w:r w:rsidRPr="005E3E74">
              <w:rPr>
                <w:rFonts w:ascii="Times New Roman" w:hAnsi="Times New Roman" w:cs="Times New Roman"/>
                <w:sz w:val="24"/>
                <w:szCs w:val="24"/>
              </w:rPr>
              <w:t>Из них:</w:t>
            </w:r>
          </w:p>
          <w:p w14:paraId="6AB0E5ED" w14:textId="77777777" w:rsidR="005E3E74" w:rsidRPr="005E3E74" w:rsidRDefault="005E3E74" w:rsidP="005E3E74">
            <w:pPr>
              <w:rPr>
                <w:rFonts w:ascii="Times New Roman" w:hAnsi="Times New Roman" w:cs="Times New Roman"/>
                <w:sz w:val="24"/>
                <w:szCs w:val="24"/>
              </w:rPr>
            </w:pPr>
            <w:r w:rsidRPr="005E3E74">
              <w:rPr>
                <w:rFonts w:ascii="Times New Roman" w:hAnsi="Times New Roman" w:cs="Times New Roman"/>
                <w:sz w:val="24"/>
                <w:szCs w:val="24"/>
              </w:rPr>
              <w:t>1 триместр</w:t>
            </w:r>
          </w:p>
          <w:p w14:paraId="0C2A757C" w14:textId="77777777" w:rsidR="005E3E74" w:rsidRPr="005E3E74" w:rsidRDefault="005E3E74" w:rsidP="005E3E74">
            <w:pPr>
              <w:rPr>
                <w:rFonts w:ascii="Times New Roman" w:hAnsi="Times New Roman" w:cs="Times New Roman"/>
                <w:sz w:val="24"/>
                <w:szCs w:val="24"/>
              </w:rPr>
            </w:pPr>
            <w:r w:rsidRPr="005E3E74">
              <w:rPr>
                <w:rFonts w:ascii="Times New Roman" w:hAnsi="Times New Roman" w:cs="Times New Roman"/>
                <w:sz w:val="24"/>
                <w:szCs w:val="24"/>
              </w:rPr>
              <w:t>2 триместр</w:t>
            </w:r>
          </w:p>
          <w:p w14:paraId="1653BB60" w14:textId="287FD74A" w:rsidR="005E3E74" w:rsidRPr="005E3E74" w:rsidRDefault="005E3E74" w:rsidP="005E3E74">
            <w:pPr>
              <w:rPr>
                <w:rFonts w:ascii="Times New Roman" w:hAnsi="Times New Roman" w:cs="Times New Roman"/>
                <w:sz w:val="24"/>
                <w:szCs w:val="24"/>
              </w:rPr>
            </w:pPr>
            <w:r w:rsidRPr="005E3E74">
              <w:rPr>
                <w:rFonts w:ascii="Times New Roman" w:hAnsi="Times New Roman" w:cs="Times New Roman"/>
                <w:sz w:val="24"/>
                <w:szCs w:val="24"/>
              </w:rPr>
              <w:t>3 триместр</w:t>
            </w:r>
          </w:p>
        </w:tc>
        <w:tc>
          <w:tcPr>
            <w:tcW w:w="3156" w:type="dxa"/>
          </w:tcPr>
          <w:p w14:paraId="381B9371" w14:textId="193979C2" w:rsidR="005E3E74" w:rsidRPr="005E3E74" w:rsidRDefault="005E3E74" w:rsidP="005E3E74">
            <w:pPr>
              <w:rPr>
                <w:rFonts w:ascii="Times New Roman" w:hAnsi="Times New Roman" w:cs="Times New Roman"/>
                <w:sz w:val="24"/>
                <w:szCs w:val="24"/>
              </w:rPr>
            </w:pPr>
            <w:r w:rsidRPr="005E3E74">
              <w:rPr>
                <w:rFonts w:ascii="Times New Roman" w:hAnsi="Times New Roman" w:cs="Times New Roman"/>
                <w:sz w:val="24"/>
                <w:szCs w:val="24"/>
              </w:rPr>
              <w:t>5 (56)</w:t>
            </w:r>
          </w:p>
          <w:p w14:paraId="74E97E14" w14:textId="77777777" w:rsidR="005E3E74" w:rsidRPr="005E3E74" w:rsidRDefault="005E3E74" w:rsidP="005E3E74">
            <w:pPr>
              <w:rPr>
                <w:rFonts w:ascii="Times New Roman" w:hAnsi="Times New Roman" w:cs="Times New Roman"/>
                <w:sz w:val="24"/>
                <w:szCs w:val="24"/>
              </w:rPr>
            </w:pPr>
          </w:p>
          <w:p w14:paraId="5F50DC25" w14:textId="48F877D4" w:rsidR="005E3E74" w:rsidRPr="005E3E74" w:rsidRDefault="005E3E74" w:rsidP="005E3E74">
            <w:pPr>
              <w:rPr>
                <w:rFonts w:ascii="Times New Roman" w:hAnsi="Times New Roman" w:cs="Times New Roman"/>
                <w:sz w:val="24"/>
                <w:szCs w:val="24"/>
              </w:rPr>
            </w:pPr>
            <w:r w:rsidRPr="005E3E74">
              <w:rPr>
                <w:rFonts w:ascii="Times New Roman" w:hAnsi="Times New Roman" w:cs="Times New Roman"/>
                <w:sz w:val="24"/>
                <w:szCs w:val="24"/>
              </w:rPr>
              <w:t>1 (20)</w:t>
            </w:r>
          </w:p>
          <w:p w14:paraId="0691FF7D" w14:textId="347508BB" w:rsidR="005E3E74" w:rsidRPr="005E3E74" w:rsidRDefault="005E3E74" w:rsidP="005E3E74">
            <w:pPr>
              <w:rPr>
                <w:rFonts w:ascii="Times New Roman" w:hAnsi="Times New Roman" w:cs="Times New Roman"/>
                <w:sz w:val="24"/>
                <w:szCs w:val="24"/>
              </w:rPr>
            </w:pPr>
            <w:r w:rsidRPr="005E3E74">
              <w:rPr>
                <w:rFonts w:ascii="Times New Roman" w:hAnsi="Times New Roman" w:cs="Times New Roman"/>
                <w:sz w:val="24"/>
                <w:szCs w:val="24"/>
              </w:rPr>
              <w:t>4 (80)</w:t>
            </w:r>
          </w:p>
          <w:p w14:paraId="25480760" w14:textId="03D68FDA" w:rsidR="005E3E74" w:rsidRPr="005E3E74" w:rsidRDefault="005E3E74" w:rsidP="005E3E74">
            <w:pPr>
              <w:rPr>
                <w:rFonts w:ascii="Times New Roman" w:hAnsi="Times New Roman" w:cs="Times New Roman"/>
                <w:sz w:val="24"/>
                <w:szCs w:val="24"/>
              </w:rPr>
            </w:pPr>
            <w:r w:rsidRPr="005E3E74">
              <w:rPr>
                <w:rFonts w:ascii="Times New Roman" w:hAnsi="Times New Roman" w:cs="Times New Roman"/>
                <w:sz w:val="24"/>
                <w:szCs w:val="24"/>
              </w:rPr>
              <w:t>-</w:t>
            </w:r>
          </w:p>
        </w:tc>
      </w:tr>
      <w:tr w:rsidR="005E3E74" w:rsidRPr="005E3E74" w14:paraId="47C8D514" w14:textId="77777777" w:rsidTr="005E3E74">
        <w:tc>
          <w:tcPr>
            <w:tcW w:w="6478" w:type="dxa"/>
          </w:tcPr>
          <w:p w14:paraId="163EC229" w14:textId="40FE1091" w:rsidR="005E3E74" w:rsidRPr="005E3E74" w:rsidRDefault="005E3E74" w:rsidP="005E3E74">
            <w:pPr>
              <w:rPr>
                <w:rFonts w:ascii="Times New Roman" w:hAnsi="Times New Roman" w:cs="Times New Roman"/>
                <w:sz w:val="24"/>
                <w:szCs w:val="24"/>
              </w:rPr>
            </w:pPr>
            <w:r w:rsidRPr="005E3E74">
              <w:rPr>
                <w:rFonts w:ascii="Times New Roman" w:hAnsi="Times New Roman" w:cs="Times New Roman"/>
                <w:sz w:val="24"/>
                <w:szCs w:val="24"/>
              </w:rPr>
              <w:t>Родившие: 3 месяца после родов (роженицы)</w:t>
            </w:r>
          </w:p>
        </w:tc>
        <w:tc>
          <w:tcPr>
            <w:tcW w:w="3156" w:type="dxa"/>
          </w:tcPr>
          <w:p w14:paraId="00AB542C" w14:textId="612E7A31" w:rsidR="005E3E74" w:rsidRPr="005E3E74" w:rsidRDefault="005E3E74" w:rsidP="005E3E74">
            <w:pPr>
              <w:rPr>
                <w:rFonts w:ascii="Times New Roman" w:hAnsi="Times New Roman" w:cs="Times New Roman"/>
                <w:sz w:val="24"/>
                <w:szCs w:val="24"/>
              </w:rPr>
            </w:pPr>
            <w:r w:rsidRPr="005E3E74">
              <w:rPr>
                <w:rFonts w:ascii="Times New Roman" w:hAnsi="Times New Roman" w:cs="Times New Roman"/>
                <w:sz w:val="24"/>
                <w:szCs w:val="24"/>
              </w:rPr>
              <w:t>4 (44)</w:t>
            </w:r>
          </w:p>
        </w:tc>
      </w:tr>
    </w:tbl>
    <w:p w14:paraId="7EA349D6" w14:textId="77777777" w:rsidR="009F0013" w:rsidRPr="005E3E74" w:rsidRDefault="009F0013" w:rsidP="009F0013">
      <w:pPr>
        <w:widowControl w:val="0"/>
        <w:tabs>
          <w:tab w:val="left" w:pos="567"/>
          <w:tab w:val="left" w:pos="1134"/>
        </w:tabs>
        <w:autoSpaceDE w:val="0"/>
        <w:autoSpaceDN w:val="0"/>
        <w:adjustRightInd w:val="0"/>
        <w:spacing w:after="0" w:line="240" w:lineRule="auto"/>
        <w:ind w:right="17"/>
        <w:jc w:val="both"/>
        <w:rPr>
          <w:rFonts w:ascii="Times New Roman" w:hAnsi="Times New Roman" w:cs="Times New Roman"/>
          <w:sz w:val="28"/>
          <w:szCs w:val="28"/>
        </w:rPr>
      </w:pPr>
    </w:p>
    <w:p w14:paraId="19B569DA" w14:textId="02110901" w:rsidR="009F0013" w:rsidRPr="00A565CE" w:rsidRDefault="002C216D" w:rsidP="009F001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A565CE">
        <w:rPr>
          <w:rFonts w:ascii="Times New Roman" w:eastAsia="Times New Roman" w:hAnsi="Times New Roman" w:cs="Times New Roman"/>
          <w:sz w:val="28"/>
          <w:szCs w:val="28"/>
        </w:rPr>
        <w:t>В</w:t>
      </w:r>
      <w:r w:rsidRPr="00A565CE">
        <w:rPr>
          <w:rFonts w:ascii="Times New Roman" w:eastAsia="Times New Roman" w:hAnsi="Times New Roman" w:cs="Times New Roman"/>
          <w:sz w:val="28"/>
          <w:szCs w:val="28"/>
          <w:lang w:val="kk-KZ"/>
        </w:rPr>
        <w:t xml:space="preserve"> ходе качественного анализа данных глубинного интервью с беременными женщинами и роженицами</w:t>
      </w:r>
      <w:r w:rsidR="009F0013" w:rsidRPr="00A565CE">
        <w:rPr>
          <w:rFonts w:ascii="Times New Roman" w:eastAsia="Times New Roman" w:hAnsi="Times New Roman" w:cs="Times New Roman"/>
          <w:sz w:val="28"/>
          <w:szCs w:val="28"/>
          <w:lang w:val="kk-KZ"/>
        </w:rPr>
        <w:t xml:space="preserve"> </w:t>
      </w:r>
      <w:r w:rsidRPr="00A565CE">
        <w:rPr>
          <w:rFonts w:ascii="Times New Roman" w:eastAsia="Times New Roman" w:hAnsi="Times New Roman" w:cs="Times New Roman"/>
          <w:sz w:val="28"/>
          <w:szCs w:val="28"/>
          <w:lang w:val="kk-KZ"/>
        </w:rPr>
        <w:t>нами были определены</w:t>
      </w:r>
      <w:r w:rsidR="009F0013" w:rsidRPr="00A565CE">
        <w:rPr>
          <w:rFonts w:ascii="Times New Roman" w:eastAsia="Times New Roman" w:hAnsi="Times New Roman" w:cs="Times New Roman"/>
          <w:sz w:val="28"/>
          <w:szCs w:val="28"/>
          <w:lang w:val="kk-KZ"/>
        </w:rPr>
        <w:t xml:space="preserve"> </w:t>
      </w:r>
      <w:r w:rsidRPr="00A565CE">
        <w:rPr>
          <w:rFonts w:ascii="Times New Roman" w:eastAsia="Times New Roman" w:hAnsi="Times New Roman" w:cs="Times New Roman"/>
          <w:sz w:val="28"/>
          <w:szCs w:val="28"/>
          <w:lang w:val="kk-KZ"/>
        </w:rPr>
        <w:t>три</w:t>
      </w:r>
      <w:r w:rsidR="009F0013" w:rsidRPr="00A565CE">
        <w:rPr>
          <w:rFonts w:ascii="Times New Roman" w:eastAsia="Times New Roman" w:hAnsi="Times New Roman" w:cs="Times New Roman"/>
          <w:sz w:val="28"/>
          <w:szCs w:val="28"/>
          <w:lang w:val="kk-KZ"/>
        </w:rPr>
        <w:t xml:space="preserve"> ключевых тем, которые были получены объединением 6 выделенных</w:t>
      </w:r>
      <w:r w:rsidRPr="00A565CE">
        <w:rPr>
          <w:rFonts w:ascii="Times New Roman" w:eastAsia="Times New Roman" w:hAnsi="Times New Roman" w:cs="Times New Roman"/>
          <w:sz w:val="28"/>
          <w:szCs w:val="28"/>
          <w:lang w:val="kk-KZ"/>
        </w:rPr>
        <w:t xml:space="preserve"> кодов в соответсвующие группы.  </w:t>
      </w:r>
      <w:r w:rsidR="009F0013" w:rsidRPr="00A565CE">
        <w:rPr>
          <w:rFonts w:ascii="Times New Roman" w:eastAsia="Times New Roman" w:hAnsi="Times New Roman" w:cs="Times New Roman"/>
          <w:sz w:val="28"/>
          <w:szCs w:val="28"/>
          <w:lang w:val="kk-KZ"/>
        </w:rPr>
        <w:t>Темы</w:t>
      </w:r>
      <w:r w:rsidRPr="00A565CE">
        <w:rPr>
          <w:rFonts w:ascii="Times New Roman" w:eastAsia="Times New Roman" w:hAnsi="Times New Roman" w:cs="Times New Roman"/>
          <w:sz w:val="28"/>
          <w:szCs w:val="28"/>
          <w:lang w:val="kk-KZ"/>
        </w:rPr>
        <w:t xml:space="preserve"> и коды данных подробно</w:t>
      </w:r>
      <w:r w:rsidR="002628B4" w:rsidRPr="00A565CE">
        <w:rPr>
          <w:rFonts w:ascii="Times New Roman" w:eastAsia="Times New Roman" w:hAnsi="Times New Roman" w:cs="Times New Roman"/>
          <w:sz w:val="28"/>
          <w:szCs w:val="28"/>
          <w:lang w:val="kk-KZ"/>
        </w:rPr>
        <w:t xml:space="preserve"> изложены в таблице 25</w:t>
      </w:r>
      <w:r w:rsidR="009F0013" w:rsidRPr="00A565CE">
        <w:rPr>
          <w:rFonts w:ascii="Times New Roman" w:eastAsia="Times New Roman" w:hAnsi="Times New Roman" w:cs="Times New Roman"/>
          <w:sz w:val="28"/>
          <w:szCs w:val="28"/>
          <w:lang w:val="kk-KZ"/>
        </w:rPr>
        <w:t xml:space="preserve">. </w:t>
      </w:r>
    </w:p>
    <w:p w14:paraId="5FAAA024" w14:textId="77777777" w:rsidR="009F0013" w:rsidRPr="00A565CE" w:rsidRDefault="009F0013" w:rsidP="009F0013">
      <w:pPr>
        <w:widowControl w:val="0"/>
        <w:autoSpaceDE w:val="0"/>
        <w:autoSpaceDN w:val="0"/>
        <w:adjustRightInd w:val="0"/>
        <w:spacing w:after="0" w:line="240" w:lineRule="auto"/>
        <w:ind w:right="17"/>
        <w:contextualSpacing/>
        <w:jc w:val="both"/>
        <w:rPr>
          <w:rFonts w:ascii="Times New Roman" w:eastAsia="Times New Roman" w:hAnsi="Times New Roman" w:cs="Times New Roman"/>
          <w:sz w:val="28"/>
          <w:szCs w:val="28"/>
          <w:lang w:val="kk-KZ"/>
        </w:rPr>
      </w:pPr>
    </w:p>
    <w:p w14:paraId="2FCE7E04" w14:textId="436EE087" w:rsidR="009F0013" w:rsidRPr="00A565CE" w:rsidRDefault="002628B4" w:rsidP="009F0013">
      <w:pPr>
        <w:widowControl w:val="0"/>
        <w:autoSpaceDE w:val="0"/>
        <w:autoSpaceDN w:val="0"/>
        <w:adjustRightInd w:val="0"/>
        <w:spacing w:after="0" w:line="240" w:lineRule="auto"/>
        <w:ind w:right="17"/>
        <w:contextualSpacing/>
        <w:jc w:val="both"/>
        <w:rPr>
          <w:rFonts w:ascii="Times New Roman" w:hAnsi="Times New Roman" w:cs="Times New Roman"/>
          <w:sz w:val="28"/>
          <w:szCs w:val="28"/>
        </w:rPr>
      </w:pPr>
      <w:r w:rsidRPr="00A565CE">
        <w:rPr>
          <w:rFonts w:ascii="Times New Roman" w:eastAsia="Times New Roman" w:hAnsi="Times New Roman" w:cs="Times New Roman"/>
          <w:sz w:val="28"/>
          <w:szCs w:val="28"/>
          <w:lang w:val="kk-KZ"/>
        </w:rPr>
        <w:t>Таблица 25 -</w:t>
      </w:r>
      <w:r w:rsidR="009F0013" w:rsidRPr="00A565CE">
        <w:rPr>
          <w:rFonts w:ascii="Times New Roman" w:eastAsia="Times New Roman" w:hAnsi="Times New Roman" w:cs="Times New Roman"/>
          <w:sz w:val="28"/>
          <w:szCs w:val="28"/>
          <w:lang w:val="kk-KZ"/>
        </w:rPr>
        <w:t xml:space="preserve"> </w:t>
      </w:r>
      <w:r w:rsidR="002C216D" w:rsidRPr="00A565CE">
        <w:rPr>
          <w:rFonts w:ascii="Times New Roman" w:hAnsi="Times New Roman" w:cs="Times New Roman"/>
          <w:sz w:val="28"/>
          <w:szCs w:val="28"/>
        </w:rPr>
        <w:t xml:space="preserve">Группировка кодов по тематическим категориям глубинного интервью с </w:t>
      </w:r>
      <w:r w:rsidR="002C216D" w:rsidRPr="00A565CE">
        <w:rPr>
          <w:rFonts w:ascii="Times New Roman" w:eastAsia="Times New Roman" w:hAnsi="Times New Roman" w:cs="Times New Roman"/>
          <w:sz w:val="28"/>
          <w:szCs w:val="28"/>
          <w:lang w:val="kk-KZ"/>
        </w:rPr>
        <w:t>беременными женщинами и роженицами</w:t>
      </w:r>
    </w:p>
    <w:p w14:paraId="1FC51960" w14:textId="77777777" w:rsidR="009F0013" w:rsidRPr="005E3E74" w:rsidRDefault="009F0013" w:rsidP="009F0013">
      <w:pPr>
        <w:widowControl w:val="0"/>
        <w:autoSpaceDE w:val="0"/>
        <w:autoSpaceDN w:val="0"/>
        <w:adjustRightInd w:val="0"/>
        <w:spacing w:after="0" w:line="240" w:lineRule="auto"/>
        <w:jc w:val="both"/>
        <w:rPr>
          <w:rFonts w:ascii="Arial" w:eastAsia="Times New Roman" w:hAnsi="Arial" w:cs="Arial"/>
          <w:b/>
          <w:bCs/>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799"/>
        <w:gridCol w:w="5840"/>
      </w:tblGrid>
      <w:tr w:rsidR="00A565CE" w:rsidRPr="00A565CE" w14:paraId="499D7BB0" w14:textId="77777777" w:rsidTr="005E3E74">
        <w:trPr>
          <w:trHeight w:val="164"/>
        </w:trPr>
        <w:tc>
          <w:tcPr>
            <w:tcW w:w="3799" w:type="dxa"/>
            <w:noWrap/>
            <w:vAlign w:val="bottom"/>
            <w:hideMark/>
          </w:tcPr>
          <w:p w14:paraId="676B3B02" w14:textId="77777777" w:rsidR="009F0013" w:rsidRPr="00A565CE" w:rsidRDefault="009F0013" w:rsidP="0075495B">
            <w:pPr>
              <w:spacing w:after="0" w:line="240" w:lineRule="auto"/>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Группа кодов (Темы)</w:t>
            </w:r>
          </w:p>
        </w:tc>
        <w:tc>
          <w:tcPr>
            <w:tcW w:w="5840" w:type="dxa"/>
            <w:noWrap/>
            <w:vAlign w:val="bottom"/>
            <w:hideMark/>
          </w:tcPr>
          <w:p w14:paraId="17C3B257" w14:textId="77777777" w:rsidR="009F0013" w:rsidRPr="00A565CE" w:rsidRDefault="009F0013" w:rsidP="0075495B">
            <w:pPr>
              <w:spacing w:after="0" w:line="240" w:lineRule="auto"/>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Код</w:t>
            </w:r>
          </w:p>
        </w:tc>
      </w:tr>
      <w:tr w:rsidR="00A565CE" w:rsidRPr="00A565CE" w14:paraId="3C11CEC6" w14:textId="77777777" w:rsidTr="005E3E74">
        <w:trPr>
          <w:trHeight w:val="180"/>
        </w:trPr>
        <w:tc>
          <w:tcPr>
            <w:tcW w:w="3799" w:type="dxa"/>
            <w:vMerge w:val="restart"/>
            <w:hideMark/>
          </w:tcPr>
          <w:p w14:paraId="399EDEBD" w14:textId="77777777" w:rsidR="009F0013" w:rsidRPr="00A565CE" w:rsidRDefault="009F0013" w:rsidP="0075495B">
            <w:pPr>
              <w:spacing w:after="0" w:line="240" w:lineRule="auto"/>
              <w:rPr>
                <w:rFonts w:ascii="Times New Roman" w:eastAsia="Times New Roman" w:hAnsi="Times New Roman" w:cs="Times New Roman"/>
                <w:sz w:val="24"/>
                <w:szCs w:val="24"/>
              </w:rPr>
            </w:pPr>
            <w:r w:rsidRPr="00A565CE">
              <w:rPr>
                <w:rFonts w:ascii="Times New Roman" w:hAnsi="Times New Roman" w:cs="Times New Roman"/>
                <w:sz w:val="24"/>
                <w:szCs w:val="24"/>
              </w:rPr>
              <w:t xml:space="preserve">Отношение беременных к симптомам COVID-19 </w:t>
            </w:r>
          </w:p>
        </w:tc>
        <w:tc>
          <w:tcPr>
            <w:tcW w:w="5840" w:type="dxa"/>
            <w:noWrap/>
          </w:tcPr>
          <w:p w14:paraId="1ED3BD4C" w14:textId="49692512" w:rsidR="009F0013" w:rsidRPr="005E3E74" w:rsidRDefault="009F0013" w:rsidP="00C0791A">
            <w:pPr>
              <w:pStyle w:val="a6"/>
              <w:numPr>
                <w:ilvl w:val="0"/>
                <w:numId w:val="59"/>
              </w:numPr>
              <w:spacing w:after="0" w:line="240" w:lineRule="auto"/>
              <w:ind w:left="211" w:hanging="211"/>
              <w:rPr>
                <w:rFonts w:ascii="Times New Roman" w:eastAsia="Times New Roman" w:hAnsi="Times New Roman" w:cs="Times New Roman"/>
                <w:sz w:val="24"/>
                <w:szCs w:val="24"/>
              </w:rPr>
            </w:pPr>
            <w:r w:rsidRPr="005E3E74">
              <w:rPr>
                <w:rFonts w:ascii="Times New Roman" w:eastAsia="Times New Roman" w:hAnsi="Times New Roman" w:cs="Times New Roman"/>
                <w:sz w:val="24"/>
                <w:szCs w:val="24"/>
              </w:rPr>
              <w:t xml:space="preserve">Принятие симптомов </w:t>
            </w:r>
            <w:r w:rsidRPr="005E3E74">
              <w:rPr>
                <w:rFonts w:ascii="Times New Roman" w:hAnsi="Times New Roman" w:cs="Times New Roman"/>
                <w:sz w:val="24"/>
                <w:szCs w:val="24"/>
              </w:rPr>
              <w:t xml:space="preserve">COVID-19 как течение беременности </w:t>
            </w:r>
          </w:p>
        </w:tc>
      </w:tr>
      <w:tr w:rsidR="00A565CE" w:rsidRPr="00A565CE" w14:paraId="412693C6" w14:textId="77777777" w:rsidTr="005E3E74">
        <w:trPr>
          <w:trHeight w:val="184"/>
        </w:trPr>
        <w:tc>
          <w:tcPr>
            <w:tcW w:w="3799" w:type="dxa"/>
            <w:vMerge/>
            <w:hideMark/>
          </w:tcPr>
          <w:p w14:paraId="12364452" w14:textId="77777777" w:rsidR="009F0013" w:rsidRPr="00A565CE" w:rsidRDefault="009F0013" w:rsidP="0075495B">
            <w:pPr>
              <w:spacing w:after="0" w:line="240" w:lineRule="auto"/>
              <w:rPr>
                <w:rFonts w:ascii="Times New Roman" w:eastAsia="Times New Roman" w:hAnsi="Times New Roman" w:cs="Times New Roman"/>
                <w:sz w:val="24"/>
                <w:szCs w:val="24"/>
              </w:rPr>
            </w:pPr>
          </w:p>
        </w:tc>
        <w:tc>
          <w:tcPr>
            <w:tcW w:w="5840" w:type="dxa"/>
            <w:noWrap/>
          </w:tcPr>
          <w:p w14:paraId="46E7AEB8" w14:textId="19C58417" w:rsidR="009F0013" w:rsidRPr="005E3E74" w:rsidRDefault="009F0013" w:rsidP="00C0791A">
            <w:pPr>
              <w:pStyle w:val="a6"/>
              <w:numPr>
                <w:ilvl w:val="0"/>
                <w:numId w:val="59"/>
              </w:numPr>
              <w:spacing w:after="0" w:line="240" w:lineRule="auto"/>
              <w:ind w:left="211" w:hanging="211"/>
              <w:rPr>
                <w:rFonts w:ascii="Times New Roman" w:eastAsia="Times New Roman" w:hAnsi="Times New Roman" w:cs="Times New Roman"/>
                <w:sz w:val="24"/>
                <w:szCs w:val="24"/>
              </w:rPr>
            </w:pPr>
            <w:r w:rsidRPr="005E3E74">
              <w:rPr>
                <w:rFonts w:ascii="Times New Roman" w:hAnsi="Times New Roman" w:cs="Times New Roman"/>
                <w:sz w:val="24"/>
                <w:szCs w:val="24"/>
                <w:shd w:val="clear" w:color="auto" w:fill="FFFFFF"/>
              </w:rPr>
              <w:t>Самолечение</w:t>
            </w:r>
          </w:p>
        </w:tc>
      </w:tr>
      <w:tr w:rsidR="00A565CE" w:rsidRPr="00A565CE" w14:paraId="6AFBD286" w14:textId="77777777" w:rsidTr="005E3E74">
        <w:trPr>
          <w:trHeight w:val="184"/>
        </w:trPr>
        <w:tc>
          <w:tcPr>
            <w:tcW w:w="3799" w:type="dxa"/>
          </w:tcPr>
          <w:p w14:paraId="1BA0418A" w14:textId="15279888" w:rsidR="00692C25" w:rsidRPr="00A565CE" w:rsidRDefault="00692C25" w:rsidP="0075495B">
            <w:pPr>
              <w:spacing w:after="0" w:line="240" w:lineRule="auto"/>
              <w:rPr>
                <w:rFonts w:ascii="Times New Roman" w:eastAsia="Times New Roman" w:hAnsi="Times New Roman" w:cs="Times New Roman"/>
                <w:sz w:val="24"/>
                <w:szCs w:val="24"/>
              </w:rPr>
            </w:pPr>
            <w:r w:rsidRPr="00A565CE">
              <w:rPr>
                <w:rFonts w:ascii="Times New Roman" w:hAnsi="Times New Roman" w:cs="Times New Roman"/>
                <w:iCs/>
                <w:sz w:val="24"/>
                <w:szCs w:val="28"/>
                <w:shd w:val="clear" w:color="auto" w:fill="FFFFFF"/>
              </w:rPr>
              <w:t xml:space="preserve">Дневник </w:t>
            </w:r>
            <w:r w:rsidRPr="00A565CE">
              <w:rPr>
                <w:rFonts w:ascii="Times New Roman" w:hAnsi="Times New Roman" w:cs="Times New Roman"/>
                <w:sz w:val="24"/>
                <w:szCs w:val="28"/>
              </w:rPr>
              <w:t>самонаблюдения</w:t>
            </w:r>
          </w:p>
        </w:tc>
        <w:tc>
          <w:tcPr>
            <w:tcW w:w="5840" w:type="dxa"/>
            <w:noWrap/>
          </w:tcPr>
          <w:p w14:paraId="342099BE" w14:textId="61BFFEA6" w:rsidR="00692C25" w:rsidRPr="005E3E74" w:rsidRDefault="00692C25" w:rsidP="00C0791A">
            <w:pPr>
              <w:pStyle w:val="a6"/>
              <w:numPr>
                <w:ilvl w:val="0"/>
                <w:numId w:val="59"/>
              </w:numPr>
              <w:spacing w:after="0" w:line="240" w:lineRule="auto"/>
              <w:ind w:left="211" w:hanging="211"/>
              <w:rPr>
                <w:rFonts w:ascii="Times New Roman" w:hAnsi="Times New Roman" w:cs="Times New Roman"/>
                <w:sz w:val="24"/>
                <w:szCs w:val="24"/>
                <w:shd w:val="clear" w:color="auto" w:fill="FFFFFF"/>
              </w:rPr>
            </w:pPr>
            <w:r w:rsidRPr="005E3E74">
              <w:rPr>
                <w:rFonts w:ascii="Times New Roman" w:hAnsi="Times New Roman" w:cs="Times New Roman"/>
                <w:sz w:val="24"/>
                <w:szCs w:val="24"/>
                <w:shd w:val="clear" w:color="auto" w:fill="FFFFFF"/>
              </w:rPr>
              <w:t xml:space="preserve">Информированность о необходимости </w:t>
            </w:r>
            <w:r w:rsidR="004A2570" w:rsidRPr="005E3E74">
              <w:rPr>
                <w:rFonts w:ascii="Times New Roman" w:hAnsi="Times New Roman" w:cs="Times New Roman"/>
                <w:sz w:val="24"/>
                <w:szCs w:val="24"/>
                <w:shd w:val="clear" w:color="auto" w:fill="FFFFFF"/>
              </w:rPr>
              <w:t>заполнения</w:t>
            </w:r>
            <w:r w:rsidRPr="005E3E74">
              <w:rPr>
                <w:rFonts w:ascii="Times New Roman" w:hAnsi="Times New Roman" w:cs="Times New Roman"/>
                <w:sz w:val="24"/>
                <w:szCs w:val="24"/>
                <w:shd w:val="clear" w:color="auto" w:fill="FFFFFF"/>
              </w:rPr>
              <w:t xml:space="preserve"> дневника</w:t>
            </w:r>
          </w:p>
          <w:p w14:paraId="41C06F82" w14:textId="1D9921B7" w:rsidR="004A2570" w:rsidRPr="005E3E74" w:rsidRDefault="004A2570" w:rsidP="00C0791A">
            <w:pPr>
              <w:pStyle w:val="a6"/>
              <w:numPr>
                <w:ilvl w:val="0"/>
                <w:numId w:val="59"/>
              </w:numPr>
              <w:spacing w:after="0" w:line="240" w:lineRule="auto"/>
              <w:ind w:left="211" w:hanging="211"/>
              <w:rPr>
                <w:rFonts w:ascii="Times New Roman" w:hAnsi="Times New Roman" w:cs="Times New Roman"/>
                <w:sz w:val="24"/>
                <w:szCs w:val="24"/>
                <w:shd w:val="clear" w:color="auto" w:fill="FFFFFF"/>
              </w:rPr>
            </w:pPr>
            <w:r w:rsidRPr="005E3E74">
              <w:rPr>
                <w:rFonts w:ascii="Times New Roman" w:hAnsi="Times New Roman" w:cs="Times New Roman"/>
                <w:sz w:val="24"/>
                <w:szCs w:val="24"/>
                <w:shd w:val="clear" w:color="auto" w:fill="FFFFFF"/>
              </w:rPr>
              <w:t>Заполнения дневника</w:t>
            </w:r>
          </w:p>
          <w:p w14:paraId="6DFF01FA" w14:textId="41A6B954" w:rsidR="00692C25" w:rsidRPr="00A565CE" w:rsidRDefault="00692C25" w:rsidP="005E3E74">
            <w:pPr>
              <w:spacing w:after="0" w:line="240" w:lineRule="auto"/>
              <w:ind w:left="211" w:hanging="211"/>
              <w:rPr>
                <w:rFonts w:ascii="Times New Roman" w:eastAsia="Times New Roman" w:hAnsi="Times New Roman" w:cs="Times New Roman"/>
                <w:sz w:val="24"/>
                <w:szCs w:val="24"/>
              </w:rPr>
            </w:pPr>
          </w:p>
        </w:tc>
      </w:tr>
      <w:tr w:rsidR="00A565CE" w:rsidRPr="00A565CE" w14:paraId="04F1C8D2" w14:textId="77777777" w:rsidTr="005E3E74">
        <w:trPr>
          <w:trHeight w:val="184"/>
        </w:trPr>
        <w:tc>
          <w:tcPr>
            <w:tcW w:w="3799" w:type="dxa"/>
            <w:vMerge w:val="restart"/>
          </w:tcPr>
          <w:p w14:paraId="7FFFDEFA" w14:textId="5D766CAC" w:rsidR="009F0013" w:rsidRPr="00A565CE" w:rsidRDefault="009F0013" w:rsidP="0075495B">
            <w:pPr>
              <w:spacing w:after="0" w:line="240" w:lineRule="auto"/>
              <w:rPr>
                <w:rFonts w:ascii="Times New Roman" w:eastAsia="Times New Roman" w:hAnsi="Times New Roman" w:cs="Times New Roman"/>
                <w:sz w:val="24"/>
                <w:szCs w:val="24"/>
              </w:rPr>
            </w:pPr>
            <w:r w:rsidRPr="00A565CE">
              <w:rPr>
                <w:rFonts w:ascii="Times New Roman" w:hAnsi="Times New Roman" w:cs="Times New Roman"/>
                <w:sz w:val="24"/>
                <w:szCs w:val="24"/>
              </w:rPr>
              <w:t>Отношение врачей ПМСП и стационаров к беременным</w:t>
            </w:r>
            <w:r w:rsidR="00F63AEA" w:rsidRPr="00A565CE">
              <w:rPr>
                <w:rFonts w:ascii="Times New Roman" w:hAnsi="Times New Roman" w:cs="Times New Roman"/>
                <w:sz w:val="24"/>
                <w:szCs w:val="24"/>
              </w:rPr>
              <w:t xml:space="preserve"> женщинам</w:t>
            </w:r>
          </w:p>
        </w:tc>
        <w:tc>
          <w:tcPr>
            <w:tcW w:w="5840" w:type="dxa"/>
            <w:noWrap/>
          </w:tcPr>
          <w:p w14:paraId="161A2B09" w14:textId="57E549F1" w:rsidR="009F0013" w:rsidRPr="005E3E74" w:rsidRDefault="009F0013" w:rsidP="00C0791A">
            <w:pPr>
              <w:pStyle w:val="a6"/>
              <w:numPr>
                <w:ilvl w:val="0"/>
                <w:numId w:val="59"/>
              </w:numPr>
              <w:spacing w:after="0" w:line="240" w:lineRule="auto"/>
              <w:ind w:left="211" w:hanging="211"/>
              <w:rPr>
                <w:rFonts w:ascii="Times New Roman" w:eastAsia="Times New Roman" w:hAnsi="Times New Roman" w:cs="Times New Roman"/>
                <w:sz w:val="24"/>
                <w:szCs w:val="24"/>
              </w:rPr>
            </w:pPr>
            <w:r w:rsidRPr="005E3E74">
              <w:rPr>
                <w:rFonts w:ascii="Times New Roman" w:eastAsia="Times New Roman" w:hAnsi="Times New Roman" w:cs="Times New Roman"/>
                <w:sz w:val="24"/>
                <w:szCs w:val="24"/>
              </w:rPr>
              <w:t xml:space="preserve">Быстрое реагирование гинекологов </w:t>
            </w:r>
          </w:p>
        </w:tc>
      </w:tr>
      <w:tr w:rsidR="00A565CE" w:rsidRPr="00A565CE" w14:paraId="3F295D01" w14:textId="77777777" w:rsidTr="005E3E74">
        <w:trPr>
          <w:trHeight w:val="184"/>
        </w:trPr>
        <w:tc>
          <w:tcPr>
            <w:tcW w:w="3799" w:type="dxa"/>
            <w:vMerge/>
          </w:tcPr>
          <w:p w14:paraId="4AB1DDE1" w14:textId="77777777" w:rsidR="009F0013" w:rsidRPr="00A565CE" w:rsidRDefault="009F0013" w:rsidP="0075495B">
            <w:pPr>
              <w:spacing w:after="0" w:line="240" w:lineRule="auto"/>
              <w:rPr>
                <w:rFonts w:ascii="Times New Roman" w:eastAsia="Times New Roman" w:hAnsi="Times New Roman" w:cs="Times New Roman"/>
                <w:sz w:val="24"/>
                <w:szCs w:val="24"/>
              </w:rPr>
            </w:pPr>
          </w:p>
        </w:tc>
        <w:tc>
          <w:tcPr>
            <w:tcW w:w="5840" w:type="dxa"/>
            <w:noWrap/>
          </w:tcPr>
          <w:p w14:paraId="2499E66B" w14:textId="12527F2A" w:rsidR="009F0013" w:rsidRPr="005E3E74" w:rsidRDefault="009F0013" w:rsidP="00C0791A">
            <w:pPr>
              <w:pStyle w:val="a6"/>
              <w:numPr>
                <w:ilvl w:val="0"/>
                <w:numId w:val="59"/>
              </w:numPr>
              <w:spacing w:after="0" w:line="240" w:lineRule="auto"/>
              <w:ind w:left="211" w:hanging="211"/>
              <w:rPr>
                <w:rFonts w:ascii="Times New Roman" w:eastAsia="Times New Roman" w:hAnsi="Times New Roman" w:cs="Times New Roman"/>
                <w:sz w:val="24"/>
                <w:szCs w:val="24"/>
              </w:rPr>
            </w:pPr>
            <w:r w:rsidRPr="005E3E74">
              <w:rPr>
                <w:rFonts w:ascii="Times New Roman" w:eastAsia="Times New Roman" w:hAnsi="Times New Roman" w:cs="Times New Roman"/>
                <w:sz w:val="24"/>
                <w:szCs w:val="24"/>
              </w:rPr>
              <w:t xml:space="preserve">Отсутствие постоянного контакта  </w:t>
            </w:r>
          </w:p>
        </w:tc>
      </w:tr>
      <w:tr w:rsidR="00A565CE" w:rsidRPr="00A565CE" w14:paraId="7CA639D3" w14:textId="77777777" w:rsidTr="005E3E74">
        <w:trPr>
          <w:trHeight w:val="66"/>
        </w:trPr>
        <w:tc>
          <w:tcPr>
            <w:tcW w:w="3799" w:type="dxa"/>
            <w:vMerge w:val="restart"/>
            <w:hideMark/>
          </w:tcPr>
          <w:p w14:paraId="4263AE88" w14:textId="3359AE48" w:rsidR="00195853" w:rsidRPr="00A565CE" w:rsidRDefault="00195853" w:rsidP="00195853">
            <w:pPr>
              <w:spacing w:after="0" w:line="240" w:lineRule="auto"/>
              <w:ind w:right="17"/>
              <w:jc w:val="both"/>
              <w:rPr>
                <w:rFonts w:ascii="Times New Roman" w:hAnsi="Times New Roman" w:cs="Times New Roman"/>
                <w:sz w:val="24"/>
              </w:rPr>
            </w:pPr>
            <w:r w:rsidRPr="00A565CE">
              <w:rPr>
                <w:rFonts w:ascii="Times New Roman" w:hAnsi="Times New Roman" w:cs="Times New Roman"/>
                <w:sz w:val="24"/>
              </w:rPr>
              <w:t>Восприятие и отношение беременных к вакцинации против COVID-19</w:t>
            </w:r>
          </w:p>
          <w:p w14:paraId="30E1C9CE" w14:textId="0BD696CB" w:rsidR="009F0013" w:rsidRPr="00A565CE" w:rsidRDefault="009F0013" w:rsidP="0075495B">
            <w:pPr>
              <w:spacing w:after="0" w:line="240" w:lineRule="auto"/>
              <w:rPr>
                <w:rFonts w:ascii="Times New Roman" w:eastAsia="Times New Roman" w:hAnsi="Times New Roman" w:cs="Times New Roman"/>
                <w:sz w:val="24"/>
                <w:szCs w:val="24"/>
              </w:rPr>
            </w:pPr>
          </w:p>
        </w:tc>
        <w:tc>
          <w:tcPr>
            <w:tcW w:w="5840" w:type="dxa"/>
            <w:noWrap/>
            <w:hideMark/>
          </w:tcPr>
          <w:p w14:paraId="6107A087" w14:textId="01E53538" w:rsidR="009F0013" w:rsidRPr="005E3E74" w:rsidRDefault="009F0013" w:rsidP="00C0791A">
            <w:pPr>
              <w:pStyle w:val="a6"/>
              <w:numPr>
                <w:ilvl w:val="0"/>
                <w:numId w:val="59"/>
              </w:numPr>
              <w:spacing w:after="0" w:line="240" w:lineRule="auto"/>
              <w:ind w:left="211" w:hanging="211"/>
              <w:rPr>
                <w:rFonts w:ascii="Times New Roman" w:eastAsia="Times New Roman" w:hAnsi="Times New Roman" w:cs="Times New Roman"/>
                <w:sz w:val="24"/>
                <w:szCs w:val="24"/>
              </w:rPr>
            </w:pPr>
            <w:r w:rsidRPr="005E3E74">
              <w:rPr>
                <w:rFonts w:ascii="Times New Roman" w:hAnsi="Times New Roman" w:cs="Times New Roman"/>
                <w:sz w:val="24"/>
                <w:szCs w:val="24"/>
                <w:shd w:val="clear" w:color="auto" w:fill="FFFFFF"/>
              </w:rPr>
              <w:t xml:space="preserve">Недоверие к вакцине </w:t>
            </w:r>
          </w:p>
        </w:tc>
      </w:tr>
      <w:tr w:rsidR="009F0013" w:rsidRPr="00A565CE" w14:paraId="26AF8166" w14:textId="77777777" w:rsidTr="005E3E74">
        <w:trPr>
          <w:trHeight w:val="184"/>
        </w:trPr>
        <w:tc>
          <w:tcPr>
            <w:tcW w:w="3799" w:type="dxa"/>
            <w:vMerge/>
            <w:hideMark/>
          </w:tcPr>
          <w:p w14:paraId="10054B3E" w14:textId="77777777" w:rsidR="009F0013" w:rsidRPr="00A565CE" w:rsidRDefault="009F0013" w:rsidP="0075495B">
            <w:pPr>
              <w:spacing w:after="0" w:line="240" w:lineRule="auto"/>
              <w:rPr>
                <w:rFonts w:ascii="Times New Roman" w:eastAsia="Times New Roman" w:hAnsi="Times New Roman" w:cs="Times New Roman"/>
                <w:sz w:val="24"/>
                <w:szCs w:val="24"/>
              </w:rPr>
            </w:pPr>
          </w:p>
        </w:tc>
        <w:tc>
          <w:tcPr>
            <w:tcW w:w="5840" w:type="dxa"/>
            <w:noWrap/>
            <w:hideMark/>
          </w:tcPr>
          <w:p w14:paraId="3624391B" w14:textId="51375958" w:rsidR="009F0013" w:rsidRPr="005E3E74" w:rsidRDefault="009F0013" w:rsidP="00C0791A">
            <w:pPr>
              <w:pStyle w:val="a6"/>
              <w:numPr>
                <w:ilvl w:val="0"/>
                <w:numId w:val="59"/>
              </w:numPr>
              <w:spacing w:after="0" w:line="240" w:lineRule="auto"/>
              <w:ind w:left="211" w:hanging="211"/>
              <w:rPr>
                <w:rFonts w:ascii="Times New Roman" w:eastAsia="Times New Roman" w:hAnsi="Times New Roman" w:cs="Times New Roman"/>
                <w:sz w:val="24"/>
                <w:szCs w:val="24"/>
              </w:rPr>
            </w:pPr>
            <w:r w:rsidRPr="005E3E74">
              <w:rPr>
                <w:rFonts w:ascii="Times New Roman" w:eastAsia="Times New Roman" w:hAnsi="Times New Roman" w:cs="Times New Roman"/>
                <w:sz w:val="24"/>
                <w:szCs w:val="24"/>
              </w:rPr>
              <w:t xml:space="preserve">Отказ </w:t>
            </w:r>
          </w:p>
        </w:tc>
      </w:tr>
    </w:tbl>
    <w:p w14:paraId="3603EF8F" w14:textId="77777777" w:rsidR="009F0013" w:rsidRPr="00A565CE" w:rsidRDefault="009F0013" w:rsidP="009F0013">
      <w:pPr>
        <w:widowControl w:val="0"/>
        <w:tabs>
          <w:tab w:val="left" w:pos="567"/>
          <w:tab w:val="left" w:pos="1134"/>
        </w:tabs>
        <w:autoSpaceDE w:val="0"/>
        <w:autoSpaceDN w:val="0"/>
        <w:adjustRightInd w:val="0"/>
        <w:spacing w:after="0" w:line="240" w:lineRule="auto"/>
        <w:ind w:right="17"/>
        <w:jc w:val="both"/>
        <w:rPr>
          <w:rFonts w:ascii="Times New Roman" w:hAnsi="Times New Roman" w:cs="Times New Roman"/>
          <w:sz w:val="28"/>
          <w:szCs w:val="28"/>
        </w:rPr>
      </w:pPr>
    </w:p>
    <w:p w14:paraId="44CE4659" w14:textId="77777777" w:rsidR="00625AAF" w:rsidRPr="00A565CE" w:rsidRDefault="009F0013" w:rsidP="009F0013">
      <w:pPr>
        <w:tabs>
          <w:tab w:val="left" w:pos="567"/>
        </w:tabs>
        <w:spacing w:after="0" w:line="240" w:lineRule="auto"/>
        <w:ind w:right="17"/>
        <w:jc w:val="both"/>
        <w:rPr>
          <w:rFonts w:ascii="Times New Roman" w:hAnsi="Times New Roman" w:cs="Times New Roman"/>
          <w:b/>
          <w:sz w:val="28"/>
          <w:szCs w:val="24"/>
        </w:rPr>
      </w:pPr>
      <w:r w:rsidRPr="00A565CE">
        <w:rPr>
          <w:rFonts w:ascii="Times New Roman" w:hAnsi="Times New Roman" w:cs="Times New Roman"/>
          <w:b/>
          <w:sz w:val="32"/>
          <w:szCs w:val="28"/>
          <w:shd w:val="clear" w:color="auto" w:fill="FFFFFF"/>
        </w:rPr>
        <w:tab/>
      </w:r>
      <w:r w:rsidR="00625AAF" w:rsidRPr="00A565CE">
        <w:rPr>
          <w:rFonts w:ascii="Times New Roman" w:hAnsi="Times New Roman" w:cs="Times New Roman"/>
          <w:b/>
          <w:sz w:val="28"/>
          <w:szCs w:val="24"/>
        </w:rPr>
        <w:t xml:space="preserve">Отношение беременных к симптомам COVID-19 </w:t>
      </w:r>
    </w:p>
    <w:p w14:paraId="500A220E" w14:textId="43B73DC8" w:rsidR="009F0013" w:rsidRPr="00A565CE" w:rsidRDefault="00625AAF" w:rsidP="009F0013">
      <w:pPr>
        <w:tabs>
          <w:tab w:val="left" w:pos="567"/>
        </w:tabs>
        <w:spacing w:after="0" w:line="240" w:lineRule="auto"/>
        <w:ind w:right="17"/>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ab/>
      </w:r>
      <w:r w:rsidR="00195853" w:rsidRPr="00A565CE">
        <w:rPr>
          <w:rFonts w:ascii="Times New Roman" w:hAnsi="Times New Roman" w:cs="Times New Roman"/>
          <w:sz w:val="28"/>
          <w:szCs w:val="28"/>
          <w:shd w:val="clear" w:color="auto" w:fill="FFFFFF"/>
        </w:rPr>
        <w:t>В результате а</w:t>
      </w:r>
      <w:r w:rsidR="0056612D" w:rsidRPr="00A565CE">
        <w:rPr>
          <w:rFonts w:ascii="Times New Roman" w:hAnsi="Times New Roman" w:cs="Times New Roman"/>
          <w:sz w:val="28"/>
        </w:rPr>
        <w:t>нализ</w:t>
      </w:r>
      <w:r w:rsidR="00195853" w:rsidRPr="00A565CE">
        <w:rPr>
          <w:rFonts w:ascii="Times New Roman" w:hAnsi="Times New Roman" w:cs="Times New Roman"/>
          <w:sz w:val="28"/>
        </w:rPr>
        <w:t>а</w:t>
      </w:r>
      <w:r w:rsidR="0056612D" w:rsidRPr="00A565CE">
        <w:rPr>
          <w:rFonts w:ascii="Times New Roman" w:hAnsi="Times New Roman" w:cs="Times New Roman"/>
          <w:sz w:val="28"/>
        </w:rPr>
        <w:t xml:space="preserve"> группы кодов «Отношение беременных к симптомам COVID-19» </w:t>
      </w:r>
      <w:r w:rsidR="00195853" w:rsidRPr="00A565CE">
        <w:rPr>
          <w:rFonts w:ascii="Times New Roman" w:hAnsi="Times New Roman" w:cs="Times New Roman"/>
          <w:sz w:val="28"/>
        </w:rPr>
        <w:t>нами было обнаружено</w:t>
      </w:r>
      <w:r w:rsidR="0056612D" w:rsidRPr="00A565CE">
        <w:rPr>
          <w:rFonts w:ascii="Times New Roman" w:hAnsi="Times New Roman" w:cs="Times New Roman"/>
          <w:sz w:val="28"/>
        </w:rPr>
        <w:t>, что восприятие и реакция женщин на симптомы заболевания варьируются в зависимости от индивидуальных обстоятельств, уровня осведомленности и ряда других факторов.</w:t>
      </w:r>
      <w:r w:rsidR="0056612D" w:rsidRPr="00A565CE">
        <w:rPr>
          <w:sz w:val="28"/>
        </w:rPr>
        <w:t xml:space="preserve"> </w:t>
      </w:r>
      <w:r w:rsidR="009F0013" w:rsidRPr="00A565CE">
        <w:rPr>
          <w:rFonts w:ascii="Times New Roman" w:hAnsi="Times New Roman" w:cs="Times New Roman"/>
          <w:sz w:val="28"/>
          <w:szCs w:val="28"/>
          <w:shd w:val="clear" w:color="auto" w:fill="FFFFFF"/>
        </w:rPr>
        <w:t xml:space="preserve">Соответственно отношение беременных женщин к симптомам COVID-19 участвовавших в глубинном интервью различалось. В начале пандемии, когда еще не были известны четкие симптомы COVID-19 беременные женщины не обращались за медицинской помощью так как считали что они заболели ОРВИ и были </w:t>
      </w:r>
      <w:r w:rsidR="00A30DB0" w:rsidRPr="00A565CE">
        <w:rPr>
          <w:rFonts w:ascii="Times New Roman" w:hAnsi="Times New Roman" w:cs="Times New Roman"/>
          <w:sz w:val="28"/>
          <w:szCs w:val="28"/>
          <w:shd w:val="clear" w:color="auto" w:fill="FFFFFF"/>
        </w:rPr>
        <w:t xml:space="preserve">и те, </w:t>
      </w:r>
      <w:r w:rsidR="009F0013" w:rsidRPr="00A565CE">
        <w:rPr>
          <w:rFonts w:ascii="Times New Roman" w:hAnsi="Times New Roman" w:cs="Times New Roman"/>
          <w:sz w:val="28"/>
          <w:szCs w:val="28"/>
          <w:shd w:val="clear" w:color="auto" w:fill="FFFFFF"/>
        </w:rPr>
        <w:t>кто зная симптомы занимались самолечением: «</w:t>
      </w:r>
      <w:r w:rsidR="00AA5776" w:rsidRPr="00A565CE">
        <w:rPr>
          <w:rFonts w:ascii="Times New Roman" w:hAnsi="Times New Roman" w:cs="Times New Roman"/>
          <w:i/>
          <w:iCs/>
          <w:sz w:val="28"/>
          <w:szCs w:val="28"/>
          <w:shd w:val="clear" w:color="auto" w:fill="FFFFFF"/>
          <w:lang w:val="en-US"/>
        </w:rPr>
        <w:t>R</w:t>
      </w:r>
      <w:r w:rsidR="00AA5776" w:rsidRPr="00A565CE">
        <w:rPr>
          <w:rFonts w:ascii="Times New Roman" w:hAnsi="Times New Roman" w:cs="Times New Roman"/>
          <w:i/>
          <w:iCs/>
          <w:sz w:val="28"/>
          <w:szCs w:val="28"/>
          <w:shd w:val="clear" w:color="auto" w:fill="FFFFFF"/>
        </w:rPr>
        <w:t>4, Беременная:</w:t>
      </w:r>
      <w:r w:rsidR="00AA5776" w:rsidRPr="00A565CE">
        <w:rPr>
          <w:rFonts w:ascii="Times New Roman" w:hAnsi="Times New Roman" w:cs="Times New Roman"/>
          <w:sz w:val="28"/>
          <w:szCs w:val="28"/>
          <w:shd w:val="clear" w:color="auto" w:fill="FFFFFF"/>
        </w:rPr>
        <w:t xml:space="preserve"> </w:t>
      </w:r>
      <w:r w:rsidR="009F0013" w:rsidRPr="00A565CE">
        <w:rPr>
          <w:rFonts w:ascii="Times New Roman" w:hAnsi="Times New Roman" w:cs="Times New Roman"/>
          <w:sz w:val="28"/>
          <w:szCs w:val="28"/>
          <w:shd w:val="clear" w:color="auto" w:fill="FFFFFF"/>
        </w:rPr>
        <w:t>…</w:t>
      </w:r>
      <w:r w:rsidR="009F0013" w:rsidRPr="00A565CE">
        <w:rPr>
          <w:rFonts w:ascii="Times New Roman" w:hAnsi="Times New Roman" w:cs="Times New Roman"/>
          <w:i/>
          <w:sz w:val="28"/>
          <w:szCs w:val="28"/>
        </w:rPr>
        <w:t xml:space="preserve">на протяжении двух недель у меня была слабость, головные боли и усталость, </w:t>
      </w:r>
      <w:r w:rsidR="009F0013" w:rsidRPr="00A565CE">
        <w:rPr>
          <w:rFonts w:ascii="Times New Roman" w:hAnsi="Times New Roman" w:cs="Times New Roman"/>
          <w:i/>
          <w:sz w:val="28"/>
          <w:szCs w:val="28"/>
        </w:rPr>
        <w:lastRenderedPageBreak/>
        <w:t>я просыпалась усталой думала что это такое течение беременности и что у меня четвертая беременность проходит вот таким вот образом, а потом в один прекрасный день у меня все тело ломило, голова свисал</w:t>
      </w:r>
      <w:r w:rsidR="00A30DB0" w:rsidRPr="00A565CE">
        <w:rPr>
          <w:rFonts w:ascii="Times New Roman" w:hAnsi="Times New Roman" w:cs="Times New Roman"/>
          <w:i/>
          <w:sz w:val="28"/>
          <w:szCs w:val="28"/>
        </w:rPr>
        <w:t>а</w:t>
      </w:r>
      <w:r w:rsidR="009F0013" w:rsidRPr="00A565CE">
        <w:rPr>
          <w:rFonts w:ascii="Times New Roman" w:hAnsi="Times New Roman" w:cs="Times New Roman"/>
          <w:i/>
          <w:sz w:val="28"/>
          <w:szCs w:val="28"/>
        </w:rPr>
        <w:t xml:space="preserve"> и был</w:t>
      </w:r>
      <w:r w:rsidR="00A30DB0" w:rsidRPr="00A565CE">
        <w:rPr>
          <w:rFonts w:ascii="Times New Roman" w:hAnsi="Times New Roman" w:cs="Times New Roman"/>
          <w:i/>
          <w:sz w:val="28"/>
          <w:szCs w:val="28"/>
        </w:rPr>
        <w:t>о</w:t>
      </w:r>
      <w:r w:rsidR="009F0013" w:rsidRPr="00A565CE">
        <w:rPr>
          <w:rFonts w:ascii="Times New Roman" w:hAnsi="Times New Roman" w:cs="Times New Roman"/>
          <w:i/>
          <w:sz w:val="28"/>
          <w:szCs w:val="28"/>
        </w:rPr>
        <w:t xml:space="preserve"> что</w:t>
      </w:r>
      <w:r w:rsidR="00A30DB0" w:rsidRPr="00A565CE">
        <w:rPr>
          <w:rFonts w:ascii="Times New Roman" w:hAnsi="Times New Roman" w:cs="Times New Roman"/>
          <w:i/>
          <w:sz w:val="28"/>
          <w:szCs w:val="28"/>
        </w:rPr>
        <w:t>-</w:t>
      </w:r>
      <w:r w:rsidR="009F0013" w:rsidRPr="00A565CE">
        <w:rPr>
          <w:rFonts w:ascii="Times New Roman" w:hAnsi="Times New Roman" w:cs="Times New Roman"/>
          <w:i/>
          <w:sz w:val="28"/>
          <w:szCs w:val="28"/>
        </w:rPr>
        <w:t>то похожее на температуру</w:t>
      </w:r>
      <w:r w:rsidR="00A30DB0" w:rsidRPr="00A565CE">
        <w:rPr>
          <w:rFonts w:ascii="Times New Roman" w:hAnsi="Times New Roman" w:cs="Times New Roman"/>
          <w:i/>
          <w:sz w:val="28"/>
          <w:szCs w:val="28"/>
        </w:rPr>
        <w:t>,</w:t>
      </w:r>
      <w:r w:rsidR="009F0013" w:rsidRPr="00A565CE">
        <w:rPr>
          <w:rFonts w:ascii="Times New Roman" w:hAnsi="Times New Roman" w:cs="Times New Roman"/>
          <w:i/>
          <w:sz w:val="28"/>
          <w:szCs w:val="28"/>
        </w:rPr>
        <w:t xml:space="preserve"> на озноб, но когда я уже измерила температуру </w:t>
      </w:r>
      <w:r w:rsidR="00A30DB0" w:rsidRPr="00A565CE">
        <w:rPr>
          <w:rFonts w:ascii="Times New Roman" w:hAnsi="Times New Roman" w:cs="Times New Roman"/>
          <w:i/>
          <w:sz w:val="28"/>
          <w:szCs w:val="28"/>
        </w:rPr>
        <w:t xml:space="preserve">– </w:t>
      </w:r>
      <w:r w:rsidR="009F0013" w:rsidRPr="00A565CE">
        <w:rPr>
          <w:rFonts w:ascii="Times New Roman" w:hAnsi="Times New Roman" w:cs="Times New Roman"/>
          <w:i/>
          <w:sz w:val="28"/>
          <w:szCs w:val="28"/>
        </w:rPr>
        <w:t>была уже субфебрильная температура 37,5</w:t>
      </w:r>
      <w:r w:rsidR="00A30DB0" w:rsidRPr="00A565CE">
        <w:rPr>
          <w:rFonts w:ascii="Times New Roman" w:hAnsi="Times New Roman" w:cs="Times New Roman"/>
          <w:i/>
          <w:sz w:val="28"/>
          <w:szCs w:val="28"/>
        </w:rPr>
        <w:t>,</w:t>
      </w:r>
      <w:r w:rsidR="009F0013" w:rsidRPr="00A565CE">
        <w:rPr>
          <w:rFonts w:ascii="Times New Roman" w:hAnsi="Times New Roman" w:cs="Times New Roman"/>
          <w:i/>
          <w:sz w:val="28"/>
          <w:szCs w:val="28"/>
        </w:rPr>
        <w:t xml:space="preserve"> что то такое, но у меня было такое ужасное состояние я думала концы отдам</w:t>
      </w:r>
      <w:r w:rsidR="009F0013" w:rsidRPr="00A565CE">
        <w:rPr>
          <w:rFonts w:ascii="Times New Roman" w:hAnsi="Times New Roman" w:cs="Times New Roman"/>
          <w:sz w:val="28"/>
          <w:szCs w:val="28"/>
          <w:shd w:val="clear" w:color="auto" w:fill="FFFFFF"/>
        </w:rPr>
        <w:t>», «</w:t>
      </w:r>
      <w:r w:rsidR="00AA5776" w:rsidRPr="00A565CE">
        <w:rPr>
          <w:rFonts w:ascii="Times New Roman" w:hAnsi="Times New Roman" w:cs="Times New Roman"/>
          <w:i/>
          <w:iCs/>
          <w:sz w:val="28"/>
          <w:szCs w:val="28"/>
          <w:shd w:val="clear" w:color="auto" w:fill="FFFFFF"/>
          <w:lang w:val="en-US"/>
        </w:rPr>
        <w:t>R</w:t>
      </w:r>
      <w:r w:rsidR="00AA5776" w:rsidRPr="00A565CE">
        <w:rPr>
          <w:rFonts w:ascii="Times New Roman" w:hAnsi="Times New Roman" w:cs="Times New Roman"/>
          <w:i/>
          <w:iCs/>
          <w:sz w:val="28"/>
          <w:szCs w:val="28"/>
          <w:shd w:val="clear" w:color="auto" w:fill="FFFFFF"/>
        </w:rPr>
        <w:t>2, Беременная</w:t>
      </w:r>
      <w:r w:rsidR="00AA5776" w:rsidRPr="00A565CE">
        <w:rPr>
          <w:rFonts w:ascii="Times New Roman" w:hAnsi="Times New Roman" w:cs="Times New Roman"/>
          <w:sz w:val="28"/>
          <w:szCs w:val="28"/>
          <w:shd w:val="clear" w:color="auto" w:fill="FFFFFF"/>
        </w:rPr>
        <w:t xml:space="preserve">: </w:t>
      </w:r>
      <w:r w:rsidR="009F0013" w:rsidRPr="00A565CE">
        <w:rPr>
          <w:rFonts w:ascii="Times New Roman" w:hAnsi="Times New Roman" w:cs="Times New Roman"/>
          <w:sz w:val="28"/>
          <w:szCs w:val="28"/>
          <w:shd w:val="clear" w:color="auto" w:fill="FFFFFF"/>
        </w:rPr>
        <w:t>…</w:t>
      </w:r>
      <w:r w:rsidR="009F0013" w:rsidRPr="00A565CE">
        <w:rPr>
          <w:rFonts w:ascii="Times New Roman" w:hAnsi="Times New Roman" w:cs="Times New Roman"/>
          <w:i/>
          <w:sz w:val="28"/>
          <w:szCs w:val="28"/>
          <w:shd w:val="clear" w:color="auto" w:fill="FFFFFF"/>
        </w:rPr>
        <w:t>у меня была л</w:t>
      </w:r>
      <w:r w:rsidR="009F0013" w:rsidRPr="00A565CE">
        <w:rPr>
          <w:rFonts w:ascii="Times New Roman" w:hAnsi="Times New Roman" w:cs="Times New Roman"/>
          <w:i/>
          <w:sz w:val="28"/>
          <w:szCs w:val="28"/>
        </w:rPr>
        <w:t>омка в теле, озноб</w:t>
      </w:r>
      <w:r w:rsidR="00A30DB0" w:rsidRPr="00A565CE">
        <w:rPr>
          <w:rFonts w:ascii="Times New Roman" w:hAnsi="Times New Roman" w:cs="Times New Roman"/>
          <w:i/>
          <w:sz w:val="28"/>
          <w:szCs w:val="28"/>
        </w:rPr>
        <w:t>,</w:t>
      </w:r>
      <w:r w:rsidR="009F0013" w:rsidRPr="00A565CE">
        <w:rPr>
          <w:rFonts w:ascii="Times New Roman" w:hAnsi="Times New Roman" w:cs="Times New Roman"/>
          <w:i/>
          <w:sz w:val="28"/>
          <w:szCs w:val="28"/>
        </w:rPr>
        <w:t xml:space="preserve"> вот как будто простудой заболеваю, я начала лечить</w:t>
      </w:r>
      <w:r w:rsidR="00A30DB0" w:rsidRPr="00A565CE">
        <w:rPr>
          <w:rFonts w:ascii="Times New Roman" w:hAnsi="Times New Roman" w:cs="Times New Roman"/>
          <w:i/>
          <w:sz w:val="28"/>
          <w:szCs w:val="28"/>
        </w:rPr>
        <w:t>,</w:t>
      </w:r>
      <w:r w:rsidR="009F0013" w:rsidRPr="00A565CE">
        <w:rPr>
          <w:rFonts w:ascii="Times New Roman" w:hAnsi="Times New Roman" w:cs="Times New Roman"/>
          <w:i/>
          <w:sz w:val="28"/>
          <w:szCs w:val="28"/>
        </w:rPr>
        <w:t xml:space="preserve"> как обычно я лечусь, температура у меня поднялась через 4 часа до 38,5 и позвонила акушер гинекологу</w:t>
      </w:r>
      <w:r w:rsidR="00A30DB0" w:rsidRPr="00A565CE">
        <w:rPr>
          <w:rFonts w:ascii="Times New Roman" w:hAnsi="Times New Roman" w:cs="Times New Roman"/>
          <w:i/>
          <w:sz w:val="28"/>
          <w:szCs w:val="28"/>
        </w:rPr>
        <w:t>,</w:t>
      </w:r>
      <w:r w:rsidR="009F0013" w:rsidRPr="00A565CE">
        <w:rPr>
          <w:rFonts w:ascii="Times New Roman" w:hAnsi="Times New Roman" w:cs="Times New Roman"/>
          <w:i/>
          <w:sz w:val="28"/>
          <w:szCs w:val="28"/>
        </w:rPr>
        <w:t xml:space="preserve"> она сказала</w:t>
      </w:r>
      <w:r w:rsidR="00A30DB0" w:rsidRPr="00A565CE">
        <w:rPr>
          <w:rFonts w:ascii="Times New Roman" w:hAnsi="Times New Roman" w:cs="Times New Roman"/>
          <w:i/>
          <w:sz w:val="28"/>
          <w:szCs w:val="28"/>
        </w:rPr>
        <w:t>:</w:t>
      </w:r>
      <w:r w:rsidR="009F0013" w:rsidRPr="00A565CE">
        <w:rPr>
          <w:rFonts w:ascii="Times New Roman" w:hAnsi="Times New Roman" w:cs="Times New Roman"/>
          <w:i/>
          <w:sz w:val="28"/>
          <w:szCs w:val="28"/>
        </w:rPr>
        <w:t xml:space="preserve"> </w:t>
      </w:r>
      <w:r w:rsidR="00A30DB0" w:rsidRPr="00A565CE">
        <w:rPr>
          <w:rFonts w:ascii="Times New Roman" w:hAnsi="Times New Roman" w:cs="Times New Roman"/>
          <w:i/>
          <w:sz w:val="28"/>
          <w:szCs w:val="28"/>
        </w:rPr>
        <w:t>«</w:t>
      </w:r>
      <w:r w:rsidR="009F0013" w:rsidRPr="00A565CE">
        <w:rPr>
          <w:rFonts w:ascii="Times New Roman" w:hAnsi="Times New Roman" w:cs="Times New Roman"/>
          <w:i/>
          <w:sz w:val="28"/>
          <w:szCs w:val="28"/>
        </w:rPr>
        <w:t>вызывай скорую</w:t>
      </w:r>
      <w:r w:rsidR="00A30DB0" w:rsidRPr="00A565CE">
        <w:rPr>
          <w:rFonts w:ascii="Times New Roman" w:hAnsi="Times New Roman" w:cs="Times New Roman"/>
          <w:i/>
          <w:sz w:val="28"/>
          <w:szCs w:val="28"/>
        </w:rPr>
        <w:t>»</w:t>
      </w:r>
      <w:r w:rsidR="009F0013" w:rsidRPr="00A565CE">
        <w:rPr>
          <w:rFonts w:ascii="Times New Roman" w:hAnsi="Times New Roman" w:cs="Times New Roman"/>
          <w:i/>
          <w:sz w:val="28"/>
          <w:szCs w:val="28"/>
        </w:rPr>
        <w:t>, я сказала</w:t>
      </w:r>
      <w:r w:rsidR="00A30DB0" w:rsidRPr="00A565CE">
        <w:rPr>
          <w:rFonts w:ascii="Times New Roman" w:hAnsi="Times New Roman" w:cs="Times New Roman"/>
          <w:i/>
          <w:sz w:val="28"/>
          <w:szCs w:val="28"/>
        </w:rPr>
        <w:t>:</w:t>
      </w:r>
      <w:r w:rsidR="009F0013" w:rsidRPr="00A565CE">
        <w:rPr>
          <w:rFonts w:ascii="Times New Roman" w:hAnsi="Times New Roman" w:cs="Times New Roman"/>
          <w:i/>
          <w:sz w:val="28"/>
          <w:szCs w:val="28"/>
        </w:rPr>
        <w:t xml:space="preserve"> </w:t>
      </w:r>
      <w:r w:rsidR="00A30DB0" w:rsidRPr="00A565CE">
        <w:rPr>
          <w:rFonts w:ascii="Times New Roman" w:hAnsi="Times New Roman" w:cs="Times New Roman"/>
          <w:i/>
          <w:sz w:val="28"/>
          <w:szCs w:val="28"/>
        </w:rPr>
        <w:t>«</w:t>
      </w:r>
      <w:r w:rsidR="009F0013" w:rsidRPr="00A565CE">
        <w:rPr>
          <w:rFonts w:ascii="Times New Roman" w:hAnsi="Times New Roman" w:cs="Times New Roman"/>
          <w:i/>
          <w:sz w:val="28"/>
          <w:szCs w:val="28"/>
        </w:rPr>
        <w:t>я попробую сбить</w:t>
      </w:r>
      <w:r w:rsidR="00A30DB0" w:rsidRPr="00A565CE">
        <w:rPr>
          <w:rFonts w:ascii="Times New Roman" w:hAnsi="Times New Roman" w:cs="Times New Roman"/>
          <w:i/>
          <w:sz w:val="28"/>
          <w:szCs w:val="28"/>
        </w:rPr>
        <w:t>,</w:t>
      </w:r>
      <w:r w:rsidR="009F0013" w:rsidRPr="00A565CE">
        <w:rPr>
          <w:rFonts w:ascii="Times New Roman" w:hAnsi="Times New Roman" w:cs="Times New Roman"/>
          <w:i/>
          <w:sz w:val="28"/>
          <w:szCs w:val="28"/>
        </w:rPr>
        <w:t xml:space="preserve"> если не получиться </w:t>
      </w:r>
      <w:r w:rsidR="00A30DB0" w:rsidRPr="00A565CE">
        <w:rPr>
          <w:rFonts w:ascii="Times New Roman" w:hAnsi="Times New Roman" w:cs="Times New Roman"/>
          <w:i/>
          <w:sz w:val="28"/>
          <w:szCs w:val="28"/>
        </w:rPr>
        <w:t xml:space="preserve">– </w:t>
      </w:r>
      <w:r w:rsidR="009F0013" w:rsidRPr="00A565CE">
        <w:rPr>
          <w:rFonts w:ascii="Times New Roman" w:hAnsi="Times New Roman" w:cs="Times New Roman"/>
          <w:i/>
          <w:sz w:val="28"/>
          <w:szCs w:val="28"/>
        </w:rPr>
        <w:t>вызову скорую</w:t>
      </w:r>
      <w:r w:rsidR="00A30DB0" w:rsidRPr="00A565CE">
        <w:rPr>
          <w:rFonts w:ascii="Times New Roman" w:hAnsi="Times New Roman" w:cs="Times New Roman"/>
          <w:i/>
          <w:sz w:val="28"/>
          <w:szCs w:val="28"/>
        </w:rPr>
        <w:t>»</w:t>
      </w:r>
      <w:r w:rsidR="009F0013" w:rsidRPr="00A565CE">
        <w:rPr>
          <w:rFonts w:ascii="Times New Roman" w:hAnsi="Times New Roman" w:cs="Times New Roman"/>
          <w:i/>
          <w:sz w:val="28"/>
          <w:szCs w:val="28"/>
        </w:rPr>
        <w:t>, она сказала</w:t>
      </w:r>
      <w:r w:rsidR="00A30DB0" w:rsidRPr="00A565CE">
        <w:rPr>
          <w:rFonts w:ascii="Times New Roman" w:hAnsi="Times New Roman" w:cs="Times New Roman"/>
          <w:i/>
          <w:sz w:val="28"/>
          <w:szCs w:val="28"/>
        </w:rPr>
        <w:t>:</w:t>
      </w:r>
      <w:r w:rsidR="009F0013" w:rsidRPr="00A565CE">
        <w:rPr>
          <w:rFonts w:ascii="Times New Roman" w:hAnsi="Times New Roman" w:cs="Times New Roman"/>
          <w:i/>
          <w:sz w:val="28"/>
          <w:szCs w:val="28"/>
        </w:rPr>
        <w:t xml:space="preserve"> </w:t>
      </w:r>
      <w:r w:rsidR="00A30DB0" w:rsidRPr="00A565CE">
        <w:rPr>
          <w:rFonts w:ascii="Times New Roman" w:hAnsi="Times New Roman" w:cs="Times New Roman"/>
          <w:i/>
          <w:sz w:val="28"/>
          <w:szCs w:val="28"/>
        </w:rPr>
        <w:t>«</w:t>
      </w:r>
      <w:r w:rsidR="009F0013" w:rsidRPr="00A565CE">
        <w:rPr>
          <w:rFonts w:ascii="Times New Roman" w:hAnsi="Times New Roman" w:cs="Times New Roman"/>
          <w:i/>
          <w:sz w:val="28"/>
          <w:szCs w:val="28"/>
        </w:rPr>
        <w:t>хорошо</w:t>
      </w:r>
      <w:r w:rsidR="009F0013" w:rsidRPr="00A565CE">
        <w:rPr>
          <w:rFonts w:ascii="Times New Roman" w:hAnsi="Times New Roman" w:cs="Times New Roman"/>
          <w:sz w:val="28"/>
          <w:szCs w:val="28"/>
          <w:shd w:val="clear" w:color="auto" w:fill="FFFFFF"/>
        </w:rPr>
        <w:t>»</w:t>
      </w:r>
      <w:r w:rsidR="00AA5776" w:rsidRPr="00A565CE">
        <w:rPr>
          <w:rFonts w:ascii="Times New Roman" w:hAnsi="Times New Roman" w:cs="Times New Roman"/>
          <w:sz w:val="28"/>
          <w:szCs w:val="28"/>
          <w:shd w:val="clear" w:color="auto" w:fill="FFFFFF"/>
        </w:rPr>
        <w:t>, «</w:t>
      </w:r>
      <w:r w:rsidR="00AA5776" w:rsidRPr="00A565CE">
        <w:rPr>
          <w:rFonts w:ascii="Times New Roman" w:hAnsi="Times New Roman" w:cs="Times New Roman"/>
          <w:i/>
          <w:iCs/>
          <w:sz w:val="28"/>
          <w:szCs w:val="28"/>
          <w:shd w:val="clear" w:color="auto" w:fill="FFFFFF"/>
          <w:lang w:val="en-US"/>
        </w:rPr>
        <w:t>R</w:t>
      </w:r>
      <w:r w:rsidR="00AA5776" w:rsidRPr="00A565CE">
        <w:rPr>
          <w:rFonts w:ascii="Times New Roman" w:hAnsi="Times New Roman" w:cs="Times New Roman"/>
          <w:i/>
          <w:iCs/>
          <w:sz w:val="28"/>
          <w:szCs w:val="28"/>
          <w:shd w:val="clear" w:color="auto" w:fill="FFFFFF"/>
        </w:rPr>
        <w:t xml:space="preserve">9, Роженица: Ой, я же </w:t>
      </w:r>
      <w:r w:rsidR="00EE009F" w:rsidRPr="00A565CE">
        <w:rPr>
          <w:rFonts w:ascii="Times New Roman" w:hAnsi="Times New Roman" w:cs="Times New Roman"/>
          <w:i/>
          <w:iCs/>
          <w:sz w:val="28"/>
          <w:szCs w:val="28"/>
          <w:shd w:val="clear" w:color="auto" w:fill="FFFFFF"/>
        </w:rPr>
        <w:t xml:space="preserve">заболела в пик </w:t>
      </w:r>
      <w:proofErr w:type="spellStart"/>
      <w:r w:rsidR="00EE009F" w:rsidRPr="00A565CE">
        <w:rPr>
          <w:rFonts w:ascii="Times New Roman" w:hAnsi="Times New Roman" w:cs="Times New Roman"/>
          <w:i/>
          <w:iCs/>
          <w:sz w:val="28"/>
          <w:szCs w:val="28"/>
          <w:shd w:val="clear" w:color="auto" w:fill="FFFFFF"/>
        </w:rPr>
        <w:t>ковида</w:t>
      </w:r>
      <w:proofErr w:type="spellEnd"/>
      <w:r w:rsidR="00EE009F" w:rsidRPr="00A565CE">
        <w:rPr>
          <w:rFonts w:ascii="Times New Roman" w:hAnsi="Times New Roman" w:cs="Times New Roman"/>
          <w:i/>
          <w:iCs/>
          <w:sz w:val="28"/>
          <w:szCs w:val="28"/>
          <w:shd w:val="clear" w:color="auto" w:fill="FFFFFF"/>
        </w:rPr>
        <w:t>, я сразу же написала гинекологу</w:t>
      </w:r>
      <w:r w:rsidR="00AA5776" w:rsidRPr="00A565CE">
        <w:rPr>
          <w:rFonts w:ascii="Times New Roman" w:hAnsi="Times New Roman" w:cs="Times New Roman"/>
          <w:sz w:val="28"/>
          <w:szCs w:val="28"/>
          <w:shd w:val="clear" w:color="auto" w:fill="FFFFFF"/>
        </w:rPr>
        <w:t>»</w:t>
      </w:r>
      <w:r w:rsidR="00EE009F" w:rsidRPr="00A565CE">
        <w:rPr>
          <w:rFonts w:ascii="Times New Roman" w:hAnsi="Times New Roman" w:cs="Times New Roman"/>
          <w:sz w:val="28"/>
          <w:szCs w:val="28"/>
          <w:shd w:val="clear" w:color="auto" w:fill="FFFFFF"/>
        </w:rPr>
        <w:t>.</w:t>
      </w:r>
      <w:r w:rsidR="009F0013" w:rsidRPr="00A565CE">
        <w:rPr>
          <w:rFonts w:ascii="Times New Roman" w:hAnsi="Times New Roman" w:cs="Times New Roman"/>
          <w:sz w:val="28"/>
          <w:szCs w:val="28"/>
          <w:shd w:val="clear" w:color="auto" w:fill="FFFFFF"/>
        </w:rPr>
        <w:t xml:space="preserve"> Большинство беременных женщин</w:t>
      </w:r>
      <w:r w:rsidR="00A30DB0" w:rsidRPr="00A565CE">
        <w:rPr>
          <w:rFonts w:ascii="Times New Roman" w:hAnsi="Times New Roman" w:cs="Times New Roman"/>
          <w:sz w:val="28"/>
          <w:szCs w:val="28"/>
          <w:shd w:val="clear" w:color="auto" w:fill="FFFFFF"/>
        </w:rPr>
        <w:t>,</w:t>
      </w:r>
      <w:r w:rsidR="009F0013" w:rsidRPr="00A565CE">
        <w:rPr>
          <w:rFonts w:ascii="Times New Roman" w:hAnsi="Times New Roman" w:cs="Times New Roman"/>
          <w:sz w:val="28"/>
          <w:szCs w:val="28"/>
          <w:shd w:val="clear" w:color="auto" w:fill="FFFFFF"/>
        </w:rPr>
        <w:t xml:space="preserve"> зная симптомы COVID-19</w:t>
      </w:r>
      <w:r w:rsidR="00A30DB0" w:rsidRPr="00A565CE">
        <w:rPr>
          <w:rFonts w:ascii="Times New Roman" w:hAnsi="Times New Roman" w:cs="Times New Roman"/>
          <w:sz w:val="28"/>
          <w:szCs w:val="28"/>
          <w:shd w:val="clear" w:color="auto" w:fill="FFFFFF"/>
        </w:rPr>
        <w:t>,</w:t>
      </w:r>
      <w:r w:rsidR="009F0013" w:rsidRPr="00A565CE">
        <w:rPr>
          <w:rFonts w:ascii="Times New Roman" w:hAnsi="Times New Roman" w:cs="Times New Roman"/>
          <w:sz w:val="28"/>
          <w:szCs w:val="28"/>
          <w:shd w:val="clear" w:color="auto" w:fill="FFFFFF"/>
        </w:rPr>
        <w:t xml:space="preserve"> предпочли самолечение. </w:t>
      </w:r>
    </w:p>
    <w:p w14:paraId="116DB59E" w14:textId="77777777" w:rsidR="007B2795" w:rsidRPr="00A565CE" w:rsidRDefault="007B2795" w:rsidP="007B2795">
      <w:pPr>
        <w:pStyle w:val="a6"/>
        <w:tabs>
          <w:tab w:val="left" w:pos="0"/>
          <w:tab w:val="left" w:pos="284"/>
          <w:tab w:val="left" w:pos="1276"/>
        </w:tabs>
        <w:spacing w:after="0" w:line="240" w:lineRule="auto"/>
        <w:ind w:left="0" w:right="17" w:firstLine="567"/>
        <w:jc w:val="both"/>
        <w:rPr>
          <w:rFonts w:ascii="Times New Roman" w:hAnsi="Times New Roman" w:cs="Times New Roman"/>
          <w:b/>
          <w:sz w:val="28"/>
          <w:szCs w:val="28"/>
        </w:rPr>
      </w:pPr>
      <w:r w:rsidRPr="00A565CE">
        <w:rPr>
          <w:rFonts w:ascii="Times New Roman" w:hAnsi="Times New Roman" w:cs="Times New Roman"/>
          <w:b/>
          <w:iCs/>
          <w:sz w:val="28"/>
          <w:szCs w:val="28"/>
          <w:shd w:val="clear" w:color="auto" w:fill="FFFFFF"/>
        </w:rPr>
        <w:t xml:space="preserve">Дневник </w:t>
      </w:r>
      <w:r w:rsidRPr="00A565CE">
        <w:rPr>
          <w:rFonts w:ascii="Times New Roman" w:hAnsi="Times New Roman" w:cs="Times New Roman"/>
          <w:b/>
          <w:sz w:val="28"/>
          <w:szCs w:val="28"/>
        </w:rPr>
        <w:t>самонаблюдения</w:t>
      </w:r>
    </w:p>
    <w:p w14:paraId="38DD27A5" w14:textId="19257BCE" w:rsidR="007B2795" w:rsidRPr="00A565CE" w:rsidRDefault="00AA5776" w:rsidP="007B2795">
      <w:pPr>
        <w:pStyle w:val="a6"/>
        <w:tabs>
          <w:tab w:val="left" w:pos="0"/>
          <w:tab w:val="left" w:pos="284"/>
          <w:tab w:val="left" w:pos="1276"/>
        </w:tabs>
        <w:spacing w:after="0" w:line="240" w:lineRule="auto"/>
        <w:ind w:left="0" w:right="17"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Проведенный нами анализ группы кодов «Дневник самонаблюдения» показал, что беременные женщины и роженицы не были проинформированы о необходимости его ведения, и, соответственно, не вели его. Это подтверждается следующими высказываниями участников: </w:t>
      </w:r>
      <w:r w:rsidR="007B2795" w:rsidRPr="00A565CE">
        <w:rPr>
          <w:rFonts w:ascii="Times New Roman" w:hAnsi="Times New Roman" w:cs="Times New Roman"/>
          <w:sz w:val="28"/>
          <w:szCs w:val="28"/>
        </w:rPr>
        <w:t>«</w:t>
      </w:r>
      <w:r w:rsidRPr="00A565CE">
        <w:rPr>
          <w:rFonts w:ascii="Times New Roman" w:hAnsi="Times New Roman" w:cs="Times New Roman"/>
          <w:i/>
          <w:iCs/>
          <w:sz w:val="28"/>
          <w:szCs w:val="28"/>
          <w:shd w:val="clear" w:color="auto" w:fill="FFFFFF"/>
          <w:lang w:val="en-US"/>
        </w:rPr>
        <w:t>R</w:t>
      </w:r>
      <w:r w:rsidRPr="00A565CE">
        <w:rPr>
          <w:rFonts w:ascii="Times New Roman" w:hAnsi="Times New Roman" w:cs="Times New Roman"/>
          <w:i/>
          <w:iCs/>
          <w:sz w:val="28"/>
          <w:szCs w:val="28"/>
          <w:shd w:val="clear" w:color="auto" w:fill="FFFFFF"/>
        </w:rPr>
        <w:t>1, Беременная</w:t>
      </w:r>
      <w:r w:rsidRPr="00A565CE">
        <w:rPr>
          <w:rFonts w:ascii="Times New Roman" w:hAnsi="Times New Roman" w:cs="Times New Roman"/>
          <w:i/>
          <w:sz w:val="28"/>
          <w:szCs w:val="28"/>
        </w:rPr>
        <w:t xml:space="preserve">: </w:t>
      </w:r>
      <w:r w:rsidR="007B2795" w:rsidRPr="00A565CE">
        <w:rPr>
          <w:rFonts w:ascii="Times New Roman" w:hAnsi="Times New Roman" w:cs="Times New Roman"/>
          <w:i/>
          <w:sz w:val="28"/>
          <w:szCs w:val="28"/>
        </w:rPr>
        <w:t>…в целом у нас грамотный гинеколог, сказала наблюдать, изолироваться, но про дневник она не говорила</w:t>
      </w:r>
      <w:r w:rsidRPr="00A565CE">
        <w:rPr>
          <w:rFonts w:ascii="Times New Roman" w:hAnsi="Times New Roman" w:cs="Times New Roman"/>
          <w:i/>
          <w:sz w:val="28"/>
          <w:szCs w:val="28"/>
        </w:rPr>
        <w:t>», «</w:t>
      </w:r>
      <w:r w:rsidRPr="00A565CE">
        <w:rPr>
          <w:rFonts w:ascii="Times New Roman" w:hAnsi="Times New Roman" w:cs="Times New Roman"/>
          <w:i/>
          <w:iCs/>
          <w:sz w:val="28"/>
          <w:szCs w:val="28"/>
          <w:shd w:val="clear" w:color="auto" w:fill="FFFFFF"/>
          <w:lang w:val="en-US"/>
        </w:rPr>
        <w:t>R</w:t>
      </w:r>
      <w:r w:rsidRPr="00A565CE">
        <w:rPr>
          <w:rFonts w:ascii="Times New Roman" w:hAnsi="Times New Roman" w:cs="Times New Roman"/>
          <w:i/>
          <w:iCs/>
          <w:sz w:val="28"/>
          <w:szCs w:val="28"/>
          <w:shd w:val="clear" w:color="auto" w:fill="FFFFFF"/>
        </w:rPr>
        <w:t>5, Беременная:</w:t>
      </w:r>
      <w:r w:rsidRPr="00A565CE">
        <w:rPr>
          <w:rFonts w:ascii="Times New Roman" w:hAnsi="Times New Roman" w:cs="Times New Roman"/>
          <w:i/>
          <w:sz w:val="28"/>
          <w:szCs w:val="28"/>
        </w:rPr>
        <w:t xml:space="preserve"> …нет я не вела дневник, врачи сами звонили узнавали», «</w:t>
      </w:r>
      <w:r w:rsidRPr="00A565CE">
        <w:rPr>
          <w:rFonts w:ascii="Times New Roman" w:hAnsi="Times New Roman" w:cs="Times New Roman"/>
          <w:i/>
          <w:iCs/>
          <w:sz w:val="28"/>
          <w:szCs w:val="28"/>
          <w:shd w:val="clear" w:color="auto" w:fill="FFFFFF"/>
          <w:lang w:val="en-US"/>
        </w:rPr>
        <w:t>R</w:t>
      </w:r>
      <w:r w:rsidRPr="00A565CE">
        <w:rPr>
          <w:rFonts w:ascii="Times New Roman" w:hAnsi="Times New Roman" w:cs="Times New Roman"/>
          <w:i/>
          <w:iCs/>
          <w:sz w:val="28"/>
          <w:szCs w:val="28"/>
          <w:shd w:val="clear" w:color="auto" w:fill="FFFFFF"/>
        </w:rPr>
        <w:t>8, Роженица:</w:t>
      </w:r>
      <w:r w:rsidRPr="00A565CE">
        <w:rPr>
          <w:rFonts w:ascii="Times New Roman" w:hAnsi="Times New Roman" w:cs="Times New Roman"/>
          <w:i/>
          <w:sz w:val="28"/>
          <w:szCs w:val="28"/>
        </w:rPr>
        <w:t xml:space="preserve"> …даже не помню, что бы мне мой гинеколог говорил о об этом дневнике». </w:t>
      </w:r>
    </w:p>
    <w:p w14:paraId="685C809A" w14:textId="2C1B3284" w:rsidR="00625AAF" w:rsidRPr="00A565CE" w:rsidRDefault="00625AAF" w:rsidP="005E3E74">
      <w:pPr>
        <w:spacing w:after="0" w:line="240" w:lineRule="auto"/>
        <w:ind w:firstLine="567"/>
        <w:jc w:val="both"/>
        <w:rPr>
          <w:rFonts w:ascii="Times New Roman" w:eastAsia="Times New Roman" w:hAnsi="Times New Roman" w:cs="Times New Roman"/>
          <w:b/>
          <w:sz w:val="28"/>
          <w:szCs w:val="24"/>
        </w:rPr>
      </w:pPr>
      <w:r w:rsidRPr="00A565CE">
        <w:rPr>
          <w:rFonts w:ascii="Times New Roman" w:hAnsi="Times New Roman" w:cs="Times New Roman"/>
          <w:b/>
          <w:sz w:val="28"/>
          <w:szCs w:val="24"/>
        </w:rPr>
        <w:t>Отношение врачей ПМСП и стационаров к беременным</w:t>
      </w:r>
      <w:r w:rsidR="00F63AEA" w:rsidRPr="00A565CE">
        <w:rPr>
          <w:rFonts w:ascii="Times New Roman" w:hAnsi="Times New Roman" w:cs="Times New Roman"/>
          <w:b/>
          <w:sz w:val="28"/>
          <w:szCs w:val="24"/>
        </w:rPr>
        <w:t xml:space="preserve"> женщинам</w:t>
      </w:r>
    </w:p>
    <w:p w14:paraId="2FC95C83" w14:textId="0B433782" w:rsidR="009F0013" w:rsidRPr="00A565CE" w:rsidRDefault="00195853" w:rsidP="005E3E74">
      <w:pPr>
        <w:spacing w:after="0" w:line="240" w:lineRule="auto"/>
        <w:ind w:right="17" w:firstLine="567"/>
        <w:contextualSpacing/>
        <w:jc w:val="both"/>
        <w:rPr>
          <w:rFonts w:ascii="Times New Roman" w:hAnsi="Times New Roman" w:cs="Times New Roman"/>
          <w:sz w:val="28"/>
          <w:szCs w:val="28"/>
          <w:shd w:val="clear" w:color="auto" w:fill="FFFFFF"/>
        </w:rPr>
      </w:pPr>
      <w:r w:rsidRPr="00A565CE">
        <w:rPr>
          <w:rFonts w:ascii="Times New Roman" w:hAnsi="Times New Roman" w:cs="Times New Roman"/>
          <w:sz w:val="28"/>
        </w:rPr>
        <w:t>Анализ групп кодов «Отношение врачей ПМСП и стационаров к беременным</w:t>
      </w:r>
      <w:r w:rsidR="00F63AEA" w:rsidRPr="00A565CE">
        <w:rPr>
          <w:rFonts w:ascii="Times New Roman" w:hAnsi="Times New Roman" w:cs="Times New Roman"/>
          <w:sz w:val="28"/>
        </w:rPr>
        <w:t xml:space="preserve"> </w:t>
      </w:r>
      <w:r w:rsidR="00F63AEA" w:rsidRPr="00A565CE">
        <w:rPr>
          <w:rFonts w:ascii="Times New Roman" w:hAnsi="Times New Roman" w:cs="Times New Roman"/>
          <w:sz w:val="28"/>
          <w:szCs w:val="24"/>
        </w:rPr>
        <w:t>женщинам</w:t>
      </w:r>
      <w:r w:rsidRPr="00A565CE">
        <w:rPr>
          <w:rFonts w:ascii="Times New Roman" w:hAnsi="Times New Roman" w:cs="Times New Roman"/>
          <w:sz w:val="28"/>
        </w:rPr>
        <w:t>» выявил значительные различия в восприятии пациентками качества медицинского наблюдения. Некоторые беременные отмечали отсутствие последующего контроля со стороны медицинских работников после первичного обращения, тогда как другие высоко оценивали уровень медицинской поддержки, подчеркивая регулярную обратную связь и активное взаимодействие со специалистами поликлиники:</w:t>
      </w:r>
      <w:r w:rsidRPr="00A565CE">
        <w:rPr>
          <w:rFonts w:ascii="Times New Roman" w:hAnsi="Times New Roman" w:cs="Times New Roman"/>
          <w:sz w:val="36"/>
          <w:szCs w:val="28"/>
          <w:shd w:val="clear" w:color="auto" w:fill="FFFFFF"/>
        </w:rPr>
        <w:t xml:space="preserve"> </w:t>
      </w:r>
      <w:r w:rsidR="009F0013" w:rsidRPr="00A565CE">
        <w:rPr>
          <w:rFonts w:ascii="Times New Roman" w:hAnsi="Times New Roman" w:cs="Times New Roman"/>
          <w:i/>
          <w:sz w:val="28"/>
          <w:szCs w:val="28"/>
          <w:shd w:val="clear" w:color="auto" w:fill="FFFFFF"/>
        </w:rPr>
        <w:t>«</w:t>
      </w:r>
      <w:r w:rsidR="001275CF" w:rsidRPr="00A565CE">
        <w:rPr>
          <w:rFonts w:ascii="Times New Roman" w:hAnsi="Times New Roman" w:cs="Times New Roman"/>
          <w:i/>
          <w:iCs/>
          <w:sz w:val="28"/>
          <w:szCs w:val="28"/>
          <w:shd w:val="clear" w:color="auto" w:fill="FFFFFF"/>
          <w:lang w:val="en-US"/>
        </w:rPr>
        <w:t>R</w:t>
      </w:r>
      <w:r w:rsidR="001275CF" w:rsidRPr="00A565CE">
        <w:rPr>
          <w:rFonts w:ascii="Times New Roman" w:hAnsi="Times New Roman" w:cs="Times New Roman"/>
          <w:i/>
          <w:iCs/>
          <w:sz w:val="28"/>
          <w:szCs w:val="28"/>
          <w:shd w:val="clear" w:color="auto" w:fill="FFFFFF"/>
        </w:rPr>
        <w:t>3, Беременная</w:t>
      </w:r>
      <w:r w:rsidR="001275CF" w:rsidRPr="00A565CE">
        <w:rPr>
          <w:rFonts w:ascii="Times New Roman" w:hAnsi="Times New Roman" w:cs="Times New Roman"/>
          <w:i/>
          <w:sz w:val="28"/>
          <w:szCs w:val="28"/>
          <w:shd w:val="clear" w:color="auto" w:fill="FFFFFF"/>
        </w:rPr>
        <w:t xml:space="preserve">: </w:t>
      </w:r>
      <w:r w:rsidR="009F0013" w:rsidRPr="00A565CE">
        <w:rPr>
          <w:rFonts w:ascii="Times New Roman" w:hAnsi="Times New Roman" w:cs="Times New Roman"/>
          <w:i/>
          <w:sz w:val="28"/>
          <w:szCs w:val="28"/>
          <w:shd w:val="clear" w:color="auto" w:fill="FFFFFF"/>
        </w:rPr>
        <w:t>…после</w:t>
      </w:r>
      <w:r w:rsidR="000F46A6" w:rsidRPr="00A565CE">
        <w:rPr>
          <w:rFonts w:ascii="Times New Roman" w:hAnsi="Times New Roman" w:cs="Times New Roman"/>
          <w:i/>
          <w:sz w:val="28"/>
          <w:szCs w:val="28"/>
          <w:shd w:val="clear" w:color="auto" w:fill="FFFFFF"/>
        </w:rPr>
        <w:t>,</w:t>
      </w:r>
      <w:r w:rsidR="009F0013" w:rsidRPr="00A565CE">
        <w:rPr>
          <w:rFonts w:ascii="Times New Roman" w:hAnsi="Times New Roman" w:cs="Times New Roman"/>
          <w:i/>
          <w:sz w:val="28"/>
          <w:szCs w:val="28"/>
          <w:shd w:val="clear" w:color="auto" w:fill="FFFFFF"/>
        </w:rPr>
        <w:t xml:space="preserve"> как я позвонила гинекологу</w:t>
      </w:r>
      <w:r w:rsidR="000F46A6" w:rsidRPr="00A565CE">
        <w:rPr>
          <w:rFonts w:ascii="Times New Roman" w:hAnsi="Times New Roman" w:cs="Times New Roman"/>
          <w:i/>
          <w:sz w:val="28"/>
          <w:szCs w:val="28"/>
          <w:shd w:val="clear" w:color="auto" w:fill="FFFFFF"/>
        </w:rPr>
        <w:t>,</w:t>
      </w:r>
      <w:r w:rsidR="009F0013" w:rsidRPr="00A565CE">
        <w:rPr>
          <w:rFonts w:ascii="Times New Roman" w:hAnsi="Times New Roman" w:cs="Times New Roman"/>
          <w:i/>
          <w:sz w:val="28"/>
          <w:szCs w:val="28"/>
          <w:shd w:val="clear" w:color="auto" w:fill="FFFFFF"/>
        </w:rPr>
        <w:t xml:space="preserve"> </w:t>
      </w:r>
      <w:r w:rsidR="009F0013" w:rsidRPr="00A565CE">
        <w:rPr>
          <w:rFonts w:ascii="Times New Roman" w:hAnsi="Times New Roman" w:cs="Times New Roman"/>
          <w:i/>
          <w:sz w:val="28"/>
          <w:szCs w:val="28"/>
        </w:rPr>
        <w:t>пришли ко мне 2 врача, взяли ПЦР тест, и на следующий день сказали</w:t>
      </w:r>
      <w:r w:rsidR="000F46A6" w:rsidRPr="00A565CE">
        <w:rPr>
          <w:rFonts w:ascii="Times New Roman" w:hAnsi="Times New Roman" w:cs="Times New Roman"/>
          <w:i/>
          <w:sz w:val="28"/>
          <w:szCs w:val="28"/>
        </w:rPr>
        <w:t>,</w:t>
      </w:r>
      <w:r w:rsidR="009F0013" w:rsidRPr="00A565CE">
        <w:rPr>
          <w:rFonts w:ascii="Times New Roman" w:hAnsi="Times New Roman" w:cs="Times New Roman"/>
          <w:i/>
          <w:sz w:val="28"/>
          <w:szCs w:val="28"/>
        </w:rPr>
        <w:t xml:space="preserve"> что положительный вызывайте скорую, и после это гинеколог звонила узнавала все ли в порядке</w:t>
      </w:r>
      <w:r w:rsidR="009F0013" w:rsidRPr="00A565CE">
        <w:rPr>
          <w:rFonts w:ascii="Times New Roman" w:hAnsi="Times New Roman" w:cs="Times New Roman"/>
          <w:i/>
          <w:sz w:val="28"/>
          <w:szCs w:val="28"/>
          <w:shd w:val="clear" w:color="auto" w:fill="FFFFFF"/>
        </w:rPr>
        <w:t>»</w:t>
      </w:r>
      <w:r w:rsidR="009F0013" w:rsidRPr="00A565CE">
        <w:rPr>
          <w:rFonts w:ascii="Times New Roman" w:hAnsi="Times New Roman" w:cs="Times New Roman"/>
          <w:sz w:val="28"/>
          <w:szCs w:val="28"/>
          <w:shd w:val="clear" w:color="auto" w:fill="FFFFFF"/>
        </w:rPr>
        <w:t>, «</w:t>
      </w:r>
      <w:r w:rsidR="001275CF" w:rsidRPr="00A565CE">
        <w:rPr>
          <w:rFonts w:ascii="Times New Roman" w:hAnsi="Times New Roman" w:cs="Times New Roman"/>
          <w:i/>
          <w:iCs/>
          <w:sz w:val="28"/>
          <w:szCs w:val="28"/>
          <w:shd w:val="clear" w:color="auto" w:fill="FFFFFF"/>
          <w:lang w:val="en-US"/>
        </w:rPr>
        <w:t>R</w:t>
      </w:r>
      <w:r w:rsidR="001275CF" w:rsidRPr="00A565CE">
        <w:rPr>
          <w:rFonts w:ascii="Times New Roman" w:hAnsi="Times New Roman" w:cs="Times New Roman"/>
          <w:i/>
          <w:iCs/>
          <w:sz w:val="28"/>
          <w:szCs w:val="28"/>
          <w:shd w:val="clear" w:color="auto" w:fill="FFFFFF"/>
        </w:rPr>
        <w:t>6, Роженица</w:t>
      </w:r>
      <w:r w:rsidR="001275CF" w:rsidRPr="00A565CE">
        <w:rPr>
          <w:rFonts w:ascii="Times New Roman" w:hAnsi="Times New Roman" w:cs="Times New Roman"/>
          <w:sz w:val="28"/>
          <w:szCs w:val="28"/>
          <w:shd w:val="clear" w:color="auto" w:fill="FFFFFF"/>
        </w:rPr>
        <w:t xml:space="preserve">: </w:t>
      </w:r>
      <w:r w:rsidR="009F0013" w:rsidRPr="00A565CE">
        <w:rPr>
          <w:rFonts w:ascii="Times New Roman" w:hAnsi="Times New Roman" w:cs="Times New Roman"/>
          <w:sz w:val="28"/>
          <w:szCs w:val="28"/>
          <w:shd w:val="clear" w:color="auto" w:fill="FFFFFF"/>
        </w:rPr>
        <w:t>…</w:t>
      </w:r>
      <w:r w:rsidR="009F0013" w:rsidRPr="00A565CE">
        <w:rPr>
          <w:rFonts w:ascii="Times New Roman" w:hAnsi="Times New Roman" w:cs="Times New Roman"/>
          <w:i/>
          <w:sz w:val="28"/>
          <w:szCs w:val="28"/>
        </w:rPr>
        <w:t>через недели две у  меня слабость сохранялась</w:t>
      </w:r>
      <w:r w:rsidR="000F46A6" w:rsidRPr="00A565CE">
        <w:rPr>
          <w:rFonts w:ascii="Times New Roman" w:hAnsi="Times New Roman" w:cs="Times New Roman"/>
          <w:i/>
          <w:sz w:val="28"/>
          <w:szCs w:val="28"/>
        </w:rPr>
        <w:t>,</w:t>
      </w:r>
      <w:r w:rsidR="009F0013" w:rsidRPr="00A565CE">
        <w:rPr>
          <w:rFonts w:ascii="Times New Roman" w:hAnsi="Times New Roman" w:cs="Times New Roman"/>
          <w:i/>
          <w:sz w:val="28"/>
          <w:szCs w:val="28"/>
        </w:rPr>
        <w:t xml:space="preserve"> я написала своему участковому врачу</w:t>
      </w:r>
      <w:r w:rsidR="000F46A6" w:rsidRPr="00A565CE">
        <w:rPr>
          <w:rFonts w:ascii="Times New Roman" w:hAnsi="Times New Roman" w:cs="Times New Roman"/>
          <w:i/>
          <w:sz w:val="28"/>
          <w:szCs w:val="28"/>
        </w:rPr>
        <w:t>,</w:t>
      </w:r>
      <w:r w:rsidR="009F0013" w:rsidRPr="00A565CE">
        <w:rPr>
          <w:rFonts w:ascii="Times New Roman" w:hAnsi="Times New Roman" w:cs="Times New Roman"/>
          <w:i/>
          <w:sz w:val="28"/>
          <w:szCs w:val="28"/>
        </w:rPr>
        <w:t xml:space="preserve"> что</w:t>
      </w:r>
      <w:r w:rsidR="000F46A6" w:rsidRPr="00A565CE">
        <w:rPr>
          <w:rFonts w:ascii="Times New Roman" w:hAnsi="Times New Roman" w:cs="Times New Roman"/>
          <w:i/>
          <w:sz w:val="28"/>
          <w:szCs w:val="28"/>
        </w:rPr>
        <w:t>,</w:t>
      </w:r>
      <w:r w:rsidR="009F0013" w:rsidRPr="00A565CE">
        <w:rPr>
          <w:rFonts w:ascii="Times New Roman" w:hAnsi="Times New Roman" w:cs="Times New Roman"/>
          <w:i/>
          <w:sz w:val="28"/>
          <w:szCs w:val="28"/>
        </w:rPr>
        <w:t xml:space="preserve"> кажется</w:t>
      </w:r>
      <w:r w:rsidR="000F46A6" w:rsidRPr="00A565CE">
        <w:rPr>
          <w:rFonts w:ascii="Times New Roman" w:hAnsi="Times New Roman" w:cs="Times New Roman"/>
          <w:i/>
          <w:sz w:val="28"/>
          <w:szCs w:val="28"/>
        </w:rPr>
        <w:t>,</w:t>
      </w:r>
      <w:r w:rsidR="009F0013" w:rsidRPr="00A565CE">
        <w:rPr>
          <w:rFonts w:ascii="Times New Roman" w:hAnsi="Times New Roman" w:cs="Times New Roman"/>
          <w:i/>
          <w:sz w:val="28"/>
          <w:szCs w:val="28"/>
        </w:rPr>
        <w:t xml:space="preserve"> я переболела и все еще чувствую слабость, она мне написала что надо наблюдать в динамике, чтобы я больше отдыхала и никуда не выходила, ПЦР мне не назначили и не помню чтобы повторно узнавали мое состояние с поликлиники</w:t>
      </w:r>
      <w:r w:rsidR="009F0013" w:rsidRPr="00A565CE">
        <w:rPr>
          <w:rFonts w:ascii="Times New Roman" w:hAnsi="Times New Roman" w:cs="Times New Roman"/>
          <w:sz w:val="28"/>
          <w:szCs w:val="28"/>
          <w:shd w:val="clear" w:color="auto" w:fill="FFFFFF"/>
        </w:rPr>
        <w:t xml:space="preserve">». </w:t>
      </w:r>
    </w:p>
    <w:p w14:paraId="5AEED6DE" w14:textId="2CB52A01" w:rsidR="009F0013" w:rsidRPr="00A565CE" w:rsidRDefault="009F0013" w:rsidP="009F0013">
      <w:pPr>
        <w:spacing w:after="0" w:line="240" w:lineRule="auto"/>
        <w:ind w:right="17" w:firstLine="567"/>
        <w:contextualSpacing/>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Не все беременные женщины с симптомами COVID-19 были согласны на госпитализацию, у кого-то была легкая степень, кто-то не видел в этом необходимость, так как считал</w:t>
      </w:r>
      <w:r w:rsidR="00970718" w:rsidRPr="00A565CE">
        <w:rPr>
          <w:rFonts w:ascii="Times New Roman" w:hAnsi="Times New Roman" w:cs="Times New Roman"/>
          <w:sz w:val="28"/>
          <w:szCs w:val="28"/>
          <w:shd w:val="clear" w:color="auto" w:fill="FFFFFF"/>
        </w:rPr>
        <w:t>,</w:t>
      </w:r>
      <w:r w:rsidRPr="00A565CE">
        <w:rPr>
          <w:rFonts w:ascii="Times New Roman" w:hAnsi="Times New Roman" w:cs="Times New Roman"/>
          <w:sz w:val="28"/>
          <w:szCs w:val="28"/>
          <w:shd w:val="clear" w:color="auto" w:fill="FFFFFF"/>
        </w:rPr>
        <w:t xml:space="preserve"> что это обычный грипп: «</w:t>
      </w:r>
      <w:r w:rsidR="001275CF" w:rsidRPr="00A565CE">
        <w:rPr>
          <w:rFonts w:ascii="Times New Roman" w:hAnsi="Times New Roman" w:cs="Times New Roman"/>
          <w:i/>
          <w:iCs/>
          <w:sz w:val="28"/>
          <w:szCs w:val="28"/>
          <w:shd w:val="clear" w:color="auto" w:fill="FFFFFF"/>
          <w:lang w:val="en-US"/>
        </w:rPr>
        <w:t>R</w:t>
      </w:r>
      <w:r w:rsidR="001275CF" w:rsidRPr="00A565CE">
        <w:rPr>
          <w:rFonts w:ascii="Times New Roman" w:hAnsi="Times New Roman" w:cs="Times New Roman"/>
          <w:i/>
          <w:iCs/>
          <w:sz w:val="28"/>
          <w:szCs w:val="28"/>
          <w:shd w:val="clear" w:color="auto" w:fill="FFFFFF"/>
        </w:rPr>
        <w:t>7, Роженица:</w:t>
      </w:r>
      <w:r w:rsidR="001275CF" w:rsidRPr="00A565CE">
        <w:rPr>
          <w:rFonts w:ascii="Times New Roman" w:hAnsi="Times New Roman" w:cs="Times New Roman"/>
          <w:sz w:val="28"/>
          <w:szCs w:val="28"/>
          <w:shd w:val="clear" w:color="auto" w:fill="FFFFFF"/>
        </w:rPr>
        <w:t xml:space="preserve"> </w:t>
      </w:r>
      <w:r w:rsidRPr="00A565CE">
        <w:rPr>
          <w:rFonts w:ascii="Times New Roman" w:hAnsi="Times New Roman" w:cs="Times New Roman"/>
          <w:sz w:val="28"/>
          <w:szCs w:val="28"/>
          <w:shd w:val="clear" w:color="auto" w:fill="FFFFFF"/>
        </w:rPr>
        <w:t>…</w:t>
      </w:r>
      <w:r w:rsidRPr="00A565CE">
        <w:rPr>
          <w:rFonts w:ascii="Times New Roman" w:hAnsi="Times New Roman" w:cs="Times New Roman"/>
          <w:i/>
          <w:sz w:val="28"/>
          <w:szCs w:val="28"/>
        </w:rPr>
        <w:t>нет не госпитализировали</w:t>
      </w:r>
      <w:r w:rsidR="000F46A6" w:rsidRPr="00A565CE">
        <w:rPr>
          <w:rFonts w:ascii="Times New Roman" w:hAnsi="Times New Roman" w:cs="Times New Roman"/>
          <w:i/>
          <w:sz w:val="28"/>
          <w:szCs w:val="28"/>
        </w:rPr>
        <w:t>,</w:t>
      </w:r>
      <w:r w:rsidRPr="00A565CE">
        <w:rPr>
          <w:rFonts w:ascii="Times New Roman" w:hAnsi="Times New Roman" w:cs="Times New Roman"/>
          <w:i/>
          <w:sz w:val="28"/>
          <w:szCs w:val="28"/>
        </w:rPr>
        <w:t xml:space="preserve"> всю беременность я была дома, была слабость других осложнении не было, я примерно знала, что нужно сделать, пропивала воду там</w:t>
      </w:r>
      <w:r w:rsidR="000F46A6" w:rsidRPr="00A565CE">
        <w:rPr>
          <w:rFonts w:ascii="Times New Roman" w:hAnsi="Times New Roman" w:cs="Times New Roman"/>
          <w:i/>
          <w:sz w:val="28"/>
          <w:szCs w:val="28"/>
        </w:rPr>
        <w:t>,</w:t>
      </w:r>
      <w:r w:rsidRPr="00A565CE">
        <w:rPr>
          <w:rFonts w:ascii="Times New Roman" w:hAnsi="Times New Roman" w:cs="Times New Roman"/>
          <w:i/>
          <w:sz w:val="28"/>
          <w:szCs w:val="28"/>
        </w:rPr>
        <w:t xml:space="preserve"> витамин С и чтобы они мне еще предложили бы во время беременности</w:t>
      </w:r>
      <w:r w:rsidR="00807071" w:rsidRPr="00A565CE">
        <w:rPr>
          <w:rFonts w:ascii="Times New Roman" w:hAnsi="Times New Roman" w:cs="Times New Roman"/>
          <w:i/>
          <w:sz w:val="28"/>
          <w:szCs w:val="28"/>
        </w:rPr>
        <w:t>,</w:t>
      </w:r>
      <w:r w:rsidRPr="00A565CE">
        <w:rPr>
          <w:rFonts w:ascii="Times New Roman" w:hAnsi="Times New Roman" w:cs="Times New Roman"/>
          <w:i/>
          <w:sz w:val="28"/>
          <w:szCs w:val="28"/>
        </w:rPr>
        <w:t xml:space="preserve"> </w:t>
      </w:r>
      <w:r w:rsidRPr="00A565CE">
        <w:rPr>
          <w:rFonts w:ascii="Times New Roman" w:hAnsi="Times New Roman" w:cs="Times New Roman"/>
          <w:i/>
          <w:sz w:val="28"/>
          <w:szCs w:val="28"/>
        </w:rPr>
        <w:lastRenderedPageBreak/>
        <w:t>обычно ничего не предлагают</w:t>
      </w:r>
      <w:r w:rsidRPr="00A565CE">
        <w:rPr>
          <w:rFonts w:ascii="Times New Roman" w:hAnsi="Times New Roman" w:cs="Times New Roman"/>
          <w:sz w:val="28"/>
          <w:szCs w:val="28"/>
          <w:shd w:val="clear" w:color="auto" w:fill="FFFFFF"/>
        </w:rPr>
        <w:t>»</w:t>
      </w:r>
      <w:r w:rsidR="001275CF" w:rsidRPr="00A565CE">
        <w:rPr>
          <w:rFonts w:ascii="Times New Roman" w:hAnsi="Times New Roman" w:cs="Times New Roman"/>
          <w:sz w:val="28"/>
          <w:szCs w:val="28"/>
          <w:shd w:val="clear" w:color="auto" w:fill="FFFFFF"/>
        </w:rPr>
        <w:t>, «</w:t>
      </w:r>
      <w:r w:rsidR="001275CF" w:rsidRPr="00A565CE">
        <w:rPr>
          <w:rFonts w:ascii="Times New Roman" w:hAnsi="Times New Roman" w:cs="Times New Roman"/>
          <w:i/>
          <w:iCs/>
          <w:sz w:val="28"/>
          <w:szCs w:val="28"/>
          <w:shd w:val="clear" w:color="auto" w:fill="FFFFFF"/>
          <w:lang w:val="en-US"/>
        </w:rPr>
        <w:t>R</w:t>
      </w:r>
      <w:r w:rsidR="001275CF" w:rsidRPr="00A565CE">
        <w:rPr>
          <w:rFonts w:ascii="Times New Roman" w:hAnsi="Times New Roman" w:cs="Times New Roman"/>
          <w:i/>
          <w:iCs/>
          <w:sz w:val="28"/>
          <w:szCs w:val="28"/>
          <w:shd w:val="clear" w:color="auto" w:fill="FFFFFF"/>
        </w:rPr>
        <w:t>5, Беременная: …нет, я не хотела лежать в больнице, зачем</w:t>
      </w:r>
      <w:r w:rsidR="000F46A6" w:rsidRPr="00A565CE">
        <w:rPr>
          <w:rFonts w:ascii="Times New Roman" w:hAnsi="Times New Roman" w:cs="Times New Roman"/>
          <w:i/>
          <w:iCs/>
          <w:sz w:val="28"/>
          <w:szCs w:val="28"/>
          <w:shd w:val="clear" w:color="auto" w:fill="FFFFFF"/>
        </w:rPr>
        <w:t>?</w:t>
      </w:r>
      <w:r w:rsidR="001275CF" w:rsidRPr="00A565CE">
        <w:rPr>
          <w:rFonts w:ascii="Times New Roman" w:hAnsi="Times New Roman" w:cs="Times New Roman"/>
          <w:i/>
          <w:iCs/>
          <w:sz w:val="28"/>
          <w:szCs w:val="28"/>
          <w:shd w:val="clear" w:color="auto" w:fill="FFFFFF"/>
        </w:rPr>
        <w:t xml:space="preserve"> мне казалось</w:t>
      </w:r>
      <w:r w:rsidR="000F46A6" w:rsidRPr="00A565CE">
        <w:rPr>
          <w:rFonts w:ascii="Times New Roman" w:hAnsi="Times New Roman" w:cs="Times New Roman"/>
          <w:i/>
          <w:iCs/>
          <w:sz w:val="28"/>
          <w:szCs w:val="28"/>
          <w:shd w:val="clear" w:color="auto" w:fill="FFFFFF"/>
        </w:rPr>
        <w:t>,</w:t>
      </w:r>
      <w:r w:rsidR="001275CF" w:rsidRPr="00A565CE">
        <w:rPr>
          <w:rFonts w:ascii="Times New Roman" w:hAnsi="Times New Roman" w:cs="Times New Roman"/>
          <w:i/>
          <w:iCs/>
          <w:sz w:val="28"/>
          <w:szCs w:val="28"/>
          <w:shd w:val="clear" w:color="auto" w:fill="FFFFFF"/>
        </w:rPr>
        <w:t xml:space="preserve"> обычный грипп</w:t>
      </w:r>
      <w:r w:rsidR="001275CF" w:rsidRPr="00A565CE">
        <w:rPr>
          <w:rFonts w:ascii="Times New Roman" w:hAnsi="Times New Roman" w:cs="Times New Roman"/>
          <w:sz w:val="28"/>
          <w:szCs w:val="28"/>
          <w:shd w:val="clear" w:color="auto" w:fill="FFFFFF"/>
        </w:rPr>
        <w:t>».</w:t>
      </w:r>
    </w:p>
    <w:p w14:paraId="19CC999A" w14:textId="75A96652" w:rsidR="00195853" w:rsidRPr="00A565CE" w:rsidRDefault="00195853" w:rsidP="00625AAF">
      <w:pPr>
        <w:spacing w:after="0" w:line="240" w:lineRule="auto"/>
        <w:ind w:right="17" w:firstLine="567"/>
        <w:jc w:val="both"/>
        <w:rPr>
          <w:rFonts w:ascii="Times New Roman" w:hAnsi="Times New Roman" w:cs="Times New Roman"/>
          <w:b/>
          <w:sz w:val="28"/>
        </w:rPr>
      </w:pPr>
      <w:r w:rsidRPr="00A565CE">
        <w:rPr>
          <w:rFonts w:ascii="Times New Roman" w:hAnsi="Times New Roman" w:cs="Times New Roman"/>
          <w:b/>
          <w:sz w:val="28"/>
        </w:rPr>
        <w:t>Восприятие и отношение беременных к вакцинации против COVID-19</w:t>
      </w:r>
    </w:p>
    <w:p w14:paraId="17B5F537" w14:textId="3D192F8C" w:rsidR="009F0013" w:rsidRPr="00A565CE" w:rsidRDefault="00F63AEA" w:rsidP="00F63AEA">
      <w:pPr>
        <w:spacing w:after="0" w:line="240" w:lineRule="auto"/>
        <w:ind w:right="17" w:firstLine="567"/>
        <w:jc w:val="both"/>
        <w:rPr>
          <w:rFonts w:ascii="Times New Roman" w:hAnsi="Times New Roman" w:cs="Times New Roman"/>
          <w:sz w:val="28"/>
          <w:szCs w:val="28"/>
        </w:rPr>
      </w:pPr>
      <w:r w:rsidRPr="00A565CE">
        <w:rPr>
          <w:rFonts w:ascii="Times New Roman" w:hAnsi="Times New Roman" w:cs="Times New Roman"/>
          <w:sz w:val="28"/>
        </w:rPr>
        <w:t xml:space="preserve">В ходе анализа кодов, относящихся к теме «Восприятие и отношение беременных к вакцинации против COVID-19», нами было установлено, что не все беременные женщины выражали готовность к вакцинации. Основной причиной отказа являлось недоверие к вакцине, обусловленное ее </w:t>
      </w:r>
      <w:r w:rsidR="0022036A" w:rsidRPr="00A565CE">
        <w:rPr>
          <w:rFonts w:ascii="Times New Roman" w:hAnsi="Times New Roman" w:cs="Times New Roman"/>
          <w:sz w:val="28"/>
        </w:rPr>
        <w:t xml:space="preserve">быстрой </w:t>
      </w:r>
      <w:r w:rsidRPr="00A565CE">
        <w:rPr>
          <w:rFonts w:ascii="Times New Roman" w:hAnsi="Times New Roman" w:cs="Times New Roman"/>
          <w:sz w:val="28"/>
        </w:rPr>
        <w:t xml:space="preserve">разработкой и недостаточной, по мнению </w:t>
      </w:r>
      <w:proofErr w:type="spellStart"/>
      <w:r w:rsidRPr="00A565CE">
        <w:rPr>
          <w:rFonts w:ascii="Times New Roman" w:hAnsi="Times New Roman" w:cs="Times New Roman"/>
          <w:sz w:val="28"/>
        </w:rPr>
        <w:t>респонденток</w:t>
      </w:r>
      <w:proofErr w:type="spellEnd"/>
      <w:r w:rsidRPr="00A565CE">
        <w:rPr>
          <w:rFonts w:ascii="Times New Roman" w:hAnsi="Times New Roman" w:cs="Times New Roman"/>
          <w:sz w:val="28"/>
        </w:rPr>
        <w:t xml:space="preserve">, изученностью возможных последствий: </w:t>
      </w:r>
      <w:r w:rsidR="009F0013" w:rsidRPr="00A565CE">
        <w:rPr>
          <w:rFonts w:ascii="Times New Roman" w:hAnsi="Times New Roman" w:cs="Times New Roman"/>
          <w:sz w:val="28"/>
          <w:szCs w:val="28"/>
        </w:rPr>
        <w:t>«</w:t>
      </w:r>
      <w:r w:rsidR="001275CF" w:rsidRPr="00A565CE">
        <w:rPr>
          <w:rFonts w:ascii="Times New Roman" w:hAnsi="Times New Roman" w:cs="Times New Roman"/>
          <w:i/>
          <w:iCs/>
          <w:sz w:val="28"/>
          <w:szCs w:val="28"/>
          <w:shd w:val="clear" w:color="auto" w:fill="FFFFFF"/>
          <w:lang w:val="en-US"/>
        </w:rPr>
        <w:t>R</w:t>
      </w:r>
      <w:r w:rsidR="001275CF" w:rsidRPr="00A565CE">
        <w:rPr>
          <w:rFonts w:ascii="Times New Roman" w:hAnsi="Times New Roman" w:cs="Times New Roman"/>
          <w:i/>
          <w:iCs/>
          <w:sz w:val="28"/>
          <w:szCs w:val="28"/>
          <w:shd w:val="clear" w:color="auto" w:fill="FFFFFF"/>
        </w:rPr>
        <w:t>9, Роженица</w:t>
      </w:r>
      <w:r w:rsidR="001275CF" w:rsidRPr="00A565CE">
        <w:rPr>
          <w:rFonts w:ascii="Times New Roman" w:hAnsi="Times New Roman" w:cs="Times New Roman"/>
          <w:sz w:val="28"/>
          <w:szCs w:val="28"/>
        </w:rPr>
        <w:t xml:space="preserve">: </w:t>
      </w:r>
      <w:r w:rsidR="009F0013" w:rsidRPr="00A565CE">
        <w:rPr>
          <w:rFonts w:ascii="Times New Roman" w:hAnsi="Times New Roman" w:cs="Times New Roman"/>
          <w:sz w:val="28"/>
          <w:szCs w:val="28"/>
        </w:rPr>
        <w:t>…</w:t>
      </w:r>
      <w:r w:rsidR="009F0013" w:rsidRPr="00A565CE">
        <w:rPr>
          <w:rFonts w:ascii="Times New Roman" w:hAnsi="Times New Roman" w:cs="Times New Roman"/>
          <w:i/>
          <w:sz w:val="28"/>
          <w:szCs w:val="28"/>
        </w:rPr>
        <w:t xml:space="preserve">не вызывает доверия эти вакцины. Тем более у меня и свекровь и муж получили и все равно болели, зная </w:t>
      </w:r>
      <w:r w:rsidR="00195853" w:rsidRPr="00A565CE">
        <w:rPr>
          <w:rFonts w:ascii="Times New Roman" w:hAnsi="Times New Roman" w:cs="Times New Roman"/>
          <w:i/>
          <w:sz w:val="28"/>
          <w:szCs w:val="28"/>
        </w:rPr>
        <w:t>такое я бы точно не сделала бы</w:t>
      </w:r>
      <w:r w:rsidR="00195853" w:rsidRPr="00A565CE">
        <w:rPr>
          <w:rFonts w:ascii="Times New Roman" w:hAnsi="Times New Roman" w:cs="Times New Roman"/>
          <w:sz w:val="28"/>
          <w:szCs w:val="28"/>
        </w:rPr>
        <w:t>», «</w:t>
      </w:r>
      <w:r w:rsidR="001275CF" w:rsidRPr="00A565CE">
        <w:rPr>
          <w:rFonts w:ascii="Times New Roman" w:hAnsi="Times New Roman" w:cs="Times New Roman"/>
          <w:i/>
          <w:iCs/>
          <w:sz w:val="28"/>
          <w:szCs w:val="28"/>
          <w:shd w:val="clear" w:color="auto" w:fill="FFFFFF"/>
          <w:lang w:val="en-US"/>
        </w:rPr>
        <w:t>R</w:t>
      </w:r>
      <w:r w:rsidR="001275CF" w:rsidRPr="00A565CE">
        <w:rPr>
          <w:rFonts w:ascii="Times New Roman" w:hAnsi="Times New Roman" w:cs="Times New Roman"/>
          <w:i/>
          <w:iCs/>
          <w:sz w:val="28"/>
          <w:szCs w:val="28"/>
          <w:shd w:val="clear" w:color="auto" w:fill="FFFFFF"/>
        </w:rPr>
        <w:t>7, Роженица</w:t>
      </w:r>
      <w:r w:rsidR="001275CF" w:rsidRPr="00A565CE">
        <w:rPr>
          <w:rFonts w:ascii="Times New Roman" w:hAnsi="Times New Roman" w:cs="Times New Roman"/>
          <w:sz w:val="28"/>
          <w:szCs w:val="28"/>
        </w:rPr>
        <w:t xml:space="preserve">: </w:t>
      </w:r>
      <w:r w:rsidR="00195853" w:rsidRPr="00A565CE">
        <w:rPr>
          <w:rFonts w:ascii="Times New Roman" w:hAnsi="Times New Roman" w:cs="Times New Roman"/>
          <w:sz w:val="28"/>
          <w:szCs w:val="28"/>
        </w:rPr>
        <w:t>…</w:t>
      </w:r>
      <w:r w:rsidR="00195853" w:rsidRPr="00A565CE">
        <w:rPr>
          <w:rFonts w:ascii="Times New Roman" w:hAnsi="Times New Roman" w:cs="Times New Roman"/>
          <w:i/>
          <w:sz w:val="28"/>
          <w:szCs w:val="28"/>
        </w:rPr>
        <w:t>ой я не верю, что вакцина проверенная, потому что так быстро его сделали</w:t>
      </w:r>
      <w:r w:rsidR="00195853" w:rsidRPr="00A565CE">
        <w:rPr>
          <w:rFonts w:ascii="Times New Roman" w:hAnsi="Times New Roman" w:cs="Times New Roman"/>
          <w:sz w:val="28"/>
          <w:szCs w:val="28"/>
        </w:rPr>
        <w:t>», «</w:t>
      </w:r>
      <w:r w:rsidR="001275CF" w:rsidRPr="00A565CE">
        <w:rPr>
          <w:rFonts w:ascii="Times New Roman" w:hAnsi="Times New Roman" w:cs="Times New Roman"/>
          <w:i/>
          <w:iCs/>
          <w:sz w:val="28"/>
          <w:szCs w:val="28"/>
          <w:shd w:val="clear" w:color="auto" w:fill="FFFFFF"/>
          <w:lang w:val="en-US"/>
        </w:rPr>
        <w:t>R</w:t>
      </w:r>
      <w:r w:rsidR="001275CF" w:rsidRPr="00A565CE">
        <w:rPr>
          <w:rFonts w:ascii="Times New Roman" w:hAnsi="Times New Roman" w:cs="Times New Roman"/>
          <w:i/>
          <w:iCs/>
          <w:sz w:val="28"/>
          <w:szCs w:val="28"/>
          <w:shd w:val="clear" w:color="auto" w:fill="FFFFFF"/>
        </w:rPr>
        <w:t>1, Беременная</w:t>
      </w:r>
      <w:r w:rsidR="001275CF" w:rsidRPr="00A565CE">
        <w:rPr>
          <w:rFonts w:ascii="Times New Roman" w:hAnsi="Times New Roman" w:cs="Times New Roman"/>
          <w:sz w:val="28"/>
          <w:szCs w:val="28"/>
        </w:rPr>
        <w:t xml:space="preserve">: </w:t>
      </w:r>
      <w:r w:rsidR="00195853" w:rsidRPr="00A565CE">
        <w:rPr>
          <w:rFonts w:ascii="Times New Roman" w:hAnsi="Times New Roman" w:cs="Times New Roman"/>
          <w:sz w:val="28"/>
          <w:szCs w:val="28"/>
        </w:rPr>
        <w:t>…</w:t>
      </w:r>
      <w:r w:rsidR="00195853" w:rsidRPr="00A565CE">
        <w:rPr>
          <w:rFonts w:ascii="Times New Roman" w:hAnsi="Times New Roman" w:cs="Times New Roman"/>
          <w:i/>
          <w:sz w:val="28"/>
          <w:szCs w:val="28"/>
        </w:rPr>
        <w:t>нам гинеколог сказала, но я не хотела, потому что боялась, что может повлиять на ребенка</w:t>
      </w:r>
      <w:r w:rsidR="00195853" w:rsidRPr="00A565CE">
        <w:rPr>
          <w:rFonts w:ascii="Times New Roman" w:hAnsi="Times New Roman" w:cs="Times New Roman"/>
          <w:sz w:val="28"/>
          <w:szCs w:val="28"/>
        </w:rPr>
        <w:t xml:space="preserve">». </w:t>
      </w:r>
    </w:p>
    <w:p w14:paraId="1BB3838B" w14:textId="5C73FA99" w:rsidR="00B21A71" w:rsidRPr="00A565CE" w:rsidRDefault="00D778C6" w:rsidP="00B21A71">
      <w:pPr>
        <w:spacing w:after="0" w:line="240" w:lineRule="auto"/>
        <w:ind w:firstLine="567"/>
        <w:jc w:val="both"/>
        <w:rPr>
          <w:rFonts w:ascii="Times New Roman" w:eastAsia="Times New Roman" w:hAnsi="Times New Roman" w:cs="Times New Roman"/>
          <w:sz w:val="28"/>
          <w:szCs w:val="28"/>
        </w:rPr>
      </w:pPr>
      <w:r w:rsidRPr="00A565CE">
        <w:rPr>
          <w:rFonts w:ascii="Times New Roman" w:hAnsi="Times New Roman" w:cs="Times New Roman"/>
          <w:sz w:val="28"/>
          <w:szCs w:val="28"/>
        </w:rPr>
        <w:t>Таким образом, а</w:t>
      </w:r>
      <w:r w:rsidR="00B21A71" w:rsidRPr="00A565CE">
        <w:rPr>
          <w:rFonts w:ascii="Times New Roman" w:hAnsi="Times New Roman" w:cs="Times New Roman"/>
          <w:sz w:val="28"/>
          <w:szCs w:val="28"/>
        </w:rPr>
        <w:t xml:space="preserve">нализ </w:t>
      </w:r>
      <w:r w:rsidR="00C31E9D" w:rsidRPr="00A565CE">
        <w:rPr>
          <w:rFonts w:ascii="Times New Roman" w:hAnsi="Times New Roman" w:cs="Times New Roman"/>
          <w:sz w:val="28"/>
          <w:szCs w:val="28"/>
        </w:rPr>
        <w:t xml:space="preserve">полученных нами </w:t>
      </w:r>
      <w:r w:rsidR="00B21A71" w:rsidRPr="00A565CE">
        <w:rPr>
          <w:rFonts w:ascii="Times New Roman" w:hAnsi="Times New Roman" w:cs="Times New Roman"/>
          <w:sz w:val="28"/>
          <w:szCs w:val="28"/>
        </w:rPr>
        <w:t xml:space="preserve">данных, в ходе глубинных интервью с беременными женщинами </w:t>
      </w:r>
      <w:r w:rsidR="00987B29" w:rsidRPr="00A565CE">
        <w:rPr>
          <w:rFonts w:ascii="Times New Roman" w:eastAsia="Times New Roman" w:hAnsi="Times New Roman" w:cs="Times New Roman"/>
          <w:sz w:val="28"/>
          <w:szCs w:val="28"/>
        </w:rPr>
        <w:t>выявил ряд ключевых аспектов их опыта в период пандемии COVID-19, оказывающих значительное влияние на процесс оказания медицинской помощи:</w:t>
      </w:r>
    </w:p>
    <w:p w14:paraId="4FE8706B" w14:textId="7515750B" w:rsidR="00987B29" w:rsidRPr="00A565CE" w:rsidRDefault="00987B29" w:rsidP="00B21A71">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b/>
          <w:bCs/>
          <w:sz w:val="28"/>
          <w:szCs w:val="28"/>
        </w:rPr>
        <w:t>Разнообразие восприятия симптомов COVID-19:</w:t>
      </w:r>
      <w:r w:rsidR="00B21A71" w:rsidRPr="00A565CE">
        <w:rPr>
          <w:rFonts w:ascii="Times New Roman" w:eastAsia="Times New Roman" w:hAnsi="Times New Roman" w:cs="Times New Roman"/>
          <w:sz w:val="28"/>
          <w:szCs w:val="28"/>
        </w:rPr>
        <w:t xml:space="preserve"> </w:t>
      </w:r>
      <w:r w:rsidRPr="00A565CE">
        <w:rPr>
          <w:rFonts w:ascii="Times New Roman" w:eastAsia="Times New Roman" w:hAnsi="Times New Roman" w:cs="Times New Roman"/>
          <w:sz w:val="28"/>
          <w:szCs w:val="28"/>
        </w:rPr>
        <w:t>Результаты исследования демонстрируют гетерогенность в восприятии и реагировании беременных женщин на симптомы COVID-19, обусловленную индивидуальными обстоятельствами и уровнем осведомленности.</w:t>
      </w:r>
      <w:r w:rsidR="00B21A71" w:rsidRPr="00A565CE">
        <w:rPr>
          <w:rFonts w:ascii="Times New Roman" w:eastAsia="Times New Roman" w:hAnsi="Times New Roman" w:cs="Times New Roman"/>
          <w:sz w:val="28"/>
          <w:szCs w:val="28"/>
        </w:rPr>
        <w:t xml:space="preserve"> </w:t>
      </w:r>
      <w:r w:rsidRPr="00A565CE">
        <w:rPr>
          <w:rFonts w:ascii="Times New Roman" w:eastAsia="Times New Roman" w:hAnsi="Times New Roman" w:cs="Times New Roman"/>
          <w:sz w:val="28"/>
          <w:szCs w:val="28"/>
        </w:rPr>
        <w:t>В начальный период пандемии, характеризующийся информационной неопределенностью, наблюдалось стремление к самодиагностике и самолечению: «…на протяжении двух недель у меня была слабость, головные боли и усталость…» (R4), «…я начала лечить как обычно я лечусь…» (R2).</w:t>
      </w:r>
      <w:r w:rsidR="00B21A71" w:rsidRPr="00A565CE">
        <w:rPr>
          <w:rFonts w:ascii="Times New Roman" w:eastAsia="Times New Roman" w:hAnsi="Times New Roman" w:cs="Times New Roman"/>
          <w:sz w:val="28"/>
          <w:szCs w:val="28"/>
        </w:rPr>
        <w:t xml:space="preserve"> </w:t>
      </w:r>
      <w:r w:rsidRPr="00A565CE">
        <w:rPr>
          <w:rFonts w:ascii="Times New Roman" w:eastAsia="Times New Roman" w:hAnsi="Times New Roman" w:cs="Times New Roman"/>
          <w:sz w:val="28"/>
          <w:szCs w:val="28"/>
        </w:rPr>
        <w:t xml:space="preserve">Даже при наличии информации о симптомах, некоторые </w:t>
      </w:r>
      <w:proofErr w:type="spellStart"/>
      <w:r w:rsidRPr="00A565CE">
        <w:rPr>
          <w:rFonts w:ascii="Times New Roman" w:eastAsia="Times New Roman" w:hAnsi="Times New Roman" w:cs="Times New Roman"/>
          <w:sz w:val="28"/>
          <w:szCs w:val="28"/>
        </w:rPr>
        <w:t>респондентки</w:t>
      </w:r>
      <w:proofErr w:type="spellEnd"/>
      <w:r w:rsidRPr="00A565CE">
        <w:rPr>
          <w:rFonts w:ascii="Times New Roman" w:eastAsia="Times New Roman" w:hAnsi="Times New Roman" w:cs="Times New Roman"/>
          <w:sz w:val="28"/>
          <w:szCs w:val="28"/>
        </w:rPr>
        <w:t xml:space="preserve"> предпочитали самостоятельное лечение.</w:t>
      </w:r>
    </w:p>
    <w:p w14:paraId="0A16A19A" w14:textId="48423296" w:rsidR="00987B29" w:rsidRPr="00A565CE" w:rsidRDefault="00987B29" w:rsidP="002B26F5">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b/>
          <w:bCs/>
          <w:sz w:val="28"/>
          <w:szCs w:val="28"/>
        </w:rPr>
        <w:t>Недостаточное информирование о дневнике самонаблюдения:</w:t>
      </w:r>
      <w:r w:rsidR="00B21A71" w:rsidRPr="00A565CE">
        <w:rPr>
          <w:rFonts w:ascii="Times New Roman" w:eastAsia="Times New Roman" w:hAnsi="Times New Roman" w:cs="Times New Roman"/>
          <w:sz w:val="28"/>
          <w:szCs w:val="28"/>
        </w:rPr>
        <w:t xml:space="preserve"> </w:t>
      </w:r>
      <w:r w:rsidRPr="00A565CE">
        <w:rPr>
          <w:rFonts w:ascii="Times New Roman" w:eastAsia="Times New Roman" w:hAnsi="Times New Roman" w:cs="Times New Roman"/>
          <w:sz w:val="28"/>
          <w:szCs w:val="28"/>
        </w:rPr>
        <w:t>Анализ выявил недостаточную осведомленность беременных женщин о необходимости ведения дневника самонаблюдения: «…про дневник она не говорила» (R1), «…нет я не вела дневник…» (R5), «…даже не помню, что бы мне мой гинеколог говорил об этом дневнике» (R8).</w:t>
      </w:r>
      <w:r w:rsidR="00B21A71" w:rsidRPr="00A565CE">
        <w:rPr>
          <w:rFonts w:ascii="Times New Roman" w:eastAsia="Times New Roman" w:hAnsi="Times New Roman" w:cs="Times New Roman"/>
          <w:sz w:val="28"/>
          <w:szCs w:val="28"/>
        </w:rPr>
        <w:t xml:space="preserve"> </w:t>
      </w:r>
      <w:r w:rsidRPr="00A565CE">
        <w:rPr>
          <w:rFonts w:ascii="Times New Roman" w:eastAsia="Times New Roman" w:hAnsi="Times New Roman" w:cs="Times New Roman"/>
          <w:sz w:val="28"/>
          <w:szCs w:val="28"/>
        </w:rPr>
        <w:t>Данный факт указывает на потенциальные недостатки в коммуникации между медицинским персоналом и пациентками.</w:t>
      </w:r>
    </w:p>
    <w:p w14:paraId="0ACEBC2E" w14:textId="7AF21FD7" w:rsidR="00987B29" w:rsidRPr="00A565CE" w:rsidRDefault="00987B29" w:rsidP="002B26F5">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b/>
          <w:bCs/>
          <w:sz w:val="28"/>
          <w:szCs w:val="28"/>
        </w:rPr>
        <w:t>Вариативность оценок качества медицинской помощи:</w:t>
      </w:r>
      <w:r w:rsidR="00B21A71" w:rsidRPr="00A565CE">
        <w:rPr>
          <w:rFonts w:ascii="Times New Roman" w:eastAsia="Times New Roman" w:hAnsi="Times New Roman" w:cs="Times New Roman"/>
          <w:sz w:val="28"/>
          <w:szCs w:val="28"/>
        </w:rPr>
        <w:t xml:space="preserve"> </w:t>
      </w:r>
      <w:r w:rsidRPr="00A565CE">
        <w:rPr>
          <w:rFonts w:ascii="Times New Roman" w:eastAsia="Times New Roman" w:hAnsi="Times New Roman" w:cs="Times New Roman"/>
          <w:sz w:val="28"/>
          <w:szCs w:val="28"/>
        </w:rPr>
        <w:t>Оценки качества медицинской помощи, оказываемой беременным женщинам, варьировались.</w:t>
      </w:r>
      <w:r w:rsidR="00B21A71" w:rsidRPr="00A565CE">
        <w:rPr>
          <w:rFonts w:ascii="Times New Roman" w:eastAsia="Times New Roman" w:hAnsi="Times New Roman" w:cs="Times New Roman"/>
          <w:sz w:val="28"/>
          <w:szCs w:val="28"/>
        </w:rPr>
        <w:t xml:space="preserve"> </w:t>
      </w:r>
      <w:r w:rsidRPr="00A565CE">
        <w:rPr>
          <w:rFonts w:ascii="Times New Roman" w:eastAsia="Times New Roman" w:hAnsi="Times New Roman" w:cs="Times New Roman"/>
          <w:sz w:val="28"/>
          <w:szCs w:val="28"/>
        </w:rPr>
        <w:t>Отмечались случаи недостаточного контроля со стороны медицинского персонала: «…ПЦР мне не назначили и не помню</w:t>
      </w:r>
      <w:r w:rsidR="00B21A71" w:rsidRPr="00A565CE">
        <w:rPr>
          <w:rFonts w:ascii="Times New Roman" w:eastAsia="Times New Roman" w:hAnsi="Times New Roman" w:cs="Times New Roman"/>
          <w:sz w:val="28"/>
          <w:szCs w:val="28"/>
        </w:rPr>
        <w:t>,</w:t>
      </w:r>
      <w:r w:rsidRPr="00A565CE">
        <w:rPr>
          <w:rFonts w:ascii="Times New Roman" w:eastAsia="Times New Roman" w:hAnsi="Times New Roman" w:cs="Times New Roman"/>
          <w:sz w:val="28"/>
          <w:szCs w:val="28"/>
        </w:rPr>
        <w:t xml:space="preserve"> что бы повторно узнавали мое состояние с поликлиники» (R6).</w:t>
      </w:r>
      <w:r w:rsidR="00B21A71" w:rsidRPr="00A565CE">
        <w:rPr>
          <w:rFonts w:ascii="Times New Roman" w:eastAsia="Times New Roman" w:hAnsi="Times New Roman" w:cs="Times New Roman"/>
          <w:sz w:val="28"/>
          <w:szCs w:val="28"/>
        </w:rPr>
        <w:t xml:space="preserve"> </w:t>
      </w:r>
      <w:r w:rsidRPr="00A565CE">
        <w:rPr>
          <w:rFonts w:ascii="Times New Roman" w:eastAsia="Times New Roman" w:hAnsi="Times New Roman" w:cs="Times New Roman"/>
          <w:sz w:val="28"/>
          <w:szCs w:val="28"/>
        </w:rPr>
        <w:t xml:space="preserve">Наряду с этим, некоторые </w:t>
      </w:r>
      <w:proofErr w:type="spellStart"/>
      <w:r w:rsidRPr="00A565CE">
        <w:rPr>
          <w:rFonts w:ascii="Times New Roman" w:eastAsia="Times New Roman" w:hAnsi="Times New Roman" w:cs="Times New Roman"/>
          <w:sz w:val="28"/>
          <w:szCs w:val="28"/>
        </w:rPr>
        <w:t>респондентки</w:t>
      </w:r>
      <w:proofErr w:type="spellEnd"/>
      <w:r w:rsidRPr="00A565CE">
        <w:rPr>
          <w:rFonts w:ascii="Times New Roman" w:eastAsia="Times New Roman" w:hAnsi="Times New Roman" w:cs="Times New Roman"/>
          <w:sz w:val="28"/>
          <w:szCs w:val="28"/>
        </w:rPr>
        <w:t xml:space="preserve"> выражали удовлетворенность уровнем медицинской поддержки: «…после</w:t>
      </w:r>
      <w:r w:rsidR="0022036A" w:rsidRPr="00A565CE">
        <w:rPr>
          <w:rFonts w:ascii="Times New Roman" w:eastAsia="Times New Roman" w:hAnsi="Times New Roman" w:cs="Times New Roman"/>
          <w:sz w:val="28"/>
          <w:szCs w:val="28"/>
        </w:rPr>
        <w:t>,</w:t>
      </w:r>
      <w:r w:rsidRPr="00A565CE">
        <w:rPr>
          <w:rFonts w:ascii="Times New Roman" w:eastAsia="Times New Roman" w:hAnsi="Times New Roman" w:cs="Times New Roman"/>
          <w:sz w:val="28"/>
          <w:szCs w:val="28"/>
        </w:rPr>
        <w:t xml:space="preserve"> как я позвонила гинекологу</w:t>
      </w:r>
      <w:r w:rsidR="0022036A" w:rsidRPr="00A565CE">
        <w:rPr>
          <w:rFonts w:ascii="Times New Roman" w:eastAsia="Times New Roman" w:hAnsi="Times New Roman" w:cs="Times New Roman"/>
          <w:sz w:val="28"/>
          <w:szCs w:val="28"/>
        </w:rPr>
        <w:t>,</w:t>
      </w:r>
      <w:r w:rsidRPr="00A565CE">
        <w:rPr>
          <w:rFonts w:ascii="Times New Roman" w:eastAsia="Times New Roman" w:hAnsi="Times New Roman" w:cs="Times New Roman"/>
          <w:sz w:val="28"/>
          <w:szCs w:val="28"/>
        </w:rPr>
        <w:t xml:space="preserve"> пришли ко мне 2 врача…» (R3).</w:t>
      </w:r>
      <w:r w:rsidR="00B21A71" w:rsidRPr="00A565CE">
        <w:rPr>
          <w:rFonts w:ascii="Times New Roman" w:eastAsia="Times New Roman" w:hAnsi="Times New Roman" w:cs="Times New Roman"/>
          <w:sz w:val="28"/>
          <w:szCs w:val="28"/>
        </w:rPr>
        <w:t xml:space="preserve"> </w:t>
      </w:r>
      <w:r w:rsidRPr="00A565CE">
        <w:rPr>
          <w:rFonts w:ascii="Times New Roman" w:eastAsia="Times New Roman" w:hAnsi="Times New Roman" w:cs="Times New Roman"/>
          <w:sz w:val="28"/>
          <w:szCs w:val="28"/>
        </w:rPr>
        <w:t>Так же было выявлено, что не все беременные женщины соглашались на госпитализацию: «…нет, я не хотела лежать в больнице, зачем</w:t>
      </w:r>
      <w:r w:rsidR="0022036A" w:rsidRPr="00A565CE">
        <w:rPr>
          <w:rFonts w:ascii="Times New Roman" w:eastAsia="Times New Roman" w:hAnsi="Times New Roman" w:cs="Times New Roman"/>
          <w:sz w:val="28"/>
          <w:szCs w:val="28"/>
        </w:rPr>
        <w:t>?</w:t>
      </w:r>
      <w:r w:rsidRPr="00A565CE">
        <w:rPr>
          <w:rFonts w:ascii="Times New Roman" w:eastAsia="Times New Roman" w:hAnsi="Times New Roman" w:cs="Times New Roman"/>
          <w:sz w:val="28"/>
          <w:szCs w:val="28"/>
        </w:rPr>
        <w:t xml:space="preserve"> мне казалось</w:t>
      </w:r>
      <w:r w:rsidR="0022036A" w:rsidRPr="00A565CE">
        <w:rPr>
          <w:rFonts w:ascii="Times New Roman" w:eastAsia="Times New Roman" w:hAnsi="Times New Roman" w:cs="Times New Roman"/>
          <w:sz w:val="28"/>
          <w:szCs w:val="28"/>
        </w:rPr>
        <w:t>,</w:t>
      </w:r>
      <w:r w:rsidRPr="00A565CE">
        <w:rPr>
          <w:rFonts w:ascii="Times New Roman" w:eastAsia="Times New Roman" w:hAnsi="Times New Roman" w:cs="Times New Roman"/>
          <w:sz w:val="28"/>
          <w:szCs w:val="28"/>
        </w:rPr>
        <w:t xml:space="preserve"> обычный грипп» (R5). «…нет не госпитализировали</w:t>
      </w:r>
      <w:r w:rsidR="0022036A" w:rsidRPr="00A565CE">
        <w:rPr>
          <w:rFonts w:ascii="Times New Roman" w:eastAsia="Times New Roman" w:hAnsi="Times New Roman" w:cs="Times New Roman"/>
          <w:sz w:val="28"/>
          <w:szCs w:val="28"/>
        </w:rPr>
        <w:t>,</w:t>
      </w:r>
      <w:r w:rsidRPr="00A565CE">
        <w:rPr>
          <w:rFonts w:ascii="Times New Roman" w:eastAsia="Times New Roman" w:hAnsi="Times New Roman" w:cs="Times New Roman"/>
          <w:sz w:val="28"/>
          <w:szCs w:val="28"/>
        </w:rPr>
        <w:t xml:space="preserve"> всю беременность я была дома…»</w:t>
      </w:r>
      <w:r w:rsidR="00B21A71" w:rsidRPr="00A565CE">
        <w:rPr>
          <w:rFonts w:ascii="Times New Roman" w:eastAsia="Times New Roman" w:hAnsi="Times New Roman" w:cs="Times New Roman"/>
          <w:sz w:val="28"/>
          <w:szCs w:val="28"/>
        </w:rPr>
        <w:t xml:space="preserve"> </w:t>
      </w:r>
      <w:r w:rsidRPr="00A565CE">
        <w:rPr>
          <w:rFonts w:ascii="Times New Roman" w:eastAsia="Times New Roman" w:hAnsi="Times New Roman" w:cs="Times New Roman"/>
          <w:sz w:val="28"/>
          <w:szCs w:val="28"/>
        </w:rPr>
        <w:t>(R7).</w:t>
      </w:r>
    </w:p>
    <w:p w14:paraId="7E0C5E63" w14:textId="0B12BF37" w:rsidR="00987B29" w:rsidRPr="00A565CE" w:rsidRDefault="00987B29" w:rsidP="002B26F5">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b/>
          <w:bCs/>
          <w:sz w:val="28"/>
          <w:szCs w:val="28"/>
        </w:rPr>
        <w:t>Недоверие к вакцинации:</w:t>
      </w:r>
      <w:r w:rsidR="00B21A71" w:rsidRPr="00A565CE">
        <w:rPr>
          <w:rFonts w:ascii="Times New Roman" w:eastAsia="Times New Roman" w:hAnsi="Times New Roman" w:cs="Times New Roman"/>
          <w:b/>
          <w:bCs/>
          <w:sz w:val="28"/>
          <w:szCs w:val="28"/>
        </w:rPr>
        <w:t xml:space="preserve"> </w:t>
      </w:r>
      <w:r w:rsidRPr="00A565CE">
        <w:rPr>
          <w:rFonts w:ascii="Times New Roman" w:eastAsia="Times New Roman" w:hAnsi="Times New Roman" w:cs="Times New Roman"/>
          <w:sz w:val="28"/>
          <w:szCs w:val="28"/>
        </w:rPr>
        <w:t xml:space="preserve">Анализ показал наличие недоверия к вакцинации против COVID-19 среди беременных женщин, обусловленного </w:t>
      </w:r>
      <w:r w:rsidRPr="00A565CE">
        <w:rPr>
          <w:rFonts w:ascii="Times New Roman" w:eastAsia="Times New Roman" w:hAnsi="Times New Roman" w:cs="Times New Roman"/>
          <w:sz w:val="28"/>
          <w:szCs w:val="28"/>
        </w:rPr>
        <w:lastRenderedPageBreak/>
        <w:t xml:space="preserve">опасениями относительно безопасности и эффективности вакцин: «…не вызывает доверия эти вакцины…» (R9), «…ой я не верю, что </w:t>
      </w:r>
      <w:r w:rsidR="00B21A71" w:rsidRPr="00A565CE">
        <w:rPr>
          <w:rFonts w:ascii="Times New Roman" w:eastAsia="Times New Roman" w:hAnsi="Times New Roman" w:cs="Times New Roman"/>
          <w:sz w:val="28"/>
          <w:szCs w:val="28"/>
        </w:rPr>
        <w:t>вакцина,</w:t>
      </w:r>
      <w:r w:rsidRPr="00A565CE">
        <w:rPr>
          <w:rFonts w:ascii="Times New Roman" w:eastAsia="Times New Roman" w:hAnsi="Times New Roman" w:cs="Times New Roman"/>
          <w:sz w:val="28"/>
          <w:szCs w:val="28"/>
        </w:rPr>
        <w:t xml:space="preserve"> проверенная…» (R7), «…боялась, что может повлиять на ребенка» (R1).</w:t>
      </w:r>
      <w:r w:rsidR="00B21A71" w:rsidRPr="00A565CE">
        <w:rPr>
          <w:rFonts w:ascii="Times New Roman" w:eastAsia="Times New Roman" w:hAnsi="Times New Roman" w:cs="Times New Roman"/>
          <w:sz w:val="28"/>
          <w:szCs w:val="28"/>
        </w:rPr>
        <w:t xml:space="preserve"> А также принятие решений о вакцинации часто основывалось не на доказательной медицинской информации, а на персональном опыте и наблюдениях: «…тем более у меня и свекровь и муж получили и все равно болели, зная такое я бы точно не сделала бы» (R9). Данный аспект подчеркивает необходимость усиления информационно-разъяснительной работы, направленной на предоставление достоверной и научно обоснованной информации о вакцинации.</w:t>
      </w:r>
    </w:p>
    <w:p w14:paraId="7DF243C2" w14:textId="41E8325C" w:rsidR="00B21A71" w:rsidRPr="00A565CE" w:rsidRDefault="002B286E" w:rsidP="004D52BD">
      <w:pPr>
        <w:spacing w:after="0" w:line="240" w:lineRule="auto"/>
        <w:ind w:right="17" w:firstLine="567"/>
        <w:jc w:val="both"/>
        <w:rPr>
          <w:rFonts w:ascii="Times New Roman" w:hAnsi="Times New Roman" w:cs="Times New Roman"/>
          <w:sz w:val="28"/>
          <w:szCs w:val="28"/>
        </w:rPr>
      </w:pPr>
      <w:r w:rsidRPr="00A565CE">
        <w:rPr>
          <w:rFonts w:ascii="Times New Roman" w:hAnsi="Times New Roman" w:cs="Times New Roman"/>
          <w:sz w:val="28"/>
        </w:rPr>
        <w:t xml:space="preserve">На следующем этапе качественного исследования нами были представлены количественные результаты, полученные путем расчета процентного соотношения ответов </w:t>
      </w:r>
      <w:r w:rsidRPr="00A565CE">
        <w:rPr>
          <w:rFonts w:ascii="Times New Roman" w:hAnsi="Times New Roman" w:cs="Times New Roman"/>
          <w:sz w:val="28"/>
          <w:szCs w:val="28"/>
        </w:rPr>
        <w:t>медицинских работников, беременных женщин и рожениц с подтвержденным COVID-19</w:t>
      </w:r>
      <w:r w:rsidR="004D52BD" w:rsidRPr="00A565CE">
        <w:rPr>
          <w:rFonts w:ascii="Times New Roman" w:hAnsi="Times New Roman" w:cs="Times New Roman"/>
          <w:sz w:val="28"/>
          <w:szCs w:val="28"/>
        </w:rPr>
        <w:t>, отражающие как положительные, так и отрицательные асп</w:t>
      </w:r>
      <w:r w:rsidR="002628B4" w:rsidRPr="00A565CE">
        <w:rPr>
          <w:rFonts w:ascii="Times New Roman" w:hAnsi="Times New Roman" w:cs="Times New Roman"/>
          <w:sz w:val="28"/>
          <w:szCs w:val="28"/>
        </w:rPr>
        <w:t xml:space="preserve">екты, представленные в </w:t>
      </w:r>
      <w:r w:rsidR="00C745D2" w:rsidRPr="00A565CE">
        <w:rPr>
          <w:rFonts w:ascii="Times New Roman" w:hAnsi="Times New Roman" w:cs="Times New Roman"/>
          <w:sz w:val="28"/>
          <w:szCs w:val="28"/>
        </w:rPr>
        <w:t>та</w:t>
      </w:r>
      <w:r w:rsidR="002628B4" w:rsidRPr="00A565CE">
        <w:rPr>
          <w:rFonts w:ascii="Times New Roman" w:hAnsi="Times New Roman" w:cs="Times New Roman"/>
          <w:sz w:val="28"/>
          <w:szCs w:val="28"/>
        </w:rPr>
        <w:t>блице 26</w:t>
      </w:r>
      <w:r w:rsidR="004D52BD" w:rsidRPr="00A565CE">
        <w:rPr>
          <w:rFonts w:ascii="Times New Roman" w:hAnsi="Times New Roman" w:cs="Times New Roman"/>
          <w:sz w:val="28"/>
          <w:szCs w:val="28"/>
        </w:rPr>
        <w:t>.</w:t>
      </w:r>
    </w:p>
    <w:p w14:paraId="42195453" w14:textId="77777777" w:rsidR="00B21A71" w:rsidRPr="00A565CE" w:rsidRDefault="00B21A71" w:rsidP="00B21A71">
      <w:pPr>
        <w:tabs>
          <w:tab w:val="left" w:pos="0"/>
          <w:tab w:val="left" w:pos="284"/>
          <w:tab w:val="left" w:pos="1276"/>
        </w:tabs>
        <w:spacing w:after="0" w:line="240" w:lineRule="auto"/>
        <w:ind w:right="17"/>
        <w:jc w:val="both"/>
        <w:rPr>
          <w:rFonts w:ascii="Times New Roman" w:hAnsi="Times New Roman" w:cs="Times New Roman"/>
          <w:sz w:val="28"/>
          <w:szCs w:val="28"/>
        </w:rPr>
      </w:pPr>
    </w:p>
    <w:p w14:paraId="169DA449" w14:textId="44B0FD9A" w:rsidR="00B21A71" w:rsidRPr="00A565CE" w:rsidRDefault="002628B4" w:rsidP="00B21A71">
      <w:pPr>
        <w:tabs>
          <w:tab w:val="left" w:pos="0"/>
          <w:tab w:val="left" w:pos="284"/>
          <w:tab w:val="left" w:pos="1276"/>
        </w:tabs>
        <w:spacing w:after="0" w:line="240" w:lineRule="auto"/>
        <w:ind w:right="17"/>
        <w:jc w:val="both"/>
        <w:rPr>
          <w:rFonts w:ascii="Times New Roman" w:hAnsi="Times New Roman" w:cs="Times New Roman"/>
          <w:sz w:val="28"/>
          <w:szCs w:val="28"/>
        </w:rPr>
      </w:pPr>
      <w:r w:rsidRPr="00A565CE">
        <w:rPr>
          <w:rFonts w:ascii="Times New Roman" w:hAnsi="Times New Roman" w:cs="Times New Roman"/>
          <w:sz w:val="28"/>
          <w:szCs w:val="28"/>
        </w:rPr>
        <w:t>Таблица 26</w:t>
      </w:r>
      <w:r w:rsidR="00B21A71" w:rsidRPr="00A565CE">
        <w:rPr>
          <w:rFonts w:ascii="Times New Roman" w:hAnsi="Times New Roman" w:cs="Times New Roman"/>
          <w:sz w:val="28"/>
          <w:szCs w:val="28"/>
        </w:rPr>
        <w:t xml:space="preserve"> - Организация медицинской помощи беременным женщинам с </w:t>
      </w:r>
      <w:r w:rsidR="00B21A71" w:rsidRPr="00A565CE">
        <w:rPr>
          <w:rFonts w:ascii="Times New Roman" w:hAnsi="Times New Roman" w:cs="Times New Roman"/>
          <w:sz w:val="28"/>
          <w:szCs w:val="28"/>
          <w:lang w:val="en-US"/>
        </w:rPr>
        <w:t>COVID</w:t>
      </w:r>
      <w:r w:rsidR="00B21A71" w:rsidRPr="00A565CE">
        <w:rPr>
          <w:rFonts w:ascii="Times New Roman" w:hAnsi="Times New Roman" w:cs="Times New Roman"/>
          <w:sz w:val="28"/>
          <w:szCs w:val="28"/>
        </w:rPr>
        <w:t xml:space="preserve"> 19</w:t>
      </w:r>
    </w:p>
    <w:p w14:paraId="38B44F39" w14:textId="77777777" w:rsidR="00B21A71" w:rsidRPr="00A565CE" w:rsidRDefault="00B21A71" w:rsidP="00B21A71">
      <w:pPr>
        <w:tabs>
          <w:tab w:val="left" w:pos="0"/>
          <w:tab w:val="left" w:pos="284"/>
          <w:tab w:val="left" w:pos="1276"/>
        </w:tabs>
        <w:spacing w:after="0" w:line="240" w:lineRule="auto"/>
        <w:ind w:right="-284"/>
        <w:jc w:val="both"/>
        <w:rPr>
          <w:rFonts w:ascii="Times New Roman" w:hAnsi="Times New Roman" w:cs="Times New Roman"/>
          <w:sz w:val="28"/>
          <w:szCs w:val="28"/>
          <w:highlight w:val="yellow"/>
        </w:rPr>
      </w:pPr>
    </w:p>
    <w:tbl>
      <w:tblPr>
        <w:tblStyle w:val="ac"/>
        <w:tblW w:w="0" w:type="auto"/>
        <w:tblLook w:val="04A0" w:firstRow="1" w:lastRow="0" w:firstColumn="1" w:lastColumn="0" w:noHBand="0" w:noVBand="1"/>
      </w:tblPr>
      <w:tblGrid>
        <w:gridCol w:w="4247"/>
        <w:gridCol w:w="3827"/>
        <w:gridCol w:w="1554"/>
      </w:tblGrid>
      <w:tr w:rsidR="00A565CE" w:rsidRPr="00A565CE" w14:paraId="1DC07EF8" w14:textId="77777777" w:rsidTr="005E3E74">
        <w:tc>
          <w:tcPr>
            <w:tcW w:w="4248" w:type="dxa"/>
          </w:tcPr>
          <w:p w14:paraId="78501B37" w14:textId="77777777" w:rsidR="00B21A71" w:rsidRPr="005E3E74" w:rsidRDefault="00B21A71" w:rsidP="005E3E74">
            <w:pPr>
              <w:pStyle w:val="a6"/>
              <w:tabs>
                <w:tab w:val="left" w:pos="567"/>
                <w:tab w:val="left" w:pos="851"/>
              </w:tabs>
              <w:ind w:left="0"/>
              <w:jc w:val="center"/>
              <w:rPr>
                <w:rFonts w:ascii="Times New Roman" w:hAnsi="Times New Roman" w:cs="Times New Roman"/>
                <w:sz w:val="24"/>
                <w:szCs w:val="24"/>
              </w:rPr>
            </w:pPr>
            <w:r w:rsidRPr="005E3E74">
              <w:rPr>
                <w:rFonts w:ascii="Times New Roman" w:hAnsi="Times New Roman" w:cs="Times New Roman"/>
                <w:sz w:val="24"/>
                <w:szCs w:val="24"/>
              </w:rPr>
              <w:t>Категории</w:t>
            </w:r>
          </w:p>
        </w:tc>
        <w:tc>
          <w:tcPr>
            <w:tcW w:w="3827" w:type="dxa"/>
          </w:tcPr>
          <w:p w14:paraId="34310132" w14:textId="4ED3D3E1" w:rsidR="00B21A71" w:rsidRPr="0011228C" w:rsidRDefault="00B21A71" w:rsidP="005E3E74">
            <w:pPr>
              <w:pStyle w:val="a6"/>
              <w:tabs>
                <w:tab w:val="left" w:pos="567"/>
                <w:tab w:val="left" w:pos="851"/>
              </w:tabs>
              <w:ind w:left="0" w:right="16"/>
              <w:jc w:val="center"/>
              <w:rPr>
                <w:rFonts w:ascii="Times New Roman" w:hAnsi="Times New Roman" w:cs="Times New Roman"/>
                <w:sz w:val="24"/>
                <w:szCs w:val="24"/>
              </w:rPr>
            </w:pPr>
            <w:r w:rsidRPr="005E3E74">
              <w:rPr>
                <w:rFonts w:ascii="Times New Roman" w:hAnsi="Times New Roman" w:cs="Times New Roman"/>
                <w:sz w:val="24"/>
                <w:szCs w:val="24"/>
              </w:rPr>
              <w:t>Мед</w:t>
            </w:r>
            <w:r w:rsidR="0022036A" w:rsidRPr="005E3E74">
              <w:rPr>
                <w:rFonts w:ascii="Times New Roman" w:hAnsi="Times New Roman" w:cs="Times New Roman"/>
                <w:sz w:val="24"/>
                <w:szCs w:val="24"/>
              </w:rPr>
              <w:t>ицинские</w:t>
            </w:r>
            <w:r w:rsidRPr="005E3E74">
              <w:rPr>
                <w:rFonts w:ascii="Times New Roman" w:hAnsi="Times New Roman" w:cs="Times New Roman"/>
                <w:sz w:val="24"/>
                <w:szCs w:val="24"/>
              </w:rPr>
              <w:t xml:space="preserve"> работники (Общее количество 15). </w:t>
            </w:r>
            <w:r w:rsidRPr="0011228C">
              <w:rPr>
                <w:rFonts w:ascii="Times New Roman" w:hAnsi="Times New Roman" w:cs="Times New Roman"/>
                <w:sz w:val="24"/>
                <w:szCs w:val="24"/>
              </w:rPr>
              <w:t>Из них:</w:t>
            </w:r>
          </w:p>
          <w:p w14:paraId="5707AA83" w14:textId="0A41D6C5" w:rsidR="00B21A71" w:rsidRPr="005E3E74" w:rsidRDefault="00B21A71" w:rsidP="005E3E74">
            <w:pPr>
              <w:pStyle w:val="a6"/>
              <w:tabs>
                <w:tab w:val="left" w:pos="567"/>
                <w:tab w:val="left" w:pos="851"/>
              </w:tabs>
              <w:ind w:left="0" w:right="16"/>
              <w:jc w:val="center"/>
              <w:rPr>
                <w:rFonts w:ascii="Times New Roman" w:hAnsi="Times New Roman" w:cs="Times New Roman"/>
                <w:sz w:val="24"/>
                <w:szCs w:val="24"/>
              </w:rPr>
            </w:pPr>
            <w:r w:rsidRPr="0011228C">
              <w:rPr>
                <w:rFonts w:ascii="Times New Roman" w:hAnsi="Times New Roman" w:cs="Times New Roman"/>
                <w:sz w:val="24"/>
                <w:szCs w:val="24"/>
              </w:rPr>
              <w:t>Медицинские работники стационара – 6, ПМСП</w:t>
            </w:r>
            <w:r w:rsidR="0022036A" w:rsidRPr="0011228C">
              <w:rPr>
                <w:rFonts w:ascii="Times New Roman" w:hAnsi="Times New Roman" w:cs="Times New Roman"/>
                <w:sz w:val="24"/>
                <w:szCs w:val="24"/>
              </w:rPr>
              <w:t xml:space="preserve"> – </w:t>
            </w:r>
            <w:r w:rsidRPr="0011228C">
              <w:rPr>
                <w:rFonts w:ascii="Times New Roman" w:hAnsi="Times New Roman" w:cs="Times New Roman"/>
                <w:sz w:val="24"/>
                <w:szCs w:val="24"/>
              </w:rPr>
              <w:t>9</w:t>
            </w:r>
          </w:p>
        </w:tc>
        <w:tc>
          <w:tcPr>
            <w:tcW w:w="1554" w:type="dxa"/>
          </w:tcPr>
          <w:p w14:paraId="5C254B24" w14:textId="77777777" w:rsidR="00B21A71" w:rsidRPr="005E3E74" w:rsidRDefault="00B21A71" w:rsidP="005E3E74">
            <w:pPr>
              <w:pStyle w:val="a6"/>
              <w:tabs>
                <w:tab w:val="left" w:pos="567"/>
                <w:tab w:val="left" w:pos="851"/>
              </w:tabs>
              <w:ind w:left="0"/>
              <w:jc w:val="center"/>
              <w:rPr>
                <w:rFonts w:ascii="Times New Roman" w:hAnsi="Times New Roman" w:cs="Times New Roman"/>
                <w:sz w:val="24"/>
                <w:szCs w:val="24"/>
              </w:rPr>
            </w:pPr>
            <w:r w:rsidRPr="005E3E74">
              <w:rPr>
                <w:rFonts w:ascii="Times New Roman" w:hAnsi="Times New Roman" w:cs="Times New Roman"/>
                <w:sz w:val="24"/>
                <w:szCs w:val="24"/>
              </w:rPr>
              <w:t>Беременные</w:t>
            </w:r>
          </w:p>
        </w:tc>
      </w:tr>
      <w:tr w:rsidR="00A565CE" w:rsidRPr="00A565CE" w14:paraId="4E879A51" w14:textId="77777777" w:rsidTr="005E3E74">
        <w:tc>
          <w:tcPr>
            <w:tcW w:w="9629" w:type="dxa"/>
            <w:gridSpan w:val="3"/>
          </w:tcPr>
          <w:p w14:paraId="0C5FB3F6" w14:textId="47F43AB3" w:rsidR="00B21A71" w:rsidRPr="005E3E74" w:rsidRDefault="00B21A71" w:rsidP="005C2B39">
            <w:pPr>
              <w:pStyle w:val="a6"/>
              <w:tabs>
                <w:tab w:val="left" w:pos="567"/>
                <w:tab w:val="left" w:pos="851"/>
              </w:tabs>
              <w:ind w:left="0"/>
              <w:jc w:val="both"/>
              <w:rPr>
                <w:rFonts w:ascii="Times New Roman" w:hAnsi="Times New Roman" w:cs="Times New Roman"/>
                <w:sz w:val="24"/>
                <w:szCs w:val="24"/>
              </w:rPr>
            </w:pPr>
            <w:r w:rsidRPr="005E3E74">
              <w:rPr>
                <w:rFonts w:ascii="Times New Roman" w:hAnsi="Times New Roman" w:cs="Times New Roman"/>
                <w:sz w:val="24"/>
                <w:szCs w:val="24"/>
              </w:rPr>
              <w:t xml:space="preserve">Положительные Аспекты </w:t>
            </w:r>
          </w:p>
        </w:tc>
      </w:tr>
      <w:tr w:rsidR="00A565CE" w:rsidRPr="00A565CE" w14:paraId="74D34F96" w14:textId="77777777" w:rsidTr="005E3E74">
        <w:tc>
          <w:tcPr>
            <w:tcW w:w="4248" w:type="dxa"/>
          </w:tcPr>
          <w:p w14:paraId="7CD3B03B" w14:textId="1B2C9056" w:rsidR="00B21A71" w:rsidRPr="005E3E74" w:rsidRDefault="00B21A71" w:rsidP="00B21A71">
            <w:pPr>
              <w:pStyle w:val="a6"/>
              <w:tabs>
                <w:tab w:val="left" w:pos="567"/>
                <w:tab w:val="left" w:pos="851"/>
              </w:tabs>
              <w:ind w:left="0"/>
              <w:jc w:val="both"/>
              <w:rPr>
                <w:rFonts w:ascii="Times New Roman" w:hAnsi="Times New Roman" w:cs="Times New Roman"/>
                <w:sz w:val="24"/>
                <w:szCs w:val="24"/>
              </w:rPr>
            </w:pPr>
            <w:r w:rsidRPr="005E3E74">
              <w:rPr>
                <w:rStyle w:val="afd"/>
                <w:rFonts w:ascii="Times New Roman" w:hAnsi="Times New Roman" w:cs="Times New Roman"/>
                <w:b w:val="0"/>
                <w:sz w:val="24"/>
                <w:szCs w:val="24"/>
              </w:rPr>
              <w:t>Оперативность консультаций:</w:t>
            </w:r>
            <w:r w:rsidRPr="005E3E74">
              <w:rPr>
                <w:rFonts w:ascii="Times New Roman" w:hAnsi="Times New Roman" w:cs="Times New Roman"/>
                <w:sz w:val="24"/>
                <w:szCs w:val="24"/>
              </w:rPr>
              <w:t xml:space="preserve"> быстрое реагирование медицинских работников на сообщения беременных женщин</w:t>
            </w:r>
          </w:p>
        </w:tc>
        <w:tc>
          <w:tcPr>
            <w:tcW w:w="3827" w:type="dxa"/>
          </w:tcPr>
          <w:p w14:paraId="601CB3DA" w14:textId="74AF6255" w:rsidR="00B21A71" w:rsidRPr="005E3E74" w:rsidRDefault="00B21A71" w:rsidP="00B21A71">
            <w:pPr>
              <w:pStyle w:val="a6"/>
              <w:tabs>
                <w:tab w:val="left" w:pos="567"/>
                <w:tab w:val="left" w:pos="851"/>
              </w:tabs>
              <w:ind w:left="0" w:right="16"/>
              <w:jc w:val="both"/>
              <w:rPr>
                <w:rFonts w:ascii="Times New Roman" w:hAnsi="Times New Roman" w:cs="Times New Roman"/>
                <w:sz w:val="24"/>
                <w:szCs w:val="24"/>
              </w:rPr>
            </w:pPr>
            <w:r w:rsidRPr="005E3E74">
              <w:rPr>
                <w:rFonts w:ascii="Times New Roman" w:hAnsi="Times New Roman" w:cs="Times New Roman"/>
                <w:sz w:val="24"/>
                <w:szCs w:val="24"/>
              </w:rPr>
              <w:t>-</w:t>
            </w:r>
          </w:p>
        </w:tc>
        <w:tc>
          <w:tcPr>
            <w:tcW w:w="1554" w:type="dxa"/>
          </w:tcPr>
          <w:p w14:paraId="482CAC1A" w14:textId="075C4135" w:rsidR="00B21A71" w:rsidRPr="005E3E74" w:rsidRDefault="00B21A71" w:rsidP="00B21A71">
            <w:pPr>
              <w:pStyle w:val="a6"/>
              <w:tabs>
                <w:tab w:val="left" w:pos="567"/>
                <w:tab w:val="left" w:pos="851"/>
              </w:tabs>
              <w:ind w:left="0"/>
              <w:jc w:val="both"/>
              <w:rPr>
                <w:rFonts w:ascii="Times New Roman" w:hAnsi="Times New Roman" w:cs="Times New Roman"/>
                <w:sz w:val="24"/>
                <w:szCs w:val="24"/>
              </w:rPr>
            </w:pPr>
            <w:r w:rsidRPr="005E3E74">
              <w:rPr>
                <w:rFonts w:ascii="Times New Roman" w:hAnsi="Times New Roman" w:cs="Times New Roman"/>
                <w:sz w:val="24"/>
                <w:szCs w:val="24"/>
              </w:rPr>
              <w:t>8 из 9 (89%)</w:t>
            </w:r>
          </w:p>
        </w:tc>
      </w:tr>
      <w:tr w:rsidR="00A565CE" w:rsidRPr="00A565CE" w14:paraId="109DF2FB" w14:textId="77777777" w:rsidTr="005E3E74">
        <w:tc>
          <w:tcPr>
            <w:tcW w:w="4248" w:type="dxa"/>
          </w:tcPr>
          <w:p w14:paraId="46C06171" w14:textId="694539F9" w:rsidR="00A80384" w:rsidRPr="005E3E74" w:rsidRDefault="00A80384" w:rsidP="00A80384">
            <w:pPr>
              <w:pStyle w:val="a6"/>
              <w:tabs>
                <w:tab w:val="left" w:pos="567"/>
                <w:tab w:val="left" w:pos="851"/>
              </w:tabs>
              <w:ind w:left="0"/>
              <w:jc w:val="both"/>
              <w:rPr>
                <w:rStyle w:val="afd"/>
                <w:rFonts w:ascii="Times New Roman" w:hAnsi="Times New Roman" w:cs="Times New Roman"/>
                <w:b w:val="0"/>
                <w:sz w:val="24"/>
                <w:szCs w:val="24"/>
              </w:rPr>
            </w:pPr>
            <w:r w:rsidRPr="005E3E74">
              <w:rPr>
                <w:rFonts w:ascii="Times New Roman" w:hAnsi="Times New Roman" w:cs="Times New Roman"/>
                <w:sz w:val="24"/>
                <w:szCs w:val="24"/>
              </w:rPr>
              <w:t xml:space="preserve">Психологическая помощь на стационарном уровне </w:t>
            </w:r>
          </w:p>
        </w:tc>
        <w:tc>
          <w:tcPr>
            <w:tcW w:w="3827" w:type="dxa"/>
          </w:tcPr>
          <w:p w14:paraId="5D66F6C1" w14:textId="6B4A1F0B" w:rsidR="00A80384" w:rsidRPr="005E3E74" w:rsidRDefault="00A80384" w:rsidP="00A80384">
            <w:pPr>
              <w:pStyle w:val="a6"/>
              <w:tabs>
                <w:tab w:val="left" w:pos="567"/>
                <w:tab w:val="left" w:pos="851"/>
              </w:tabs>
              <w:ind w:left="0" w:right="16"/>
              <w:jc w:val="both"/>
              <w:rPr>
                <w:rFonts w:ascii="Times New Roman" w:hAnsi="Times New Roman" w:cs="Times New Roman"/>
                <w:sz w:val="24"/>
                <w:szCs w:val="24"/>
              </w:rPr>
            </w:pPr>
            <w:r w:rsidRPr="005E3E74">
              <w:rPr>
                <w:rFonts w:ascii="Times New Roman" w:hAnsi="Times New Roman" w:cs="Times New Roman"/>
                <w:sz w:val="24"/>
                <w:szCs w:val="24"/>
              </w:rPr>
              <w:t>5 из 6 медработников стационара (83,3%)</w:t>
            </w:r>
          </w:p>
        </w:tc>
        <w:tc>
          <w:tcPr>
            <w:tcW w:w="1554" w:type="dxa"/>
          </w:tcPr>
          <w:p w14:paraId="5215279F" w14:textId="3AC7F814" w:rsidR="00A80384" w:rsidRPr="005E3E74" w:rsidRDefault="00A80384" w:rsidP="00A80384">
            <w:pPr>
              <w:pStyle w:val="a6"/>
              <w:tabs>
                <w:tab w:val="left" w:pos="567"/>
                <w:tab w:val="left" w:pos="851"/>
              </w:tabs>
              <w:ind w:left="0"/>
              <w:jc w:val="both"/>
              <w:rPr>
                <w:rFonts w:ascii="Times New Roman" w:hAnsi="Times New Roman" w:cs="Times New Roman"/>
                <w:sz w:val="24"/>
                <w:szCs w:val="24"/>
              </w:rPr>
            </w:pPr>
            <w:r w:rsidRPr="005E3E74">
              <w:rPr>
                <w:rFonts w:ascii="Times New Roman" w:hAnsi="Times New Roman" w:cs="Times New Roman"/>
                <w:sz w:val="24"/>
                <w:szCs w:val="24"/>
              </w:rPr>
              <w:t>7 из 9 (78%)</w:t>
            </w:r>
          </w:p>
        </w:tc>
      </w:tr>
      <w:tr w:rsidR="00A565CE" w:rsidRPr="00A565CE" w14:paraId="22E060ED" w14:textId="77777777" w:rsidTr="005E3E74">
        <w:tc>
          <w:tcPr>
            <w:tcW w:w="4248" w:type="dxa"/>
          </w:tcPr>
          <w:p w14:paraId="0304A59B" w14:textId="3B25B543" w:rsidR="00A21AD7" w:rsidRPr="005E3E74" w:rsidRDefault="00A21AD7" w:rsidP="00A21AD7">
            <w:pPr>
              <w:pStyle w:val="a6"/>
              <w:tabs>
                <w:tab w:val="left" w:pos="567"/>
                <w:tab w:val="left" w:pos="851"/>
              </w:tabs>
              <w:ind w:left="0"/>
              <w:jc w:val="both"/>
              <w:rPr>
                <w:rFonts w:ascii="Times New Roman" w:hAnsi="Times New Roman" w:cs="Times New Roman"/>
                <w:sz w:val="24"/>
                <w:szCs w:val="24"/>
              </w:rPr>
            </w:pPr>
            <w:r w:rsidRPr="005E3E74">
              <w:rPr>
                <w:rFonts w:ascii="Times New Roman" w:hAnsi="Times New Roman" w:cs="Times New Roman"/>
                <w:sz w:val="24"/>
                <w:szCs w:val="24"/>
              </w:rPr>
              <w:t>Контроль на основе доверия пациенток</w:t>
            </w:r>
          </w:p>
        </w:tc>
        <w:tc>
          <w:tcPr>
            <w:tcW w:w="3827" w:type="dxa"/>
          </w:tcPr>
          <w:p w14:paraId="6451DA83" w14:textId="41491E6C" w:rsidR="00A21AD7" w:rsidRPr="005E3E74" w:rsidRDefault="00A21AD7" w:rsidP="00A21AD7">
            <w:pPr>
              <w:pStyle w:val="a6"/>
              <w:tabs>
                <w:tab w:val="left" w:pos="567"/>
                <w:tab w:val="left" w:pos="851"/>
              </w:tabs>
              <w:ind w:left="0" w:right="16"/>
              <w:jc w:val="both"/>
              <w:rPr>
                <w:rFonts w:ascii="Times New Roman" w:hAnsi="Times New Roman" w:cs="Times New Roman"/>
                <w:sz w:val="24"/>
                <w:szCs w:val="24"/>
              </w:rPr>
            </w:pPr>
            <w:r w:rsidRPr="005E3E74">
              <w:rPr>
                <w:rFonts w:ascii="Times New Roman" w:hAnsi="Times New Roman" w:cs="Times New Roman"/>
                <w:sz w:val="24"/>
                <w:szCs w:val="24"/>
              </w:rPr>
              <w:t>3 из 9 медработников ПМСП (33%)</w:t>
            </w:r>
          </w:p>
        </w:tc>
        <w:tc>
          <w:tcPr>
            <w:tcW w:w="1554" w:type="dxa"/>
          </w:tcPr>
          <w:p w14:paraId="3338BE11" w14:textId="653E8702" w:rsidR="00A21AD7" w:rsidRPr="005E3E74" w:rsidRDefault="00A21AD7" w:rsidP="00A21AD7">
            <w:pPr>
              <w:pStyle w:val="a6"/>
              <w:tabs>
                <w:tab w:val="left" w:pos="567"/>
                <w:tab w:val="left" w:pos="851"/>
              </w:tabs>
              <w:ind w:left="0"/>
              <w:jc w:val="both"/>
              <w:rPr>
                <w:rFonts w:ascii="Times New Roman" w:hAnsi="Times New Roman" w:cs="Times New Roman"/>
                <w:sz w:val="24"/>
                <w:szCs w:val="24"/>
              </w:rPr>
            </w:pPr>
            <w:r w:rsidRPr="005E3E74">
              <w:rPr>
                <w:rFonts w:ascii="Times New Roman" w:hAnsi="Times New Roman" w:cs="Times New Roman"/>
                <w:sz w:val="24"/>
                <w:szCs w:val="24"/>
              </w:rPr>
              <w:t>-</w:t>
            </w:r>
          </w:p>
        </w:tc>
      </w:tr>
      <w:tr w:rsidR="00A565CE" w:rsidRPr="00A565CE" w14:paraId="6FEEEF51" w14:textId="77777777" w:rsidTr="005E3E74">
        <w:tc>
          <w:tcPr>
            <w:tcW w:w="9629" w:type="dxa"/>
            <w:gridSpan w:val="3"/>
          </w:tcPr>
          <w:p w14:paraId="5F44DD69" w14:textId="06269E7F" w:rsidR="00A80384" w:rsidRPr="005E3E74" w:rsidRDefault="00A80384" w:rsidP="00A80384">
            <w:pPr>
              <w:pStyle w:val="a6"/>
              <w:tabs>
                <w:tab w:val="left" w:pos="567"/>
                <w:tab w:val="left" w:pos="851"/>
              </w:tabs>
              <w:ind w:left="0"/>
              <w:jc w:val="both"/>
              <w:rPr>
                <w:rFonts w:ascii="Times New Roman" w:hAnsi="Times New Roman" w:cs="Times New Roman"/>
                <w:sz w:val="24"/>
                <w:szCs w:val="24"/>
              </w:rPr>
            </w:pPr>
            <w:r w:rsidRPr="005E3E74">
              <w:rPr>
                <w:rFonts w:ascii="Times New Roman" w:hAnsi="Times New Roman" w:cs="Times New Roman"/>
                <w:sz w:val="24"/>
                <w:szCs w:val="24"/>
              </w:rPr>
              <w:t xml:space="preserve">Отрицательные аспекты </w:t>
            </w:r>
          </w:p>
        </w:tc>
      </w:tr>
      <w:tr w:rsidR="00A565CE" w:rsidRPr="00A565CE" w14:paraId="2A10EA09" w14:textId="77777777" w:rsidTr="005E3E74">
        <w:tc>
          <w:tcPr>
            <w:tcW w:w="4248" w:type="dxa"/>
          </w:tcPr>
          <w:p w14:paraId="6582F9B0" w14:textId="1AD8ECEE" w:rsidR="00A80384" w:rsidRPr="005E3E74" w:rsidRDefault="0022036A" w:rsidP="00A80384">
            <w:pPr>
              <w:pStyle w:val="a6"/>
              <w:tabs>
                <w:tab w:val="left" w:pos="567"/>
                <w:tab w:val="left" w:pos="851"/>
              </w:tabs>
              <w:ind w:left="0"/>
              <w:jc w:val="both"/>
              <w:rPr>
                <w:rFonts w:ascii="Times New Roman" w:hAnsi="Times New Roman" w:cs="Times New Roman"/>
                <w:sz w:val="24"/>
                <w:szCs w:val="24"/>
              </w:rPr>
            </w:pPr>
            <w:r w:rsidRPr="005E3E74">
              <w:rPr>
                <w:rFonts w:ascii="Times New Roman" w:hAnsi="Times New Roman" w:cs="Times New Roman"/>
                <w:sz w:val="24"/>
                <w:szCs w:val="24"/>
              </w:rPr>
              <w:t>Недостаточная о</w:t>
            </w:r>
            <w:r w:rsidR="00A80384" w:rsidRPr="005E3E74">
              <w:rPr>
                <w:rFonts w:ascii="Times New Roman" w:hAnsi="Times New Roman" w:cs="Times New Roman"/>
                <w:sz w:val="24"/>
                <w:szCs w:val="24"/>
              </w:rPr>
              <w:t xml:space="preserve">сведомленность о наличии ПДЛ </w:t>
            </w:r>
            <w:proofErr w:type="spellStart"/>
            <w:r w:rsidR="00A80384" w:rsidRPr="005E3E74">
              <w:rPr>
                <w:rFonts w:ascii="Times New Roman" w:hAnsi="Times New Roman" w:cs="Times New Roman"/>
                <w:sz w:val="24"/>
                <w:szCs w:val="24"/>
              </w:rPr>
              <w:t>коронавирусной</w:t>
            </w:r>
            <w:proofErr w:type="spellEnd"/>
            <w:r w:rsidR="00A80384" w:rsidRPr="005E3E74">
              <w:rPr>
                <w:rFonts w:ascii="Times New Roman" w:hAnsi="Times New Roman" w:cs="Times New Roman"/>
                <w:sz w:val="24"/>
                <w:szCs w:val="24"/>
              </w:rPr>
              <w:t xml:space="preserve"> инфекции у беременных, рожениц и родильниц</w:t>
            </w:r>
            <w:r w:rsidR="003B4FEC" w:rsidRPr="005E3E74">
              <w:rPr>
                <w:rFonts w:ascii="Times New Roman" w:hAnsi="Times New Roman" w:cs="Times New Roman"/>
                <w:sz w:val="24"/>
                <w:szCs w:val="24"/>
              </w:rPr>
              <w:t xml:space="preserve"> и наличие СОП регламентирующих маршрутизацию беременных женщин с симптомами ВКИ, включая COVID-19</w:t>
            </w:r>
          </w:p>
        </w:tc>
        <w:tc>
          <w:tcPr>
            <w:tcW w:w="3827" w:type="dxa"/>
          </w:tcPr>
          <w:p w14:paraId="6CB1CA59" w14:textId="07057001" w:rsidR="00A80384" w:rsidRPr="005E3E74" w:rsidRDefault="00A80384" w:rsidP="00A80384">
            <w:pPr>
              <w:pStyle w:val="a6"/>
              <w:tabs>
                <w:tab w:val="left" w:pos="567"/>
                <w:tab w:val="left" w:pos="851"/>
              </w:tabs>
              <w:ind w:left="0" w:right="16"/>
              <w:jc w:val="both"/>
              <w:rPr>
                <w:rFonts w:ascii="Times New Roman" w:hAnsi="Times New Roman" w:cs="Times New Roman"/>
                <w:sz w:val="24"/>
                <w:szCs w:val="24"/>
              </w:rPr>
            </w:pPr>
            <w:r w:rsidRPr="005E3E74">
              <w:rPr>
                <w:rFonts w:ascii="Times New Roman" w:hAnsi="Times New Roman" w:cs="Times New Roman"/>
                <w:sz w:val="24"/>
                <w:szCs w:val="24"/>
              </w:rPr>
              <w:t>5 из 9 медработников ПМСП (56%)</w:t>
            </w:r>
          </w:p>
        </w:tc>
        <w:tc>
          <w:tcPr>
            <w:tcW w:w="1554" w:type="dxa"/>
          </w:tcPr>
          <w:p w14:paraId="7BACAA5F" w14:textId="76A68CC2" w:rsidR="00A80384" w:rsidRPr="005E3E74" w:rsidRDefault="00A80384" w:rsidP="00A80384">
            <w:pPr>
              <w:pStyle w:val="a6"/>
              <w:tabs>
                <w:tab w:val="left" w:pos="567"/>
                <w:tab w:val="left" w:pos="851"/>
              </w:tabs>
              <w:ind w:left="0"/>
              <w:jc w:val="both"/>
              <w:rPr>
                <w:rFonts w:ascii="Times New Roman" w:hAnsi="Times New Roman" w:cs="Times New Roman"/>
                <w:sz w:val="24"/>
                <w:szCs w:val="24"/>
              </w:rPr>
            </w:pPr>
            <w:r w:rsidRPr="005E3E74">
              <w:rPr>
                <w:rFonts w:ascii="Times New Roman" w:hAnsi="Times New Roman" w:cs="Times New Roman"/>
                <w:sz w:val="24"/>
                <w:szCs w:val="24"/>
              </w:rPr>
              <w:t>-</w:t>
            </w:r>
          </w:p>
        </w:tc>
      </w:tr>
      <w:tr w:rsidR="00A565CE" w:rsidRPr="00A565CE" w14:paraId="55CC7B2F" w14:textId="77777777" w:rsidTr="005E3E74">
        <w:tc>
          <w:tcPr>
            <w:tcW w:w="4248" w:type="dxa"/>
          </w:tcPr>
          <w:p w14:paraId="69A12E24" w14:textId="0F062421" w:rsidR="003E15A0" w:rsidRPr="005E3E74" w:rsidRDefault="003E15A0" w:rsidP="003E15A0">
            <w:pPr>
              <w:pStyle w:val="a6"/>
              <w:tabs>
                <w:tab w:val="left" w:pos="567"/>
                <w:tab w:val="left" w:pos="851"/>
              </w:tabs>
              <w:ind w:left="0"/>
              <w:jc w:val="both"/>
              <w:rPr>
                <w:rFonts w:ascii="Times New Roman" w:hAnsi="Times New Roman" w:cs="Times New Roman"/>
                <w:sz w:val="24"/>
                <w:szCs w:val="24"/>
              </w:rPr>
            </w:pPr>
            <w:r w:rsidRPr="005E3E74">
              <w:rPr>
                <w:rFonts w:ascii="Times New Roman" w:hAnsi="Times New Roman" w:cs="Times New Roman"/>
                <w:sz w:val="24"/>
                <w:szCs w:val="24"/>
              </w:rPr>
              <w:t xml:space="preserve">Игнорирование беременными женщинами </w:t>
            </w:r>
            <w:r w:rsidR="0022036A" w:rsidRPr="005E3E74">
              <w:rPr>
                <w:rFonts w:ascii="Times New Roman" w:hAnsi="Times New Roman" w:cs="Times New Roman"/>
                <w:sz w:val="24"/>
                <w:szCs w:val="24"/>
              </w:rPr>
              <w:t xml:space="preserve">симптомов </w:t>
            </w:r>
            <w:proofErr w:type="spellStart"/>
            <w:r w:rsidRPr="005E3E74">
              <w:rPr>
                <w:rFonts w:ascii="Times New Roman" w:hAnsi="Times New Roman" w:cs="Times New Roman"/>
                <w:sz w:val="24"/>
                <w:szCs w:val="24"/>
              </w:rPr>
              <w:t>коронавирусной</w:t>
            </w:r>
            <w:proofErr w:type="spellEnd"/>
            <w:r w:rsidRPr="005E3E74">
              <w:rPr>
                <w:rFonts w:ascii="Times New Roman" w:hAnsi="Times New Roman" w:cs="Times New Roman"/>
                <w:sz w:val="24"/>
                <w:szCs w:val="24"/>
              </w:rPr>
              <w:t xml:space="preserve"> инфекции</w:t>
            </w:r>
          </w:p>
        </w:tc>
        <w:tc>
          <w:tcPr>
            <w:tcW w:w="3827" w:type="dxa"/>
          </w:tcPr>
          <w:p w14:paraId="677416A2" w14:textId="3350D9BB" w:rsidR="003E15A0" w:rsidRPr="005E3E74" w:rsidRDefault="003E15A0" w:rsidP="003E15A0">
            <w:pPr>
              <w:pStyle w:val="a6"/>
              <w:tabs>
                <w:tab w:val="left" w:pos="567"/>
                <w:tab w:val="left" w:pos="851"/>
              </w:tabs>
              <w:ind w:left="0" w:right="16"/>
              <w:jc w:val="both"/>
              <w:rPr>
                <w:rFonts w:ascii="Times New Roman" w:hAnsi="Times New Roman" w:cs="Times New Roman"/>
                <w:sz w:val="24"/>
                <w:szCs w:val="24"/>
              </w:rPr>
            </w:pPr>
            <w:r w:rsidRPr="005E3E74">
              <w:rPr>
                <w:rFonts w:ascii="Times New Roman" w:hAnsi="Times New Roman" w:cs="Times New Roman"/>
                <w:sz w:val="24"/>
                <w:szCs w:val="24"/>
              </w:rPr>
              <w:t>5 из 9 работников ПМСП (56%)</w:t>
            </w:r>
          </w:p>
        </w:tc>
        <w:tc>
          <w:tcPr>
            <w:tcW w:w="1554" w:type="dxa"/>
          </w:tcPr>
          <w:p w14:paraId="6B9532D8" w14:textId="3FBDAD35" w:rsidR="003E15A0" w:rsidRPr="005E3E74" w:rsidRDefault="003E15A0" w:rsidP="003E15A0">
            <w:pPr>
              <w:pStyle w:val="a6"/>
              <w:tabs>
                <w:tab w:val="left" w:pos="567"/>
                <w:tab w:val="left" w:pos="851"/>
              </w:tabs>
              <w:ind w:left="0"/>
              <w:jc w:val="both"/>
              <w:rPr>
                <w:rFonts w:ascii="Times New Roman" w:hAnsi="Times New Roman" w:cs="Times New Roman"/>
                <w:sz w:val="24"/>
                <w:szCs w:val="24"/>
              </w:rPr>
            </w:pPr>
            <w:r w:rsidRPr="005E3E74">
              <w:rPr>
                <w:rFonts w:ascii="Times New Roman" w:hAnsi="Times New Roman" w:cs="Times New Roman"/>
                <w:sz w:val="24"/>
                <w:szCs w:val="24"/>
              </w:rPr>
              <w:t>-</w:t>
            </w:r>
          </w:p>
        </w:tc>
      </w:tr>
      <w:tr w:rsidR="00A565CE" w:rsidRPr="00A565CE" w14:paraId="5D01F8FA" w14:textId="77777777" w:rsidTr="005E3E74">
        <w:tc>
          <w:tcPr>
            <w:tcW w:w="4248" w:type="dxa"/>
          </w:tcPr>
          <w:p w14:paraId="209E9783" w14:textId="295C579F" w:rsidR="003E15A0" w:rsidRPr="005E3E74" w:rsidRDefault="003E15A0" w:rsidP="003E15A0">
            <w:pPr>
              <w:pStyle w:val="a6"/>
              <w:tabs>
                <w:tab w:val="left" w:pos="567"/>
                <w:tab w:val="left" w:pos="851"/>
              </w:tabs>
              <w:ind w:left="0"/>
              <w:jc w:val="both"/>
              <w:rPr>
                <w:rFonts w:ascii="Times New Roman" w:hAnsi="Times New Roman" w:cs="Times New Roman"/>
                <w:sz w:val="24"/>
                <w:szCs w:val="24"/>
              </w:rPr>
            </w:pPr>
            <w:r w:rsidRPr="005E3E74">
              <w:rPr>
                <w:rFonts w:ascii="Times New Roman" w:hAnsi="Times New Roman" w:cs="Times New Roman"/>
                <w:sz w:val="24"/>
                <w:szCs w:val="24"/>
              </w:rPr>
              <w:t xml:space="preserve">Отказ от вакцины </w:t>
            </w:r>
          </w:p>
        </w:tc>
        <w:tc>
          <w:tcPr>
            <w:tcW w:w="3827" w:type="dxa"/>
          </w:tcPr>
          <w:p w14:paraId="7F274378" w14:textId="569A4920" w:rsidR="003E15A0" w:rsidRPr="005E3E74" w:rsidRDefault="003E15A0" w:rsidP="003E15A0">
            <w:pPr>
              <w:pStyle w:val="a6"/>
              <w:tabs>
                <w:tab w:val="left" w:pos="567"/>
                <w:tab w:val="left" w:pos="851"/>
              </w:tabs>
              <w:ind w:left="0" w:right="16"/>
              <w:jc w:val="both"/>
              <w:rPr>
                <w:rFonts w:ascii="Times New Roman" w:hAnsi="Times New Roman" w:cs="Times New Roman"/>
                <w:sz w:val="24"/>
                <w:szCs w:val="24"/>
              </w:rPr>
            </w:pPr>
            <w:r w:rsidRPr="005E3E74">
              <w:rPr>
                <w:rFonts w:ascii="Times New Roman" w:hAnsi="Times New Roman" w:cs="Times New Roman"/>
                <w:sz w:val="24"/>
                <w:szCs w:val="24"/>
              </w:rPr>
              <w:t>7 из 9 работников ПМСП (77%)</w:t>
            </w:r>
          </w:p>
        </w:tc>
        <w:tc>
          <w:tcPr>
            <w:tcW w:w="1554" w:type="dxa"/>
          </w:tcPr>
          <w:p w14:paraId="20544C5B" w14:textId="77F42CB5" w:rsidR="003E15A0" w:rsidRPr="005E3E74" w:rsidRDefault="003E15A0" w:rsidP="003E15A0">
            <w:pPr>
              <w:pStyle w:val="a6"/>
              <w:tabs>
                <w:tab w:val="left" w:pos="567"/>
                <w:tab w:val="left" w:pos="851"/>
              </w:tabs>
              <w:ind w:left="0"/>
              <w:jc w:val="both"/>
              <w:rPr>
                <w:rFonts w:ascii="Times New Roman" w:hAnsi="Times New Roman" w:cs="Times New Roman"/>
                <w:sz w:val="24"/>
                <w:szCs w:val="24"/>
              </w:rPr>
            </w:pPr>
            <w:r w:rsidRPr="005E3E74">
              <w:rPr>
                <w:rFonts w:ascii="Times New Roman" w:hAnsi="Times New Roman" w:cs="Times New Roman"/>
                <w:sz w:val="24"/>
                <w:szCs w:val="24"/>
              </w:rPr>
              <w:t>-</w:t>
            </w:r>
          </w:p>
        </w:tc>
      </w:tr>
      <w:tr w:rsidR="00A565CE" w:rsidRPr="00A565CE" w14:paraId="7F28C96D" w14:textId="77777777" w:rsidTr="005E3E74">
        <w:tc>
          <w:tcPr>
            <w:tcW w:w="4248" w:type="dxa"/>
          </w:tcPr>
          <w:p w14:paraId="2FB97852" w14:textId="423D5B71" w:rsidR="003E15A0" w:rsidRPr="005E3E74" w:rsidRDefault="004D52BD" w:rsidP="00A826B4">
            <w:pPr>
              <w:pStyle w:val="a6"/>
              <w:tabs>
                <w:tab w:val="left" w:pos="567"/>
                <w:tab w:val="left" w:pos="851"/>
              </w:tabs>
              <w:ind w:left="0"/>
              <w:jc w:val="both"/>
              <w:rPr>
                <w:rFonts w:ascii="Times New Roman" w:hAnsi="Times New Roman" w:cs="Times New Roman"/>
                <w:sz w:val="24"/>
                <w:szCs w:val="24"/>
              </w:rPr>
            </w:pPr>
            <w:r w:rsidRPr="005E3E74">
              <w:rPr>
                <w:rStyle w:val="afd"/>
                <w:rFonts w:ascii="Times New Roman" w:hAnsi="Times New Roman" w:cs="Times New Roman"/>
                <w:b w:val="0"/>
                <w:sz w:val="24"/>
                <w:szCs w:val="24"/>
              </w:rPr>
              <w:t xml:space="preserve">Отсутствие информирования о </w:t>
            </w:r>
            <w:r w:rsidR="0022036A" w:rsidRPr="005E3E74">
              <w:rPr>
                <w:rStyle w:val="afd"/>
                <w:rFonts w:ascii="Times New Roman" w:hAnsi="Times New Roman" w:cs="Times New Roman"/>
                <w:b w:val="0"/>
                <w:sz w:val="24"/>
                <w:szCs w:val="24"/>
              </w:rPr>
              <w:t>ведении дневника</w:t>
            </w:r>
            <w:r w:rsidR="00A826B4" w:rsidRPr="005E3E74">
              <w:rPr>
                <w:rStyle w:val="afd"/>
                <w:rFonts w:ascii="Times New Roman" w:hAnsi="Times New Roman" w:cs="Times New Roman"/>
                <w:b w:val="0"/>
                <w:sz w:val="24"/>
                <w:szCs w:val="24"/>
              </w:rPr>
              <w:t xml:space="preserve"> </w:t>
            </w:r>
            <w:r w:rsidRPr="005E3E74">
              <w:rPr>
                <w:rStyle w:val="afd"/>
                <w:rFonts w:ascii="Times New Roman" w:hAnsi="Times New Roman" w:cs="Times New Roman"/>
                <w:b w:val="0"/>
                <w:sz w:val="24"/>
                <w:szCs w:val="24"/>
              </w:rPr>
              <w:t>самонаблюдения</w:t>
            </w:r>
          </w:p>
        </w:tc>
        <w:tc>
          <w:tcPr>
            <w:tcW w:w="3827" w:type="dxa"/>
          </w:tcPr>
          <w:p w14:paraId="7949B209" w14:textId="5C4FDA71" w:rsidR="003E15A0" w:rsidRPr="005E3E74" w:rsidRDefault="004D52BD" w:rsidP="003E15A0">
            <w:pPr>
              <w:pStyle w:val="a6"/>
              <w:tabs>
                <w:tab w:val="left" w:pos="567"/>
                <w:tab w:val="left" w:pos="851"/>
              </w:tabs>
              <w:ind w:left="0" w:right="16"/>
              <w:jc w:val="both"/>
              <w:rPr>
                <w:rFonts w:ascii="Times New Roman" w:hAnsi="Times New Roman" w:cs="Times New Roman"/>
                <w:sz w:val="24"/>
                <w:szCs w:val="24"/>
              </w:rPr>
            </w:pPr>
            <w:r w:rsidRPr="005E3E74">
              <w:rPr>
                <w:rFonts w:ascii="Times New Roman" w:hAnsi="Times New Roman" w:cs="Times New Roman"/>
                <w:sz w:val="24"/>
                <w:szCs w:val="24"/>
              </w:rPr>
              <w:t>-</w:t>
            </w:r>
          </w:p>
        </w:tc>
        <w:tc>
          <w:tcPr>
            <w:tcW w:w="1554" w:type="dxa"/>
          </w:tcPr>
          <w:p w14:paraId="1B3FF1B7" w14:textId="27472C62" w:rsidR="003E15A0" w:rsidRPr="005E3E74" w:rsidRDefault="004D52BD" w:rsidP="003E15A0">
            <w:pPr>
              <w:pStyle w:val="a6"/>
              <w:tabs>
                <w:tab w:val="left" w:pos="567"/>
                <w:tab w:val="left" w:pos="851"/>
              </w:tabs>
              <w:ind w:left="0"/>
              <w:jc w:val="both"/>
              <w:rPr>
                <w:rFonts w:ascii="Times New Roman" w:hAnsi="Times New Roman" w:cs="Times New Roman"/>
                <w:sz w:val="24"/>
                <w:szCs w:val="24"/>
              </w:rPr>
            </w:pPr>
            <w:r w:rsidRPr="005E3E74">
              <w:rPr>
                <w:rFonts w:ascii="Times New Roman" w:hAnsi="Times New Roman" w:cs="Times New Roman"/>
                <w:sz w:val="24"/>
                <w:szCs w:val="24"/>
              </w:rPr>
              <w:t>9 из 9 (100%)</w:t>
            </w:r>
          </w:p>
        </w:tc>
      </w:tr>
      <w:tr w:rsidR="00A565CE" w:rsidRPr="00A565CE" w14:paraId="128C99B8" w14:textId="77777777" w:rsidTr="005E3E74">
        <w:tc>
          <w:tcPr>
            <w:tcW w:w="4248" w:type="dxa"/>
          </w:tcPr>
          <w:p w14:paraId="5AC45388" w14:textId="336FDEFB" w:rsidR="003E15A0" w:rsidRPr="005E3E74" w:rsidRDefault="004D52BD" w:rsidP="003E15A0">
            <w:pPr>
              <w:pStyle w:val="a6"/>
              <w:tabs>
                <w:tab w:val="left" w:pos="567"/>
                <w:tab w:val="left" w:pos="851"/>
              </w:tabs>
              <w:ind w:left="0"/>
              <w:jc w:val="both"/>
              <w:rPr>
                <w:rFonts w:ascii="Times New Roman" w:hAnsi="Times New Roman" w:cs="Times New Roman"/>
                <w:sz w:val="24"/>
                <w:szCs w:val="24"/>
              </w:rPr>
            </w:pPr>
            <w:r w:rsidRPr="005E3E74">
              <w:rPr>
                <w:rStyle w:val="afd"/>
                <w:rFonts w:ascii="Times New Roman" w:hAnsi="Times New Roman" w:cs="Times New Roman"/>
                <w:b w:val="0"/>
                <w:sz w:val="24"/>
                <w:szCs w:val="24"/>
              </w:rPr>
              <w:t>Отказ от госпитализации</w:t>
            </w:r>
          </w:p>
        </w:tc>
        <w:tc>
          <w:tcPr>
            <w:tcW w:w="3827" w:type="dxa"/>
          </w:tcPr>
          <w:p w14:paraId="38C568D7" w14:textId="55257038" w:rsidR="003E15A0" w:rsidRPr="005E3E74" w:rsidRDefault="005C2B39" w:rsidP="005C2B39">
            <w:pPr>
              <w:pStyle w:val="a6"/>
              <w:tabs>
                <w:tab w:val="left" w:pos="567"/>
                <w:tab w:val="left" w:pos="851"/>
              </w:tabs>
              <w:ind w:left="0" w:right="16"/>
              <w:jc w:val="both"/>
              <w:rPr>
                <w:rFonts w:ascii="Times New Roman" w:hAnsi="Times New Roman" w:cs="Times New Roman"/>
                <w:sz w:val="24"/>
                <w:szCs w:val="24"/>
              </w:rPr>
            </w:pPr>
            <w:r w:rsidRPr="005E3E74">
              <w:rPr>
                <w:rFonts w:ascii="Times New Roman" w:hAnsi="Times New Roman" w:cs="Times New Roman"/>
                <w:sz w:val="24"/>
                <w:szCs w:val="24"/>
              </w:rPr>
              <w:t>7 из 9 работников ПМСП (77%)</w:t>
            </w:r>
          </w:p>
        </w:tc>
        <w:tc>
          <w:tcPr>
            <w:tcW w:w="1554" w:type="dxa"/>
          </w:tcPr>
          <w:p w14:paraId="0853D12E" w14:textId="623FF6DE" w:rsidR="003E15A0" w:rsidRPr="005E3E74" w:rsidRDefault="003E15A0" w:rsidP="003E15A0">
            <w:pPr>
              <w:pStyle w:val="a6"/>
              <w:tabs>
                <w:tab w:val="left" w:pos="567"/>
                <w:tab w:val="left" w:pos="851"/>
              </w:tabs>
              <w:ind w:left="0"/>
              <w:jc w:val="both"/>
              <w:rPr>
                <w:rFonts w:ascii="Times New Roman" w:hAnsi="Times New Roman" w:cs="Times New Roman"/>
                <w:sz w:val="24"/>
                <w:szCs w:val="24"/>
              </w:rPr>
            </w:pPr>
          </w:p>
        </w:tc>
      </w:tr>
    </w:tbl>
    <w:p w14:paraId="1A64F300" w14:textId="77777777" w:rsidR="00B21A71" w:rsidRPr="00A565CE" w:rsidRDefault="00B21A71" w:rsidP="00C31E9D">
      <w:pPr>
        <w:spacing w:after="0" w:line="240" w:lineRule="auto"/>
        <w:ind w:right="-284" w:firstLine="567"/>
        <w:jc w:val="both"/>
        <w:rPr>
          <w:rFonts w:ascii="Times New Roman" w:hAnsi="Times New Roman" w:cs="Times New Roman"/>
          <w:sz w:val="28"/>
          <w:szCs w:val="28"/>
        </w:rPr>
      </w:pPr>
    </w:p>
    <w:p w14:paraId="106F2B50" w14:textId="0F690DDF" w:rsidR="00F86297" w:rsidRPr="00A565CE" w:rsidRDefault="00C31E9D" w:rsidP="005E3E74">
      <w:pPr>
        <w:tabs>
          <w:tab w:val="left" w:pos="851"/>
        </w:tabs>
        <w:spacing w:after="0" w:line="240" w:lineRule="auto"/>
        <w:ind w:firstLine="567"/>
        <w:contextualSpacing/>
        <w:jc w:val="both"/>
        <w:rPr>
          <w:rStyle w:val="afd"/>
          <w:rFonts w:ascii="Times New Roman" w:hAnsi="Times New Roman" w:cs="Times New Roman"/>
          <w:b w:val="0"/>
          <w:bCs w:val="0"/>
          <w:sz w:val="28"/>
          <w:szCs w:val="28"/>
        </w:rPr>
      </w:pPr>
      <w:r w:rsidRPr="00A565CE">
        <w:rPr>
          <w:rFonts w:ascii="Times New Roman" w:hAnsi="Times New Roman" w:cs="Times New Roman"/>
          <w:sz w:val="28"/>
          <w:szCs w:val="28"/>
        </w:rPr>
        <w:t>Таким образом, в результате представления количественных данных качественного исследования нами были выявлены как положительные, так и проблемные аспекты организации медицинской помощи</w:t>
      </w:r>
      <w:r w:rsidRPr="00A565CE">
        <w:rPr>
          <w:rStyle w:val="afd"/>
          <w:rFonts w:ascii="Times New Roman" w:hAnsi="Times New Roman" w:cs="Times New Roman"/>
          <w:b w:val="0"/>
          <w:bCs w:val="0"/>
          <w:sz w:val="28"/>
          <w:szCs w:val="28"/>
        </w:rPr>
        <w:t xml:space="preserve">. </w:t>
      </w:r>
    </w:p>
    <w:p w14:paraId="3E77AA49" w14:textId="21361DEF" w:rsidR="00C31E9D" w:rsidRPr="00A565CE" w:rsidRDefault="00C31E9D" w:rsidP="005E3E74">
      <w:pPr>
        <w:tabs>
          <w:tab w:val="left" w:pos="851"/>
        </w:tabs>
        <w:spacing w:after="0" w:line="240" w:lineRule="auto"/>
        <w:ind w:firstLine="567"/>
        <w:contextualSpacing/>
        <w:jc w:val="both"/>
        <w:rPr>
          <w:rFonts w:ascii="Times New Roman" w:hAnsi="Times New Roman" w:cs="Times New Roman"/>
          <w:sz w:val="28"/>
          <w:szCs w:val="28"/>
        </w:rPr>
      </w:pPr>
      <w:r w:rsidRPr="00A565CE">
        <w:rPr>
          <w:rStyle w:val="afd"/>
          <w:rFonts w:ascii="Times New Roman" w:hAnsi="Times New Roman" w:cs="Times New Roman"/>
          <w:b w:val="0"/>
          <w:bCs w:val="0"/>
          <w:sz w:val="28"/>
          <w:szCs w:val="28"/>
        </w:rPr>
        <w:lastRenderedPageBreak/>
        <w:t>Положительные аспекты</w:t>
      </w:r>
    </w:p>
    <w:p w14:paraId="13DD6618" w14:textId="6D8BF6D7" w:rsidR="00F86297" w:rsidRPr="00A565CE" w:rsidRDefault="00F86297" w:rsidP="00C0791A">
      <w:pPr>
        <w:numPr>
          <w:ilvl w:val="0"/>
          <w:numId w:val="60"/>
        </w:numPr>
        <w:tabs>
          <w:tab w:val="clear" w:pos="5180"/>
          <w:tab w:val="left" w:pos="284"/>
          <w:tab w:val="left" w:pos="851"/>
          <w:tab w:val="num" w:pos="4820"/>
        </w:tabs>
        <w:spacing w:after="0" w:line="240" w:lineRule="auto"/>
        <w:ind w:left="0" w:firstLine="567"/>
        <w:contextualSpacing/>
        <w:jc w:val="both"/>
        <w:rPr>
          <w:rFonts w:ascii="Times New Roman" w:hAnsi="Times New Roman" w:cs="Times New Roman"/>
          <w:sz w:val="28"/>
          <w:szCs w:val="28"/>
        </w:rPr>
      </w:pPr>
      <w:r w:rsidRPr="00A565CE">
        <w:rPr>
          <w:rStyle w:val="afd"/>
          <w:rFonts w:ascii="Times New Roman" w:hAnsi="Times New Roman" w:cs="Times New Roman"/>
          <w:b w:val="0"/>
          <w:sz w:val="28"/>
          <w:szCs w:val="28"/>
        </w:rPr>
        <w:t>Оперативность консультаций:</w:t>
      </w:r>
      <w:r w:rsidR="00517082" w:rsidRPr="00A565CE">
        <w:rPr>
          <w:rFonts w:ascii="Times New Roman" w:hAnsi="Times New Roman" w:cs="Times New Roman"/>
          <w:sz w:val="28"/>
          <w:szCs w:val="28"/>
        </w:rPr>
        <w:t xml:space="preserve"> 89% женщин </w:t>
      </w:r>
      <w:r w:rsidR="003B48D4">
        <w:rPr>
          <w:rFonts w:ascii="Times New Roman" w:hAnsi="Times New Roman" w:cs="Times New Roman"/>
          <w:sz w:val="28"/>
          <w:szCs w:val="28"/>
        </w:rPr>
        <w:t xml:space="preserve">(таблица </w:t>
      </w:r>
      <w:r w:rsidR="00517082" w:rsidRPr="00A565CE">
        <w:rPr>
          <w:rFonts w:ascii="Times New Roman" w:hAnsi="Times New Roman" w:cs="Times New Roman"/>
          <w:sz w:val="28"/>
          <w:szCs w:val="28"/>
        </w:rPr>
        <w:t>26</w:t>
      </w:r>
      <w:r w:rsidRPr="00A565CE">
        <w:rPr>
          <w:rFonts w:ascii="Times New Roman" w:hAnsi="Times New Roman" w:cs="Times New Roman"/>
          <w:sz w:val="28"/>
          <w:szCs w:val="28"/>
        </w:rPr>
        <w:t xml:space="preserve">), перенесших COVID-19 во время беременности, сообщили, что получили консультацию по своим симптомам в течение 1–2 дней через мессенджеры. Это свидетельствует о своевременном реагировании медицинских работников на обращения беременных с симптомами </w:t>
      </w:r>
      <w:proofErr w:type="spellStart"/>
      <w:r w:rsidRPr="00A565CE">
        <w:rPr>
          <w:rFonts w:ascii="Times New Roman" w:hAnsi="Times New Roman" w:cs="Times New Roman"/>
          <w:sz w:val="28"/>
          <w:szCs w:val="28"/>
        </w:rPr>
        <w:t>коронавирусной</w:t>
      </w:r>
      <w:proofErr w:type="spellEnd"/>
      <w:r w:rsidRPr="00A565CE">
        <w:rPr>
          <w:rFonts w:ascii="Times New Roman" w:hAnsi="Times New Roman" w:cs="Times New Roman"/>
          <w:sz w:val="28"/>
          <w:szCs w:val="28"/>
        </w:rPr>
        <w:t xml:space="preserve"> инфекции.</w:t>
      </w:r>
    </w:p>
    <w:p w14:paraId="05116352" w14:textId="48674157" w:rsidR="00F86297" w:rsidRPr="00A565CE" w:rsidRDefault="00F86297" w:rsidP="00C0791A">
      <w:pPr>
        <w:numPr>
          <w:ilvl w:val="0"/>
          <w:numId w:val="60"/>
        </w:numPr>
        <w:tabs>
          <w:tab w:val="clear" w:pos="5180"/>
          <w:tab w:val="left" w:pos="284"/>
          <w:tab w:val="left" w:pos="851"/>
          <w:tab w:val="num" w:pos="4820"/>
        </w:tabs>
        <w:spacing w:after="0" w:line="240" w:lineRule="auto"/>
        <w:ind w:left="0" w:firstLine="567"/>
        <w:contextualSpacing/>
        <w:jc w:val="both"/>
        <w:rPr>
          <w:rFonts w:ascii="Times New Roman" w:hAnsi="Times New Roman" w:cs="Times New Roman"/>
          <w:sz w:val="28"/>
          <w:szCs w:val="28"/>
        </w:rPr>
      </w:pPr>
      <w:r w:rsidRPr="00A565CE">
        <w:rPr>
          <w:rStyle w:val="afd"/>
          <w:rFonts w:ascii="Times New Roman" w:hAnsi="Times New Roman" w:cs="Times New Roman"/>
          <w:b w:val="0"/>
          <w:sz w:val="28"/>
          <w:szCs w:val="28"/>
        </w:rPr>
        <w:t>Психологическая поддержка:</w:t>
      </w:r>
      <w:r w:rsidRPr="00A565CE">
        <w:rPr>
          <w:rFonts w:ascii="Times New Roman" w:hAnsi="Times New Roman" w:cs="Times New Roman"/>
          <w:sz w:val="28"/>
          <w:szCs w:val="28"/>
        </w:rPr>
        <w:t xml:space="preserve"> 83,3% медицинских работников стационаров заявили, что беременные женщины с </w:t>
      </w:r>
      <w:proofErr w:type="spellStart"/>
      <w:r w:rsidRPr="00A565CE">
        <w:rPr>
          <w:rFonts w:ascii="Times New Roman" w:hAnsi="Times New Roman" w:cs="Times New Roman"/>
          <w:sz w:val="28"/>
          <w:szCs w:val="28"/>
        </w:rPr>
        <w:t>ко</w:t>
      </w:r>
      <w:r w:rsidR="005C2B39" w:rsidRPr="00A565CE">
        <w:rPr>
          <w:rFonts w:ascii="Times New Roman" w:hAnsi="Times New Roman" w:cs="Times New Roman"/>
          <w:sz w:val="28"/>
          <w:szCs w:val="28"/>
        </w:rPr>
        <w:t>ронавирусной</w:t>
      </w:r>
      <w:proofErr w:type="spellEnd"/>
      <w:r w:rsidR="005C2B39" w:rsidRPr="00A565CE">
        <w:rPr>
          <w:rFonts w:ascii="Times New Roman" w:hAnsi="Times New Roman" w:cs="Times New Roman"/>
          <w:sz w:val="28"/>
          <w:szCs w:val="28"/>
        </w:rPr>
        <w:t xml:space="preserve"> инфекцией получали</w:t>
      </w:r>
      <w:r w:rsidR="002B26F5" w:rsidRPr="00A565CE">
        <w:rPr>
          <w:rFonts w:ascii="Times New Roman" w:hAnsi="Times New Roman" w:cs="Times New Roman"/>
          <w:sz w:val="28"/>
          <w:szCs w:val="28"/>
        </w:rPr>
        <w:t xml:space="preserve"> </w:t>
      </w:r>
      <w:r w:rsidRPr="00A565CE">
        <w:rPr>
          <w:rFonts w:ascii="Times New Roman" w:hAnsi="Times New Roman" w:cs="Times New Roman"/>
          <w:sz w:val="28"/>
          <w:szCs w:val="28"/>
        </w:rPr>
        <w:t>психологическую поддержку, что способствовало улучшению их эмоционального состояния во время госпитализации. Кроме того, 78% женщин, госпитализированных во время беременности из-за COVID-19, подтвердили, что им была оказана психологическая помощь.</w:t>
      </w:r>
    </w:p>
    <w:p w14:paraId="43DB844C" w14:textId="431DDBA5" w:rsidR="00F86297" w:rsidRPr="00A565CE" w:rsidRDefault="00A21AD7" w:rsidP="00C0791A">
      <w:pPr>
        <w:numPr>
          <w:ilvl w:val="0"/>
          <w:numId w:val="60"/>
        </w:numPr>
        <w:tabs>
          <w:tab w:val="clear" w:pos="5180"/>
          <w:tab w:val="left" w:pos="284"/>
          <w:tab w:val="left" w:pos="851"/>
          <w:tab w:val="num" w:pos="4820"/>
        </w:tabs>
        <w:spacing w:after="0" w:line="240" w:lineRule="auto"/>
        <w:ind w:left="0" w:firstLine="567"/>
        <w:contextualSpacing/>
        <w:jc w:val="both"/>
        <w:rPr>
          <w:rFonts w:ascii="Times New Roman" w:hAnsi="Times New Roman" w:cs="Times New Roman"/>
          <w:sz w:val="28"/>
          <w:szCs w:val="28"/>
        </w:rPr>
      </w:pPr>
      <w:r w:rsidRPr="00A565CE">
        <w:rPr>
          <w:rFonts w:ascii="Times New Roman" w:hAnsi="Times New Roman" w:cs="Times New Roman"/>
          <w:sz w:val="28"/>
          <w:szCs w:val="28"/>
        </w:rPr>
        <w:t>Контроль на основе доверия пациенток</w:t>
      </w:r>
      <w:r w:rsidR="00F86297" w:rsidRPr="00A565CE">
        <w:rPr>
          <w:rStyle w:val="afd"/>
          <w:rFonts w:ascii="Times New Roman" w:hAnsi="Times New Roman" w:cs="Times New Roman"/>
          <w:b w:val="0"/>
          <w:sz w:val="28"/>
          <w:szCs w:val="28"/>
        </w:rPr>
        <w:t>:</w:t>
      </w:r>
      <w:r w:rsidR="00F86297" w:rsidRPr="00A565CE">
        <w:rPr>
          <w:rFonts w:ascii="Times New Roman" w:hAnsi="Times New Roman" w:cs="Times New Roman"/>
          <w:sz w:val="28"/>
          <w:szCs w:val="28"/>
        </w:rPr>
        <w:t xml:space="preserve"> </w:t>
      </w:r>
      <w:r w:rsidRPr="00A565CE">
        <w:rPr>
          <w:rFonts w:ascii="Times New Roman" w:hAnsi="Times New Roman" w:cs="Times New Roman"/>
          <w:sz w:val="28"/>
          <w:szCs w:val="28"/>
        </w:rPr>
        <w:t>Гинекологи, учитывая физиологические и эмоциональные особенности беременных женщин, а также пользуясь их доверием, обеспечили эффективный контроль за соблюдением назначенного лечения, причем 33% опрошенных специалистов отметили, что именно доверительные отношения способствовали тому, что пациентки выполняли рекомендации, не отказывались от госпитализации и получали вакцинацию.</w:t>
      </w:r>
    </w:p>
    <w:p w14:paraId="3C15A576" w14:textId="77777777" w:rsidR="00385954" w:rsidRPr="00A565CE" w:rsidRDefault="00385954" w:rsidP="005E3E74">
      <w:pPr>
        <w:pStyle w:val="ad"/>
        <w:spacing w:before="0" w:beforeAutospacing="0" w:after="0" w:afterAutospacing="0"/>
        <w:ind w:firstLine="567"/>
        <w:contextualSpacing/>
        <w:jc w:val="both"/>
        <w:rPr>
          <w:b/>
          <w:sz w:val="28"/>
          <w:szCs w:val="28"/>
        </w:rPr>
      </w:pPr>
      <w:r w:rsidRPr="00A565CE">
        <w:rPr>
          <w:rStyle w:val="afd"/>
          <w:b w:val="0"/>
          <w:sz w:val="28"/>
          <w:szCs w:val="28"/>
        </w:rPr>
        <w:t>Выявленные проблемные аспекты:</w:t>
      </w:r>
    </w:p>
    <w:p w14:paraId="2935F36A" w14:textId="123B67BE" w:rsidR="003B4FEC" w:rsidRPr="00A565CE" w:rsidRDefault="003B4FEC" w:rsidP="00C0791A">
      <w:pPr>
        <w:pStyle w:val="ad"/>
        <w:numPr>
          <w:ilvl w:val="0"/>
          <w:numId w:val="61"/>
        </w:numPr>
        <w:tabs>
          <w:tab w:val="clear" w:pos="720"/>
          <w:tab w:val="left" w:pos="851"/>
        </w:tabs>
        <w:spacing w:before="0" w:beforeAutospacing="0" w:after="0" w:afterAutospacing="0"/>
        <w:ind w:left="0" w:firstLine="567"/>
        <w:contextualSpacing/>
        <w:jc w:val="both"/>
        <w:rPr>
          <w:sz w:val="32"/>
          <w:szCs w:val="32"/>
        </w:rPr>
      </w:pPr>
      <w:r w:rsidRPr="00A565CE">
        <w:rPr>
          <w:sz w:val="28"/>
          <w:szCs w:val="28"/>
        </w:rPr>
        <w:t xml:space="preserve">Недостаточная осведомленность медицинского персонала: только 56 % врачей и среднего медицинского персонала </w:t>
      </w:r>
      <w:r w:rsidR="003B48D4">
        <w:rPr>
          <w:sz w:val="28"/>
          <w:szCs w:val="28"/>
        </w:rPr>
        <w:t xml:space="preserve">(таблица </w:t>
      </w:r>
      <w:r w:rsidRPr="00A565CE">
        <w:rPr>
          <w:sz w:val="28"/>
          <w:szCs w:val="28"/>
        </w:rPr>
        <w:t xml:space="preserve">26) знали о протоколе диагностики и лечения </w:t>
      </w:r>
      <w:proofErr w:type="spellStart"/>
      <w:r w:rsidRPr="00A565CE">
        <w:rPr>
          <w:sz w:val="28"/>
          <w:szCs w:val="28"/>
        </w:rPr>
        <w:t>коронавирусной</w:t>
      </w:r>
      <w:proofErr w:type="spellEnd"/>
      <w:r w:rsidRPr="00A565CE">
        <w:rPr>
          <w:sz w:val="28"/>
          <w:szCs w:val="28"/>
        </w:rPr>
        <w:t xml:space="preserve"> инфекции у беременных, рожениц и родильниц и сообщили о наличии СОП, регламентирующих маршрутизацию беременных женщин с симптомами ВКИ, включая COVID-19, что указывает на необходимость повышения уровня знаний медицинских работников.</w:t>
      </w:r>
    </w:p>
    <w:p w14:paraId="3E507CAC" w14:textId="1BB32B02" w:rsidR="00385954" w:rsidRPr="00A565CE" w:rsidRDefault="00385954" w:rsidP="00C0791A">
      <w:pPr>
        <w:pStyle w:val="ad"/>
        <w:numPr>
          <w:ilvl w:val="0"/>
          <w:numId w:val="61"/>
        </w:numPr>
        <w:tabs>
          <w:tab w:val="clear" w:pos="720"/>
          <w:tab w:val="left" w:pos="851"/>
        </w:tabs>
        <w:spacing w:before="0" w:beforeAutospacing="0" w:after="0" w:afterAutospacing="0"/>
        <w:ind w:left="0" w:firstLine="567"/>
        <w:contextualSpacing/>
        <w:jc w:val="both"/>
        <w:rPr>
          <w:sz w:val="28"/>
          <w:szCs w:val="28"/>
        </w:rPr>
      </w:pPr>
      <w:r w:rsidRPr="00A565CE">
        <w:rPr>
          <w:rStyle w:val="afd"/>
          <w:b w:val="0"/>
          <w:sz w:val="28"/>
          <w:szCs w:val="28"/>
        </w:rPr>
        <w:t>Позднее обращение за медицинской помощью.</w:t>
      </w:r>
      <w:r w:rsidRPr="00A565CE">
        <w:rPr>
          <w:sz w:val="28"/>
          <w:szCs w:val="28"/>
        </w:rPr>
        <w:t xml:space="preserve"> Несмотря на осведомленность о симптомах COVID-19, 56% медици</w:t>
      </w:r>
      <w:r w:rsidR="00517082" w:rsidRPr="00A565CE">
        <w:rPr>
          <w:sz w:val="28"/>
          <w:szCs w:val="28"/>
        </w:rPr>
        <w:t xml:space="preserve">нских работников ПМСП </w:t>
      </w:r>
      <w:r w:rsidR="003B48D4">
        <w:rPr>
          <w:sz w:val="28"/>
          <w:szCs w:val="28"/>
        </w:rPr>
        <w:t xml:space="preserve">(таблица </w:t>
      </w:r>
      <w:r w:rsidR="00517082" w:rsidRPr="00A565CE">
        <w:rPr>
          <w:sz w:val="28"/>
          <w:szCs w:val="28"/>
        </w:rPr>
        <w:t>26</w:t>
      </w:r>
      <w:r w:rsidRPr="00A565CE">
        <w:rPr>
          <w:sz w:val="28"/>
          <w:szCs w:val="28"/>
        </w:rPr>
        <w:t>) отметили, что беременные женщины часто игнорировали начальные проявления заболевания, что приводило к их госпитализации уже в тяжелом состоянии.</w:t>
      </w:r>
    </w:p>
    <w:p w14:paraId="0D8B2143" w14:textId="7B725A71" w:rsidR="00385954" w:rsidRPr="00A565CE" w:rsidRDefault="00385954" w:rsidP="00C0791A">
      <w:pPr>
        <w:pStyle w:val="ad"/>
        <w:numPr>
          <w:ilvl w:val="0"/>
          <w:numId w:val="61"/>
        </w:numPr>
        <w:tabs>
          <w:tab w:val="clear" w:pos="720"/>
          <w:tab w:val="left" w:pos="851"/>
        </w:tabs>
        <w:spacing w:before="0" w:beforeAutospacing="0" w:after="0" w:afterAutospacing="0"/>
        <w:ind w:left="0" w:firstLine="567"/>
        <w:contextualSpacing/>
        <w:jc w:val="both"/>
        <w:rPr>
          <w:sz w:val="28"/>
          <w:szCs w:val="28"/>
        </w:rPr>
      </w:pPr>
      <w:r w:rsidRPr="00A565CE">
        <w:rPr>
          <w:rStyle w:val="afd"/>
          <w:b w:val="0"/>
          <w:sz w:val="28"/>
          <w:szCs w:val="28"/>
        </w:rPr>
        <w:t>Недоверие к вакцинации.</w:t>
      </w:r>
      <w:r w:rsidRPr="00A565CE">
        <w:rPr>
          <w:sz w:val="28"/>
          <w:szCs w:val="28"/>
        </w:rPr>
        <w:t xml:space="preserve"> 77% медицинских работников ПМСП </w:t>
      </w:r>
      <w:r w:rsidR="003B48D4">
        <w:rPr>
          <w:sz w:val="28"/>
          <w:szCs w:val="28"/>
        </w:rPr>
        <w:t xml:space="preserve">(таблица </w:t>
      </w:r>
      <w:r w:rsidR="00517082" w:rsidRPr="00A565CE">
        <w:rPr>
          <w:sz w:val="28"/>
          <w:szCs w:val="28"/>
        </w:rPr>
        <w:t>26</w:t>
      </w:r>
      <w:r w:rsidRPr="00A565CE">
        <w:rPr>
          <w:sz w:val="28"/>
          <w:szCs w:val="28"/>
        </w:rPr>
        <w:t xml:space="preserve">) указали на существующее недоверие к вакцине от </w:t>
      </w:r>
      <w:proofErr w:type="spellStart"/>
      <w:r w:rsidRPr="00A565CE">
        <w:rPr>
          <w:sz w:val="28"/>
          <w:szCs w:val="28"/>
        </w:rPr>
        <w:t>коронавирусной</w:t>
      </w:r>
      <w:proofErr w:type="spellEnd"/>
      <w:r w:rsidRPr="00A565CE">
        <w:rPr>
          <w:sz w:val="28"/>
          <w:szCs w:val="28"/>
        </w:rPr>
        <w:t xml:space="preserve"> инфекции, что способствовало массовым отказам от вакцинации. Основной причиной отказов были религиозные убеждения пациентов.</w:t>
      </w:r>
    </w:p>
    <w:p w14:paraId="2D87CB00" w14:textId="36374D44" w:rsidR="00385954" w:rsidRPr="00A565CE" w:rsidRDefault="00385954" w:rsidP="00C0791A">
      <w:pPr>
        <w:pStyle w:val="ad"/>
        <w:numPr>
          <w:ilvl w:val="0"/>
          <w:numId w:val="61"/>
        </w:numPr>
        <w:tabs>
          <w:tab w:val="clear" w:pos="720"/>
          <w:tab w:val="left" w:pos="851"/>
        </w:tabs>
        <w:spacing w:before="0" w:beforeAutospacing="0" w:after="0" w:afterAutospacing="0"/>
        <w:ind w:left="0" w:firstLine="567"/>
        <w:contextualSpacing/>
        <w:jc w:val="both"/>
        <w:rPr>
          <w:sz w:val="28"/>
          <w:szCs w:val="28"/>
        </w:rPr>
      </w:pPr>
      <w:r w:rsidRPr="00A565CE">
        <w:rPr>
          <w:rStyle w:val="afd"/>
          <w:b w:val="0"/>
          <w:sz w:val="28"/>
          <w:szCs w:val="28"/>
        </w:rPr>
        <w:t>Отсутствие информирования о ведении самонаблюдения.</w:t>
      </w:r>
      <w:r w:rsidRPr="00A565CE">
        <w:rPr>
          <w:sz w:val="28"/>
          <w:szCs w:val="28"/>
        </w:rPr>
        <w:t xml:space="preserve"> Беременные женщины с COVID-19</w:t>
      </w:r>
      <w:r w:rsidR="004D52BD" w:rsidRPr="00A565CE">
        <w:rPr>
          <w:sz w:val="28"/>
          <w:szCs w:val="28"/>
        </w:rPr>
        <w:t xml:space="preserve"> (100%)</w:t>
      </w:r>
      <w:r w:rsidRPr="00A565CE">
        <w:rPr>
          <w:sz w:val="28"/>
          <w:szCs w:val="28"/>
        </w:rPr>
        <w:t>, находившиеся на амбулаторном лечении, не были осведомлены о необходимости ведения дневника самонаблюдения из-за недостаточной разъяснительной работы со стороны медицинского персонала, что снижало эффективность мониторинга их состояния.</w:t>
      </w:r>
    </w:p>
    <w:p w14:paraId="538439C8" w14:textId="0971C185" w:rsidR="004D52BD" w:rsidRPr="00A565CE" w:rsidRDefault="004D52BD" w:rsidP="00C0791A">
      <w:pPr>
        <w:pStyle w:val="ad"/>
        <w:numPr>
          <w:ilvl w:val="0"/>
          <w:numId w:val="61"/>
        </w:numPr>
        <w:tabs>
          <w:tab w:val="clear" w:pos="720"/>
          <w:tab w:val="left" w:pos="851"/>
        </w:tabs>
        <w:spacing w:before="0" w:beforeAutospacing="0" w:after="0" w:afterAutospacing="0"/>
        <w:ind w:left="0" w:firstLine="567"/>
        <w:contextualSpacing/>
        <w:jc w:val="both"/>
        <w:rPr>
          <w:sz w:val="28"/>
          <w:szCs w:val="28"/>
        </w:rPr>
      </w:pPr>
      <w:r w:rsidRPr="00A565CE">
        <w:rPr>
          <w:rStyle w:val="afd"/>
          <w:b w:val="0"/>
          <w:sz w:val="28"/>
          <w:szCs w:val="28"/>
        </w:rPr>
        <w:t>Отказ от госпитализации.</w:t>
      </w:r>
      <w:r w:rsidRPr="00A565CE">
        <w:rPr>
          <w:sz w:val="28"/>
          <w:szCs w:val="28"/>
        </w:rPr>
        <w:t xml:space="preserve"> </w:t>
      </w:r>
      <w:r w:rsidR="005C2B39" w:rsidRPr="00A565CE">
        <w:rPr>
          <w:sz w:val="28"/>
        </w:rPr>
        <w:t xml:space="preserve">Высокая частота отказов беременных женщин от госпитализации при наличии медицинских показаний представляет собой значимую проблему. Согласно результатам опроса, 77% медицинских работников зафиксировали случаи отказа от госпитализации, что </w:t>
      </w:r>
      <w:r w:rsidR="005C2B39" w:rsidRPr="00A565CE">
        <w:rPr>
          <w:sz w:val="28"/>
        </w:rPr>
        <w:lastRenderedPageBreak/>
        <w:t>свидетельствует о распространенности данного явления. Основными причинами назывались социальные и семейные обстоятельства, а также опасения по поводу риска инфицирования в условиях стационара.</w:t>
      </w:r>
    </w:p>
    <w:p w14:paraId="7018E5DF" w14:textId="710C03D8" w:rsidR="002B26F5" w:rsidRPr="00A565CE" w:rsidRDefault="00C31E9D" w:rsidP="00C31E9D">
      <w:pPr>
        <w:spacing w:after="0" w:line="240" w:lineRule="auto"/>
        <w:ind w:firstLine="567"/>
        <w:contextualSpacing/>
        <w:jc w:val="both"/>
        <w:rPr>
          <w:rFonts w:ascii="Times New Roman" w:eastAsia="Times New Roman" w:hAnsi="Times New Roman" w:cs="Times New Roman"/>
          <w:sz w:val="28"/>
          <w:szCs w:val="28"/>
        </w:rPr>
      </w:pPr>
      <w:r w:rsidRPr="00A565CE">
        <w:rPr>
          <w:rFonts w:ascii="Times New Roman" w:hAnsi="Times New Roman" w:cs="Times New Roman"/>
          <w:sz w:val="28"/>
        </w:rPr>
        <w:t>Подводя итог данному этапу диссертационного исследования, проведённому в рамках третьей задачи, следует отметить, что анализ организации медицинской помощи беременным женщинам с COVID-19 выявил как её сильные стороны, так и существующие проблемы.</w:t>
      </w:r>
      <w:r w:rsidRPr="00A565CE">
        <w:rPr>
          <w:sz w:val="28"/>
        </w:rPr>
        <w:t xml:space="preserve"> </w:t>
      </w:r>
      <w:r w:rsidR="002B26F5" w:rsidRPr="00A565CE">
        <w:rPr>
          <w:rFonts w:ascii="Times New Roman" w:eastAsia="Times New Roman" w:hAnsi="Times New Roman" w:cs="Times New Roman"/>
          <w:sz w:val="28"/>
          <w:szCs w:val="28"/>
        </w:rPr>
        <w:t>Среди ключевых достижений отмечается оперативность консультаций: 89% женщин получили медицинские рекомендации в течение 1–2 дней через мессенджеры, что свидетельствует о своевременном реагировании врачей. Также важным аспектом стало оказание психологической поддержки, которую, по данным 83,3% медицинских работников стационаров, получали беременные женщины во время госпитализации. Доверие пациенток к гинекологам сыграло значительную роль в соблюдении медицинских рекомендаций, что подтвердили 33% специалистов.</w:t>
      </w:r>
    </w:p>
    <w:p w14:paraId="06378930" w14:textId="5421B110" w:rsidR="002B26F5" w:rsidRPr="00A565CE" w:rsidRDefault="00CC0AA4" w:rsidP="008F323F">
      <w:pPr>
        <w:spacing w:after="0" w:line="240" w:lineRule="auto"/>
        <w:ind w:firstLine="567"/>
        <w:contextualSpacing/>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t>Однако выявлены и</w:t>
      </w:r>
      <w:r w:rsidR="003B4FEC" w:rsidRPr="00A565CE">
        <w:rPr>
          <w:rFonts w:ascii="Times New Roman" w:eastAsia="Times New Roman" w:hAnsi="Times New Roman" w:cs="Times New Roman"/>
          <w:sz w:val="28"/>
          <w:szCs w:val="28"/>
        </w:rPr>
        <w:t xml:space="preserve"> серьезные проблемы: только 56% </w:t>
      </w:r>
      <w:r w:rsidRPr="00A565CE">
        <w:rPr>
          <w:rFonts w:ascii="Times New Roman" w:eastAsia="Times New Roman" w:hAnsi="Times New Roman" w:cs="Times New Roman"/>
          <w:sz w:val="28"/>
          <w:szCs w:val="28"/>
        </w:rPr>
        <w:t xml:space="preserve">медицинского персонала были </w:t>
      </w:r>
      <w:r w:rsidR="003B4FEC" w:rsidRPr="00A565CE">
        <w:rPr>
          <w:rFonts w:asciiTheme="majorBidi" w:hAnsiTheme="majorBidi" w:cstheme="majorBidi"/>
          <w:sz w:val="28"/>
          <w:szCs w:val="28"/>
        </w:rPr>
        <w:t>осведомлены о протоколах диагностики и лечения COVID-19 у беременных женщин и о стандартных операционных процедурах, регламентирующих их маршрутизацию при симптомах ВКИ, включая COVID-19, что подчёркивает необходимость усиления образовательных мероприятий и систематического повышения квалификации медицинских работников.</w:t>
      </w:r>
      <w:r w:rsidR="008F323F" w:rsidRPr="00A565CE">
        <w:rPr>
          <w:rFonts w:ascii="Times New Roman" w:eastAsia="Times New Roman" w:hAnsi="Times New Roman" w:cs="Times New Roman"/>
          <w:sz w:val="28"/>
          <w:szCs w:val="28"/>
        </w:rPr>
        <w:t xml:space="preserve"> </w:t>
      </w:r>
      <w:r w:rsidR="002B26F5" w:rsidRPr="00A565CE">
        <w:rPr>
          <w:rFonts w:ascii="Times New Roman" w:eastAsia="Times New Roman" w:hAnsi="Times New Roman" w:cs="Times New Roman"/>
          <w:sz w:val="28"/>
          <w:szCs w:val="28"/>
        </w:rPr>
        <w:t>Позднее обращение за медицинской помощью также остается острой проблемой – 56% медицинских работников первичного звена отметили, что беременные женщины часто игнорировали начальные симптомы заболевания, что приводило к госпитализации уже в тяжелом состоянии. Недоверие к вакцинации остается значительным барьером – 77% медицинских работников ПМСП указали, что отказ от вакцинации был массовым, в основном по религиозным причинам. Также отмечена недостаточная разъяснительная работа по ведению дневника самонаблюдения – 100% беременных на амбулаторном лечении не были проинформированы о его необходимости. Проблемой остается и отказ от госпитализации – 77% медицинских работников зафиксировали такие случаи, что подтверждает распространенность данного явления.</w:t>
      </w:r>
    </w:p>
    <w:p w14:paraId="7849BBA0" w14:textId="62090AF7" w:rsidR="002B26F5" w:rsidRPr="00A565CE" w:rsidRDefault="00FB6F9F" w:rsidP="00FB6F9F">
      <w:pPr>
        <w:widowControl w:val="0"/>
        <w:tabs>
          <w:tab w:val="left" w:pos="567"/>
          <w:tab w:val="left" w:pos="1134"/>
        </w:tabs>
        <w:autoSpaceDE w:val="0"/>
        <w:autoSpaceDN w:val="0"/>
        <w:adjustRightInd w:val="0"/>
        <w:spacing w:after="0" w:line="240" w:lineRule="auto"/>
        <w:ind w:right="17"/>
        <w:contextualSpacing/>
        <w:jc w:val="both"/>
        <w:rPr>
          <w:rFonts w:ascii="Times New Roman" w:hAnsi="Times New Roman" w:cs="Times New Roman"/>
          <w:sz w:val="28"/>
          <w:szCs w:val="28"/>
        </w:rPr>
      </w:pPr>
      <w:r w:rsidRPr="00A565CE">
        <w:rPr>
          <w:rFonts w:ascii="Times New Roman" w:hAnsi="Times New Roman" w:cs="Times New Roman"/>
          <w:sz w:val="28"/>
          <w:szCs w:val="28"/>
        </w:rPr>
        <w:tab/>
        <w:t>Согласно нашему исследованию, полученные данные указывают на необходимость повышения осведомленности медицинского персонала, усиления информационно-разъяснительной работы с пациентками, а также улучшения коммуникации между врачами и беременными женщинами для повышения качества и эффективности оказания медицинской помощи.</w:t>
      </w:r>
    </w:p>
    <w:p w14:paraId="50CF4485" w14:textId="77777777" w:rsidR="00AA40BA" w:rsidRPr="005E3E74" w:rsidRDefault="00AA40BA" w:rsidP="00FB6F9F">
      <w:pPr>
        <w:widowControl w:val="0"/>
        <w:tabs>
          <w:tab w:val="left" w:pos="567"/>
          <w:tab w:val="left" w:pos="1134"/>
        </w:tabs>
        <w:autoSpaceDE w:val="0"/>
        <w:autoSpaceDN w:val="0"/>
        <w:adjustRightInd w:val="0"/>
        <w:spacing w:after="0" w:line="240" w:lineRule="auto"/>
        <w:ind w:right="17"/>
        <w:contextualSpacing/>
        <w:jc w:val="both"/>
        <w:rPr>
          <w:rFonts w:ascii="Times New Roman" w:hAnsi="Times New Roman" w:cs="Times New Roman"/>
          <w:b/>
          <w:bCs/>
          <w:sz w:val="28"/>
          <w:szCs w:val="28"/>
        </w:rPr>
      </w:pPr>
    </w:p>
    <w:p w14:paraId="14AF71FA" w14:textId="40345F91" w:rsidR="00725DFA" w:rsidRPr="005E3E74" w:rsidRDefault="009516A2" w:rsidP="00AD5D76">
      <w:pPr>
        <w:pStyle w:val="2"/>
        <w:numPr>
          <w:ilvl w:val="1"/>
          <w:numId w:val="9"/>
        </w:numPr>
        <w:tabs>
          <w:tab w:val="left" w:pos="709"/>
          <w:tab w:val="left" w:pos="993"/>
        </w:tabs>
        <w:spacing w:before="0" w:line="240" w:lineRule="auto"/>
        <w:ind w:left="0" w:firstLine="567"/>
        <w:contextualSpacing/>
        <w:jc w:val="both"/>
        <w:rPr>
          <w:rFonts w:ascii="Times New Roman" w:hAnsi="Times New Roman" w:cs="Times New Roman"/>
          <w:b/>
          <w:bCs/>
          <w:color w:val="auto"/>
          <w:sz w:val="28"/>
        </w:rPr>
      </w:pPr>
      <w:bookmarkStart w:id="91" w:name="_Toc211013784"/>
      <w:r w:rsidRPr="005E3E74">
        <w:rPr>
          <w:rFonts w:ascii="Times New Roman" w:hAnsi="Times New Roman" w:cs="Times New Roman"/>
          <w:b/>
          <w:bCs/>
          <w:color w:val="auto"/>
          <w:sz w:val="28"/>
        </w:rPr>
        <w:t xml:space="preserve">Результаты разработки комплекса мероприятий по совершенствованию организации медицинской помощи беременным женщинам с </w:t>
      </w:r>
      <w:proofErr w:type="spellStart"/>
      <w:r w:rsidRPr="005E3E74">
        <w:rPr>
          <w:rFonts w:ascii="Times New Roman" w:hAnsi="Times New Roman" w:cs="Times New Roman"/>
          <w:b/>
          <w:bCs/>
          <w:color w:val="auto"/>
          <w:sz w:val="28"/>
        </w:rPr>
        <w:t>коронавирусной</w:t>
      </w:r>
      <w:proofErr w:type="spellEnd"/>
      <w:r w:rsidRPr="005E3E74">
        <w:rPr>
          <w:rFonts w:ascii="Times New Roman" w:hAnsi="Times New Roman" w:cs="Times New Roman"/>
          <w:b/>
          <w:bCs/>
          <w:color w:val="auto"/>
          <w:sz w:val="28"/>
        </w:rPr>
        <w:t xml:space="preserve"> инфекцией с учетом изученных факторов риска </w:t>
      </w:r>
      <w:r w:rsidRPr="005E3E74">
        <w:rPr>
          <w:rFonts w:ascii="Times New Roman" w:hAnsi="Times New Roman" w:cs="Times New Roman"/>
          <w:b/>
          <w:bCs/>
          <w:color w:val="auto"/>
          <w:spacing w:val="2"/>
          <w:sz w:val="28"/>
        </w:rPr>
        <w:t>и существующих проблем в оказании медицинской помощи</w:t>
      </w:r>
      <w:r w:rsidR="00725DFA" w:rsidRPr="005E3E74">
        <w:rPr>
          <w:rFonts w:ascii="Times New Roman" w:hAnsi="Times New Roman" w:cs="Times New Roman"/>
          <w:b/>
          <w:bCs/>
          <w:color w:val="auto"/>
          <w:sz w:val="28"/>
        </w:rPr>
        <w:t xml:space="preserve"> данной группе пациентов</w:t>
      </w:r>
      <w:bookmarkEnd w:id="91"/>
    </w:p>
    <w:p w14:paraId="0A0E9600" w14:textId="77777777" w:rsidR="00AD5D76" w:rsidRPr="00A565CE" w:rsidRDefault="00AD5D76" w:rsidP="00AD5D76">
      <w:pPr>
        <w:spacing w:after="0" w:line="240" w:lineRule="auto"/>
        <w:ind w:firstLine="567"/>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 xml:space="preserve">В ходе проведённого исследования было установлено, что на этапе определения степени тяжести заболевания в практическом здравоохранении </w:t>
      </w:r>
      <w:r w:rsidRPr="00A565CE">
        <w:rPr>
          <w:rFonts w:ascii="Times New Roman" w:eastAsia="Times New Roman" w:hAnsi="Times New Roman" w:cs="Times New Roman"/>
          <w:sz w:val="28"/>
          <w:szCs w:val="24"/>
        </w:rPr>
        <w:lastRenderedPageBreak/>
        <w:t>основными регламентирующими документами, определяющими действия медицинских работников, являлись протоколы диагностики и лечения COVID-19. На основе количественного анализа были предложены обновлённые предикторы тяжёлого течения и летального исхода COVID-19 у беременных женщин.</w:t>
      </w:r>
    </w:p>
    <w:p w14:paraId="6C9D2C74" w14:textId="46E9D8F0" w:rsidR="00AD5D76" w:rsidRPr="00A565CE" w:rsidRDefault="00AD5D76" w:rsidP="00AD5D76">
      <w:pPr>
        <w:spacing w:after="0" w:line="240" w:lineRule="auto"/>
        <w:ind w:firstLine="567"/>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 xml:space="preserve">На этапе выбора тактики ведения и маршрутизации беременных женщин с COVID-19 в зависимости от степени тяжести состояния, медицинские работники также опирались на протоколы диагностики и лечения COVID-19, приказы Министерства здравоохранения Республики Казахстан (МЗ РК) и постановления главного государственного санитарного врача. В одном из приказов МЗ РК, </w:t>
      </w:r>
      <w:r w:rsidR="00720068" w:rsidRPr="00A565CE">
        <w:rPr>
          <w:rFonts w:ascii="Times New Roman" w:eastAsia="Times New Roman" w:hAnsi="Times New Roman" w:cs="Times New Roman"/>
          <w:sz w:val="28"/>
          <w:szCs w:val="24"/>
        </w:rPr>
        <w:t xml:space="preserve">утративших </w:t>
      </w:r>
      <w:r w:rsidRPr="00A565CE">
        <w:rPr>
          <w:rFonts w:ascii="Times New Roman" w:eastAsia="Times New Roman" w:hAnsi="Times New Roman" w:cs="Times New Roman"/>
          <w:sz w:val="28"/>
          <w:szCs w:val="24"/>
        </w:rPr>
        <w:t>силу на момент исследования, содержался алгоритм наблюдения беременных с COVID-19. Однако анализ показал, что данные алгоритмы не содержат детализированных указаний относительно действий медицинских работников при обращении беременных женщин с симптомами заболевания.</w:t>
      </w:r>
    </w:p>
    <w:p w14:paraId="64BF4FA8" w14:textId="77777777" w:rsidR="00AD5D76" w:rsidRPr="00A565CE" w:rsidRDefault="00AD5D76" w:rsidP="00AD5D76">
      <w:pPr>
        <w:spacing w:after="0" w:line="240" w:lineRule="auto"/>
        <w:ind w:firstLine="567"/>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На основании результатов контент-анализа нормативных документов, регламентирующих действия медицинских работников, а также данных качественного исследования, были разработаны стандарты операционных процедур (СОП), в том числе:</w:t>
      </w:r>
    </w:p>
    <w:p w14:paraId="1A5FC111" w14:textId="2DEB5DDD" w:rsidR="00AD5D76" w:rsidRPr="00A565CE" w:rsidRDefault="00AD5D76" w:rsidP="00C0791A">
      <w:pPr>
        <w:numPr>
          <w:ilvl w:val="0"/>
          <w:numId w:val="24"/>
        </w:numPr>
        <w:tabs>
          <w:tab w:val="clear" w:pos="720"/>
          <w:tab w:val="num" w:pos="360"/>
          <w:tab w:val="left" w:pos="851"/>
        </w:tabs>
        <w:spacing w:after="0" w:line="240" w:lineRule="auto"/>
        <w:ind w:left="0" w:firstLine="567"/>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«Функции врача фильтра при обращении беременной с признаками воздушно-капельной инфекции, включая COVID-19, при обращении в фильтр поликлиники»</w:t>
      </w:r>
      <w:r w:rsidR="00364BAB" w:rsidRPr="00A565CE">
        <w:rPr>
          <w:rFonts w:ascii="Times New Roman" w:eastAsia="Times New Roman" w:hAnsi="Times New Roman" w:cs="Times New Roman"/>
          <w:sz w:val="28"/>
          <w:szCs w:val="24"/>
        </w:rPr>
        <w:t xml:space="preserve"> Приложение </w:t>
      </w:r>
      <w:r w:rsidR="00605336">
        <w:rPr>
          <w:rFonts w:ascii="Times New Roman" w:eastAsia="Times New Roman" w:hAnsi="Times New Roman" w:cs="Times New Roman"/>
          <w:sz w:val="28"/>
          <w:szCs w:val="24"/>
        </w:rPr>
        <w:t>Е</w:t>
      </w:r>
      <w:r w:rsidRPr="00A565CE">
        <w:rPr>
          <w:rFonts w:ascii="Times New Roman" w:eastAsia="Times New Roman" w:hAnsi="Times New Roman" w:cs="Times New Roman"/>
          <w:sz w:val="28"/>
          <w:szCs w:val="24"/>
        </w:rPr>
        <w:t>;</w:t>
      </w:r>
    </w:p>
    <w:p w14:paraId="667E6544" w14:textId="18E15C1D" w:rsidR="00AD5D76" w:rsidRPr="00A565CE" w:rsidRDefault="00AD5D76" w:rsidP="00C0791A">
      <w:pPr>
        <w:numPr>
          <w:ilvl w:val="0"/>
          <w:numId w:val="24"/>
        </w:numPr>
        <w:tabs>
          <w:tab w:val="clear" w:pos="720"/>
          <w:tab w:val="num" w:pos="360"/>
          <w:tab w:val="left" w:pos="851"/>
        </w:tabs>
        <w:spacing w:after="0" w:line="240" w:lineRule="auto"/>
        <w:ind w:left="0" w:firstLine="567"/>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«Функции медицинских работников при ведении беременных с симптомами ВКИ и COVID-19 на дому»</w:t>
      </w:r>
      <w:r w:rsidR="00364BAB" w:rsidRPr="00A565CE">
        <w:rPr>
          <w:rFonts w:ascii="Times New Roman" w:eastAsia="Times New Roman" w:hAnsi="Times New Roman" w:cs="Times New Roman"/>
          <w:sz w:val="28"/>
          <w:szCs w:val="24"/>
        </w:rPr>
        <w:t xml:space="preserve"> Приложение </w:t>
      </w:r>
      <w:r w:rsidR="00611226">
        <w:rPr>
          <w:rFonts w:ascii="Times New Roman" w:eastAsia="Times New Roman" w:hAnsi="Times New Roman" w:cs="Times New Roman"/>
          <w:sz w:val="28"/>
          <w:szCs w:val="24"/>
        </w:rPr>
        <w:t>И</w:t>
      </w:r>
      <w:r w:rsidRPr="00A565CE">
        <w:rPr>
          <w:rFonts w:ascii="Times New Roman" w:eastAsia="Times New Roman" w:hAnsi="Times New Roman" w:cs="Times New Roman"/>
          <w:sz w:val="28"/>
          <w:szCs w:val="24"/>
        </w:rPr>
        <w:t>.</w:t>
      </w:r>
    </w:p>
    <w:p w14:paraId="772AD0C6" w14:textId="375ED007" w:rsidR="00AA40BA" w:rsidRPr="00A565CE" w:rsidRDefault="00AA40BA" w:rsidP="00AA40BA">
      <w:pPr>
        <w:spacing w:after="0" w:line="240" w:lineRule="auto"/>
        <w:ind w:firstLine="567"/>
        <w:jc w:val="both"/>
        <w:rPr>
          <w:rFonts w:asciiTheme="majorBidi" w:hAnsiTheme="majorBidi" w:cstheme="majorBidi"/>
          <w:b/>
          <w:bCs/>
          <w:sz w:val="28"/>
          <w:szCs w:val="28"/>
        </w:rPr>
      </w:pPr>
      <w:r w:rsidRPr="00A565CE">
        <w:rPr>
          <w:rFonts w:asciiTheme="majorBidi" w:hAnsiTheme="majorBidi" w:cstheme="majorBidi"/>
          <w:sz w:val="28"/>
          <w:szCs w:val="28"/>
        </w:rPr>
        <w:t>Кроме того, был разработан</w:t>
      </w:r>
      <w:r w:rsidRPr="00A565CE">
        <w:rPr>
          <w:rFonts w:asciiTheme="majorBidi" w:hAnsiTheme="majorBidi" w:cstheme="majorBidi"/>
          <w:b/>
          <w:bCs/>
          <w:sz w:val="28"/>
          <w:szCs w:val="28"/>
        </w:rPr>
        <w:t xml:space="preserve"> </w:t>
      </w:r>
      <w:r w:rsidRPr="00A565CE">
        <w:rPr>
          <w:rStyle w:val="afd"/>
          <w:rFonts w:asciiTheme="majorBidi" w:hAnsiTheme="majorBidi" w:cstheme="majorBidi"/>
          <w:b w:val="0"/>
          <w:bCs w:val="0"/>
          <w:sz w:val="28"/>
          <w:szCs w:val="28"/>
        </w:rPr>
        <w:t xml:space="preserve">авторский </w:t>
      </w:r>
      <w:proofErr w:type="spellStart"/>
      <w:r w:rsidRPr="00A565CE">
        <w:rPr>
          <w:rStyle w:val="afd"/>
          <w:rFonts w:asciiTheme="majorBidi" w:hAnsiTheme="majorBidi" w:cstheme="majorBidi"/>
          <w:b w:val="0"/>
          <w:bCs w:val="0"/>
          <w:sz w:val="28"/>
          <w:szCs w:val="28"/>
        </w:rPr>
        <w:t>валидизированный</w:t>
      </w:r>
      <w:proofErr w:type="spellEnd"/>
      <w:r w:rsidRPr="00A565CE">
        <w:rPr>
          <w:rStyle w:val="afd"/>
          <w:rFonts w:asciiTheme="majorBidi" w:hAnsiTheme="majorBidi" w:cstheme="majorBidi"/>
          <w:b w:val="0"/>
          <w:bCs w:val="0"/>
          <w:sz w:val="28"/>
          <w:szCs w:val="28"/>
        </w:rPr>
        <w:t xml:space="preserve"> опросник для оценки уровня знаний медицинских работников по маршрутизации беременных женщин с симптомами воздушно-капельных инфекций</w:t>
      </w:r>
      <w:r w:rsidR="00611226">
        <w:rPr>
          <w:rStyle w:val="afd"/>
          <w:rFonts w:asciiTheme="majorBidi" w:hAnsiTheme="majorBidi" w:cstheme="majorBidi"/>
          <w:b w:val="0"/>
          <w:bCs w:val="0"/>
          <w:sz w:val="28"/>
          <w:szCs w:val="28"/>
        </w:rPr>
        <w:t>, включая COVID-19, приложение К</w:t>
      </w:r>
      <w:r w:rsidRPr="00A565CE">
        <w:rPr>
          <w:rFonts w:asciiTheme="majorBidi" w:hAnsiTheme="majorBidi" w:cstheme="majorBidi"/>
          <w:b/>
          <w:bCs/>
          <w:sz w:val="28"/>
          <w:szCs w:val="28"/>
        </w:rPr>
        <w:t xml:space="preserve">. </w:t>
      </w:r>
      <w:r w:rsidRPr="00A565CE">
        <w:rPr>
          <w:rStyle w:val="afd"/>
          <w:rFonts w:asciiTheme="majorBidi" w:hAnsiTheme="majorBidi" w:cstheme="majorBidi"/>
          <w:b w:val="0"/>
          <w:bCs w:val="0"/>
          <w:sz w:val="28"/>
          <w:szCs w:val="28"/>
        </w:rPr>
        <w:t xml:space="preserve">На указанные СОП и авторский опросник получены авторские свидетельства, подтверждающие их оригинальность и практическую значимость, приложения </w:t>
      </w:r>
      <w:r w:rsidR="00611226">
        <w:rPr>
          <w:rStyle w:val="afd"/>
          <w:rFonts w:asciiTheme="majorBidi" w:hAnsiTheme="majorBidi" w:cstheme="majorBidi"/>
          <w:b w:val="0"/>
          <w:bCs w:val="0"/>
          <w:sz w:val="28"/>
          <w:szCs w:val="28"/>
        </w:rPr>
        <w:t>Л, М, Н.</w:t>
      </w:r>
      <w:r w:rsidRPr="00A565CE">
        <w:rPr>
          <w:rFonts w:ascii="Times New Roman" w:eastAsia="Times New Roman" w:hAnsi="Times New Roman" w:cs="Times New Roman"/>
          <w:b/>
          <w:bCs/>
          <w:sz w:val="28"/>
          <w:szCs w:val="24"/>
        </w:rPr>
        <w:t xml:space="preserve"> </w:t>
      </w:r>
      <w:r w:rsidRPr="00A565CE">
        <w:rPr>
          <w:rFonts w:ascii="Times New Roman" w:eastAsia="Times New Roman" w:hAnsi="Times New Roman" w:cs="Times New Roman"/>
          <w:sz w:val="28"/>
          <w:szCs w:val="24"/>
        </w:rPr>
        <w:t>Схематическое представление разработанных интервенции приведено на рисунке 10.</w:t>
      </w:r>
    </w:p>
    <w:p w14:paraId="19FFD578" w14:textId="4FC9F55A" w:rsidR="00AD5D76" w:rsidRPr="00A565CE" w:rsidRDefault="00AD5D76" w:rsidP="00AD5D76">
      <w:pPr>
        <w:spacing w:after="0" w:line="240" w:lineRule="auto"/>
        <w:ind w:firstLine="567"/>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Схематическое представление разработанных ин</w:t>
      </w:r>
      <w:r w:rsidR="000A235A" w:rsidRPr="00A565CE">
        <w:rPr>
          <w:rFonts w:ascii="Times New Roman" w:eastAsia="Times New Roman" w:hAnsi="Times New Roman" w:cs="Times New Roman"/>
          <w:sz w:val="28"/>
          <w:szCs w:val="24"/>
        </w:rPr>
        <w:t>тервенций приведено на рисунке 10</w:t>
      </w:r>
      <w:r w:rsidRPr="00A565CE">
        <w:rPr>
          <w:rFonts w:ascii="Times New Roman" w:eastAsia="Times New Roman" w:hAnsi="Times New Roman" w:cs="Times New Roman"/>
          <w:sz w:val="28"/>
          <w:szCs w:val="24"/>
        </w:rPr>
        <w:t>.</w:t>
      </w:r>
    </w:p>
    <w:p w14:paraId="67E7BEE2" w14:textId="5D610864" w:rsidR="00FA737B" w:rsidRPr="00A565CE" w:rsidRDefault="00FA737B" w:rsidP="00CC0AA4">
      <w:pPr>
        <w:spacing w:after="0" w:line="240" w:lineRule="auto"/>
        <w:jc w:val="both"/>
        <w:rPr>
          <w:rFonts w:ascii="Times New Roman" w:eastAsia="Times New Roman" w:hAnsi="Times New Roman" w:cs="Times New Roman"/>
          <w:sz w:val="28"/>
          <w:szCs w:val="28"/>
        </w:rPr>
      </w:pPr>
    </w:p>
    <w:p w14:paraId="06AD286D" w14:textId="2536B0FD" w:rsidR="00AD5D76" w:rsidRPr="00A565CE" w:rsidRDefault="00B13F46" w:rsidP="00B13F46">
      <w:pPr>
        <w:pStyle w:val="2"/>
        <w:spacing w:before="0" w:line="240" w:lineRule="auto"/>
        <w:ind w:firstLine="567"/>
        <w:jc w:val="both"/>
        <w:rPr>
          <w:rFonts w:asciiTheme="majorBidi" w:eastAsia="Times New Roman" w:hAnsiTheme="majorBidi"/>
          <w:color w:val="auto"/>
          <w:sz w:val="28"/>
          <w:szCs w:val="28"/>
        </w:rPr>
      </w:pPr>
      <w:bookmarkStart w:id="92" w:name="_Toc211013785"/>
      <w:r w:rsidRPr="00A565CE">
        <w:rPr>
          <w:rFonts w:asciiTheme="majorBidi" w:eastAsia="Times New Roman" w:hAnsiTheme="majorBidi"/>
          <w:color w:val="auto"/>
          <w:sz w:val="28"/>
          <w:szCs w:val="28"/>
        </w:rPr>
        <w:t>3.4.1</w:t>
      </w:r>
      <w:r w:rsidR="0024473A" w:rsidRPr="00A565CE">
        <w:rPr>
          <w:rFonts w:asciiTheme="majorBidi" w:eastAsia="Times New Roman" w:hAnsiTheme="majorBidi"/>
          <w:color w:val="auto"/>
          <w:sz w:val="28"/>
          <w:szCs w:val="28"/>
        </w:rPr>
        <w:t xml:space="preserve"> Оценка знания </w:t>
      </w:r>
      <w:r w:rsidR="0024473A" w:rsidRPr="00A565CE">
        <w:rPr>
          <w:rFonts w:asciiTheme="majorBidi" w:hAnsiTheme="majorBidi"/>
          <w:color w:val="auto"/>
          <w:sz w:val="28"/>
          <w:szCs w:val="28"/>
        </w:rPr>
        <w:t>медицинских работников по маршрутизации беременных женщин с симптомами воздушно-капельных инфекций, включая COVID-19, до и после прохождения обучающей сессии по двум стандартным операционным процедурам (СОП)</w:t>
      </w:r>
      <w:bookmarkEnd w:id="92"/>
    </w:p>
    <w:p w14:paraId="0C108AFB" w14:textId="2A048BF9" w:rsidR="00810A4F" w:rsidRPr="00A565CE" w:rsidRDefault="00810A4F" w:rsidP="00810A4F">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t xml:space="preserve">На базе КГП на ПХВ «Городская больница Алатау» было проведено </w:t>
      </w:r>
      <w:proofErr w:type="spellStart"/>
      <w:r w:rsidRPr="00A565CE">
        <w:rPr>
          <w:rFonts w:ascii="Times New Roman" w:eastAsia="Times New Roman" w:hAnsi="Times New Roman" w:cs="Times New Roman"/>
          <w:sz w:val="28"/>
          <w:szCs w:val="28"/>
        </w:rPr>
        <w:t>проспективное</w:t>
      </w:r>
      <w:proofErr w:type="spellEnd"/>
      <w:r w:rsidRPr="00A565CE">
        <w:rPr>
          <w:rFonts w:ascii="Times New Roman" w:eastAsia="Times New Roman" w:hAnsi="Times New Roman" w:cs="Times New Roman"/>
          <w:sz w:val="28"/>
          <w:szCs w:val="28"/>
        </w:rPr>
        <w:t xml:space="preserve"> исследование с целью оценки эффективности обучающих мероприятий по стандартным операционным процедурам (СОП), касающимся маршрутизации беременных женщин с симптомами воздушно-капельной инфекции, включая COVID-19. Оценка знаний проводилась с использованием авторского </w:t>
      </w:r>
      <w:proofErr w:type="spellStart"/>
      <w:r w:rsidRPr="00A565CE">
        <w:rPr>
          <w:rFonts w:ascii="Times New Roman" w:eastAsia="Times New Roman" w:hAnsi="Times New Roman" w:cs="Times New Roman"/>
          <w:sz w:val="28"/>
          <w:szCs w:val="28"/>
        </w:rPr>
        <w:t>валидизированного</w:t>
      </w:r>
      <w:proofErr w:type="spellEnd"/>
      <w:r w:rsidRPr="00A565CE">
        <w:rPr>
          <w:rFonts w:ascii="Times New Roman" w:eastAsia="Times New Roman" w:hAnsi="Times New Roman" w:cs="Times New Roman"/>
          <w:sz w:val="28"/>
          <w:szCs w:val="28"/>
        </w:rPr>
        <w:t xml:space="preserve"> опросника</w:t>
      </w:r>
      <w:r w:rsidR="00EE5BF1" w:rsidRPr="00A565CE">
        <w:rPr>
          <w:rFonts w:ascii="Times New Roman" w:eastAsia="Times New Roman" w:hAnsi="Times New Roman" w:cs="Times New Roman"/>
          <w:sz w:val="28"/>
          <w:szCs w:val="28"/>
        </w:rPr>
        <w:t xml:space="preserve"> </w:t>
      </w:r>
      <w:r w:rsidR="00364BAB" w:rsidRPr="00611226">
        <w:rPr>
          <w:rFonts w:ascii="Times New Roman" w:eastAsia="Times New Roman" w:hAnsi="Times New Roman" w:cs="Times New Roman"/>
          <w:sz w:val="28"/>
          <w:szCs w:val="24"/>
        </w:rPr>
        <w:t xml:space="preserve">Приложение </w:t>
      </w:r>
      <w:r w:rsidR="00611226">
        <w:rPr>
          <w:rFonts w:ascii="Times New Roman" w:eastAsia="Times New Roman" w:hAnsi="Times New Roman" w:cs="Times New Roman"/>
          <w:sz w:val="28"/>
          <w:szCs w:val="24"/>
        </w:rPr>
        <w:t>К</w:t>
      </w:r>
      <w:r w:rsidRPr="00A565CE">
        <w:rPr>
          <w:rFonts w:ascii="Times New Roman" w:eastAsia="Times New Roman" w:hAnsi="Times New Roman" w:cs="Times New Roman"/>
          <w:sz w:val="28"/>
          <w:szCs w:val="28"/>
        </w:rPr>
        <w:t xml:space="preserve"> до и после обучающей сессии.</w:t>
      </w:r>
    </w:p>
    <w:p w14:paraId="1AFEA8E0" w14:textId="46D060E6" w:rsidR="004E3A6A" w:rsidRPr="00A565CE" w:rsidRDefault="00810A4F" w:rsidP="00810A4F">
      <w:pPr>
        <w:spacing w:after="0" w:line="240" w:lineRule="auto"/>
        <w:ind w:firstLine="567"/>
        <w:jc w:val="both"/>
        <w:rPr>
          <w:rFonts w:ascii="Times New Roman" w:eastAsia="Times New Roman" w:hAnsi="Times New Roman" w:cs="Times New Roman"/>
          <w:sz w:val="40"/>
          <w:szCs w:val="28"/>
        </w:rPr>
      </w:pPr>
      <w:r w:rsidRPr="00A565CE">
        <w:rPr>
          <w:rFonts w:ascii="Times New Roman" w:eastAsia="Times New Roman" w:hAnsi="Times New Roman" w:cs="Times New Roman"/>
          <w:sz w:val="28"/>
          <w:szCs w:val="28"/>
        </w:rPr>
        <w:lastRenderedPageBreak/>
        <w:t>В</w:t>
      </w:r>
      <w:r w:rsidR="00BF1C8C" w:rsidRPr="00A565CE">
        <w:rPr>
          <w:rFonts w:ascii="Times New Roman" w:eastAsia="Times New Roman" w:hAnsi="Times New Roman" w:cs="Times New Roman"/>
          <w:sz w:val="28"/>
          <w:szCs w:val="28"/>
        </w:rPr>
        <w:t xml:space="preserve"> исследовании приняли участие 31</w:t>
      </w:r>
      <w:r w:rsidRPr="00A565CE">
        <w:rPr>
          <w:rFonts w:ascii="Times New Roman" w:eastAsia="Times New Roman" w:hAnsi="Times New Roman" w:cs="Times New Roman"/>
          <w:sz w:val="28"/>
          <w:szCs w:val="28"/>
        </w:rPr>
        <w:t xml:space="preserve"> медицинских работников.</w:t>
      </w:r>
      <w:r w:rsidR="004E3A6A" w:rsidRPr="00A565CE">
        <w:rPr>
          <w:rFonts w:ascii="Times New Roman" w:eastAsia="Times New Roman" w:hAnsi="Times New Roman" w:cs="Times New Roman"/>
          <w:sz w:val="28"/>
          <w:szCs w:val="28"/>
        </w:rPr>
        <w:t xml:space="preserve"> </w:t>
      </w:r>
      <w:r w:rsidR="004E3A6A" w:rsidRPr="00A565CE">
        <w:rPr>
          <w:rFonts w:ascii="Times New Roman" w:eastAsia="Times New Roman" w:hAnsi="Times New Roman" w:cs="Times New Roman"/>
          <w:bCs/>
          <w:sz w:val="28"/>
          <w:szCs w:val="24"/>
        </w:rPr>
        <w:t>Структура медицинских раб</w:t>
      </w:r>
      <w:r w:rsidR="00077EFD" w:rsidRPr="00A565CE">
        <w:rPr>
          <w:rFonts w:ascii="Times New Roman" w:eastAsia="Times New Roman" w:hAnsi="Times New Roman" w:cs="Times New Roman"/>
          <w:bCs/>
          <w:sz w:val="28"/>
          <w:szCs w:val="24"/>
        </w:rPr>
        <w:t xml:space="preserve">отников представлена в таблице </w:t>
      </w:r>
      <w:r w:rsidR="00611226">
        <w:rPr>
          <w:rFonts w:ascii="Times New Roman" w:eastAsia="Times New Roman" w:hAnsi="Times New Roman" w:cs="Times New Roman"/>
          <w:bCs/>
          <w:sz w:val="28"/>
          <w:szCs w:val="24"/>
        </w:rPr>
        <w:t>2</w:t>
      </w:r>
      <w:r w:rsidR="00C745D2">
        <w:rPr>
          <w:rFonts w:ascii="Times New Roman" w:eastAsia="Times New Roman" w:hAnsi="Times New Roman" w:cs="Times New Roman"/>
          <w:bCs/>
          <w:sz w:val="28"/>
          <w:szCs w:val="24"/>
        </w:rPr>
        <w:t>7</w:t>
      </w:r>
      <w:r w:rsidR="00C72F48" w:rsidRPr="00A565CE">
        <w:rPr>
          <w:rFonts w:ascii="Times New Roman" w:eastAsia="Times New Roman" w:hAnsi="Times New Roman" w:cs="Times New Roman"/>
          <w:bCs/>
          <w:sz w:val="28"/>
          <w:szCs w:val="24"/>
        </w:rPr>
        <w:t xml:space="preserve">. </w:t>
      </w:r>
      <w:r w:rsidR="00C72F48" w:rsidRPr="00A565CE">
        <w:rPr>
          <w:rFonts w:ascii="Times New Roman" w:hAnsi="Times New Roman" w:cs="Times New Roman"/>
          <w:sz w:val="28"/>
        </w:rPr>
        <w:t>Наибольшую долю среди обученных специалистов составили врачи общей практики (ВОП) — 41,9% (n = 13), что отражает ключевую роль данного звена в системе амбулаторного наблюдения за беременными. Акушеры-гинекологи составили 25,8% (n = 8), медицинские сёстры ВОП — 19,4% (n = 6), а акушерки — 12,9% (n = 4).</w:t>
      </w:r>
    </w:p>
    <w:p w14:paraId="466F95DC" w14:textId="6D0C3C1F" w:rsidR="00C72F48" w:rsidRPr="00A565CE" w:rsidRDefault="00C72F48" w:rsidP="005A3AEE">
      <w:pPr>
        <w:spacing w:before="100" w:beforeAutospacing="1" w:after="100" w:afterAutospacing="1" w:line="240" w:lineRule="auto"/>
        <w:jc w:val="both"/>
        <w:rPr>
          <w:rFonts w:ascii="Times New Roman" w:eastAsia="Times New Roman" w:hAnsi="Times New Roman" w:cs="Times New Roman"/>
          <w:sz w:val="28"/>
          <w:szCs w:val="24"/>
        </w:rPr>
      </w:pPr>
      <w:r w:rsidRPr="00A565CE">
        <w:rPr>
          <w:rFonts w:ascii="Times New Roman" w:eastAsia="Times New Roman" w:hAnsi="Times New Roman" w:cs="Times New Roman"/>
          <w:bCs/>
          <w:sz w:val="28"/>
          <w:szCs w:val="24"/>
        </w:rPr>
        <w:t xml:space="preserve">Таблица </w:t>
      </w:r>
      <w:r w:rsidR="00C745D2">
        <w:rPr>
          <w:rFonts w:ascii="Times New Roman" w:eastAsia="Times New Roman" w:hAnsi="Times New Roman" w:cs="Times New Roman"/>
          <w:bCs/>
          <w:sz w:val="28"/>
          <w:szCs w:val="24"/>
        </w:rPr>
        <w:t>27</w:t>
      </w:r>
      <w:r w:rsidRPr="00A565CE">
        <w:rPr>
          <w:rFonts w:ascii="Times New Roman" w:eastAsia="Times New Roman" w:hAnsi="Times New Roman" w:cs="Times New Roman"/>
          <w:bCs/>
          <w:sz w:val="28"/>
          <w:szCs w:val="24"/>
        </w:rPr>
        <w:t xml:space="preserve"> – Структура медицинских работников, прошедших обучение на базе КГП на ПХВ «Городская больница Алатау» (n = 31)</w:t>
      </w:r>
    </w:p>
    <w:tbl>
      <w:tblPr>
        <w:tblStyle w:val="14"/>
        <w:tblW w:w="9634" w:type="dxa"/>
        <w:tblLook w:val="04A0" w:firstRow="1" w:lastRow="0" w:firstColumn="1" w:lastColumn="0" w:noHBand="0" w:noVBand="1"/>
      </w:tblPr>
      <w:tblGrid>
        <w:gridCol w:w="7083"/>
        <w:gridCol w:w="1134"/>
        <w:gridCol w:w="1417"/>
      </w:tblGrid>
      <w:tr w:rsidR="00A565CE" w:rsidRPr="00A565CE" w14:paraId="710914AB" w14:textId="77777777" w:rsidTr="005A3AEE">
        <w:tc>
          <w:tcPr>
            <w:tcW w:w="7083" w:type="dxa"/>
            <w:hideMark/>
          </w:tcPr>
          <w:p w14:paraId="41D4F9E1" w14:textId="77777777" w:rsidR="00CC0AA4" w:rsidRPr="00A565CE" w:rsidRDefault="00CC0AA4" w:rsidP="00CC0AA4">
            <w:pPr>
              <w:jc w:val="center"/>
              <w:rPr>
                <w:rFonts w:ascii="Times New Roman" w:eastAsia="Times New Roman" w:hAnsi="Times New Roman" w:cs="Times New Roman"/>
                <w:bCs/>
                <w:sz w:val="24"/>
                <w:szCs w:val="24"/>
              </w:rPr>
            </w:pPr>
            <w:r w:rsidRPr="00A565CE">
              <w:rPr>
                <w:rFonts w:ascii="Times New Roman" w:eastAsia="Times New Roman" w:hAnsi="Times New Roman" w:cs="Times New Roman"/>
                <w:bCs/>
                <w:sz w:val="24"/>
                <w:szCs w:val="24"/>
              </w:rPr>
              <w:t>Категория медицинских работников</w:t>
            </w:r>
          </w:p>
        </w:tc>
        <w:tc>
          <w:tcPr>
            <w:tcW w:w="1134" w:type="dxa"/>
            <w:hideMark/>
          </w:tcPr>
          <w:p w14:paraId="2283083A" w14:textId="48327733" w:rsidR="00CC0AA4" w:rsidRPr="00A565CE" w:rsidRDefault="00CC0AA4" w:rsidP="00CC0AA4">
            <w:pPr>
              <w:jc w:val="center"/>
              <w:rPr>
                <w:rFonts w:ascii="Times New Roman" w:eastAsia="Times New Roman" w:hAnsi="Times New Roman" w:cs="Times New Roman"/>
                <w:bCs/>
                <w:sz w:val="24"/>
                <w:szCs w:val="24"/>
              </w:rPr>
            </w:pPr>
            <w:proofErr w:type="spellStart"/>
            <w:r w:rsidRPr="00A565CE">
              <w:rPr>
                <w:rFonts w:ascii="Times New Roman" w:eastAsia="Times New Roman" w:hAnsi="Times New Roman" w:cs="Times New Roman"/>
                <w:bCs/>
                <w:sz w:val="24"/>
                <w:szCs w:val="24"/>
              </w:rPr>
              <w:t>Абс</w:t>
            </w:r>
            <w:proofErr w:type="spellEnd"/>
            <w:r w:rsidRPr="00A565CE">
              <w:rPr>
                <w:rFonts w:ascii="Times New Roman" w:eastAsia="Times New Roman" w:hAnsi="Times New Roman" w:cs="Times New Roman"/>
                <w:bCs/>
                <w:sz w:val="24"/>
                <w:szCs w:val="24"/>
              </w:rPr>
              <w:t>, (n)</w:t>
            </w:r>
          </w:p>
        </w:tc>
        <w:tc>
          <w:tcPr>
            <w:tcW w:w="1417" w:type="dxa"/>
            <w:hideMark/>
          </w:tcPr>
          <w:p w14:paraId="17DF6A98" w14:textId="3692DEA2" w:rsidR="00CC0AA4" w:rsidRPr="00A565CE" w:rsidRDefault="00CC0AA4" w:rsidP="00CC0AA4">
            <w:pPr>
              <w:jc w:val="center"/>
              <w:rPr>
                <w:rFonts w:ascii="Times New Roman" w:eastAsia="Times New Roman" w:hAnsi="Times New Roman" w:cs="Times New Roman"/>
                <w:bCs/>
                <w:sz w:val="24"/>
                <w:szCs w:val="24"/>
              </w:rPr>
            </w:pPr>
            <w:r w:rsidRPr="00A565CE">
              <w:rPr>
                <w:rFonts w:ascii="Times New Roman" w:eastAsia="Times New Roman" w:hAnsi="Times New Roman" w:cs="Times New Roman"/>
                <w:bCs/>
                <w:sz w:val="24"/>
                <w:szCs w:val="24"/>
              </w:rPr>
              <w:t>%</w:t>
            </w:r>
          </w:p>
        </w:tc>
      </w:tr>
      <w:tr w:rsidR="00A565CE" w:rsidRPr="00A565CE" w14:paraId="4B3043E1" w14:textId="77777777" w:rsidTr="005A3AEE">
        <w:tc>
          <w:tcPr>
            <w:tcW w:w="7083" w:type="dxa"/>
            <w:hideMark/>
          </w:tcPr>
          <w:p w14:paraId="046AE0F5" w14:textId="77777777" w:rsidR="00C72F48" w:rsidRPr="00A565CE" w:rsidRDefault="00C72F48" w:rsidP="00C72F48">
            <w:pP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Врачи общей практики (ВОП)</w:t>
            </w:r>
          </w:p>
        </w:tc>
        <w:tc>
          <w:tcPr>
            <w:tcW w:w="1134" w:type="dxa"/>
            <w:hideMark/>
          </w:tcPr>
          <w:p w14:paraId="1344BBCC" w14:textId="77777777" w:rsidR="00C72F48" w:rsidRPr="00A565CE" w:rsidRDefault="00C72F48" w:rsidP="00C72F48">
            <w:pP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13</w:t>
            </w:r>
          </w:p>
        </w:tc>
        <w:tc>
          <w:tcPr>
            <w:tcW w:w="1417" w:type="dxa"/>
            <w:hideMark/>
          </w:tcPr>
          <w:p w14:paraId="4EE53BB4" w14:textId="77777777" w:rsidR="00C72F48" w:rsidRPr="00A565CE" w:rsidRDefault="00C72F48" w:rsidP="00C72F48">
            <w:pP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41,9</w:t>
            </w:r>
          </w:p>
        </w:tc>
      </w:tr>
      <w:tr w:rsidR="00A565CE" w:rsidRPr="00A565CE" w14:paraId="6C129FFB" w14:textId="77777777" w:rsidTr="005A3AEE">
        <w:tc>
          <w:tcPr>
            <w:tcW w:w="7083" w:type="dxa"/>
            <w:hideMark/>
          </w:tcPr>
          <w:p w14:paraId="15A8E043" w14:textId="77777777" w:rsidR="00C72F48" w:rsidRPr="00A565CE" w:rsidRDefault="00C72F48" w:rsidP="00C72F48">
            <w:pP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Акушеры-гинекологи</w:t>
            </w:r>
          </w:p>
        </w:tc>
        <w:tc>
          <w:tcPr>
            <w:tcW w:w="1134" w:type="dxa"/>
            <w:hideMark/>
          </w:tcPr>
          <w:p w14:paraId="0AB035CC" w14:textId="77777777" w:rsidR="00C72F48" w:rsidRPr="00A565CE" w:rsidRDefault="00C72F48" w:rsidP="00C72F48">
            <w:pP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8</w:t>
            </w:r>
          </w:p>
        </w:tc>
        <w:tc>
          <w:tcPr>
            <w:tcW w:w="1417" w:type="dxa"/>
            <w:hideMark/>
          </w:tcPr>
          <w:p w14:paraId="250C8337" w14:textId="77777777" w:rsidR="00C72F48" w:rsidRPr="00A565CE" w:rsidRDefault="00C72F48" w:rsidP="00C72F48">
            <w:pP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25,8</w:t>
            </w:r>
          </w:p>
        </w:tc>
      </w:tr>
      <w:tr w:rsidR="00A565CE" w:rsidRPr="00A565CE" w14:paraId="32C4F315" w14:textId="77777777" w:rsidTr="005A3AEE">
        <w:tc>
          <w:tcPr>
            <w:tcW w:w="7083" w:type="dxa"/>
            <w:hideMark/>
          </w:tcPr>
          <w:p w14:paraId="21905992" w14:textId="77777777" w:rsidR="00C72F48" w:rsidRPr="00A565CE" w:rsidRDefault="00C72F48" w:rsidP="00C72F48">
            <w:pP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Медицинские сёстры ВОП</w:t>
            </w:r>
          </w:p>
        </w:tc>
        <w:tc>
          <w:tcPr>
            <w:tcW w:w="1134" w:type="dxa"/>
            <w:hideMark/>
          </w:tcPr>
          <w:p w14:paraId="39C8F368" w14:textId="77777777" w:rsidR="00C72F48" w:rsidRPr="00A565CE" w:rsidRDefault="00C72F48" w:rsidP="00C72F48">
            <w:pP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6</w:t>
            </w:r>
          </w:p>
        </w:tc>
        <w:tc>
          <w:tcPr>
            <w:tcW w:w="1417" w:type="dxa"/>
            <w:hideMark/>
          </w:tcPr>
          <w:p w14:paraId="6D2EAD8D" w14:textId="77777777" w:rsidR="00C72F48" w:rsidRPr="00A565CE" w:rsidRDefault="00C72F48" w:rsidP="00C72F48">
            <w:pP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19,4</w:t>
            </w:r>
          </w:p>
        </w:tc>
      </w:tr>
      <w:tr w:rsidR="00A565CE" w:rsidRPr="00A565CE" w14:paraId="09C07ABB" w14:textId="77777777" w:rsidTr="005A3AEE">
        <w:tc>
          <w:tcPr>
            <w:tcW w:w="7083" w:type="dxa"/>
            <w:hideMark/>
          </w:tcPr>
          <w:p w14:paraId="48AE4605" w14:textId="77777777" w:rsidR="00C72F48" w:rsidRPr="00A565CE" w:rsidRDefault="00C72F48" w:rsidP="00C72F48">
            <w:pP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Акушерки</w:t>
            </w:r>
          </w:p>
        </w:tc>
        <w:tc>
          <w:tcPr>
            <w:tcW w:w="1134" w:type="dxa"/>
            <w:hideMark/>
          </w:tcPr>
          <w:p w14:paraId="60C0FC0A" w14:textId="77777777" w:rsidR="00C72F48" w:rsidRPr="00A565CE" w:rsidRDefault="00C72F48" w:rsidP="00C72F48">
            <w:pP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4</w:t>
            </w:r>
          </w:p>
        </w:tc>
        <w:tc>
          <w:tcPr>
            <w:tcW w:w="1417" w:type="dxa"/>
            <w:hideMark/>
          </w:tcPr>
          <w:p w14:paraId="6691FDBF" w14:textId="77777777" w:rsidR="00C72F48" w:rsidRPr="00A565CE" w:rsidRDefault="00C72F48" w:rsidP="00C72F48">
            <w:pP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12,9</w:t>
            </w:r>
          </w:p>
        </w:tc>
      </w:tr>
      <w:tr w:rsidR="00C72F48" w:rsidRPr="00A565CE" w14:paraId="499CEFB6" w14:textId="77777777" w:rsidTr="005A3AEE">
        <w:tc>
          <w:tcPr>
            <w:tcW w:w="7083" w:type="dxa"/>
            <w:hideMark/>
          </w:tcPr>
          <w:p w14:paraId="38311274" w14:textId="77777777" w:rsidR="00C72F48" w:rsidRPr="00A565CE" w:rsidRDefault="00C72F48" w:rsidP="00C72F48">
            <w:pPr>
              <w:rPr>
                <w:rFonts w:ascii="Times New Roman" w:eastAsia="Times New Roman" w:hAnsi="Times New Roman" w:cs="Times New Roman"/>
                <w:sz w:val="24"/>
                <w:szCs w:val="24"/>
              </w:rPr>
            </w:pPr>
            <w:r w:rsidRPr="00A565CE">
              <w:rPr>
                <w:rFonts w:ascii="Times New Roman" w:eastAsia="Times New Roman" w:hAnsi="Times New Roman" w:cs="Times New Roman"/>
                <w:bCs/>
                <w:sz w:val="24"/>
                <w:szCs w:val="24"/>
              </w:rPr>
              <w:t>Всего</w:t>
            </w:r>
          </w:p>
        </w:tc>
        <w:tc>
          <w:tcPr>
            <w:tcW w:w="1134" w:type="dxa"/>
            <w:hideMark/>
          </w:tcPr>
          <w:p w14:paraId="4D9DC0A9" w14:textId="77777777" w:rsidR="00C72F48" w:rsidRPr="00A565CE" w:rsidRDefault="00C72F48" w:rsidP="00C72F48">
            <w:pPr>
              <w:rPr>
                <w:rFonts w:ascii="Times New Roman" w:eastAsia="Times New Roman" w:hAnsi="Times New Roman" w:cs="Times New Roman"/>
                <w:sz w:val="24"/>
                <w:szCs w:val="24"/>
              </w:rPr>
            </w:pPr>
            <w:r w:rsidRPr="00A565CE">
              <w:rPr>
                <w:rFonts w:ascii="Times New Roman" w:eastAsia="Times New Roman" w:hAnsi="Times New Roman" w:cs="Times New Roman"/>
                <w:bCs/>
                <w:sz w:val="24"/>
                <w:szCs w:val="24"/>
              </w:rPr>
              <w:t>31</w:t>
            </w:r>
          </w:p>
        </w:tc>
        <w:tc>
          <w:tcPr>
            <w:tcW w:w="1417" w:type="dxa"/>
            <w:hideMark/>
          </w:tcPr>
          <w:p w14:paraId="37F4E90A" w14:textId="77777777" w:rsidR="00C72F48" w:rsidRPr="00A565CE" w:rsidRDefault="00C72F48" w:rsidP="00C72F48">
            <w:pPr>
              <w:rPr>
                <w:rFonts w:ascii="Times New Roman" w:eastAsia="Times New Roman" w:hAnsi="Times New Roman" w:cs="Times New Roman"/>
                <w:sz w:val="24"/>
                <w:szCs w:val="24"/>
              </w:rPr>
            </w:pPr>
            <w:r w:rsidRPr="00A565CE">
              <w:rPr>
                <w:rFonts w:ascii="Times New Roman" w:eastAsia="Times New Roman" w:hAnsi="Times New Roman" w:cs="Times New Roman"/>
                <w:bCs/>
                <w:sz w:val="24"/>
                <w:szCs w:val="24"/>
              </w:rPr>
              <w:t>100</w:t>
            </w:r>
          </w:p>
        </w:tc>
      </w:tr>
    </w:tbl>
    <w:p w14:paraId="79F0A31A" w14:textId="475693EB" w:rsidR="00C72F48" w:rsidRPr="00A565CE" w:rsidRDefault="00C72F48" w:rsidP="00810A4F">
      <w:pPr>
        <w:spacing w:after="0" w:line="240" w:lineRule="auto"/>
        <w:ind w:firstLine="567"/>
        <w:jc w:val="both"/>
        <w:rPr>
          <w:rFonts w:ascii="Times New Roman" w:eastAsia="Times New Roman" w:hAnsi="Times New Roman" w:cs="Times New Roman"/>
          <w:sz w:val="32"/>
          <w:szCs w:val="28"/>
        </w:rPr>
      </w:pPr>
    </w:p>
    <w:p w14:paraId="36718DE7" w14:textId="20706A35" w:rsidR="00C72F48" w:rsidRPr="00A565CE" w:rsidRDefault="00C72F48" w:rsidP="00C72F48">
      <w:pPr>
        <w:spacing w:after="0" w:line="240" w:lineRule="auto"/>
        <w:ind w:firstLine="567"/>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 xml:space="preserve">В таблице </w:t>
      </w:r>
      <w:r w:rsidR="00611226">
        <w:rPr>
          <w:rFonts w:ascii="Times New Roman" w:eastAsia="Times New Roman" w:hAnsi="Times New Roman" w:cs="Times New Roman"/>
          <w:sz w:val="28"/>
          <w:szCs w:val="24"/>
        </w:rPr>
        <w:t>28</w:t>
      </w:r>
      <w:r w:rsidRPr="00A565CE">
        <w:rPr>
          <w:rFonts w:ascii="Times New Roman" w:eastAsia="Times New Roman" w:hAnsi="Times New Roman" w:cs="Times New Roman"/>
          <w:sz w:val="28"/>
          <w:szCs w:val="24"/>
        </w:rPr>
        <w:t xml:space="preserve"> представлены социально-демографические характеристики медицинских работников (n = 31), прошедших обучение по вопросам маршрутизации беременных женщин с симптомами воздушно-капельных инфекций, включая COVID-19. Большинство участников составили женщины — 87,1% (n = 27), мужчины — 12,9% (n = 4).</w:t>
      </w:r>
    </w:p>
    <w:p w14:paraId="3D5DA61E" w14:textId="77777777" w:rsidR="00C72F48" w:rsidRPr="00A565CE" w:rsidRDefault="00C72F48" w:rsidP="00C72F48">
      <w:pPr>
        <w:spacing w:after="0" w:line="240" w:lineRule="auto"/>
        <w:ind w:firstLine="567"/>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Возрастная структура респондентов показала, что преобладающая доля (58,1%) была в возрасте 26–44 лет. Возраст 45–60 лет имели 32,3% опрошенных, а старше 60 лет — 9,7%.</w:t>
      </w:r>
    </w:p>
    <w:p w14:paraId="4CBAA683" w14:textId="0ADBED1E" w:rsidR="00C72F48" w:rsidRPr="00A565CE" w:rsidRDefault="00C72F48" w:rsidP="00C72F48">
      <w:pPr>
        <w:spacing w:after="0" w:line="240" w:lineRule="auto"/>
        <w:ind w:firstLine="567"/>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 xml:space="preserve">Стаж работы участников варьировал от молодых специалистов до опытных профессионалов. Так, 22,6% имели стаж менее 5 лет, 38,7% — от 6 до 10 лет, 25,8% — от 11 до 20 лет, и 12,9% (n = 4) — более 20 лет. Таким образом, большинство участников имели стаж до 20 лет включительно, что отражает активную рабочую фазу их профессионального развития. </w:t>
      </w:r>
    </w:p>
    <w:p w14:paraId="32244621" w14:textId="17073E6D" w:rsidR="00922C45" w:rsidRPr="00A565CE" w:rsidRDefault="00922C45" w:rsidP="00922C45">
      <w:pPr>
        <w:spacing w:after="0" w:line="240" w:lineRule="auto"/>
        <w:ind w:firstLine="567"/>
        <w:jc w:val="both"/>
        <w:rPr>
          <w:rFonts w:ascii="Times New Roman" w:eastAsia="Times New Roman" w:hAnsi="Times New Roman" w:cs="Times New Roman"/>
          <w:b/>
          <w:sz w:val="36"/>
          <w:szCs w:val="24"/>
        </w:rPr>
      </w:pPr>
      <w:r w:rsidRPr="00A565CE">
        <w:rPr>
          <w:rFonts w:ascii="Times New Roman" w:hAnsi="Times New Roman" w:cs="Times New Roman"/>
          <w:sz w:val="28"/>
        </w:rPr>
        <w:t>Отдельное внимание в исследовании уделялось вопросу осведомлённости о наличии СОП, регламентирующего маршрутизацию беременных женщин с ВКИ. Ни один участник не ответил утвердительно на вопрос о наличии такого документа в их учреждении (</w:t>
      </w:r>
      <w:r w:rsidRPr="00A565CE">
        <w:rPr>
          <w:rStyle w:val="afd"/>
          <w:rFonts w:ascii="Times New Roman" w:hAnsi="Times New Roman" w:cs="Times New Roman"/>
          <w:b w:val="0"/>
          <w:sz w:val="28"/>
        </w:rPr>
        <w:t>0%</w:t>
      </w:r>
      <w:r w:rsidRPr="00A565CE">
        <w:rPr>
          <w:rFonts w:ascii="Times New Roman" w:hAnsi="Times New Roman" w:cs="Times New Roman"/>
          <w:sz w:val="28"/>
        </w:rPr>
        <w:t>). При этом</w:t>
      </w:r>
      <w:r w:rsidRPr="00A565CE">
        <w:rPr>
          <w:rFonts w:ascii="Times New Roman" w:hAnsi="Times New Roman" w:cs="Times New Roman"/>
          <w:b/>
          <w:sz w:val="28"/>
        </w:rPr>
        <w:t xml:space="preserve"> </w:t>
      </w:r>
      <w:r w:rsidRPr="00A565CE">
        <w:rPr>
          <w:rStyle w:val="afd"/>
          <w:rFonts w:ascii="Times New Roman" w:hAnsi="Times New Roman" w:cs="Times New Roman"/>
          <w:b w:val="0"/>
          <w:sz w:val="28"/>
        </w:rPr>
        <w:t>71,0%</w:t>
      </w:r>
      <w:r w:rsidRPr="00A565CE">
        <w:rPr>
          <w:rFonts w:ascii="Times New Roman" w:hAnsi="Times New Roman" w:cs="Times New Roman"/>
          <w:b/>
          <w:sz w:val="28"/>
        </w:rPr>
        <w:t xml:space="preserve"> </w:t>
      </w:r>
      <w:r w:rsidRPr="00A565CE">
        <w:rPr>
          <w:rFonts w:ascii="Times New Roman" w:hAnsi="Times New Roman" w:cs="Times New Roman"/>
          <w:sz w:val="28"/>
        </w:rPr>
        <w:t>(n = 22) указали, что</w:t>
      </w:r>
      <w:r w:rsidRPr="00A565CE">
        <w:rPr>
          <w:rFonts w:ascii="Times New Roman" w:hAnsi="Times New Roman" w:cs="Times New Roman"/>
          <w:b/>
          <w:sz w:val="28"/>
        </w:rPr>
        <w:t xml:space="preserve"> </w:t>
      </w:r>
      <w:r w:rsidRPr="00A565CE">
        <w:rPr>
          <w:rStyle w:val="afd"/>
          <w:rFonts w:ascii="Times New Roman" w:hAnsi="Times New Roman" w:cs="Times New Roman"/>
          <w:b w:val="0"/>
          <w:sz w:val="28"/>
        </w:rPr>
        <w:t>СОП отсутствует</w:t>
      </w:r>
      <w:r w:rsidRPr="00A565CE">
        <w:rPr>
          <w:rFonts w:ascii="Times New Roman" w:hAnsi="Times New Roman" w:cs="Times New Roman"/>
          <w:b/>
          <w:sz w:val="28"/>
        </w:rPr>
        <w:t xml:space="preserve">, </w:t>
      </w:r>
      <w:r w:rsidRPr="00A565CE">
        <w:rPr>
          <w:rFonts w:ascii="Times New Roman" w:hAnsi="Times New Roman" w:cs="Times New Roman"/>
          <w:sz w:val="28"/>
        </w:rPr>
        <w:t>и</w:t>
      </w:r>
      <w:r w:rsidRPr="00A565CE">
        <w:rPr>
          <w:rFonts w:ascii="Times New Roman" w:hAnsi="Times New Roman" w:cs="Times New Roman"/>
          <w:b/>
          <w:sz w:val="28"/>
        </w:rPr>
        <w:t xml:space="preserve"> </w:t>
      </w:r>
      <w:r w:rsidRPr="00A565CE">
        <w:rPr>
          <w:rStyle w:val="afd"/>
          <w:rFonts w:ascii="Times New Roman" w:hAnsi="Times New Roman" w:cs="Times New Roman"/>
          <w:b w:val="0"/>
          <w:sz w:val="28"/>
        </w:rPr>
        <w:t>29,0%</w:t>
      </w:r>
      <w:r w:rsidRPr="00A565CE">
        <w:rPr>
          <w:rFonts w:ascii="Times New Roman" w:hAnsi="Times New Roman" w:cs="Times New Roman"/>
          <w:b/>
          <w:sz w:val="28"/>
        </w:rPr>
        <w:t xml:space="preserve"> </w:t>
      </w:r>
      <w:r w:rsidRPr="00A565CE">
        <w:rPr>
          <w:rFonts w:ascii="Times New Roman" w:hAnsi="Times New Roman" w:cs="Times New Roman"/>
          <w:sz w:val="28"/>
        </w:rPr>
        <w:t>(n = 9)</w:t>
      </w:r>
      <w:r w:rsidRPr="00A565CE">
        <w:rPr>
          <w:rFonts w:ascii="Times New Roman" w:hAnsi="Times New Roman" w:cs="Times New Roman"/>
          <w:b/>
          <w:sz w:val="28"/>
        </w:rPr>
        <w:t xml:space="preserve"> </w:t>
      </w:r>
      <w:r w:rsidRPr="00A565CE">
        <w:rPr>
          <w:rStyle w:val="afd"/>
          <w:rFonts w:ascii="Times New Roman" w:hAnsi="Times New Roman" w:cs="Times New Roman"/>
          <w:b w:val="0"/>
          <w:sz w:val="28"/>
        </w:rPr>
        <w:t>затруднились с ответом</w:t>
      </w:r>
      <w:r w:rsidRPr="00A565CE">
        <w:rPr>
          <w:rFonts w:ascii="Times New Roman" w:hAnsi="Times New Roman" w:cs="Times New Roman"/>
          <w:b/>
          <w:sz w:val="28"/>
        </w:rPr>
        <w:t>.</w:t>
      </w:r>
    </w:p>
    <w:p w14:paraId="5F758360" w14:textId="77777777" w:rsidR="00C72F48" w:rsidRPr="00A565CE" w:rsidRDefault="00C72F48" w:rsidP="00C72F48">
      <w:pPr>
        <w:spacing w:after="0" w:line="240" w:lineRule="auto"/>
        <w:ind w:firstLine="567"/>
        <w:jc w:val="both"/>
        <w:rPr>
          <w:rFonts w:ascii="Times New Roman" w:eastAsia="Times New Roman" w:hAnsi="Times New Roman" w:cs="Times New Roman"/>
          <w:b/>
          <w:sz w:val="32"/>
          <w:szCs w:val="28"/>
        </w:rPr>
      </w:pPr>
    </w:p>
    <w:p w14:paraId="0F4B7BA5" w14:textId="3DB97BD5" w:rsidR="00C72F48" w:rsidRPr="00A565CE" w:rsidRDefault="00077EFD" w:rsidP="00C72F48">
      <w:pPr>
        <w:spacing w:after="0" w:line="240" w:lineRule="auto"/>
        <w:jc w:val="both"/>
        <w:rPr>
          <w:rFonts w:ascii="Times New Roman" w:eastAsia="Times New Roman" w:hAnsi="Times New Roman" w:cs="Times New Roman"/>
          <w:bCs/>
          <w:sz w:val="28"/>
          <w:szCs w:val="24"/>
        </w:rPr>
      </w:pPr>
      <w:r w:rsidRPr="00A565CE">
        <w:rPr>
          <w:rFonts w:ascii="Times New Roman" w:eastAsia="Times New Roman" w:hAnsi="Times New Roman" w:cs="Times New Roman"/>
          <w:bCs/>
          <w:sz w:val="28"/>
          <w:szCs w:val="24"/>
        </w:rPr>
        <w:t xml:space="preserve">Таблица </w:t>
      </w:r>
      <w:r w:rsidR="00C745D2">
        <w:rPr>
          <w:rFonts w:ascii="Times New Roman" w:eastAsia="Times New Roman" w:hAnsi="Times New Roman" w:cs="Times New Roman"/>
          <w:bCs/>
          <w:sz w:val="28"/>
          <w:szCs w:val="24"/>
        </w:rPr>
        <w:t>28</w:t>
      </w:r>
      <w:r w:rsidR="00C72F48" w:rsidRPr="00A565CE">
        <w:rPr>
          <w:rFonts w:ascii="Times New Roman" w:eastAsia="Times New Roman" w:hAnsi="Times New Roman" w:cs="Times New Roman"/>
          <w:bCs/>
          <w:sz w:val="28"/>
          <w:szCs w:val="24"/>
        </w:rPr>
        <w:t xml:space="preserve"> – Социально-демографические характеристики участников исследования (n = 31)</w:t>
      </w:r>
    </w:p>
    <w:p w14:paraId="737B090D" w14:textId="77777777" w:rsidR="00D82551" w:rsidRPr="00A565CE" w:rsidRDefault="00D82551" w:rsidP="00C72F48">
      <w:pPr>
        <w:spacing w:after="0" w:line="240" w:lineRule="auto"/>
        <w:jc w:val="both"/>
        <w:rPr>
          <w:rFonts w:ascii="Times New Roman" w:eastAsia="Times New Roman" w:hAnsi="Times New Roman" w:cs="Times New Roman"/>
          <w:sz w:val="28"/>
          <w:szCs w:val="24"/>
        </w:rPr>
      </w:pPr>
    </w:p>
    <w:tbl>
      <w:tblPr>
        <w:tblStyle w:val="14"/>
        <w:tblW w:w="9634" w:type="dxa"/>
        <w:tblLook w:val="04A0" w:firstRow="1" w:lastRow="0" w:firstColumn="1" w:lastColumn="0" w:noHBand="0" w:noVBand="1"/>
      </w:tblPr>
      <w:tblGrid>
        <w:gridCol w:w="3256"/>
        <w:gridCol w:w="3118"/>
        <w:gridCol w:w="3260"/>
      </w:tblGrid>
      <w:tr w:rsidR="00A565CE" w:rsidRPr="00A565CE" w14:paraId="39933397" w14:textId="77777777" w:rsidTr="00C72F48">
        <w:tc>
          <w:tcPr>
            <w:tcW w:w="3256" w:type="dxa"/>
            <w:hideMark/>
          </w:tcPr>
          <w:p w14:paraId="5DD334C4" w14:textId="77777777" w:rsidR="00C72F48" w:rsidRPr="005A3AEE" w:rsidRDefault="00C72F48" w:rsidP="00C72F48">
            <w:pPr>
              <w:jc w:val="center"/>
              <w:rPr>
                <w:rFonts w:ascii="Times New Roman" w:eastAsia="Times New Roman" w:hAnsi="Times New Roman" w:cs="Times New Roman"/>
                <w:bCs/>
                <w:sz w:val="24"/>
                <w:szCs w:val="24"/>
              </w:rPr>
            </w:pPr>
            <w:r w:rsidRPr="005A3AEE">
              <w:rPr>
                <w:rFonts w:ascii="Times New Roman" w:eastAsia="Times New Roman" w:hAnsi="Times New Roman" w:cs="Times New Roman"/>
                <w:bCs/>
                <w:sz w:val="24"/>
                <w:szCs w:val="24"/>
              </w:rPr>
              <w:t>Характеристика</w:t>
            </w:r>
          </w:p>
        </w:tc>
        <w:tc>
          <w:tcPr>
            <w:tcW w:w="3118" w:type="dxa"/>
            <w:hideMark/>
          </w:tcPr>
          <w:p w14:paraId="0A9C3C84" w14:textId="77777777" w:rsidR="00C72F48" w:rsidRPr="005A3AEE" w:rsidRDefault="00C72F48" w:rsidP="00C72F48">
            <w:pPr>
              <w:jc w:val="center"/>
              <w:rPr>
                <w:rFonts w:ascii="Times New Roman" w:eastAsia="Times New Roman" w:hAnsi="Times New Roman" w:cs="Times New Roman"/>
                <w:bCs/>
                <w:sz w:val="24"/>
                <w:szCs w:val="24"/>
              </w:rPr>
            </w:pPr>
            <w:r w:rsidRPr="005A3AEE">
              <w:rPr>
                <w:rFonts w:ascii="Times New Roman" w:eastAsia="Times New Roman" w:hAnsi="Times New Roman" w:cs="Times New Roman"/>
                <w:bCs/>
                <w:sz w:val="24"/>
                <w:szCs w:val="24"/>
              </w:rPr>
              <w:t>Категория</w:t>
            </w:r>
          </w:p>
        </w:tc>
        <w:tc>
          <w:tcPr>
            <w:tcW w:w="3260" w:type="dxa"/>
            <w:hideMark/>
          </w:tcPr>
          <w:p w14:paraId="26CA4A5A" w14:textId="77777777" w:rsidR="00C72F48" w:rsidRPr="005A3AEE" w:rsidRDefault="00C72F48" w:rsidP="00C72F48">
            <w:pPr>
              <w:jc w:val="center"/>
              <w:rPr>
                <w:rFonts w:ascii="Times New Roman" w:eastAsia="Times New Roman" w:hAnsi="Times New Roman" w:cs="Times New Roman"/>
                <w:bCs/>
                <w:sz w:val="24"/>
                <w:szCs w:val="24"/>
              </w:rPr>
            </w:pPr>
            <w:r w:rsidRPr="005A3AEE">
              <w:rPr>
                <w:rFonts w:ascii="Times New Roman" w:eastAsia="Times New Roman" w:hAnsi="Times New Roman" w:cs="Times New Roman"/>
                <w:bCs/>
                <w:sz w:val="24"/>
                <w:szCs w:val="24"/>
              </w:rPr>
              <w:t>n (%)</w:t>
            </w:r>
          </w:p>
        </w:tc>
      </w:tr>
      <w:tr w:rsidR="005A3AEE" w:rsidRPr="00A565CE" w14:paraId="65B2FC93" w14:textId="77777777" w:rsidTr="00C72F48">
        <w:tc>
          <w:tcPr>
            <w:tcW w:w="3256" w:type="dxa"/>
          </w:tcPr>
          <w:p w14:paraId="3BD20A01" w14:textId="1E9084FF" w:rsidR="005A3AEE" w:rsidRPr="005A3AEE" w:rsidRDefault="005A3AEE" w:rsidP="005A3AE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3118" w:type="dxa"/>
          </w:tcPr>
          <w:p w14:paraId="03D6A19B" w14:textId="294AEC33" w:rsidR="005A3AEE" w:rsidRPr="005A3AEE" w:rsidRDefault="005A3AEE" w:rsidP="005A3A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260" w:type="dxa"/>
          </w:tcPr>
          <w:p w14:paraId="5C027798" w14:textId="3A5437E5" w:rsidR="005A3AEE" w:rsidRPr="005A3AEE" w:rsidRDefault="005A3AEE" w:rsidP="005A3A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A565CE" w:rsidRPr="00A565CE" w14:paraId="556D0F31" w14:textId="77777777" w:rsidTr="00C72F48">
        <w:tc>
          <w:tcPr>
            <w:tcW w:w="3256" w:type="dxa"/>
            <w:vMerge w:val="restart"/>
            <w:hideMark/>
          </w:tcPr>
          <w:p w14:paraId="5F2EF9FA" w14:textId="77777777" w:rsidR="00C72F48" w:rsidRPr="005A3AEE" w:rsidRDefault="00C72F48" w:rsidP="00C72F48">
            <w:pPr>
              <w:rPr>
                <w:rFonts w:ascii="Times New Roman" w:eastAsia="Times New Roman" w:hAnsi="Times New Roman" w:cs="Times New Roman"/>
                <w:sz w:val="24"/>
                <w:szCs w:val="24"/>
              </w:rPr>
            </w:pPr>
            <w:r w:rsidRPr="005A3AEE">
              <w:rPr>
                <w:rFonts w:ascii="Times New Roman" w:eastAsia="Times New Roman" w:hAnsi="Times New Roman" w:cs="Times New Roman"/>
                <w:bCs/>
                <w:sz w:val="24"/>
                <w:szCs w:val="24"/>
              </w:rPr>
              <w:t>Пол</w:t>
            </w:r>
          </w:p>
        </w:tc>
        <w:tc>
          <w:tcPr>
            <w:tcW w:w="3118" w:type="dxa"/>
            <w:hideMark/>
          </w:tcPr>
          <w:p w14:paraId="2838C8A9" w14:textId="77777777" w:rsidR="00C72F48" w:rsidRPr="005A3AEE" w:rsidRDefault="00C72F48" w:rsidP="00C72F48">
            <w:pPr>
              <w:rPr>
                <w:rFonts w:ascii="Times New Roman" w:eastAsia="Times New Roman" w:hAnsi="Times New Roman" w:cs="Times New Roman"/>
                <w:sz w:val="24"/>
                <w:szCs w:val="24"/>
              </w:rPr>
            </w:pPr>
            <w:r w:rsidRPr="005A3AEE">
              <w:rPr>
                <w:rFonts w:ascii="Times New Roman" w:eastAsia="Times New Roman" w:hAnsi="Times New Roman" w:cs="Times New Roman"/>
                <w:sz w:val="24"/>
                <w:szCs w:val="24"/>
              </w:rPr>
              <w:t>Мужчины</w:t>
            </w:r>
          </w:p>
        </w:tc>
        <w:tc>
          <w:tcPr>
            <w:tcW w:w="3260" w:type="dxa"/>
            <w:hideMark/>
          </w:tcPr>
          <w:p w14:paraId="2576B0E5" w14:textId="77777777" w:rsidR="00C72F48" w:rsidRPr="005A3AEE" w:rsidRDefault="00C72F48" w:rsidP="00C72F48">
            <w:pPr>
              <w:rPr>
                <w:rFonts w:ascii="Times New Roman" w:eastAsia="Times New Roman" w:hAnsi="Times New Roman" w:cs="Times New Roman"/>
                <w:sz w:val="24"/>
                <w:szCs w:val="24"/>
              </w:rPr>
            </w:pPr>
            <w:r w:rsidRPr="005A3AEE">
              <w:rPr>
                <w:rFonts w:ascii="Times New Roman" w:eastAsia="Times New Roman" w:hAnsi="Times New Roman" w:cs="Times New Roman"/>
                <w:sz w:val="24"/>
                <w:szCs w:val="24"/>
              </w:rPr>
              <w:t>4 (12,9)</w:t>
            </w:r>
          </w:p>
        </w:tc>
      </w:tr>
      <w:tr w:rsidR="00A565CE" w:rsidRPr="00A565CE" w14:paraId="5202ABED" w14:textId="77777777" w:rsidTr="005A3AEE">
        <w:tc>
          <w:tcPr>
            <w:tcW w:w="3256" w:type="dxa"/>
            <w:vMerge/>
            <w:tcBorders>
              <w:bottom w:val="single" w:sz="4" w:space="0" w:color="auto"/>
            </w:tcBorders>
            <w:hideMark/>
          </w:tcPr>
          <w:p w14:paraId="53ECA803" w14:textId="77777777" w:rsidR="00C72F48" w:rsidRPr="005A3AEE" w:rsidRDefault="00C72F48" w:rsidP="00C72F48">
            <w:pPr>
              <w:rPr>
                <w:rFonts w:ascii="Times New Roman" w:eastAsia="Times New Roman" w:hAnsi="Times New Roman" w:cs="Times New Roman"/>
                <w:sz w:val="24"/>
                <w:szCs w:val="24"/>
              </w:rPr>
            </w:pPr>
          </w:p>
        </w:tc>
        <w:tc>
          <w:tcPr>
            <w:tcW w:w="3118" w:type="dxa"/>
            <w:tcBorders>
              <w:bottom w:val="single" w:sz="4" w:space="0" w:color="auto"/>
            </w:tcBorders>
            <w:hideMark/>
          </w:tcPr>
          <w:p w14:paraId="38F6536E" w14:textId="77777777" w:rsidR="00C72F48" w:rsidRPr="005A3AEE" w:rsidRDefault="00C72F48" w:rsidP="00C72F48">
            <w:pPr>
              <w:rPr>
                <w:rFonts w:ascii="Times New Roman" w:eastAsia="Times New Roman" w:hAnsi="Times New Roman" w:cs="Times New Roman"/>
                <w:sz w:val="24"/>
                <w:szCs w:val="24"/>
              </w:rPr>
            </w:pPr>
            <w:r w:rsidRPr="005A3AEE">
              <w:rPr>
                <w:rFonts w:ascii="Times New Roman" w:eastAsia="Times New Roman" w:hAnsi="Times New Roman" w:cs="Times New Roman"/>
                <w:sz w:val="24"/>
                <w:szCs w:val="24"/>
              </w:rPr>
              <w:t>Женщины</w:t>
            </w:r>
          </w:p>
        </w:tc>
        <w:tc>
          <w:tcPr>
            <w:tcW w:w="3260" w:type="dxa"/>
            <w:tcBorders>
              <w:bottom w:val="single" w:sz="4" w:space="0" w:color="auto"/>
            </w:tcBorders>
            <w:hideMark/>
          </w:tcPr>
          <w:p w14:paraId="5CEB82B8" w14:textId="77777777" w:rsidR="00C72F48" w:rsidRPr="005A3AEE" w:rsidRDefault="00C72F48" w:rsidP="00C72F48">
            <w:pPr>
              <w:rPr>
                <w:rFonts w:ascii="Times New Roman" w:eastAsia="Times New Roman" w:hAnsi="Times New Roman" w:cs="Times New Roman"/>
                <w:sz w:val="24"/>
                <w:szCs w:val="24"/>
              </w:rPr>
            </w:pPr>
            <w:r w:rsidRPr="005A3AEE">
              <w:rPr>
                <w:rFonts w:ascii="Times New Roman" w:eastAsia="Times New Roman" w:hAnsi="Times New Roman" w:cs="Times New Roman"/>
                <w:sz w:val="24"/>
                <w:szCs w:val="24"/>
              </w:rPr>
              <w:t>27 (87,1)</w:t>
            </w:r>
          </w:p>
        </w:tc>
      </w:tr>
      <w:tr w:rsidR="00A565CE" w:rsidRPr="00A565CE" w14:paraId="0AE9B067" w14:textId="77777777" w:rsidTr="00C72F48">
        <w:tc>
          <w:tcPr>
            <w:tcW w:w="3256" w:type="dxa"/>
            <w:vMerge w:val="restart"/>
            <w:hideMark/>
          </w:tcPr>
          <w:p w14:paraId="4B8A9031" w14:textId="77777777" w:rsidR="00C72F48" w:rsidRPr="005A3AEE" w:rsidRDefault="00C72F48" w:rsidP="00C72F48">
            <w:pPr>
              <w:rPr>
                <w:rFonts w:ascii="Times New Roman" w:eastAsia="Times New Roman" w:hAnsi="Times New Roman" w:cs="Times New Roman"/>
                <w:sz w:val="24"/>
                <w:szCs w:val="24"/>
              </w:rPr>
            </w:pPr>
            <w:r w:rsidRPr="005A3AEE">
              <w:rPr>
                <w:rFonts w:ascii="Times New Roman" w:eastAsia="Times New Roman" w:hAnsi="Times New Roman" w:cs="Times New Roman"/>
                <w:bCs/>
                <w:sz w:val="24"/>
                <w:szCs w:val="24"/>
              </w:rPr>
              <w:t>Возраст, лет</w:t>
            </w:r>
          </w:p>
        </w:tc>
        <w:tc>
          <w:tcPr>
            <w:tcW w:w="3118" w:type="dxa"/>
            <w:hideMark/>
          </w:tcPr>
          <w:p w14:paraId="1DCA93A0" w14:textId="77777777" w:rsidR="00C72F48" w:rsidRPr="005A3AEE" w:rsidRDefault="00C72F48" w:rsidP="00C72F48">
            <w:pPr>
              <w:rPr>
                <w:rFonts w:ascii="Times New Roman" w:eastAsia="Times New Roman" w:hAnsi="Times New Roman" w:cs="Times New Roman"/>
                <w:sz w:val="24"/>
                <w:szCs w:val="24"/>
              </w:rPr>
            </w:pPr>
            <w:r w:rsidRPr="005A3AEE">
              <w:rPr>
                <w:rFonts w:ascii="Times New Roman" w:eastAsia="Times New Roman" w:hAnsi="Times New Roman" w:cs="Times New Roman"/>
                <w:sz w:val="24"/>
                <w:szCs w:val="24"/>
              </w:rPr>
              <w:t>26–44</w:t>
            </w:r>
          </w:p>
        </w:tc>
        <w:tc>
          <w:tcPr>
            <w:tcW w:w="3260" w:type="dxa"/>
            <w:hideMark/>
          </w:tcPr>
          <w:p w14:paraId="7F8E2335" w14:textId="77777777" w:rsidR="00C72F48" w:rsidRPr="005A3AEE" w:rsidRDefault="00C72F48" w:rsidP="00C72F48">
            <w:pPr>
              <w:rPr>
                <w:rFonts w:ascii="Times New Roman" w:eastAsia="Times New Roman" w:hAnsi="Times New Roman" w:cs="Times New Roman"/>
                <w:sz w:val="24"/>
                <w:szCs w:val="24"/>
              </w:rPr>
            </w:pPr>
            <w:r w:rsidRPr="005A3AEE">
              <w:rPr>
                <w:rFonts w:ascii="Times New Roman" w:eastAsia="Times New Roman" w:hAnsi="Times New Roman" w:cs="Times New Roman"/>
                <w:sz w:val="24"/>
                <w:szCs w:val="24"/>
              </w:rPr>
              <w:t>18 (58,1)</w:t>
            </w:r>
          </w:p>
        </w:tc>
      </w:tr>
      <w:tr w:rsidR="00A565CE" w:rsidRPr="00A565CE" w14:paraId="0EE36689" w14:textId="77777777" w:rsidTr="00C72F48">
        <w:tc>
          <w:tcPr>
            <w:tcW w:w="3256" w:type="dxa"/>
            <w:vMerge/>
            <w:hideMark/>
          </w:tcPr>
          <w:p w14:paraId="4221148B" w14:textId="77777777" w:rsidR="00C72F48" w:rsidRPr="005A3AEE" w:rsidRDefault="00C72F48" w:rsidP="00C72F48">
            <w:pPr>
              <w:rPr>
                <w:rFonts w:ascii="Times New Roman" w:eastAsia="Times New Roman" w:hAnsi="Times New Roman" w:cs="Times New Roman"/>
                <w:sz w:val="24"/>
                <w:szCs w:val="24"/>
              </w:rPr>
            </w:pPr>
          </w:p>
        </w:tc>
        <w:tc>
          <w:tcPr>
            <w:tcW w:w="3118" w:type="dxa"/>
            <w:hideMark/>
          </w:tcPr>
          <w:p w14:paraId="0A1DEA06" w14:textId="77777777" w:rsidR="00C72F48" w:rsidRPr="005A3AEE" w:rsidRDefault="00C72F48" w:rsidP="00C72F48">
            <w:pPr>
              <w:rPr>
                <w:rFonts w:ascii="Times New Roman" w:eastAsia="Times New Roman" w:hAnsi="Times New Roman" w:cs="Times New Roman"/>
                <w:sz w:val="24"/>
                <w:szCs w:val="24"/>
              </w:rPr>
            </w:pPr>
            <w:r w:rsidRPr="005A3AEE">
              <w:rPr>
                <w:rFonts w:ascii="Times New Roman" w:eastAsia="Times New Roman" w:hAnsi="Times New Roman" w:cs="Times New Roman"/>
                <w:sz w:val="24"/>
                <w:szCs w:val="24"/>
              </w:rPr>
              <w:t>45–60</w:t>
            </w:r>
          </w:p>
        </w:tc>
        <w:tc>
          <w:tcPr>
            <w:tcW w:w="3260" w:type="dxa"/>
            <w:hideMark/>
          </w:tcPr>
          <w:p w14:paraId="38A78D45" w14:textId="77777777" w:rsidR="00C72F48" w:rsidRPr="005A3AEE" w:rsidRDefault="00C72F48" w:rsidP="00C72F48">
            <w:pPr>
              <w:rPr>
                <w:rFonts w:ascii="Times New Roman" w:eastAsia="Times New Roman" w:hAnsi="Times New Roman" w:cs="Times New Roman"/>
                <w:sz w:val="24"/>
                <w:szCs w:val="24"/>
              </w:rPr>
            </w:pPr>
            <w:r w:rsidRPr="005A3AEE">
              <w:rPr>
                <w:rFonts w:ascii="Times New Roman" w:eastAsia="Times New Roman" w:hAnsi="Times New Roman" w:cs="Times New Roman"/>
                <w:sz w:val="24"/>
                <w:szCs w:val="24"/>
              </w:rPr>
              <w:t>10 (32,3)</w:t>
            </w:r>
          </w:p>
        </w:tc>
      </w:tr>
      <w:tr w:rsidR="00A565CE" w:rsidRPr="00A565CE" w14:paraId="0E544181" w14:textId="77777777" w:rsidTr="005A3AEE">
        <w:tc>
          <w:tcPr>
            <w:tcW w:w="3256" w:type="dxa"/>
            <w:vMerge/>
            <w:tcBorders>
              <w:bottom w:val="nil"/>
            </w:tcBorders>
            <w:hideMark/>
          </w:tcPr>
          <w:p w14:paraId="44E160C6" w14:textId="77777777" w:rsidR="00C72F48" w:rsidRPr="005A3AEE" w:rsidRDefault="00C72F48" w:rsidP="00C72F48">
            <w:pPr>
              <w:rPr>
                <w:rFonts w:ascii="Times New Roman" w:eastAsia="Times New Roman" w:hAnsi="Times New Roman" w:cs="Times New Roman"/>
                <w:sz w:val="24"/>
                <w:szCs w:val="24"/>
              </w:rPr>
            </w:pPr>
          </w:p>
        </w:tc>
        <w:tc>
          <w:tcPr>
            <w:tcW w:w="3118" w:type="dxa"/>
            <w:tcBorders>
              <w:bottom w:val="nil"/>
            </w:tcBorders>
            <w:hideMark/>
          </w:tcPr>
          <w:p w14:paraId="154A5EF4" w14:textId="77777777" w:rsidR="00C72F48" w:rsidRPr="005A3AEE" w:rsidRDefault="00C72F48" w:rsidP="00C72F48">
            <w:pPr>
              <w:rPr>
                <w:rFonts w:ascii="Times New Roman" w:eastAsia="Times New Roman" w:hAnsi="Times New Roman" w:cs="Times New Roman"/>
                <w:sz w:val="24"/>
                <w:szCs w:val="24"/>
              </w:rPr>
            </w:pPr>
            <w:r w:rsidRPr="005A3AEE">
              <w:rPr>
                <w:rFonts w:ascii="Times New Roman" w:eastAsia="Times New Roman" w:hAnsi="Times New Roman" w:cs="Times New Roman"/>
                <w:sz w:val="24"/>
                <w:szCs w:val="24"/>
              </w:rPr>
              <w:t>61–75</w:t>
            </w:r>
          </w:p>
        </w:tc>
        <w:tc>
          <w:tcPr>
            <w:tcW w:w="3260" w:type="dxa"/>
            <w:tcBorders>
              <w:bottom w:val="nil"/>
            </w:tcBorders>
            <w:hideMark/>
          </w:tcPr>
          <w:p w14:paraId="61297401" w14:textId="77777777" w:rsidR="00C72F48" w:rsidRPr="005A3AEE" w:rsidRDefault="00C72F48" w:rsidP="00C72F48">
            <w:pPr>
              <w:rPr>
                <w:rFonts w:ascii="Times New Roman" w:eastAsia="Times New Roman" w:hAnsi="Times New Roman" w:cs="Times New Roman"/>
                <w:sz w:val="24"/>
                <w:szCs w:val="24"/>
              </w:rPr>
            </w:pPr>
            <w:r w:rsidRPr="005A3AEE">
              <w:rPr>
                <w:rFonts w:ascii="Times New Roman" w:eastAsia="Times New Roman" w:hAnsi="Times New Roman" w:cs="Times New Roman"/>
                <w:sz w:val="24"/>
                <w:szCs w:val="24"/>
              </w:rPr>
              <w:t>3 (9,7)</w:t>
            </w:r>
          </w:p>
        </w:tc>
      </w:tr>
    </w:tbl>
    <w:p w14:paraId="3422FEEF" w14:textId="55786D02" w:rsidR="005A3AEE" w:rsidRDefault="00611226" w:rsidP="005A3AEE">
      <w:pPr>
        <w:spacing w:after="0" w:line="240" w:lineRule="auto"/>
        <w:rPr>
          <w:rFonts w:ascii="Times New Roman" w:hAnsi="Times New Roman" w:cs="Times New Roman"/>
          <w:sz w:val="28"/>
          <w:szCs w:val="28"/>
        </w:rPr>
      </w:pPr>
      <w:r w:rsidRPr="005A3AEE">
        <w:rPr>
          <w:rFonts w:ascii="Times New Roman" w:hAnsi="Times New Roman" w:cs="Times New Roman"/>
          <w:sz w:val="28"/>
          <w:szCs w:val="28"/>
        </w:rPr>
        <w:lastRenderedPageBreak/>
        <w:t>Продолжение таблицы 28</w:t>
      </w:r>
    </w:p>
    <w:p w14:paraId="0350F34F" w14:textId="77777777" w:rsidR="005A3AEE" w:rsidRPr="005A3AEE" w:rsidRDefault="005A3AEE" w:rsidP="005A3AEE">
      <w:pPr>
        <w:spacing w:after="0" w:line="240" w:lineRule="auto"/>
        <w:rPr>
          <w:rFonts w:ascii="Times New Roman" w:hAnsi="Times New Roman" w:cs="Times New Roman"/>
          <w:sz w:val="28"/>
          <w:szCs w:val="28"/>
        </w:rPr>
      </w:pPr>
    </w:p>
    <w:tbl>
      <w:tblPr>
        <w:tblStyle w:val="14"/>
        <w:tblW w:w="9634" w:type="dxa"/>
        <w:tblLook w:val="04A0" w:firstRow="1" w:lastRow="0" w:firstColumn="1" w:lastColumn="0" w:noHBand="0" w:noVBand="1"/>
      </w:tblPr>
      <w:tblGrid>
        <w:gridCol w:w="3256"/>
        <w:gridCol w:w="3118"/>
        <w:gridCol w:w="3260"/>
      </w:tblGrid>
      <w:tr w:rsidR="005A3AEE" w:rsidRPr="00A565CE" w14:paraId="4EBDF0B3" w14:textId="77777777" w:rsidTr="00C72F48">
        <w:tc>
          <w:tcPr>
            <w:tcW w:w="3256" w:type="dxa"/>
          </w:tcPr>
          <w:p w14:paraId="5B622752" w14:textId="2788E173" w:rsidR="005A3AEE" w:rsidRPr="005A3AEE" w:rsidRDefault="005A3AEE" w:rsidP="005A3AE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3118" w:type="dxa"/>
          </w:tcPr>
          <w:p w14:paraId="5F8B6029" w14:textId="493DC56E" w:rsidR="005A3AEE" w:rsidRPr="005A3AEE" w:rsidRDefault="005A3AEE" w:rsidP="005A3A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260" w:type="dxa"/>
          </w:tcPr>
          <w:p w14:paraId="00F4E9E7" w14:textId="61CBDFD4" w:rsidR="005A3AEE" w:rsidRPr="005A3AEE" w:rsidRDefault="005A3AEE" w:rsidP="005A3A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A3AEE" w:rsidRPr="00A565CE" w14:paraId="4DBFBA6E" w14:textId="77777777" w:rsidTr="00C72F48">
        <w:tc>
          <w:tcPr>
            <w:tcW w:w="3256" w:type="dxa"/>
            <w:vMerge w:val="restart"/>
            <w:hideMark/>
          </w:tcPr>
          <w:p w14:paraId="51619DFF" w14:textId="18E8C039" w:rsidR="005A3AEE" w:rsidRPr="005A3AEE" w:rsidRDefault="005A3AEE" w:rsidP="005A3AEE">
            <w:pPr>
              <w:rPr>
                <w:rFonts w:ascii="Times New Roman" w:eastAsia="Times New Roman" w:hAnsi="Times New Roman" w:cs="Times New Roman"/>
                <w:sz w:val="24"/>
                <w:szCs w:val="24"/>
              </w:rPr>
            </w:pPr>
            <w:r w:rsidRPr="005A3AEE">
              <w:rPr>
                <w:rFonts w:ascii="Times New Roman" w:eastAsia="Times New Roman" w:hAnsi="Times New Roman" w:cs="Times New Roman"/>
                <w:bCs/>
                <w:sz w:val="24"/>
                <w:szCs w:val="24"/>
              </w:rPr>
              <w:t>Стаж работы</w:t>
            </w:r>
          </w:p>
        </w:tc>
        <w:tc>
          <w:tcPr>
            <w:tcW w:w="3118" w:type="dxa"/>
            <w:hideMark/>
          </w:tcPr>
          <w:p w14:paraId="28F718F4" w14:textId="77777777" w:rsidR="005A3AEE" w:rsidRPr="005A3AEE" w:rsidRDefault="005A3AEE" w:rsidP="005A3AEE">
            <w:pPr>
              <w:rPr>
                <w:rFonts w:ascii="Times New Roman" w:eastAsia="Times New Roman" w:hAnsi="Times New Roman" w:cs="Times New Roman"/>
                <w:sz w:val="24"/>
                <w:szCs w:val="24"/>
              </w:rPr>
            </w:pPr>
            <w:r w:rsidRPr="005A3AEE">
              <w:rPr>
                <w:rFonts w:ascii="Times New Roman" w:eastAsia="Times New Roman" w:hAnsi="Times New Roman" w:cs="Times New Roman"/>
                <w:sz w:val="24"/>
                <w:szCs w:val="24"/>
              </w:rPr>
              <w:t>0–5 лет</w:t>
            </w:r>
          </w:p>
        </w:tc>
        <w:tc>
          <w:tcPr>
            <w:tcW w:w="3260" w:type="dxa"/>
            <w:hideMark/>
          </w:tcPr>
          <w:p w14:paraId="2A850FE6" w14:textId="77777777" w:rsidR="005A3AEE" w:rsidRPr="005A3AEE" w:rsidRDefault="005A3AEE" w:rsidP="005A3AEE">
            <w:pPr>
              <w:rPr>
                <w:rFonts w:ascii="Times New Roman" w:eastAsia="Times New Roman" w:hAnsi="Times New Roman" w:cs="Times New Roman"/>
                <w:sz w:val="24"/>
                <w:szCs w:val="24"/>
              </w:rPr>
            </w:pPr>
            <w:r w:rsidRPr="005A3AEE">
              <w:rPr>
                <w:rFonts w:ascii="Times New Roman" w:eastAsia="Times New Roman" w:hAnsi="Times New Roman" w:cs="Times New Roman"/>
                <w:sz w:val="24"/>
                <w:szCs w:val="24"/>
              </w:rPr>
              <w:t>7 (22,6)</w:t>
            </w:r>
          </w:p>
        </w:tc>
      </w:tr>
      <w:tr w:rsidR="005A3AEE" w:rsidRPr="00A565CE" w14:paraId="07786415" w14:textId="77777777" w:rsidTr="00C72F48">
        <w:tc>
          <w:tcPr>
            <w:tcW w:w="3256" w:type="dxa"/>
            <w:vMerge/>
            <w:hideMark/>
          </w:tcPr>
          <w:p w14:paraId="4F5FD990" w14:textId="77777777" w:rsidR="005A3AEE" w:rsidRPr="005A3AEE" w:rsidRDefault="005A3AEE" w:rsidP="005A3AEE">
            <w:pPr>
              <w:rPr>
                <w:rFonts w:ascii="Times New Roman" w:eastAsia="Times New Roman" w:hAnsi="Times New Roman" w:cs="Times New Roman"/>
                <w:sz w:val="24"/>
                <w:szCs w:val="24"/>
              </w:rPr>
            </w:pPr>
          </w:p>
        </w:tc>
        <w:tc>
          <w:tcPr>
            <w:tcW w:w="3118" w:type="dxa"/>
            <w:hideMark/>
          </w:tcPr>
          <w:p w14:paraId="2B2A4DB8" w14:textId="77777777" w:rsidR="005A3AEE" w:rsidRPr="005A3AEE" w:rsidRDefault="005A3AEE" w:rsidP="005A3AEE">
            <w:pPr>
              <w:rPr>
                <w:rFonts w:ascii="Times New Roman" w:eastAsia="Times New Roman" w:hAnsi="Times New Roman" w:cs="Times New Roman"/>
                <w:sz w:val="24"/>
                <w:szCs w:val="24"/>
              </w:rPr>
            </w:pPr>
            <w:r w:rsidRPr="005A3AEE">
              <w:rPr>
                <w:rFonts w:ascii="Times New Roman" w:eastAsia="Times New Roman" w:hAnsi="Times New Roman" w:cs="Times New Roman"/>
                <w:sz w:val="24"/>
                <w:szCs w:val="24"/>
              </w:rPr>
              <w:t>6–10 лет</w:t>
            </w:r>
          </w:p>
        </w:tc>
        <w:tc>
          <w:tcPr>
            <w:tcW w:w="3260" w:type="dxa"/>
            <w:hideMark/>
          </w:tcPr>
          <w:p w14:paraId="10F44E9C" w14:textId="77777777" w:rsidR="005A3AEE" w:rsidRPr="005A3AEE" w:rsidRDefault="005A3AEE" w:rsidP="005A3AEE">
            <w:pPr>
              <w:rPr>
                <w:rFonts w:ascii="Times New Roman" w:eastAsia="Times New Roman" w:hAnsi="Times New Roman" w:cs="Times New Roman"/>
                <w:sz w:val="24"/>
                <w:szCs w:val="24"/>
              </w:rPr>
            </w:pPr>
            <w:r w:rsidRPr="005A3AEE">
              <w:rPr>
                <w:rFonts w:ascii="Times New Roman" w:eastAsia="Times New Roman" w:hAnsi="Times New Roman" w:cs="Times New Roman"/>
                <w:sz w:val="24"/>
                <w:szCs w:val="24"/>
              </w:rPr>
              <w:t>12 (38,7)</w:t>
            </w:r>
          </w:p>
        </w:tc>
      </w:tr>
      <w:tr w:rsidR="005A3AEE" w:rsidRPr="00A565CE" w14:paraId="7B341CD4" w14:textId="77777777" w:rsidTr="00C72F48">
        <w:tc>
          <w:tcPr>
            <w:tcW w:w="3256" w:type="dxa"/>
            <w:vMerge/>
            <w:hideMark/>
          </w:tcPr>
          <w:p w14:paraId="30A42FF4" w14:textId="77777777" w:rsidR="005A3AEE" w:rsidRPr="005A3AEE" w:rsidRDefault="005A3AEE" w:rsidP="005A3AEE">
            <w:pPr>
              <w:rPr>
                <w:rFonts w:ascii="Times New Roman" w:eastAsia="Times New Roman" w:hAnsi="Times New Roman" w:cs="Times New Roman"/>
                <w:sz w:val="24"/>
                <w:szCs w:val="24"/>
              </w:rPr>
            </w:pPr>
          </w:p>
        </w:tc>
        <w:tc>
          <w:tcPr>
            <w:tcW w:w="3118" w:type="dxa"/>
            <w:hideMark/>
          </w:tcPr>
          <w:p w14:paraId="25D07191" w14:textId="77777777" w:rsidR="005A3AEE" w:rsidRPr="005A3AEE" w:rsidRDefault="005A3AEE" w:rsidP="005A3AEE">
            <w:pPr>
              <w:rPr>
                <w:rFonts w:ascii="Times New Roman" w:eastAsia="Times New Roman" w:hAnsi="Times New Roman" w:cs="Times New Roman"/>
                <w:sz w:val="24"/>
                <w:szCs w:val="24"/>
              </w:rPr>
            </w:pPr>
            <w:r w:rsidRPr="005A3AEE">
              <w:rPr>
                <w:rFonts w:ascii="Times New Roman" w:eastAsia="Times New Roman" w:hAnsi="Times New Roman" w:cs="Times New Roman"/>
                <w:sz w:val="24"/>
                <w:szCs w:val="24"/>
              </w:rPr>
              <w:t>11–20 лет</w:t>
            </w:r>
          </w:p>
        </w:tc>
        <w:tc>
          <w:tcPr>
            <w:tcW w:w="3260" w:type="dxa"/>
            <w:hideMark/>
          </w:tcPr>
          <w:p w14:paraId="48A19DEB" w14:textId="77777777" w:rsidR="005A3AEE" w:rsidRPr="005A3AEE" w:rsidRDefault="005A3AEE" w:rsidP="005A3AEE">
            <w:pPr>
              <w:rPr>
                <w:rFonts w:ascii="Times New Roman" w:eastAsia="Times New Roman" w:hAnsi="Times New Roman" w:cs="Times New Roman"/>
                <w:sz w:val="24"/>
                <w:szCs w:val="24"/>
              </w:rPr>
            </w:pPr>
            <w:r w:rsidRPr="005A3AEE">
              <w:rPr>
                <w:rFonts w:ascii="Times New Roman" w:eastAsia="Times New Roman" w:hAnsi="Times New Roman" w:cs="Times New Roman"/>
                <w:sz w:val="24"/>
                <w:szCs w:val="24"/>
              </w:rPr>
              <w:t>8 (25,8)</w:t>
            </w:r>
          </w:p>
        </w:tc>
      </w:tr>
      <w:tr w:rsidR="005A3AEE" w:rsidRPr="00A565CE" w14:paraId="746D4A96" w14:textId="77777777" w:rsidTr="00C72F48">
        <w:tc>
          <w:tcPr>
            <w:tcW w:w="3256" w:type="dxa"/>
            <w:vMerge/>
            <w:hideMark/>
          </w:tcPr>
          <w:p w14:paraId="1942F6C4" w14:textId="77777777" w:rsidR="005A3AEE" w:rsidRPr="005A3AEE" w:rsidRDefault="005A3AEE" w:rsidP="005A3AEE">
            <w:pPr>
              <w:rPr>
                <w:rFonts w:ascii="Times New Roman" w:eastAsia="Times New Roman" w:hAnsi="Times New Roman" w:cs="Times New Roman"/>
                <w:sz w:val="24"/>
                <w:szCs w:val="24"/>
              </w:rPr>
            </w:pPr>
          </w:p>
        </w:tc>
        <w:tc>
          <w:tcPr>
            <w:tcW w:w="3118" w:type="dxa"/>
            <w:hideMark/>
          </w:tcPr>
          <w:p w14:paraId="39017985" w14:textId="77777777" w:rsidR="005A3AEE" w:rsidRPr="005A3AEE" w:rsidRDefault="005A3AEE" w:rsidP="005A3AEE">
            <w:pPr>
              <w:rPr>
                <w:rFonts w:ascii="Times New Roman" w:eastAsia="Times New Roman" w:hAnsi="Times New Roman" w:cs="Times New Roman"/>
                <w:sz w:val="24"/>
                <w:szCs w:val="24"/>
              </w:rPr>
            </w:pPr>
            <w:r w:rsidRPr="005A3AEE">
              <w:rPr>
                <w:rFonts w:ascii="Times New Roman" w:eastAsia="Times New Roman" w:hAnsi="Times New Roman" w:cs="Times New Roman"/>
                <w:sz w:val="24"/>
                <w:szCs w:val="24"/>
              </w:rPr>
              <w:t>Более 20 лет</w:t>
            </w:r>
          </w:p>
        </w:tc>
        <w:tc>
          <w:tcPr>
            <w:tcW w:w="3260" w:type="dxa"/>
            <w:hideMark/>
          </w:tcPr>
          <w:p w14:paraId="089FC5A0" w14:textId="77777777" w:rsidR="005A3AEE" w:rsidRPr="005A3AEE" w:rsidRDefault="005A3AEE" w:rsidP="005A3AEE">
            <w:pPr>
              <w:rPr>
                <w:rFonts w:ascii="Times New Roman" w:eastAsia="Times New Roman" w:hAnsi="Times New Roman" w:cs="Times New Roman"/>
                <w:sz w:val="24"/>
                <w:szCs w:val="24"/>
              </w:rPr>
            </w:pPr>
            <w:r w:rsidRPr="005A3AEE">
              <w:rPr>
                <w:rFonts w:ascii="Times New Roman" w:eastAsia="Times New Roman" w:hAnsi="Times New Roman" w:cs="Times New Roman"/>
                <w:sz w:val="24"/>
                <w:szCs w:val="24"/>
              </w:rPr>
              <w:t>4 (12,9)</w:t>
            </w:r>
          </w:p>
        </w:tc>
      </w:tr>
      <w:tr w:rsidR="005A3AEE" w:rsidRPr="00A565CE" w14:paraId="698DAA3D" w14:textId="77777777" w:rsidTr="00C72F48">
        <w:tc>
          <w:tcPr>
            <w:tcW w:w="3256" w:type="dxa"/>
            <w:vMerge w:val="restart"/>
          </w:tcPr>
          <w:p w14:paraId="532AD320" w14:textId="6ED19835" w:rsidR="005A3AEE" w:rsidRPr="005A3AEE" w:rsidRDefault="005A3AEE" w:rsidP="005A3AEE">
            <w:pPr>
              <w:rPr>
                <w:rFonts w:ascii="Times New Roman" w:eastAsia="Times New Roman" w:hAnsi="Times New Roman" w:cs="Times New Roman"/>
                <w:sz w:val="24"/>
                <w:szCs w:val="24"/>
              </w:rPr>
            </w:pPr>
            <w:r w:rsidRPr="005A3AEE">
              <w:rPr>
                <w:rFonts w:ascii="Times New Roman" w:eastAsia="Times New Roman" w:hAnsi="Times New Roman" w:cs="Times New Roman"/>
                <w:sz w:val="24"/>
                <w:szCs w:val="24"/>
              </w:rPr>
              <w:t xml:space="preserve">Наличие СОП </w:t>
            </w:r>
            <w:r w:rsidRPr="005A3AEE">
              <w:rPr>
                <w:rFonts w:ascii="Times New Roman" w:hAnsi="Times New Roman" w:cs="Times New Roman"/>
                <w:sz w:val="24"/>
                <w:szCs w:val="24"/>
              </w:rPr>
              <w:t>регламентирующих маршрутизацию беременных женщин с симптомами ВКИ, включая COVID-19</w:t>
            </w:r>
          </w:p>
        </w:tc>
        <w:tc>
          <w:tcPr>
            <w:tcW w:w="3118" w:type="dxa"/>
          </w:tcPr>
          <w:p w14:paraId="2CF265DE" w14:textId="2FA40F59" w:rsidR="005A3AEE" w:rsidRPr="005A3AEE" w:rsidRDefault="005A3AEE" w:rsidP="005A3AEE">
            <w:pPr>
              <w:rPr>
                <w:rFonts w:ascii="Times New Roman" w:eastAsia="Times New Roman" w:hAnsi="Times New Roman" w:cs="Times New Roman"/>
                <w:sz w:val="24"/>
                <w:szCs w:val="24"/>
              </w:rPr>
            </w:pPr>
            <w:r w:rsidRPr="005A3AEE">
              <w:rPr>
                <w:rFonts w:ascii="Times New Roman" w:eastAsia="Times New Roman" w:hAnsi="Times New Roman" w:cs="Times New Roman"/>
                <w:sz w:val="24"/>
                <w:szCs w:val="24"/>
              </w:rPr>
              <w:t>Да</w:t>
            </w:r>
          </w:p>
        </w:tc>
        <w:tc>
          <w:tcPr>
            <w:tcW w:w="3260" w:type="dxa"/>
          </w:tcPr>
          <w:p w14:paraId="6A3AB70F" w14:textId="0C56CE29" w:rsidR="005A3AEE" w:rsidRPr="005A3AEE" w:rsidRDefault="005A3AEE" w:rsidP="005A3AEE">
            <w:pPr>
              <w:rPr>
                <w:rFonts w:ascii="Times New Roman" w:eastAsia="Times New Roman" w:hAnsi="Times New Roman" w:cs="Times New Roman"/>
                <w:sz w:val="24"/>
                <w:szCs w:val="24"/>
              </w:rPr>
            </w:pPr>
            <w:r w:rsidRPr="005A3AEE">
              <w:rPr>
                <w:rFonts w:ascii="Times New Roman" w:eastAsia="Times New Roman" w:hAnsi="Times New Roman" w:cs="Times New Roman"/>
                <w:sz w:val="24"/>
                <w:szCs w:val="24"/>
              </w:rPr>
              <w:t>0</w:t>
            </w:r>
          </w:p>
        </w:tc>
      </w:tr>
      <w:tr w:rsidR="005A3AEE" w:rsidRPr="00A565CE" w14:paraId="6AECC84E" w14:textId="77777777" w:rsidTr="00C72F48">
        <w:tc>
          <w:tcPr>
            <w:tcW w:w="3256" w:type="dxa"/>
            <w:vMerge/>
          </w:tcPr>
          <w:p w14:paraId="119CE776" w14:textId="77777777" w:rsidR="005A3AEE" w:rsidRPr="005A3AEE" w:rsidRDefault="005A3AEE" w:rsidP="005A3AEE">
            <w:pPr>
              <w:rPr>
                <w:rFonts w:ascii="Times New Roman" w:eastAsia="Times New Roman" w:hAnsi="Times New Roman" w:cs="Times New Roman"/>
                <w:sz w:val="24"/>
                <w:szCs w:val="24"/>
              </w:rPr>
            </w:pPr>
          </w:p>
        </w:tc>
        <w:tc>
          <w:tcPr>
            <w:tcW w:w="3118" w:type="dxa"/>
          </w:tcPr>
          <w:p w14:paraId="4B684434" w14:textId="631F873E" w:rsidR="005A3AEE" w:rsidRPr="005A3AEE" w:rsidRDefault="005A3AEE" w:rsidP="005A3AEE">
            <w:pPr>
              <w:rPr>
                <w:rFonts w:ascii="Times New Roman" w:eastAsia="Times New Roman" w:hAnsi="Times New Roman" w:cs="Times New Roman"/>
                <w:sz w:val="24"/>
                <w:szCs w:val="24"/>
              </w:rPr>
            </w:pPr>
            <w:r w:rsidRPr="005A3AEE">
              <w:rPr>
                <w:rFonts w:ascii="Times New Roman" w:eastAsia="Times New Roman" w:hAnsi="Times New Roman" w:cs="Times New Roman"/>
                <w:sz w:val="24"/>
                <w:szCs w:val="24"/>
              </w:rPr>
              <w:t>Нет</w:t>
            </w:r>
          </w:p>
        </w:tc>
        <w:tc>
          <w:tcPr>
            <w:tcW w:w="3260" w:type="dxa"/>
          </w:tcPr>
          <w:p w14:paraId="7A0D4A6A" w14:textId="05A40F4E" w:rsidR="005A3AEE" w:rsidRPr="005A3AEE" w:rsidRDefault="005A3AEE" w:rsidP="005A3AEE">
            <w:pPr>
              <w:rPr>
                <w:rFonts w:ascii="Times New Roman" w:eastAsia="Times New Roman" w:hAnsi="Times New Roman" w:cs="Times New Roman"/>
                <w:sz w:val="24"/>
                <w:szCs w:val="24"/>
              </w:rPr>
            </w:pPr>
            <w:r w:rsidRPr="005A3AEE">
              <w:rPr>
                <w:rFonts w:ascii="Times New Roman" w:eastAsia="Times New Roman" w:hAnsi="Times New Roman" w:cs="Times New Roman"/>
                <w:sz w:val="24"/>
                <w:szCs w:val="24"/>
              </w:rPr>
              <w:t>22 (71)</w:t>
            </w:r>
          </w:p>
        </w:tc>
      </w:tr>
      <w:tr w:rsidR="005A3AEE" w:rsidRPr="00A565CE" w14:paraId="143F190B" w14:textId="77777777" w:rsidTr="00C72F48">
        <w:tc>
          <w:tcPr>
            <w:tcW w:w="3256" w:type="dxa"/>
            <w:vMerge/>
          </w:tcPr>
          <w:p w14:paraId="5CB1DF77" w14:textId="77777777" w:rsidR="005A3AEE" w:rsidRPr="005A3AEE" w:rsidRDefault="005A3AEE" w:rsidP="005A3AEE">
            <w:pPr>
              <w:rPr>
                <w:rFonts w:ascii="Times New Roman" w:eastAsia="Times New Roman" w:hAnsi="Times New Roman" w:cs="Times New Roman"/>
                <w:sz w:val="24"/>
                <w:szCs w:val="24"/>
              </w:rPr>
            </w:pPr>
          </w:p>
        </w:tc>
        <w:tc>
          <w:tcPr>
            <w:tcW w:w="3118" w:type="dxa"/>
          </w:tcPr>
          <w:p w14:paraId="2ED6B36B" w14:textId="480B79B1" w:rsidR="005A3AEE" w:rsidRPr="005A3AEE" w:rsidRDefault="005A3AEE" w:rsidP="005A3AEE">
            <w:pPr>
              <w:rPr>
                <w:rFonts w:ascii="Times New Roman" w:eastAsia="Times New Roman" w:hAnsi="Times New Roman" w:cs="Times New Roman"/>
                <w:sz w:val="24"/>
                <w:szCs w:val="24"/>
              </w:rPr>
            </w:pPr>
            <w:r w:rsidRPr="005A3AEE">
              <w:rPr>
                <w:rFonts w:ascii="Times New Roman" w:eastAsia="Times New Roman" w:hAnsi="Times New Roman" w:cs="Times New Roman"/>
                <w:sz w:val="24"/>
                <w:szCs w:val="24"/>
                <w:lang w:eastAsia="ru-RU"/>
              </w:rPr>
              <w:t>Затрудняюсь ответить</w:t>
            </w:r>
          </w:p>
        </w:tc>
        <w:tc>
          <w:tcPr>
            <w:tcW w:w="3260" w:type="dxa"/>
          </w:tcPr>
          <w:p w14:paraId="7DADEBE1" w14:textId="1949CF68" w:rsidR="005A3AEE" w:rsidRPr="005A3AEE" w:rsidRDefault="005A3AEE" w:rsidP="005A3AEE">
            <w:pPr>
              <w:rPr>
                <w:rFonts w:ascii="Times New Roman" w:eastAsia="Times New Roman" w:hAnsi="Times New Roman" w:cs="Times New Roman"/>
                <w:sz w:val="24"/>
                <w:szCs w:val="24"/>
              </w:rPr>
            </w:pPr>
            <w:r w:rsidRPr="005A3AEE">
              <w:rPr>
                <w:rFonts w:ascii="Times New Roman" w:eastAsia="Times New Roman" w:hAnsi="Times New Roman" w:cs="Times New Roman"/>
                <w:sz w:val="24"/>
                <w:szCs w:val="24"/>
              </w:rPr>
              <w:t>9 (29)</w:t>
            </w:r>
          </w:p>
        </w:tc>
      </w:tr>
    </w:tbl>
    <w:p w14:paraId="7F55AD06" w14:textId="77777777" w:rsidR="004E3A6A" w:rsidRPr="00A565CE" w:rsidRDefault="004E3A6A" w:rsidP="00810A4F">
      <w:pPr>
        <w:spacing w:after="0" w:line="240" w:lineRule="auto"/>
        <w:ind w:firstLine="567"/>
        <w:jc w:val="both"/>
        <w:rPr>
          <w:rFonts w:ascii="Times New Roman" w:eastAsia="Times New Roman" w:hAnsi="Times New Roman" w:cs="Times New Roman"/>
          <w:sz w:val="28"/>
          <w:szCs w:val="28"/>
        </w:rPr>
      </w:pPr>
    </w:p>
    <w:p w14:paraId="24C5B109" w14:textId="77777777" w:rsidR="00922C45" w:rsidRPr="00A565CE" w:rsidRDefault="00922C45" w:rsidP="00922C45">
      <w:pPr>
        <w:spacing w:after="0" w:line="240" w:lineRule="auto"/>
        <w:ind w:firstLine="567"/>
        <w:jc w:val="both"/>
        <w:rPr>
          <w:rFonts w:ascii="Times New Roman" w:eastAsia="Times New Roman" w:hAnsi="Times New Roman" w:cs="Times New Roman"/>
          <w:bCs/>
          <w:sz w:val="28"/>
          <w:szCs w:val="24"/>
        </w:rPr>
      </w:pPr>
      <w:r w:rsidRPr="00A565CE">
        <w:rPr>
          <w:rFonts w:ascii="Times New Roman" w:eastAsia="Times New Roman" w:hAnsi="Times New Roman" w:cs="Times New Roman"/>
          <w:bCs/>
          <w:sz w:val="28"/>
          <w:szCs w:val="24"/>
        </w:rPr>
        <w:t>Критерии амбулаторного ведения.</w:t>
      </w:r>
    </w:p>
    <w:p w14:paraId="438EC700" w14:textId="79D4AEAF" w:rsidR="00922C45" w:rsidRPr="00A565CE" w:rsidRDefault="00922C45" w:rsidP="00922C45">
      <w:pPr>
        <w:spacing w:after="0" w:line="240" w:lineRule="auto"/>
        <w:ind w:firstLine="567"/>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 xml:space="preserve">До обучения лишь </w:t>
      </w:r>
      <w:r w:rsidRPr="00A565CE">
        <w:rPr>
          <w:rFonts w:ascii="Times New Roman" w:eastAsia="Times New Roman" w:hAnsi="Times New Roman" w:cs="Times New Roman"/>
          <w:bCs/>
          <w:sz w:val="28"/>
          <w:szCs w:val="24"/>
        </w:rPr>
        <w:t>38,7%</w:t>
      </w:r>
      <w:r w:rsidRPr="00A565CE">
        <w:rPr>
          <w:rFonts w:ascii="Times New Roman" w:eastAsia="Times New Roman" w:hAnsi="Times New Roman" w:cs="Times New Roman"/>
          <w:sz w:val="28"/>
          <w:szCs w:val="24"/>
        </w:rPr>
        <w:t xml:space="preserve"> участников (95% ДИ: 24,4% – 55,1%) правильно указали клинико-эпидемиологические критерии, позволяющие оставить беременную женщину с симптомами ВКИ на амбулаторном лечении. После обучения этот показатель достоверно увеличился до </w:t>
      </w:r>
      <w:r w:rsidRPr="00A565CE">
        <w:rPr>
          <w:rFonts w:ascii="Times New Roman" w:eastAsia="Times New Roman" w:hAnsi="Times New Roman" w:cs="Times New Roman"/>
          <w:bCs/>
          <w:sz w:val="28"/>
          <w:szCs w:val="24"/>
        </w:rPr>
        <w:t>83,9%</w:t>
      </w:r>
      <w:r w:rsidRPr="00A565CE">
        <w:rPr>
          <w:rFonts w:ascii="Times New Roman" w:eastAsia="Times New Roman" w:hAnsi="Times New Roman" w:cs="Times New Roman"/>
          <w:sz w:val="28"/>
          <w:szCs w:val="24"/>
        </w:rPr>
        <w:t xml:space="preserve"> (95% ДИ: 68,7% – 93,2%, p = 3,1 × 10⁻⁸).</w:t>
      </w:r>
    </w:p>
    <w:p w14:paraId="58ED8308" w14:textId="77777777" w:rsidR="00922C45" w:rsidRPr="00A565CE" w:rsidRDefault="00922C45" w:rsidP="00922C45">
      <w:pPr>
        <w:spacing w:after="0" w:line="240" w:lineRule="auto"/>
        <w:ind w:firstLine="567"/>
        <w:jc w:val="both"/>
        <w:rPr>
          <w:rFonts w:ascii="Times New Roman" w:eastAsia="Times New Roman" w:hAnsi="Times New Roman" w:cs="Times New Roman"/>
          <w:bCs/>
          <w:sz w:val="28"/>
          <w:szCs w:val="24"/>
        </w:rPr>
      </w:pPr>
      <w:r w:rsidRPr="00A565CE">
        <w:rPr>
          <w:rFonts w:ascii="Times New Roman" w:eastAsia="Times New Roman" w:hAnsi="Times New Roman" w:cs="Times New Roman"/>
          <w:bCs/>
          <w:sz w:val="28"/>
          <w:szCs w:val="24"/>
        </w:rPr>
        <w:t>Тактика при лёгкой степени тяжести.</w:t>
      </w:r>
    </w:p>
    <w:p w14:paraId="577521B1" w14:textId="36BCA3BF" w:rsidR="00922C45" w:rsidRPr="00A565CE" w:rsidRDefault="00922C45" w:rsidP="00922C45">
      <w:pPr>
        <w:spacing w:after="0" w:line="240" w:lineRule="auto"/>
        <w:ind w:firstLine="567"/>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 xml:space="preserve">Правильный ответ («амбулаторное лечение и дистанционное наблюдение») был отмечен до обучения у </w:t>
      </w:r>
      <w:r w:rsidRPr="00A565CE">
        <w:rPr>
          <w:rFonts w:ascii="Times New Roman" w:eastAsia="Times New Roman" w:hAnsi="Times New Roman" w:cs="Times New Roman"/>
          <w:bCs/>
          <w:sz w:val="28"/>
          <w:szCs w:val="24"/>
        </w:rPr>
        <w:t>45,2%</w:t>
      </w:r>
      <w:r w:rsidRPr="00A565CE">
        <w:rPr>
          <w:rFonts w:ascii="Times New Roman" w:eastAsia="Times New Roman" w:hAnsi="Times New Roman" w:cs="Times New Roman"/>
          <w:sz w:val="28"/>
          <w:szCs w:val="24"/>
        </w:rPr>
        <w:t xml:space="preserve"> респондентов (95% ДИ: 29,8% – 61,4%). После обучения этот показатель составил </w:t>
      </w:r>
      <w:r w:rsidRPr="00A565CE">
        <w:rPr>
          <w:rFonts w:ascii="Times New Roman" w:eastAsia="Times New Roman" w:hAnsi="Times New Roman" w:cs="Times New Roman"/>
          <w:bCs/>
          <w:sz w:val="28"/>
          <w:szCs w:val="24"/>
        </w:rPr>
        <w:t>90,3%</w:t>
      </w:r>
      <w:r w:rsidRPr="00A565CE">
        <w:rPr>
          <w:rFonts w:ascii="Times New Roman" w:eastAsia="Times New Roman" w:hAnsi="Times New Roman" w:cs="Times New Roman"/>
          <w:sz w:val="28"/>
          <w:szCs w:val="24"/>
        </w:rPr>
        <w:t xml:space="preserve"> (95% ДИ: 76,4% – 97,2%, p = 4,0 × 10⁻⁷), что подтверждает успешное освоение клинического алгоритма.</w:t>
      </w:r>
    </w:p>
    <w:p w14:paraId="6DC9F976" w14:textId="77777777" w:rsidR="00922C45" w:rsidRPr="00A565CE" w:rsidRDefault="00922C45" w:rsidP="00922C45">
      <w:pPr>
        <w:spacing w:after="0" w:line="240" w:lineRule="auto"/>
        <w:ind w:firstLine="567"/>
        <w:jc w:val="both"/>
        <w:rPr>
          <w:rFonts w:ascii="Times New Roman" w:eastAsia="Times New Roman" w:hAnsi="Times New Roman" w:cs="Times New Roman"/>
          <w:bCs/>
          <w:sz w:val="28"/>
          <w:szCs w:val="24"/>
        </w:rPr>
      </w:pPr>
      <w:r w:rsidRPr="00A565CE">
        <w:rPr>
          <w:rFonts w:ascii="Times New Roman" w:eastAsia="Times New Roman" w:hAnsi="Times New Roman" w:cs="Times New Roman"/>
          <w:bCs/>
          <w:sz w:val="28"/>
          <w:szCs w:val="24"/>
        </w:rPr>
        <w:t>Ведение дневника самонаблюдения.</w:t>
      </w:r>
    </w:p>
    <w:p w14:paraId="439A6336" w14:textId="38389C73" w:rsidR="00922C45" w:rsidRPr="00A565CE" w:rsidRDefault="00922C45" w:rsidP="00922C45">
      <w:pPr>
        <w:spacing w:after="0" w:line="240" w:lineRule="auto"/>
        <w:ind w:firstLine="567"/>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 xml:space="preserve">О наличии такой рекомендации знали </w:t>
      </w:r>
      <w:r w:rsidRPr="00A565CE">
        <w:rPr>
          <w:rFonts w:ascii="Times New Roman" w:eastAsia="Times New Roman" w:hAnsi="Times New Roman" w:cs="Times New Roman"/>
          <w:bCs/>
          <w:sz w:val="28"/>
          <w:szCs w:val="24"/>
        </w:rPr>
        <w:t>51,6%</w:t>
      </w:r>
      <w:r w:rsidRPr="00A565CE">
        <w:rPr>
          <w:rFonts w:ascii="Times New Roman" w:eastAsia="Times New Roman" w:hAnsi="Times New Roman" w:cs="Times New Roman"/>
          <w:sz w:val="28"/>
          <w:szCs w:val="24"/>
        </w:rPr>
        <w:t xml:space="preserve"> респондентов до обучения (95% ДИ: 35,7% – 67,2%). После обучения — </w:t>
      </w:r>
      <w:r w:rsidRPr="00A565CE">
        <w:rPr>
          <w:rFonts w:ascii="Times New Roman" w:eastAsia="Times New Roman" w:hAnsi="Times New Roman" w:cs="Times New Roman"/>
          <w:bCs/>
          <w:sz w:val="28"/>
          <w:szCs w:val="24"/>
        </w:rPr>
        <w:t>87,1%</w:t>
      </w:r>
      <w:r w:rsidRPr="00A565CE">
        <w:rPr>
          <w:rFonts w:ascii="Times New Roman" w:eastAsia="Times New Roman" w:hAnsi="Times New Roman" w:cs="Times New Roman"/>
          <w:sz w:val="28"/>
          <w:szCs w:val="24"/>
        </w:rPr>
        <w:t xml:space="preserve"> (95% ДИ: 72,1% – 95,7%, p = 0,017), что отражает повышение осведомлённости о современных подходах к амбулаторному наблюдению беременных с ВКИ.</w:t>
      </w:r>
    </w:p>
    <w:p w14:paraId="60D6DB47" w14:textId="77777777" w:rsidR="00922C45" w:rsidRPr="00A565CE" w:rsidRDefault="00922C45" w:rsidP="00922C45">
      <w:pPr>
        <w:spacing w:after="0" w:line="240" w:lineRule="auto"/>
        <w:ind w:firstLine="567"/>
        <w:jc w:val="both"/>
        <w:rPr>
          <w:rFonts w:ascii="Times New Roman" w:eastAsia="Times New Roman" w:hAnsi="Times New Roman" w:cs="Times New Roman"/>
          <w:bCs/>
          <w:sz w:val="28"/>
          <w:szCs w:val="24"/>
        </w:rPr>
      </w:pPr>
      <w:r w:rsidRPr="00A565CE">
        <w:rPr>
          <w:rFonts w:ascii="Times New Roman" w:eastAsia="Times New Roman" w:hAnsi="Times New Roman" w:cs="Times New Roman"/>
          <w:bCs/>
          <w:sz w:val="28"/>
          <w:szCs w:val="24"/>
        </w:rPr>
        <w:t>Случаи отказа от госпитализации.</w:t>
      </w:r>
    </w:p>
    <w:p w14:paraId="14DCD547" w14:textId="3647E7CB" w:rsidR="00922C45" w:rsidRPr="00A565CE" w:rsidRDefault="00922C45" w:rsidP="00922C45">
      <w:pPr>
        <w:spacing w:after="0" w:line="240" w:lineRule="auto"/>
        <w:ind w:firstLine="567"/>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 xml:space="preserve">До обучения наличие подобного клинического сценария отмечали </w:t>
      </w:r>
      <w:r w:rsidRPr="00A565CE">
        <w:rPr>
          <w:rFonts w:ascii="Times New Roman" w:eastAsia="Times New Roman" w:hAnsi="Times New Roman" w:cs="Times New Roman"/>
          <w:bCs/>
          <w:sz w:val="28"/>
          <w:szCs w:val="24"/>
        </w:rPr>
        <w:t>35,5%</w:t>
      </w:r>
      <w:r w:rsidRPr="00A565CE">
        <w:rPr>
          <w:rFonts w:ascii="Times New Roman" w:eastAsia="Times New Roman" w:hAnsi="Times New Roman" w:cs="Times New Roman"/>
          <w:sz w:val="28"/>
          <w:szCs w:val="24"/>
        </w:rPr>
        <w:t xml:space="preserve"> участников (95% ДИ: 21,4% – 52,0%). После обучения показатель достиг </w:t>
      </w:r>
      <w:r w:rsidRPr="00A565CE">
        <w:rPr>
          <w:rFonts w:ascii="Times New Roman" w:eastAsia="Times New Roman" w:hAnsi="Times New Roman" w:cs="Times New Roman"/>
          <w:bCs/>
          <w:sz w:val="28"/>
          <w:szCs w:val="24"/>
        </w:rPr>
        <w:t>80,6%</w:t>
      </w:r>
      <w:r w:rsidRPr="00A565CE">
        <w:rPr>
          <w:rFonts w:ascii="Times New Roman" w:eastAsia="Times New Roman" w:hAnsi="Times New Roman" w:cs="Times New Roman"/>
          <w:sz w:val="28"/>
          <w:szCs w:val="24"/>
        </w:rPr>
        <w:t xml:space="preserve"> (95% ДИ: 64,0% – 92,2%, p = 0,003), что свидетельствует о повышении осведомлённости медицинских работников о практических вызовах при маршрутизации.</w:t>
      </w:r>
    </w:p>
    <w:p w14:paraId="44F3FB7D" w14:textId="77777777" w:rsidR="00922C45" w:rsidRPr="00A565CE" w:rsidRDefault="00922C45" w:rsidP="00922C45">
      <w:pPr>
        <w:spacing w:after="0" w:line="240" w:lineRule="auto"/>
        <w:ind w:firstLine="567"/>
        <w:jc w:val="both"/>
        <w:rPr>
          <w:rFonts w:ascii="Times New Roman" w:eastAsia="Times New Roman" w:hAnsi="Times New Roman" w:cs="Times New Roman"/>
          <w:bCs/>
          <w:sz w:val="28"/>
          <w:szCs w:val="24"/>
        </w:rPr>
      </w:pPr>
      <w:r w:rsidRPr="00A565CE">
        <w:rPr>
          <w:rFonts w:ascii="Times New Roman" w:eastAsia="Times New Roman" w:hAnsi="Times New Roman" w:cs="Times New Roman"/>
          <w:bCs/>
          <w:sz w:val="28"/>
          <w:szCs w:val="24"/>
        </w:rPr>
        <w:t>Действия при отказе от госпитализации.</w:t>
      </w:r>
    </w:p>
    <w:p w14:paraId="76EEC348" w14:textId="17C796B9" w:rsidR="00922C45" w:rsidRPr="00A565CE" w:rsidRDefault="00922C45" w:rsidP="00922C45">
      <w:pPr>
        <w:spacing w:after="0" w:line="240" w:lineRule="auto"/>
        <w:ind w:firstLine="567"/>
        <w:jc w:val="both"/>
        <w:rPr>
          <w:rFonts w:ascii="Times New Roman" w:eastAsia="Times New Roman" w:hAnsi="Times New Roman" w:cs="Times New Roman"/>
          <w:sz w:val="28"/>
          <w:szCs w:val="24"/>
        </w:rPr>
      </w:pPr>
      <w:r w:rsidRPr="00A565CE">
        <w:rPr>
          <w:rFonts w:ascii="Times New Roman" w:eastAsia="Times New Roman" w:hAnsi="Times New Roman" w:cs="Times New Roman"/>
          <w:sz w:val="28"/>
          <w:szCs w:val="24"/>
        </w:rPr>
        <w:t xml:space="preserve">Комплексный алгоритм действий (разъяснение рисков, оформление письменного отказа, уведомление заведующей, усиленное наблюдение) был правильно назван до обучения </w:t>
      </w:r>
      <w:r w:rsidRPr="00A565CE">
        <w:rPr>
          <w:rFonts w:ascii="Times New Roman" w:eastAsia="Times New Roman" w:hAnsi="Times New Roman" w:cs="Times New Roman"/>
          <w:bCs/>
          <w:sz w:val="28"/>
          <w:szCs w:val="24"/>
        </w:rPr>
        <w:t>41,9%</w:t>
      </w:r>
      <w:r w:rsidRPr="00A565CE">
        <w:rPr>
          <w:rFonts w:ascii="Times New Roman" w:eastAsia="Times New Roman" w:hAnsi="Times New Roman" w:cs="Times New Roman"/>
          <w:sz w:val="28"/>
          <w:szCs w:val="24"/>
        </w:rPr>
        <w:t xml:space="preserve"> респондентов (95% ДИ: 26,5% – 58,6%). После вмешательства правильные ответы возросли до </w:t>
      </w:r>
      <w:r w:rsidRPr="00A565CE">
        <w:rPr>
          <w:rFonts w:ascii="Times New Roman" w:eastAsia="Times New Roman" w:hAnsi="Times New Roman" w:cs="Times New Roman"/>
          <w:bCs/>
          <w:sz w:val="28"/>
          <w:szCs w:val="24"/>
        </w:rPr>
        <w:t>85,0%</w:t>
      </w:r>
      <w:r w:rsidRPr="00A565CE">
        <w:rPr>
          <w:rFonts w:ascii="Times New Roman" w:eastAsia="Times New Roman" w:hAnsi="Times New Roman" w:cs="Times New Roman"/>
          <w:sz w:val="28"/>
          <w:szCs w:val="24"/>
        </w:rPr>
        <w:t xml:space="preserve"> (95% ДИ: 69,5% – 94,7%, p = 3,3 × 10⁻⁷).</w:t>
      </w:r>
    </w:p>
    <w:p w14:paraId="5EEDF5EC" w14:textId="6121B791" w:rsidR="00922C45" w:rsidRPr="00A565CE" w:rsidRDefault="00922C45" w:rsidP="00922C45">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Таким образом, </w:t>
      </w:r>
      <w:r w:rsidRPr="00A565CE">
        <w:rPr>
          <w:rStyle w:val="afd"/>
          <w:rFonts w:ascii="Times New Roman" w:hAnsi="Times New Roman" w:cs="Times New Roman"/>
          <w:b w:val="0"/>
          <w:sz w:val="28"/>
          <w:szCs w:val="28"/>
        </w:rPr>
        <w:t xml:space="preserve">таблица </w:t>
      </w:r>
      <w:r w:rsidR="00C745D2">
        <w:rPr>
          <w:rStyle w:val="afd"/>
          <w:rFonts w:ascii="Times New Roman" w:hAnsi="Times New Roman" w:cs="Times New Roman"/>
          <w:b w:val="0"/>
          <w:sz w:val="28"/>
          <w:szCs w:val="28"/>
        </w:rPr>
        <w:t>29</w:t>
      </w:r>
      <w:r w:rsidRPr="00A565CE">
        <w:rPr>
          <w:rFonts w:ascii="Times New Roman" w:hAnsi="Times New Roman" w:cs="Times New Roman"/>
          <w:sz w:val="28"/>
          <w:szCs w:val="28"/>
        </w:rPr>
        <w:t xml:space="preserve"> обобщает полученные результаты, демонстрируя статистически значимые изменения по всем исследуемым аспектам.</w:t>
      </w:r>
    </w:p>
    <w:p w14:paraId="2DCA2C53" w14:textId="5A80B4F8" w:rsidR="00922C45" w:rsidRPr="00A565CE" w:rsidRDefault="00922C45" w:rsidP="00922C45">
      <w:pPr>
        <w:spacing w:after="0" w:line="240" w:lineRule="auto"/>
        <w:ind w:firstLine="567"/>
        <w:jc w:val="both"/>
        <w:rPr>
          <w:rFonts w:ascii="Times New Roman" w:hAnsi="Times New Roman" w:cs="Times New Roman"/>
          <w:sz w:val="28"/>
          <w:szCs w:val="28"/>
        </w:rPr>
      </w:pPr>
    </w:p>
    <w:p w14:paraId="5D4BC543" w14:textId="0FAC4342" w:rsidR="00CC0AA4" w:rsidRPr="00A565CE" w:rsidRDefault="00922C45" w:rsidP="005A3AEE">
      <w:pPr>
        <w:spacing w:after="0" w:line="240" w:lineRule="auto"/>
        <w:jc w:val="both"/>
        <w:rPr>
          <w:rFonts w:ascii="Times New Roman" w:hAnsi="Times New Roman" w:cs="Times New Roman"/>
          <w:sz w:val="28"/>
          <w:szCs w:val="28"/>
        </w:rPr>
      </w:pPr>
      <w:r w:rsidRPr="00A565CE">
        <w:rPr>
          <w:rFonts w:ascii="Times New Roman" w:hAnsi="Times New Roman" w:cs="Times New Roman"/>
          <w:sz w:val="28"/>
          <w:szCs w:val="28"/>
        </w:rPr>
        <w:lastRenderedPageBreak/>
        <w:t xml:space="preserve">Таблица </w:t>
      </w:r>
      <w:r w:rsidR="00C745D2">
        <w:rPr>
          <w:rFonts w:ascii="Times New Roman" w:hAnsi="Times New Roman" w:cs="Times New Roman"/>
          <w:sz w:val="28"/>
          <w:szCs w:val="28"/>
        </w:rPr>
        <w:t>29</w:t>
      </w:r>
      <w:r w:rsidRPr="00A565CE">
        <w:rPr>
          <w:rFonts w:ascii="Times New Roman" w:hAnsi="Times New Roman" w:cs="Times New Roman"/>
          <w:sz w:val="28"/>
          <w:szCs w:val="28"/>
        </w:rPr>
        <w:t xml:space="preserve"> - </w:t>
      </w:r>
      <w:r w:rsidR="00CC0AA4" w:rsidRPr="00A565CE">
        <w:rPr>
          <w:rFonts w:ascii="Times New Roman" w:hAnsi="Times New Roman" w:cs="Times New Roman"/>
          <w:sz w:val="28"/>
          <w:szCs w:val="28"/>
        </w:rPr>
        <w:t>Оценка уровня знаний медицинских работников до и после проведения обучения по маршрутизации беременных женщин с симптомами воздушно-капельных инфекций, включая COVID-19 по двум стандартным операционным процедурам (СОП)</w:t>
      </w:r>
      <w:r w:rsidR="00032C24" w:rsidRPr="00A565CE">
        <w:rPr>
          <w:rFonts w:ascii="Times New Roman" w:hAnsi="Times New Roman" w:cs="Times New Roman"/>
          <w:sz w:val="28"/>
          <w:szCs w:val="28"/>
        </w:rPr>
        <w:t>*</w:t>
      </w:r>
    </w:p>
    <w:p w14:paraId="7F8131A4" w14:textId="77777777" w:rsidR="00922C45" w:rsidRPr="00A565CE" w:rsidRDefault="00922C45" w:rsidP="00922C45">
      <w:pPr>
        <w:spacing w:after="0" w:line="240" w:lineRule="auto"/>
        <w:ind w:firstLine="567"/>
        <w:jc w:val="both"/>
        <w:rPr>
          <w:rFonts w:ascii="Times New Roman" w:eastAsia="Times New Roman" w:hAnsi="Times New Roman" w:cs="Times New Roman"/>
          <w:sz w:val="28"/>
          <w:szCs w:val="28"/>
        </w:rPr>
      </w:pPr>
    </w:p>
    <w:tbl>
      <w:tblPr>
        <w:tblStyle w:val="ac"/>
        <w:tblW w:w="9634" w:type="dxa"/>
        <w:tblLook w:val="04A0" w:firstRow="1" w:lastRow="0" w:firstColumn="1" w:lastColumn="0" w:noHBand="0" w:noVBand="1"/>
      </w:tblPr>
      <w:tblGrid>
        <w:gridCol w:w="2689"/>
        <w:gridCol w:w="2409"/>
        <w:gridCol w:w="2694"/>
        <w:gridCol w:w="1842"/>
      </w:tblGrid>
      <w:tr w:rsidR="00A565CE" w:rsidRPr="00A565CE" w14:paraId="5A34BE68" w14:textId="77777777" w:rsidTr="005A3AEE">
        <w:tc>
          <w:tcPr>
            <w:tcW w:w="2689" w:type="dxa"/>
          </w:tcPr>
          <w:p w14:paraId="37B6BC6B" w14:textId="77777777" w:rsidR="00CC0AA4" w:rsidRPr="005A3AEE" w:rsidRDefault="00CC0AA4" w:rsidP="005A3AEE">
            <w:pPr>
              <w:jc w:val="center"/>
              <w:rPr>
                <w:rFonts w:ascii="Times New Roman" w:hAnsi="Times New Roman" w:cs="Times New Roman"/>
                <w:sz w:val="24"/>
                <w:szCs w:val="24"/>
              </w:rPr>
            </w:pPr>
            <w:r w:rsidRPr="005A3AEE">
              <w:rPr>
                <w:rFonts w:ascii="Times New Roman" w:hAnsi="Times New Roman" w:cs="Times New Roman"/>
                <w:sz w:val="24"/>
                <w:szCs w:val="24"/>
              </w:rPr>
              <w:t>Вопрос</w:t>
            </w:r>
          </w:p>
        </w:tc>
        <w:tc>
          <w:tcPr>
            <w:tcW w:w="2409" w:type="dxa"/>
          </w:tcPr>
          <w:p w14:paraId="78671A7A" w14:textId="7009DF24" w:rsidR="00CC0AA4" w:rsidRPr="005A3AEE" w:rsidRDefault="00CC0AA4" w:rsidP="005A3AEE">
            <w:pPr>
              <w:jc w:val="center"/>
              <w:rPr>
                <w:rFonts w:ascii="Times New Roman" w:hAnsi="Times New Roman" w:cs="Times New Roman"/>
                <w:sz w:val="24"/>
                <w:szCs w:val="24"/>
              </w:rPr>
            </w:pPr>
            <w:r w:rsidRPr="005A3AEE">
              <w:rPr>
                <w:rFonts w:ascii="Times New Roman" w:hAnsi="Times New Roman" w:cs="Times New Roman"/>
                <w:sz w:val="24"/>
                <w:szCs w:val="24"/>
              </w:rPr>
              <w:t>Доля правильных ответов до обучения</w:t>
            </w:r>
          </w:p>
        </w:tc>
        <w:tc>
          <w:tcPr>
            <w:tcW w:w="2694" w:type="dxa"/>
          </w:tcPr>
          <w:p w14:paraId="266FB0B5" w14:textId="138E2525" w:rsidR="00CC0AA4" w:rsidRPr="005A3AEE" w:rsidRDefault="00CC0AA4" w:rsidP="005A3AEE">
            <w:pPr>
              <w:jc w:val="center"/>
              <w:rPr>
                <w:rFonts w:ascii="Times New Roman" w:hAnsi="Times New Roman" w:cs="Times New Roman"/>
                <w:sz w:val="24"/>
                <w:szCs w:val="24"/>
              </w:rPr>
            </w:pPr>
            <w:r w:rsidRPr="005A3AEE">
              <w:rPr>
                <w:rFonts w:ascii="Times New Roman" w:hAnsi="Times New Roman" w:cs="Times New Roman"/>
                <w:sz w:val="24"/>
                <w:szCs w:val="24"/>
              </w:rPr>
              <w:t>Доля правильных ответов после обучения</w:t>
            </w:r>
          </w:p>
        </w:tc>
        <w:tc>
          <w:tcPr>
            <w:tcW w:w="1842" w:type="dxa"/>
          </w:tcPr>
          <w:p w14:paraId="25DAE94C" w14:textId="671F29F6" w:rsidR="00CC0AA4" w:rsidRPr="005A3AEE" w:rsidRDefault="00CC0AA4" w:rsidP="005A3AEE">
            <w:pPr>
              <w:jc w:val="center"/>
              <w:rPr>
                <w:rFonts w:ascii="Times New Roman" w:hAnsi="Times New Roman" w:cs="Times New Roman"/>
                <w:sz w:val="24"/>
                <w:szCs w:val="24"/>
              </w:rPr>
            </w:pPr>
            <w:r w:rsidRPr="005A3AEE">
              <w:rPr>
                <w:rFonts w:ascii="Times New Roman" w:hAnsi="Times New Roman" w:cs="Times New Roman"/>
                <w:sz w:val="24"/>
                <w:szCs w:val="24"/>
              </w:rPr>
              <w:t>p-значение*</w:t>
            </w:r>
            <w:r w:rsidR="00032C24" w:rsidRPr="005A3AEE">
              <w:rPr>
                <w:rFonts w:ascii="Times New Roman" w:hAnsi="Times New Roman" w:cs="Times New Roman"/>
                <w:sz w:val="24"/>
                <w:szCs w:val="24"/>
              </w:rPr>
              <w:t>*</w:t>
            </w:r>
          </w:p>
        </w:tc>
      </w:tr>
      <w:tr w:rsidR="00A565CE" w:rsidRPr="00A565CE" w14:paraId="4BA45779" w14:textId="77777777" w:rsidTr="005A3AEE">
        <w:tc>
          <w:tcPr>
            <w:tcW w:w="2689" w:type="dxa"/>
          </w:tcPr>
          <w:p w14:paraId="347985A8" w14:textId="77777777" w:rsidR="00922C45" w:rsidRPr="005A3AEE" w:rsidRDefault="00922C45" w:rsidP="00EE5BF1">
            <w:pPr>
              <w:rPr>
                <w:rFonts w:ascii="Times New Roman" w:hAnsi="Times New Roman" w:cs="Times New Roman"/>
                <w:sz w:val="24"/>
                <w:szCs w:val="24"/>
              </w:rPr>
            </w:pPr>
            <w:r w:rsidRPr="005A3AEE">
              <w:rPr>
                <w:rFonts w:ascii="Times New Roman" w:hAnsi="Times New Roman" w:cs="Times New Roman"/>
                <w:sz w:val="24"/>
                <w:szCs w:val="24"/>
              </w:rPr>
              <w:t>Критерии амбулаторного ведения</w:t>
            </w:r>
          </w:p>
        </w:tc>
        <w:tc>
          <w:tcPr>
            <w:tcW w:w="2409" w:type="dxa"/>
          </w:tcPr>
          <w:p w14:paraId="35094AC2" w14:textId="77777777" w:rsidR="00922C45" w:rsidRPr="005A3AEE" w:rsidRDefault="00922C45" w:rsidP="00EE5BF1">
            <w:pPr>
              <w:rPr>
                <w:rFonts w:ascii="Times New Roman" w:hAnsi="Times New Roman" w:cs="Times New Roman"/>
                <w:sz w:val="24"/>
                <w:szCs w:val="24"/>
              </w:rPr>
            </w:pPr>
            <w:r w:rsidRPr="005A3AEE">
              <w:rPr>
                <w:rFonts w:ascii="Times New Roman" w:hAnsi="Times New Roman" w:cs="Times New Roman"/>
                <w:sz w:val="24"/>
                <w:szCs w:val="24"/>
              </w:rPr>
              <w:t>38.7</w:t>
            </w:r>
          </w:p>
        </w:tc>
        <w:tc>
          <w:tcPr>
            <w:tcW w:w="2694" w:type="dxa"/>
          </w:tcPr>
          <w:p w14:paraId="4085CE51" w14:textId="77777777" w:rsidR="00922C45" w:rsidRPr="005A3AEE" w:rsidRDefault="00922C45" w:rsidP="00EE5BF1">
            <w:pPr>
              <w:rPr>
                <w:rFonts w:ascii="Times New Roman" w:hAnsi="Times New Roman" w:cs="Times New Roman"/>
                <w:sz w:val="24"/>
                <w:szCs w:val="24"/>
              </w:rPr>
            </w:pPr>
            <w:r w:rsidRPr="005A3AEE">
              <w:rPr>
                <w:rFonts w:ascii="Times New Roman" w:hAnsi="Times New Roman" w:cs="Times New Roman"/>
                <w:sz w:val="24"/>
                <w:szCs w:val="24"/>
              </w:rPr>
              <w:t>83.9</w:t>
            </w:r>
          </w:p>
        </w:tc>
        <w:tc>
          <w:tcPr>
            <w:tcW w:w="1842" w:type="dxa"/>
          </w:tcPr>
          <w:p w14:paraId="6848CB18" w14:textId="189F832B" w:rsidR="00922C45" w:rsidRPr="005A3AEE" w:rsidRDefault="00D82551" w:rsidP="00EE5BF1">
            <w:pPr>
              <w:rPr>
                <w:rFonts w:ascii="Times New Roman" w:hAnsi="Times New Roman" w:cs="Times New Roman"/>
                <w:sz w:val="24"/>
                <w:szCs w:val="24"/>
              </w:rPr>
            </w:pPr>
            <w:r w:rsidRPr="005A3AEE">
              <w:rPr>
                <w:rFonts w:ascii="Times New Roman" w:hAnsi="Times New Roman" w:cs="Times New Roman"/>
                <w:sz w:val="24"/>
                <w:szCs w:val="24"/>
                <w:lang w:val="en-US"/>
              </w:rPr>
              <w:t>&lt;</w:t>
            </w:r>
            <w:r w:rsidRPr="005A3AEE">
              <w:rPr>
                <w:rFonts w:ascii="Times New Roman" w:hAnsi="Times New Roman" w:cs="Times New Roman"/>
                <w:sz w:val="24"/>
                <w:szCs w:val="24"/>
              </w:rPr>
              <w:t>0,001</w:t>
            </w:r>
          </w:p>
        </w:tc>
      </w:tr>
      <w:tr w:rsidR="00A565CE" w:rsidRPr="00A565CE" w14:paraId="7F5B82F0" w14:textId="77777777" w:rsidTr="005A3AEE">
        <w:tc>
          <w:tcPr>
            <w:tcW w:w="2689" w:type="dxa"/>
          </w:tcPr>
          <w:p w14:paraId="7ABC8B2E" w14:textId="77777777" w:rsidR="00922C45" w:rsidRPr="005A3AEE" w:rsidRDefault="00922C45" w:rsidP="00EE5BF1">
            <w:pPr>
              <w:rPr>
                <w:rFonts w:ascii="Times New Roman" w:hAnsi="Times New Roman" w:cs="Times New Roman"/>
                <w:sz w:val="24"/>
                <w:szCs w:val="24"/>
              </w:rPr>
            </w:pPr>
            <w:r w:rsidRPr="005A3AEE">
              <w:rPr>
                <w:rFonts w:ascii="Times New Roman" w:hAnsi="Times New Roman" w:cs="Times New Roman"/>
                <w:sz w:val="24"/>
                <w:szCs w:val="24"/>
              </w:rPr>
              <w:t>Тактика при лёгкой степени тяжести</w:t>
            </w:r>
          </w:p>
        </w:tc>
        <w:tc>
          <w:tcPr>
            <w:tcW w:w="2409" w:type="dxa"/>
          </w:tcPr>
          <w:p w14:paraId="2E3455D4" w14:textId="77777777" w:rsidR="00922C45" w:rsidRPr="005A3AEE" w:rsidRDefault="00922C45" w:rsidP="00EE5BF1">
            <w:pPr>
              <w:rPr>
                <w:rFonts w:ascii="Times New Roman" w:hAnsi="Times New Roman" w:cs="Times New Roman"/>
                <w:sz w:val="24"/>
                <w:szCs w:val="24"/>
              </w:rPr>
            </w:pPr>
            <w:r w:rsidRPr="005A3AEE">
              <w:rPr>
                <w:rFonts w:ascii="Times New Roman" w:hAnsi="Times New Roman" w:cs="Times New Roman"/>
                <w:sz w:val="24"/>
                <w:szCs w:val="24"/>
              </w:rPr>
              <w:t>45.2</w:t>
            </w:r>
          </w:p>
        </w:tc>
        <w:tc>
          <w:tcPr>
            <w:tcW w:w="2694" w:type="dxa"/>
          </w:tcPr>
          <w:p w14:paraId="28CD7212" w14:textId="77777777" w:rsidR="00922C45" w:rsidRPr="005A3AEE" w:rsidRDefault="00922C45" w:rsidP="00EE5BF1">
            <w:pPr>
              <w:rPr>
                <w:rFonts w:ascii="Times New Roman" w:hAnsi="Times New Roman" w:cs="Times New Roman"/>
                <w:sz w:val="24"/>
                <w:szCs w:val="24"/>
              </w:rPr>
            </w:pPr>
            <w:r w:rsidRPr="005A3AEE">
              <w:rPr>
                <w:rFonts w:ascii="Times New Roman" w:hAnsi="Times New Roman" w:cs="Times New Roman"/>
                <w:sz w:val="24"/>
                <w:szCs w:val="24"/>
              </w:rPr>
              <w:t>90.3</w:t>
            </w:r>
          </w:p>
        </w:tc>
        <w:tc>
          <w:tcPr>
            <w:tcW w:w="1842" w:type="dxa"/>
          </w:tcPr>
          <w:p w14:paraId="6C9DDE06" w14:textId="1C640207" w:rsidR="00922C45" w:rsidRPr="005A3AEE" w:rsidRDefault="00D82551" w:rsidP="00EE5BF1">
            <w:pPr>
              <w:rPr>
                <w:rFonts w:ascii="Times New Roman" w:hAnsi="Times New Roman" w:cs="Times New Roman"/>
                <w:sz w:val="24"/>
                <w:szCs w:val="24"/>
              </w:rPr>
            </w:pPr>
            <w:r w:rsidRPr="005A3AEE">
              <w:rPr>
                <w:rFonts w:ascii="Times New Roman" w:hAnsi="Times New Roman" w:cs="Times New Roman"/>
                <w:sz w:val="24"/>
                <w:szCs w:val="24"/>
                <w:lang w:val="en-US"/>
              </w:rPr>
              <w:t>&lt;</w:t>
            </w:r>
            <w:r w:rsidRPr="005A3AEE">
              <w:rPr>
                <w:rFonts w:ascii="Times New Roman" w:hAnsi="Times New Roman" w:cs="Times New Roman"/>
                <w:sz w:val="24"/>
                <w:szCs w:val="24"/>
              </w:rPr>
              <w:t>0,001</w:t>
            </w:r>
          </w:p>
        </w:tc>
      </w:tr>
      <w:tr w:rsidR="00A565CE" w:rsidRPr="00A565CE" w14:paraId="22AF86FC" w14:textId="77777777" w:rsidTr="005A3AEE">
        <w:tc>
          <w:tcPr>
            <w:tcW w:w="2689" w:type="dxa"/>
          </w:tcPr>
          <w:p w14:paraId="74BB2DA4" w14:textId="77777777" w:rsidR="00922C45" w:rsidRPr="005A3AEE" w:rsidRDefault="00922C45" w:rsidP="00EE5BF1">
            <w:pPr>
              <w:rPr>
                <w:rFonts w:ascii="Times New Roman" w:hAnsi="Times New Roman" w:cs="Times New Roman"/>
                <w:sz w:val="24"/>
                <w:szCs w:val="24"/>
              </w:rPr>
            </w:pPr>
            <w:r w:rsidRPr="005A3AEE">
              <w:rPr>
                <w:rFonts w:ascii="Times New Roman" w:hAnsi="Times New Roman" w:cs="Times New Roman"/>
                <w:sz w:val="24"/>
                <w:szCs w:val="24"/>
              </w:rPr>
              <w:t>Ведение дневника самонаблюдения</w:t>
            </w:r>
          </w:p>
        </w:tc>
        <w:tc>
          <w:tcPr>
            <w:tcW w:w="2409" w:type="dxa"/>
          </w:tcPr>
          <w:p w14:paraId="4BD2E18A" w14:textId="77777777" w:rsidR="00922C45" w:rsidRPr="005A3AEE" w:rsidRDefault="00922C45" w:rsidP="00EE5BF1">
            <w:pPr>
              <w:rPr>
                <w:rFonts w:ascii="Times New Roman" w:hAnsi="Times New Roman" w:cs="Times New Roman"/>
                <w:sz w:val="24"/>
                <w:szCs w:val="24"/>
              </w:rPr>
            </w:pPr>
            <w:r w:rsidRPr="005A3AEE">
              <w:rPr>
                <w:rFonts w:ascii="Times New Roman" w:hAnsi="Times New Roman" w:cs="Times New Roman"/>
                <w:sz w:val="24"/>
                <w:szCs w:val="24"/>
              </w:rPr>
              <w:t>51.6</w:t>
            </w:r>
          </w:p>
        </w:tc>
        <w:tc>
          <w:tcPr>
            <w:tcW w:w="2694" w:type="dxa"/>
          </w:tcPr>
          <w:p w14:paraId="742359CD" w14:textId="77777777" w:rsidR="00922C45" w:rsidRPr="005A3AEE" w:rsidRDefault="00922C45" w:rsidP="00EE5BF1">
            <w:pPr>
              <w:rPr>
                <w:rFonts w:ascii="Times New Roman" w:hAnsi="Times New Roman" w:cs="Times New Roman"/>
                <w:sz w:val="24"/>
                <w:szCs w:val="24"/>
              </w:rPr>
            </w:pPr>
            <w:r w:rsidRPr="005A3AEE">
              <w:rPr>
                <w:rFonts w:ascii="Times New Roman" w:hAnsi="Times New Roman" w:cs="Times New Roman"/>
                <w:sz w:val="24"/>
                <w:szCs w:val="24"/>
              </w:rPr>
              <w:t>87.1</w:t>
            </w:r>
          </w:p>
        </w:tc>
        <w:tc>
          <w:tcPr>
            <w:tcW w:w="1842" w:type="dxa"/>
          </w:tcPr>
          <w:p w14:paraId="0B38F22E" w14:textId="77777777" w:rsidR="00922C45" w:rsidRPr="005A3AEE" w:rsidRDefault="00922C45" w:rsidP="00EE5BF1">
            <w:pPr>
              <w:rPr>
                <w:rFonts w:ascii="Times New Roman" w:hAnsi="Times New Roman" w:cs="Times New Roman"/>
                <w:sz w:val="24"/>
                <w:szCs w:val="24"/>
              </w:rPr>
            </w:pPr>
            <w:r w:rsidRPr="005A3AEE">
              <w:rPr>
                <w:rFonts w:ascii="Times New Roman" w:hAnsi="Times New Roman" w:cs="Times New Roman"/>
                <w:sz w:val="24"/>
                <w:szCs w:val="24"/>
              </w:rPr>
              <w:t>0.017</w:t>
            </w:r>
          </w:p>
        </w:tc>
      </w:tr>
      <w:tr w:rsidR="00A565CE" w:rsidRPr="00A565CE" w14:paraId="23A37575" w14:textId="77777777" w:rsidTr="005A3AEE">
        <w:tc>
          <w:tcPr>
            <w:tcW w:w="2689" w:type="dxa"/>
          </w:tcPr>
          <w:p w14:paraId="42DA34D5" w14:textId="77777777" w:rsidR="00922C45" w:rsidRPr="005A3AEE" w:rsidRDefault="00922C45" w:rsidP="00EE5BF1">
            <w:pPr>
              <w:rPr>
                <w:rFonts w:ascii="Times New Roman" w:hAnsi="Times New Roman" w:cs="Times New Roman"/>
                <w:sz w:val="24"/>
                <w:szCs w:val="24"/>
              </w:rPr>
            </w:pPr>
            <w:r w:rsidRPr="005A3AEE">
              <w:rPr>
                <w:rFonts w:ascii="Times New Roman" w:hAnsi="Times New Roman" w:cs="Times New Roman"/>
                <w:sz w:val="24"/>
                <w:szCs w:val="24"/>
              </w:rPr>
              <w:t>Случаи отказа от госпитализации</w:t>
            </w:r>
          </w:p>
        </w:tc>
        <w:tc>
          <w:tcPr>
            <w:tcW w:w="2409" w:type="dxa"/>
          </w:tcPr>
          <w:p w14:paraId="4829AD90" w14:textId="77777777" w:rsidR="00922C45" w:rsidRPr="005A3AEE" w:rsidRDefault="00922C45" w:rsidP="00EE5BF1">
            <w:pPr>
              <w:rPr>
                <w:rFonts w:ascii="Times New Roman" w:hAnsi="Times New Roman" w:cs="Times New Roman"/>
                <w:sz w:val="24"/>
                <w:szCs w:val="24"/>
              </w:rPr>
            </w:pPr>
            <w:r w:rsidRPr="005A3AEE">
              <w:rPr>
                <w:rFonts w:ascii="Times New Roman" w:hAnsi="Times New Roman" w:cs="Times New Roman"/>
                <w:sz w:val="24"/>
                <w:szCs w:val="24"/>
              </w:rPr>
              <w:t>35.5</w:t>
            </w:r>
          </w:p>
        </w:tc>
        <w:tc>
          <w:tcPr>
            <w:tcW w:w="2694" w:type="dxa"/>
          </w:tcPr>
          <w:p w14:paraId="01F45385" w14:textId="77777777" w:rsidR="00922C45" w:rsidRPr="005A3AEE" w:rsidRDefault="00922C45" w:rsidP="00EE5BF1">
            <w:pPr>
              <w:rPr>
                <w:rFonts w:ascii="Times New Roman" w:hAnsi="Times New Roman" w:cs="Times New Roman"/>
                <w:sz w:val="24"/>
                <w:szCs w:val="24"/>
              </w:rPr>
            </w:pPr>
            <w:r w:rsidRPr="005A3AEE">
              <w:rPr>
                <w:rFonts w:ascii="Times New Roman" w:hAnsi="Times New Roman" w:cs="Times New Roman"/>
                <w:sz w:val="24"/>
                <w:szCs w:val="24"/>
              </w:rPr>
              <w:t>80.6</w:t>
            </w:r>
          </w:p>
        </w:tc>
        <w:tc>
          <w:tcPr>
            <w:tcW w:w="1842" w:type="dxa"/>
          </w:tcPr>
          <w:p w14:paraId="1534BF81" w14:textId="77777777" w:rsidR="00922C45" w:rsidRPr="005A3AEE" w:rsidRDefault="00922C45" w:rsidP="00EE5BF1">
            <w:pPr>
              <w:rPr>
                <w:rFonts w:ascii="Times New Roman" w:hAnsi="Times New Roman" w:cs="Times New Roman"/>
                <w:sz w:val="24"/>
                <w:szCs w:val="24"/>
              </w:rPr>
            </w:pPr>
            <w:r w:rsidRPr="005A3AEE">
              <w:rPr>
                <w:rFonts w:ascii="Times New Roman" w:hAnsi="Times New Roman" w:cs="Times New Roman"/>
                <w:sz w:val="24"/>
                <w:szCs w:val="24"/>
              </w:rPr>
              <w:t>0.003</w:t>
            </w:r>
          </w:p>
        </w:tc>
      </w:tr>
      <w:tr w:rsidR="00A565CE" w:rsidRPr="00A565CE" w14:paraId="0B7186F2" w14:textId="77777777" w:rsidTr="005A3AEE">
        <w:tc>
          <w:tcPr>
            <w:tcW w:w="2689" w:type="dxa"/>
          </w:tcPr>
          <w:p w14:paraId="50DDDFD2" w14:textId="77777777" w:rsidR="00922C45" w:rsidRPr="005A3AEE" w:rsidRDefault="00922C45" w:rsidP="00EE5BF1">
            <w:pPr>
              <w:rPr>
                <w:rFonts w:ascii="Times New Roman" w:hAnsi="Times New Roman" w:cs="Times New Roman"/>
                <w:sz w:val="24"/>
                <w:szCs w:val="24"/>
              </w:rPr>
            </w:pPr>
            <w:r w:rsidRPr="005A3AEE">
              <w:rPr>
                <w:rFonts w:ascii="Times New Roman" w:hAnsi="Times New Roman" w:cs="Times New Roman"/>
                <w:sz w:val="24"/>
                <w:szCs w:val="24"/>
              </w:rPr>
              <w:t>Действия при отказе от госпитализации</w:t>
            </w:r>
          </w:p>
        </w:tc>
        <w:tc>
          <w:tcPr>
            <w:tcW w:w="2409" w:type="dxa"/>
          </w:tcPr>
          <w:p w14:paraId="6AE05EB7" w14:textId="77777777" w:rsidR="00922C45" w:rsidRPr="005A3AEE" w:rsidRDefault="00922C45" w:rsidP="00EE5BF1">
            <w:pPr>
              <w:rPr>
                <w:rFonts w:ascii="Times New Roman" w:hAnsi="Times New Roman" w:cs="Times New Roman"/>
                <w:sz w:val="24"/>
                <w:szCs w:val="24"/>
              </w:rPr>
            </w:pPr>
            <w:r w:rsidRPr="005A3AEE">
              <w:rPr>
                <w:rFonts w:ascii="Times New Roman" w:hAnsi="Times New Roman" w:cs="Times New Roman"/>
                <w:sz w:val="24"/>
                <w:szCs w:val="24"/>
              </w:rPr>
              <w:t>41.9</w:t>
            </w:r>
          </w:p>
        </w:tc>
        <w:tc>
          <w:tcPr>
            <w:tcW w:w="2694" w:type="dxa"/>
          </w:tcPr>
          <w:p w14:paraId="3C9E941B" w14:textId="77777777" w:rsidR="00922C45" w:rsidRPr="005A3AEE" w:rsidRDefault="00922C45" w:rsidP="00EE5BF1">
            <w:pPr>
              <w:rPr>
                <w:rFonts w:ascii="Times New Roman" w:hAnsi="Times New Roman" w:cs="Times New Roman"/>
                <w:sz w:val="24"/>
                <w:szCs w:val="24"/>
              </w:rPr>
            </w:pPr>
            <w:r w:rsidRPr="005A3AEE">
              <w:rPr>
                <w:rFonts w:ascii="Times New Roman" w:hAnsi="Times New Roman" w:cs="Times New Roman"/>
                <w:sz w:val="24"/>
                <w:szCs w:val="24"/>
              </w:rPr>
              <w:t>85.0</w:t>
            </w:r>
          </w:p>
        </w:tc>
        <w:tc>
          <w:tcPr>
            <w:tcW w:w="1842" w:type="dxa"/>
          </w:tcPr>
          <w:p w14:paraId="2AA4B2F1" w14:textId="11932CC1" w:rsidR="00922C45" w:rsidRPr="005A3AEE" w:rsidRDefault="00D82551" w:rsidP="00EE5BF1">
            <w:pPr>
              <w:rPr>
                <w:rFonts w:ascii="Times New Roman" w:hAnsi="Times New Roman" w:cs="Times New Roman"/>
                <w:sz w:val="24"/>
                <w:szCs w:val="24"/>
                <w:lang w:val="en-US"/>
              </w:rPr>
            </w:pPr>
            <w:r w:rsidRPr="005A3AEE">
              <w:rPr>
                <w:rFonts w:ascii="Times New Roman" w:hAnsi="Times New Roman" w:cs="Times New Roman"/>
                <w:sz w:val="24"/>
                <w:szCs w:val="24"/>
                <w:lang w:val="en-US"/>
              </w:rPr>
              <w:t>&lt;</w:t>
            </w:r>
            <w:r w:rsidRPr="005A3AEE">
              <w:rPr>
                <w:rFonts w:ascii="Times New Roman" w:hAnsi="Times New Roman" w:cs="Times New Roman"/>
                <w:sz w:val="24"/>
                <w:szCs w:val="24"/>
              </w:rPr>
              <w:t>0,001</w:t>
            </w:r>
          </w:p>
        </w:tc>
      </w:tr>
      <w:tr w:rsidR="00CC0AA4" w:rsidRPr="00A565CE" w14:paraId="6C900354" w14:textId="77777777" w:rsidTr="003A3023">
        <w:tc>
          <w:tcPr>
            <w:tcW w:w="9634" w:type="dxa"/>
            <w:gridSpan w:val="4"/>
          </w:tcPr>
          <w:p w14:paraId="1AB5473C" w14:textId="59AD8A94" w:rsidR="00CC0AA4" w:rsidRPr="005A3AEE" w:rsidRDefault="005A3AEE" w:rsidP="005A3AEE">
            <w:pPr>
              <w:ind w:firstLine="4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Примечание - </w:t>
            </w:r>
            <w:r w:rsidR="00CC0AA4" w:rsidRPr="005A3AEE">
              <w:rPr>
                <w:rFonts w:ascii="Times New Roman" w:eastAsia="Times New Roman" w:hAnsi="Times New Roman" w:cs="Times New Roman"/>
                <w:sz w:val="24"/>
                <w:szCs w:val="24"/>
              </w:rPr>
              <w:t>*</w:t>
            </w:r>
            <w:r w:rsidR="00032C24" w:rsidRPr="005A3AEE">
              <w:rPr>
                <w:rFonts w:ascii="Times New Roman" w:eastAsia="Times New Roman" w:hAnsi="Times New Roman" w:cs="Times New Roman"/>
                <w:sz w:val="24"/>
                <w:szCs w:val="24"/>
              </w:rPr>
              <w:t xml:space="preserve"> СОП: </w:t>
            </w:r>
            <w:r w:rsidR="00032C24" w:rsidRPr="005A3AEE">
              <w:rPr>
                <w:rFonts w:ascii="Times New Roman" w:hAnsi="Times New Roman" w:cs="Times New Roman"/>
                <w:sz w:val="24"/>
                <w:szCs w:val="24"/>
              </w:rPr>
              <w:t>Функции врача фильтра при обращении беременной с признаками воздушно-капельной инфекции, включая COVID-19, при обращении в фильтр поликлиники и СОП: Функции медицинских работников при ведении беременных с симптомами ВКИ и COVID-19 на дому представлены в приложения 7 и 8</w:t>
            </w:r>
          </w:p>
          <w:p w14:paraId="3C60E723" w14:textId="45CD2AD9" w:rsidR="00032C24" w:rsidRPr="005A3AEE" w:rsidRDefault="00032C24" w:rsidP="005A3AEE">
            <w:pPr>
              <w:ind w:firstLine="447"/>
              <w:rPr>
                <w:rFonts w:ascii="Times New Roman" w:hAnsi="Times New Roman" w:cs="Times New Roman"/>
                <w:sz w:val="24"/>
                <w:szCs w:val="24"/>
              </w:rPr>
            </w:pPr>
            <w:r w:rsidRPr="005A3AEE">
              <w:rPr>
                <w:rFonts w:ascii="Times New Roman" w:eastAsia="Times New Roman" w:hAnsi="Times New Roman" w:cs="Times New Roman"/>
                <w:sz w:val="24"/>
                <w:szCs w:val="24"/>
              </w:rPr>
              <w:t>** Тест хи-квадрат</w:t>
            </w:r>
          </w:p>
        </w:tc>
      </w:tr>
    </w:tbl>
    <w:p w14:paraId="59EBFB67" w14:textId="77777777" w:rsidR="00922C45" w:rsidRPr="00A565CE" w:rsidRDefault="00922C45" w:rsidP="00922C45">
      <w:pPr>
        <w:spacing w:after="0" w:line="240" w:lineRule="auto"/>
        <w:jc w:val="both"/>
        <w:rPr>
          <w:rFonts w:ascii="Times New Roman" w:eastAsia="Times New Roman" w:hAnsi="Times New Roman" w:cs="Times New Roman"/>
          <w:bCs/>
          <w:sz w:val="28"/>
          <w:szCs w:val="24"/>
        </w:rPr>
      </w:pPr>
    </w:p>
    <w:p w14:paraId="3A5FA86D" w14:textId="5BFB7CB4" w:rsidR="00810A4F" w:rsidRPr="00A565CE" w:rsidRDefault="00810A4F" w:rsidP="00922C45">
      <w:pPr>
        <w:spacing w:after="0" w:line="240" w:lineRule="auto"/>
        <w:ind w:firstLine="567"/>
        <w:jc w:val="both"/>
        <w:rPr>
          <w:rFonts w:ascii="Times New Roman" w:eastAsia="Times New Roman" w:hAnsi="Times New Roman" w:cs="Times New Roman"/>
          <w:bCs/>
          <w:sz w:val="28"/>
          <w:szCs w:val="28"/>
        </w:rPr>
      </w:pPr>
      <w:r w:rsidRPr="00A565CE">
        <w:rPr>
          <w:rFonts w:ascii="Times New Roman" w:eastAsia="Times New Roman" w:hAnsi="Times New Roman" w:cs="Times New Roman"/>
          <w:bCs/>
          <w:sz w:val="28"/>
          <w:szCs w:val="28"/>
        </w:rPr>
        <w:t>Вывод:</w:t>
      </w:r>
    </w:p>
    <w:p w14:paraId="580F2EBE" w14:textId="77777777" w:rsidR="00893FD9" w:rsidRPr="00A565CE" w:rsidRDefault="00893FD9" w:rsidP="00893FD9">
      <w:pPr>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Подводя итоги данного раздела, можно отметить, что проведённое </w:t>
      </w:r>
      <w:proofErr w:type="spellStart"/>
      <w:r w:rsidRPr="00A565CE">
        <w:rPr>
          <w:rFonts w:ascii="Times New Roman" w:hAnsi="Times New Roman" w:cs="Times New Roman"/>
          <w:sz w:val="28"/>
          <w:szCs w:val="28"/>
        </w:rPr>
        <w:t>проспективное</w:t>
      </w:r>
      <w:proofErr w:type="spellEnd"/>
      <w:r w:rsidRPr="00A565CE">
        <w:rPr>
          <w:rFonts w:ascii="Times New Roman" w:hAnsi="Times New Roman" w:cs="Times New Roman"/>
          <w:sz w:val="28"/>
          <w:szCs w:val="28"/>
        </w:rPr>
        <w:t xml:space="preserve"> исследование на базе КГП на ПХВ «Городская больница Алатау» продемонстрировало статистически значимое положительное влияние целевой обучающей сессии, основанной на внедрении двух стандартных операционных процедур (СОП), на уровень знаний медицинских работников по маршрутизации беременных женщин с симптомами воздушно-капельных инфекций, включая COVID-19.</w:t>
      </w:r>
    </w:p>
    <w:p w14:paraId="151AB9FB" w14:textId="391AE6A6" w:rsidR="000A0FC0" w:rsidRPr="00A565CE" w:rsidRDefault="000A0FC0" w:rsidP="00893FD9">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t>До вмешательства наблюдался фрагментарный и недостаточный уровень информированности: менее половины респондентов правильно идентифицировали алгоритмы амбулаторного ведения и тактику при лёгком течении, только треть знала о действиях при отказе от госпитализации, а наличие СОП в организациях либо отсутствовало, либо вызывало затруднение в ответах. Это указывает на системные пробелы в подготовке персонала амбулаторного звена.</w:t>
      </w:r>
    </w:p>
    <w:p w14:paraId="6585B907" w14:textId="77777777" w:rsidR="000A0FC0" w:rsidRPr="00A565CE" w:rsidRDefault="000A0FC0" w:rsidP="00893FD9">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t>После проведения обучения наблюдался достоверный прирост показателей по всем пяти ключевым вопросам. Доля правильных ответов возросла в среднем более чем в два раза, при этом значения p по всем позициям составляли менее 0,05, что свидетельствует о высокой эффективности внедрённого образовательного модуля. Особенно значимые изменения зафиксированы в отношении знания критериев амбулаторного ведения, действий при отказе от госпитализации и ведения дневника самонаблюдения.</w:t>
      </w:r>
    </w:p>
    <w:p w14:paraId="56181C6E" w14:textId="12CDF5D2" w:rsidR="000A0FC0" w:rsidRPr="00A565CE" w:rsidRDefault="000A0FC0" w:rsidP="00893FD9">
      <w:pPr>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lastRenderedPageBreak/>
        <w:t xml:space="preserve">Полученные результаты подтверждают актуальность регулярного проведения целевых обучающих мероприятий по маршрутизации беременных с ВКИ с использованием структурированных СОП и </w:t>
      </w:r>
      <w:proofErr w:type="spellStart"/>
      <w:r w:rsidRPr="00A565CE">
        <w:rPr>
          <w:rFonts w:ascii="Times New Roman" w:eastAsia="Times New Roman" w:hAnsi="Times New Roman" w:cs="Times New Roman"/>
          <w:sz w:val="28"/>
          <w:szCs w:val="28"/>
        </w:rPr>
        <w:t>валидизированных</w:t>
      </w:r>
      <w:proofErr w:type="spellEnd"/>
      <w:r w:rsidRPr="00A565CE">
        <w:rPr>
          <w:rFonts w:ascii="Times New Roman" w:eastAsia="Times New Roman" w:hAnsi="Times New Roman" w:cs="Times New Roman"/>
          <w:sz w:val="28"/>
          <w:szCs w:val="28"/>
        </w:rPr>
        <w:t xml:space="preserve"> инструментов оценки знаний</w:t>
      </w:r>
      <w:r w:rsidR="00860437">
        <w:rPr>
          <w:rFonts w:ascii="Times New Roman" w:eastAsia="Times New Roman" w:hAnsi="Times New Roman" w:cs="Times New Roman"/>
          <w:sz w:val="28"/>
          <w:szCs w:val="28"/>
        </w:rPr>
        <w:t xml:space="preserve"> (рисунок 9)</w:t>
      </w:r>
      <w:r w:rsidRPr="00A565CE">
        <w:rPr>
          <w:rFonts w:ascii="Times New Roman" w:eastAsia="Times New Roman" w:hAnsi="Times New Roman" w:cs="Times New Roman"/>
          <w:sz w:val="28"/>
          <w:szCs w:val="28"/>
        </w:rPr>
        <w:t>.</w:t>
      </w:r>
    </w:p>
    <w:p w14:paraId="0AC5BA7F" w14:textId="77777777" w:rsidR="00E02960" w:rsidRPr="00A565CE" w:rsidRDefault="00E02960" w:rsidP="00893FD9">
      <w:pPr>
        <w:spacing w:after="0" w:line="240" w:lineRule="auto"/>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br w:type="page"/>
      </w:r>
    </w:p>
    <w:p w14:paraId="46D0042E" w14:textId="0A801987" w:rsidR="00AE4FB6" w:rsidRPr="00A565CE" w:rsidRDefault="005B0EDD" w:rsidP="00D2448D">
      <w:pPr>
        <w:spacing w:after="0" w:line="240" w:lineRule="auto"/>
        <w:ind w:firstLine="567"/>
        <w:jc w:val="both"/>
        <w:rPr>
          <w:rFonts w:ascii="Times New Roman" w:eastAsia="Times New Roman" w:hAnsi="Times New Roman" w:cs="Times New Roman"/>
          <w:sz w:val="28"/>
          <w:szCs w:val="28"/>
        </w:rPr>
      </w:pPr>
      <w:r w:rsidRPr="00A565CE">
        <w:rPr>
          <w:noProof/>
        </w:rPr>
        <w:lastRenderedPageBreak/>
        <mc:AlternateContent>
          <mc:Choice Requires="wpg">
            <w:drawing>
              <wp:anchor distT="0" distB="0" distL="114300" distR="114300" simplePos="0" relativeHeight="251667968" behindDoc="0" locked="0" layoutInCell="1" allowOverlap="1" wp14:anchorId="34C5B049" wp14:editId="4FF4E1AF">
                <wp:simplePos x="0" y="0"/>
                <wp:positionH relativeFrom="column">
                  <wp:posOffset>-28575</wp:posOffset>
                </wp:positionH>
                <wp:positionV relativeFrom="paragraph">
                  <wp:posOffset>-156210</wp:posOffset>
                </wp:positionV>
                <wp:extent cx="5798185" cy="8544911"/>
                <wp:effectExtent l="0" t="0" r="12065" b="27940"/>
                <wp:wrapNone/>
                <wp:docPr id="451682179" name="Группа 451682179"/>
                <wp:cNvGraphicFramePr/>
                <a:graphic xmlns:a="http://schemas.openxmlformats.org/drawingml/2006/main">
                  <a:graphicData uri="http://schemas.microsoft.com/office/word/2010/wordprocessingGroup">
                    <wpg:wgp>
                      <wpg:cNvGrpSpPr/>
                      <wpg:grpSpPr>
                        <a:xfrm>
                          <a:off x="0" y="0"/>
                          <a:ext cx="5798185" cy="8544911"/>
                          <a:chOff x="0" y="0"/>
                          <a:chExt cx="5663905" cy="9203838"/>
                        </a:xfrm>
                      </wpg:grpSpPr>
                      <wps:wsp>
                        <wps:cNvPr id="451682180" name="Прямоугольник 451682180"/>
                        <wps:cNvSpPr/>
                        <wps:spPr>
                          <a:xfrm>
                            <a:off x="1573619" y="1403498"/>
                            <a:ext cx="2054225" cy="10947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78A2C9" w14:textId="77777777" w:rsidR="00166C72" w:rsidRPr="00CE120A" w:rsidRDefault="00166C72" w:rsidP="00C3586A">
                              <w:pPr>
                                <w:tabs>
                                  <w:tab w:val="left" w:pos="175"/>
                                </w:tabs>
                                <w:spacing w:after="0" w:line="240" w:lineRule="auto"/>
                                <w:ind w:right="33"/>
                                <w:jc w:val="center"/>
                                <w:rPr>
                                  <w:rFonts w:ascii="Times New Roman" w:hAnsi="Times New Roman" w:cs="Times New Roman"/>
                                  <w:b/>
                                  <w:color w:val="000000" w:themeColor="text1"/>
                                  <w:sz w:val="24"/>
                                  <w:szCs w:val="20"/>
                                </w:rPr>
                              </w:pPr>
                              <w:r w:rsidRPr="00CE120A">
                                <w:rPr>
                                  <w:rFonts w:ascii="Times New Roman" w:hAnsi="Times New Roman" w:cs="Times New Roman"/>
                                  <w:b/>
                                  <w:color w:val="000000" w:themeColor="text1"/>
                                  <w:sz w:val="24"/>
                                  <w:szCs w:val="20"/>
                                </w:rPr>
                                <w:t>Этап I. Определение степени тяжести заболевания</w:t>
                              </w:r>
                            </w:p>
                            <w:p w14:paraId="5E09E6A3" w14:textId="77777777" w:rsidR="00166C72" w:rsidRPr="00C3586A" w:rsidRDefault="00166C72" w:rsidP="00C3586A">
                              <w:pPr>
                                <w:spacing w:after="0" w:line="240" w:lineRule="auto"/>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682181" name="Прямоугольник 451682181"/>
                        <wps:cNvSpPr/>
                        <wps:spPr>
                          <a:xfrm>
                            <a:off x="74428" y="1477926"/>
                            <a:ext cx="1384935"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CE1F187" w14:textId="77777777" w:rsidR="00166C72" w:rsidRPr="00CE120A" w:rsidRDefault="00166C72" w:rsidP="00C3586A">
                              <w:pPr>
                                <w:spacing w:after="0" w:line="240" w:lineRule="auto"/>
                                <w:jc w:val="center"/>
                                <w:rPr>
                                  <w:rFonts w:ascii="Times New Roman" w:hAnsi="Times New Roman" w:cs="Times New Roman"/>
                                  <w:color w:val="000000" w:themeColor="text1"/>
                                  <w:szCs w:val="20"/>
                                </w:rPr>
                              </w:pPr>
                              <w:r w:rsidRPr="00CE120A">
                                <w:rPr>
                                  <w:rFonts w:ascii="Times New Roman" w:hAnsi="Times New Roman" w:cs="Times New Roman"/>
                                  <w:color w:val="000000" w:themeColor="text1"/>
                                  <w:szCs w:val="20"/>
                                </w:rPr>
                                <w:t xml:space="preserve">Протоколы диагностики и лечения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682182" name="Прямоугольник с двумя усеченными соседними углами 451682182"/>
                        <wps:cNvSpPr/>
                        <wps:spPr>
                          <a:xfrm>
                            <a:off x="3763926" y="10633"/>
                            <a:ext cx="1631950" cy="1248882"/>
                          </a:xfrm>
                          <a:prstGeom prst="snip2Same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FB9A9D" w14:textId="7A218257" w:rsidR="00166C72" w:rsidRPr="00CE120A" w:rsidRDefault="00166C72" w:rsidP="00C3586A">
                              <w:pPr>
                                <w:spacing w:after="0" w:line="240" w:lineRule="auto"/>
                                <w:jc w:val="center"/>
                                <w:rPr>
                                  <w:rFonts w:ascii="Times New Roman" w:hAnsi="Times New Roman" w:cs="Times New Roman"/>
                                  <w:b/>
                                  <w:color w:val="000000" w:themeColor="text1"/>
                                  <w:sz w:val="24"/>
                                  <w:szCs w:val="20"/>
                                </w:rPr>
                              </w:pPr>
                              <w:r w:rsidRPr="00CE120A">
                                <w:rPr>
                                  <w:rFonts w:ascii="Times New Roman" w:hAnsi="Times New Roman" w:cs="Times New Roman"/>
                                  <w:b/>
                                  <w:color w:val="000000" w:themeColor="text1"/>
                                  <w:sz w:val="24"/>
                                  <w:szCs w:val="20"/>
                                </w:rPr>
                                <w:t>Предлагаемые интервенци</w:t>
                              </w:r>
                              <w:r>
                                <w:rPr>
                                  <w:rFonts w:ascii="Times New Roman" w:hAnsi="Times New Roman" w:cs="Times New Roman"/>
                                  <w:b/>
                                  <w:color w:val="000000" w:themeColor="text1"/>
                                  <w:sz w:val="24"/>
                                  <w:szCs w:val="20"/>
                                </w:rPr>
                                <w:t>и</w:t>
                              </w:r>
                            </w:p>
                            <w:p w14:paraId="49675951" w14:textId="77777777" w:rsidR="00166C72" w:rsidRPr="00C3586A" w:rsidRDefault="00166C72" w:rsidP="00C3586A">
                              <w:pPr>
                                <w:spacing w:after="0" w:line="240" w:lineRule="auto"/>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682183" name="Прямоугольник 451682183"/>
                        <wps:cNvSpPr/>
                        <wps:spPr>
                          <a:xfrm>
                            <a:off x="1573619" y="2806996"/>
                            <a:ext cx="2054225" cy="43967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DA61ED" w14:textId="77777777" w:rsidR="00166C72" w:rsidRPr="00C3586A" w:rsidRDefault="00166C72" w:rsidP="00CB76AF">
                              <w:pPr>
                                <w:spacing w:after="0" w:line="240" w:lineRule="auto"/>
                                <w:jc w:val="center"/>
                                <w:rPr>
                                  <w:rFonts w:ascii="Times New Roman" w:hAnsi="Times New Roman" w:cs="Times New Roman"/>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682184" name="Прямоугольник 451682184"/>
                        <wps:cNvSpPr/>
                        <wps:spPr>
                          <a:xfrm>
                            <a:off x="42530" y="3880884"/>
                            <a:ext cx="1421149" cy="180149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0EB915A" w14:textId="77777777" w:rsidR="00166C72" w:rsidRPr="00CE120A" w:rsidRDefault="00166C72" w:rsidP="00C3586A">
                              <w:pPr>
                                <w:spacing w:after="0" w:line="240" w:lineRule="auto"/>
                                <w:jc w:val="center"/>
                                <w:rPr>
                                  <w:rFonts w:ascii="Times New Roman" w:hAnsi="Times New Roman" w:cs="Times New Roman"/>
                                  <w:color w:val="000000" w:themeColor="text1"/>
                                  <w:szCs w:val="20"/>
                                </w:rPr>
                              </w:pPr>
                              <w:r w:rsidRPr="00CE120A">
                                <w:rPr>
                                  <w:rFonts w:ascii="Times New Roman" w:hAnsi="Times New Roman" w:cs="Times New Roman"/>
                                  <w:color w:val="000000" w:themeColor="text1"/>
                                  <w:szCs w:val="20"/>
                                </w:rPr>
                                <w:t>Протоколы диагностики и лечения, Приказы МЗ РК, Постановления главного сан врача РК</w:t>
                              </w:r>
                            </w:p>
                            <w:p w14:paraId="6833CB69" w14:textId="77777777" w:rsidR="00166C72" w:rsidRPr="00C3586A" w:rsidRDefault="00166C72" w:rsidP="00C3586A">
                              <w:pPr>
                                <w:spacing w:after="0" w:line="240"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682185" name="Прямоугольник 451682185"/>
                        <wps:cNvSpPr/>
                        <wps:spPr>
                          <a:xfrm>
                            <a:off x="3763926" y="3466214"/>
                            <a:ext cx="1660525" cy="127846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F714F" w14:textId="77777777" w:rsidR="00166C72" w:rsidRPr="00C3586A" w:rsidRDefault="00166C72" w:rsidP="00C3586A">
                              <w:pPr>
                                <w:spacing w:after="0" w:line="240" w:lineRule="auto"/>
                                <w:jc w:val="center"/>
                                <w:rPr>
                                  <w:rFonts w:ascii="Times New Roman" w:hAnsi="Times New Roman" w:cs="Times New Roman"/>
                                  <w:color w:val="000000" w:themeColor="text1"/>
                                  <w:sz w:val="20"/>
                                  <w:szCs w:val="20"/>
                                </w:rPr>
                              </w:pPr>
                              <w:r w:rsidRPr="00C3586A">
                                <w:rPr>
                                  <w:rFonts w:ascii="Times New Roman" w:hAnsi="Times New Roman" w:cs="Times New Roman"/>
                                  <w:color w:val="000000" w:themeColor="text1"/>
                                  <w:sz w:val="20"/>
                                  <w:szCs w:val="20"/>
                                </w:rPr>
                                <w:t>СОП: Функции врача фильтра при обращении беременной с признаками воздушно-капельной инфекции, включая COVID-19, при обращении в фильтр поликлиники.</w:t>
                              </w:r>
                            </w:p>
                            <w:p w14:paraId="397AB3CC" w14:textId="77777777" w:rsidR="00166C72" w:rsidRPr="00C3586A" w:rsidRDefault="00166C72" w:rsidP="00C3586A">
                              <w:pPr>
                                <w:spacing w:after="0" w:line="240" w:lineRule="auto"/>
                                <w:jc w:val="center"/>
                                <w:rPr>
                                  <w:rFonts w:ascii="Times New Roman" w:hAnsi="Times New Roman" w:cs="Times New Roman"/>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682186" name="Прямоугольник 451682186"/>
                        <wps:cNvSpPr/>
                        <wps:spPr>
                          <a:xfrm>
                            <a:off x="1541721" y="7453424"/>
                            <a:ext cx="2088515" cy="174939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F05BF" w14:textId="77777777" w:rsidR="00166C72" w:rsidRDefault="00166C72" w:rsidP="00C3586A">
                              <w:pPr>
                                <w:tabs>
                                  <w:tab w:val="left" w:pos="175"/>
                                </w:tabs>
                                <w:spacing w:after="0" w:line="240" w:lineRule="auto"/>
                                <w:ind w:right="33"/>
                                <w:jc w:val="center"/>
                                <w:rPr>
                                  <w:rFonts w:ascii="Times New Roman" w:hAnsi="Times New Roman" w:cs="Times New Roman"/>
                                  <w:b/>
                                  <w:color w:val="000000" w:themeColor="text1"/>
                                  <w:sz w:val="24"/>
                                  <w:szCs w:val="20"/>
                                </w:rPr>
                              </w:pPr>
                            </w:p>
                            <w:p w14:paraId="0D3AD551" w14:textId="77777777" w:rsidR="00166C72" w:rsidRDefault="00166C72" w:rsidP="00C3586A">
                              <w:pPr>
                                <w:tabs>
                                  <w:tab w:val="left" w:pos="175"/>
                                </w:tabs>
                                <w:spacing w:after="0" w:line="240" w:lineRule="auto"/>
                                <w:ind w:right="33"/>
                                <w:jc w:val="center"/>
                                <w:rPr>
                                  <w:rFonts w:ascii="Times New Roman" w:hAnsi="Times New Roman" w:cs="Times New Roman"/>
                                  <w:b/>
                                  <w:color w:val="000000" w:themeColor="text1"/>
                                  <w:sz w:val="24"/>
                                  <w:szCs w:val="20"/>
                                </w:rPr>
                              </w:pPr>
                            </w:p>
                            <w:p w14:paraId="3350799E" w14:textId="63D56970" w:rsidR="00166C72" w:rsidRPr="00CE120A" w:rsidRDefault="00166C72" w:rsidP="00C3586A">
                              <w:pPr>
                                <w:tabs>
                                  <w:tab w:val="left" w:pos="175"/>
                                </w:tabs>
                                <w:spacing w:after="0" w:line="240" w:lineRule="auto"/>
                                <w:ind w:right="33"/>
                                <w:jc w:val="center"/>
                                <w:rPr>
                                  <w:rFonts w:ascii="Times New Roman" w:hAnsi="Times New Roman" w:cs="Times New Roman"/>
                                  <w:b/>
                                  <w:color w:val="000000" w:themeColor="text1"/>
                                  <w:sz w:val="24"/>
                                  <w:szCs w:val="20"/>
                                </w:rPr>
                              </w:pPr>
                              <w:r w:rsidRPr="00CE120A">
                                <w:rPr>
                                  <w:rFonts w:ascii="Times New Roman" w:hAnsi="Times New Roman" w:cs="Times New Roman"/>
                                  <w:b/>
                                  <w:color w:val="000000" w:themeColor="text1"/>
                                  <w:sz w:val="24"/>
                                  <w:szCs w:val="20"/>
                                </w:rPr>
                                <w:t>Этап III. Мониторинг и принятие решений в динамике</w:t>
                              </w:r>
                            </w:p>
                            <w:p w14:paraId="31567A71" w14:textId="77777777" w:rsidR="00166C72" w:rsidRPr="00C3586A" w:rsidRDefault="00166C72" w:rsidP="00C3586A">
                              <w:pPr>
                                <w:tabs>
                                  <w:tab w:val="left" w:pos="175"/>
                                </w:tabs>
                                <w:spacing w:after="0" w:line="240" w:lineRule="auto"/>
                                <w:ind w:right="33"/>
                                <w:jc w:val="center"/>
                                <w:rPr>
                                  <w:rFonts w:ascii="Times New Roman" w:hAnsi="Times New Roman" w:cs="Times New Roman"/>
                                  <w:color w:val="000000" w:themeColor="text1"/>
                                  <w:sz w:val="20"/>
                                  <w:szCs w:val="20"/>
                                </w:rPr>
                              </w:pPr>
                            </w:p>
                            <w:p w14:paraId="5DA404EF" w14:textId="77777777" w:rsidR="00166C72" w:rsidRPr="00C3586A" w:rsidRDefault="00166C72" w:rsidP="00C3586A">
                              <w:pPr>
                                <w:spacing w:after="0" w:line="240" w:lineRule="auto"/>
                                <w:rPr>
                                  <w:rFonts w:ascii="Times New Roman" w:hAnsi="Times New Roman" w:cs="Times New Roman"/>
                                  <w:vanish/>
                                  <w:color w:val="000000" w:themeColor="text1"/>
                                  <w:sz w:val="20"/>
                                  <w:szCs w:val="20"/>
                                </w:rPr>
                              </w:pPr>
                            </w:p>
                            <w:p w14:paraId="785E3464" w14:textId="77777777" w:rsidR="00166C72" w:rsidRPr="00C3586A" w:rsidRDefault="00166C72" w:rsidP="00C3586A">
                              <w:pPr>
                                <w:spacing w:after="0" w:line="240" w:lineRule="auto"/>
                                <w:rPr>
                                  <w:rFonts w:ascii="Times New Roman" w:hAnsi="Times New Roman" w:cs="Times New Roman"/>
                                  <w:vanish/>
                                  <w:color w:val="000000" w:themeColor="text1"/>
                                  <w:sz w:val="20"/>
                                  <w:szCs w:val="20"/>
                                </w:rPr>
                              </w:pPr>
                            </w:p>
                            <w:p w14:paraId="510CCBED" w14:textId="77777777" w:rsidR="00166C72" w:rsidRPr="00C3586A" w:rsidRDefault="00166C72" w:rsidP="00C3586A">
                              <w:pPr>
                                <w:spacing w:after="0" w:line="240" w:lineRule="auto"/>
                                <w:rPr>
                                  <w:rFonts w:ascii="Times New Roman" w:hAnsi="Times New Roman" w:cs="Times New Roman"/>
                                  <w:vanish/>
                                  <w:sz w:val="20"/>
                                  <w:szCs w:val="20"/>
                                </w:rPr>
                              </w:pPr>
                            </w:p>
                            <w:p w14:paraId="72F816A4" w14:textId="77777777" w:rsidR="00166C72" w:rsidRPr="00C3586A" w:rsidRDefault="00166C72" w:rsidP="00C3586A">
                              <w:pPr>
                                <w:tabs>
                                  <w:tab w:val="left" w:pos="175"/>
                                </w:tabs>
                                <w:spacing w:after="0" w:line="240" w:lineRule="auto"/>
                                <w:ind w:right="33"/>
                                <w:rPr>
                                  <w:rFonts w:ascii="Times New Roman" w:hAnsi="Times New Roman" w:cs="Times New Roman"/>
                                  <w:b/>
                                  <w:color w:val="000000" w:themeColor="text1"/>
                                  <w:sz w:val="20"/>
                                  <w:szCs w:val="20"/>
                                </w:rPr>
                              </w:pPr>
                            </w:p>
                            <w:p w14:paraId="32897FB9" w14:textId="77777777" w:rsidR="00166C72" w:rsidRPr="00C3586A" w:rsidRDefault="00166C72" w:rsidP="00C3586A">
                              <w:pPr>
                                <w:spacing w:after="0" w:line="240" w:lineRule="auto"/>
                                <w:jc w:val="center"/>
                                <w:rPr>
                                  <w:rFonts w:ascii="Times New Roman" w:hAnsi="Times New Roman" w:cs="Times New Roman"/>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682187" name="Трапеция 451682187"/>
                        <wps:cNvSpPr/>
                        <wps:spPr>
                          <a:xfrm>
                            <a:off x="1584251" y="0"/>
                            <a:ext cx="2054225" cy="1258098"/>
                          </a:xfrm>
                          <a:prstGeom prst="trapezoi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F5B6A5" w14:textId="77777777" w:rsidR="00166C72" w:rsidRPr="00C3586A" w:rsidRDefault="00166C72" w:rsidP="00C3586A">
                              <w:pPr>
                                <w:tabs>
                                  <w:tab w:val="left" w:pos="175"/>
                                </w:tabs>
                                <w:spacing w:after="0" w:line="240" w:lineRule="auto"/>
                                <w:ind w:right="33"/>
                                <w:jc w:val="center"/>
                                <w:rPr>
                                  <w:rFonts w:ascii="Times New Roman" w:hAnsi="Times New Roman" w:cs="Times New Roman"/>
                                  <w:b/>
                                  <w:color w:val="000000" w:themeColor="text1"/>
                                  <w:sz w:val="20"/>
                                  <w:szCs w:val="20"/>
                                </w:rPr>
                              </w:pPr>
                              <w:r w:rsidRPr="00C3586A">
                                <w:rPr>
                                  <w:rFonts w:ascii="Times New Roman" w:hAnsi="Times New Roman" w:cs="Times New Roman"/>
                                  <w:b/>
                                  <w:color w:val="000000" w:themeColor="text1"/>
                                  <w:sz w:val="20"/>
                                  <w:szCs w:val="20"/>
                                </w:rPr>
                                <w:t>Этапы организации медицинской помощи беременным женщинам с COVID-19</w:t>
                              </w:r>
                            </w:p>
                            <w:p w14:paraId="706CBAFE" w14:textId="77777777" w:rsidR="00166C72" w:rsidRPr="00C3586A" w:rsidRDefault="00166C72" w:rsidP="00C3586A">
                              <w:pPr>
                                <w:spacing w:after="0" w:line="240" w:lineRule="auto"/>
                                <w:jc w:val="center"/>
                                <w:rPr>
                                  <w:rFonts w:ascii="Times New Roman" w:hAnsi="Times New Roman" w:cs="Times New Roman"/>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682188" name="Прямоугольник с двумя усеченными соседними углами 451682188"/>
                        <wps:cNvSpPr/>
                        <wps:spPr>
                          <a:xfrm>
                            <a:off x="42530" y="0"/>
                            <a:ext cx="1421148" cy="1249379"/>
                          </a:xfrm>
                          <a:prstGeom prst="snip2Same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64EA76D" w14:textId="77777777" w:rsidR="00166C72" w:rsidRPr="005B0EDD" w:rsidRDefault="00166C72" w:rsidP="00C3586A">
                              <w:pPr>
                                <w:spacing w:after="0" w:line="240" w:lineRule="auto"/>
                                <w:jc w:val="center"/>
                                <w:rPr>
                                  <w:rFonts w:ascii="Times New Roman" w:hAnsi="Times New Roman" w:cs="Times New Roman"/>
                                  <w:b/>
                                  <w:color w:val="000000" w:themeColor="text1"/>
                                  <w:sz w:val="18"/>
                                  <w:szCs w:val="20"/>
                                </w:rPr>
                              </w:pPr>
                              <w:r w:rsidRPr="005B0EDD">
                                <w:rPr>
                                  <w:rFonts w:ascii="Times New Roman" w:hAnsi="Times New Roman" w:cs="Times New Roman"/>
                                  <w:b/>
                                  <w:color w:val="000000" w:themeColor="text1"/>
                                  <w:sz w:val="18"/>
                                  <w:szCs w:val="20"/>
                                </w:rPr>
                                <w:t>Документы, регламентирующие действия медицинских работников во время пандемии 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682189" name="Прямоугольник 451682189"/>
                        <wps:cNvSpPr/>
                        <wps:spPr>
                          <a:xfrm>
                            <a:off x="1669312" y="2923954"/>
                            <a:ext cx="1839595" cy="6070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279AB88" w14:textId="77777777" w:rsidR="00166C72" w:rsidRPr="00C3586A" w:rsidRDefault="00166C72" w:rsidP="00C3586A">
                              <w:pPr>
                                <w:tabs>
                                  <w:tab w:val="left" w:pos="175"/>
                                </w:tabs>
                                <w:spacing w:after="0" w:line="240" w:lineRule="auto"/>
                                <w:ind w:right="33"/>
                                <w:jc w:val="center"/>
                                <w:rPr>
                                  <w:rFonts w:ascii="Times New Roman" w:hAnsi="Times New Roman" w:cs="Times New Roman"/>
                                  <w:b/>
                                  <w:color w:val="000000" w:themeColor="text1"/>
                                  <w:sz w:val="20"/>
                                  <w:szCs w:val="20"/>
                                </w:rPr>
                              </w:pPr>
                              <w:r w:rsidRPr="00C3586A">
                                <w:rPr>
                                  <w:rFonts w:ascii="Times New Roman" w:hAnsi="Times New Roman" w:cs="Times New Roman"/>
                                  <w:b/>
                                  <w:color w:val="000000" w:themeColor="text1"/>
                                  <w:sz w:val="20"/>
                                  <w:szCs w:val="20"/>
                                </w:rPr>
                                <w:t>Этап II. Принятие тактики ведения и маршрутизации по степени тяжести:</w:t>
                              </w:r>
                            </w:p>
                            <w:p w14:paraId="70B65D51" w14:textId="77777777" w:rsidR="00166C72" w:rsidRPr="00C3586A" w:rsidRDefault="00166C72" w:rsidP="00C3586A">
                              <w:pPr>
                                <w:spacing w:after="0" w:line="240" w:lineRule="auto"/>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682190" name="Надпись 451682190"/>
                        <wps:cNvSpPr txBox="1"/>
                        <wps:spPr>
                          <a:xfrm>
                            <a:off x="1679944" y="3774559"/>
                            <a:ext cx="687705" cy="554990"/>
                          </a:xfrm>
                          <a:prstGeom prst="rect">
                            <a:avLst/>
                          </a:prstGeom>
                          <a:solidFill>
                            <a:schemeClr val="lt1"/>
                          </a:solidFill>
                          <a:ln w="12700">
                            <a:solidFill>
                              <a:schemeClr val="accent6"/>
                            </a:solidFill>
                          </a:ln>
                        </wps:spPr>
                        <wps:txbx>
                          <w:txbxContent>
                            <w:p w14:paraId="1F26CF42" w14:textId="77777777" w:rsidR="00166C72" w:rsidRPr="00C3586A" w:rsidRDefault="00166C72" w:rsidP="00C3586A">
                              <w:pPr>
                                <w:spacing w:after="0" w:line="240" w:lineRule="auto"/>
                                <w:rPr>
                                  <w:rFonts w:ascii="Times New Roman" w:hAnsi="Times New Roman" w:cs="Times New Roman"/>
                                  <w:b/>
                                  <w:sz w:val="20"/>
                                  <w:szCs w:val="20"/>
                                </w:rPr>
                              </w:pPr>
                              <w:r w:rsidRPr="00C3586A">
                                <w:rPr>
                                  <w:rFonts w:ascii="Times New Roman" w:hAnsi="Times New Roman" w:cs="Times New Roman"/>
                                  <w:b/>
                                  <w:color w:val="000000" w:themeColor="text1"/>
                                  <w:sz w:val="20"/>
                                  <w:szCs w:val="20"/>
                                </w:rPr>
                                <w:t>Лёгкая степень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1682191" name="Надпись 451682191"/>
                        <wps:cNvSpPr txBox="1"/>
                        <wps:spPr>
                          <a:xfrm>
                            <a:off x="2434856" y="3625703"/>
                            <a:ext cx="1077595" cy="937260"/>
                          </a:xfrm>
                          <a:prstGeom prst="snip1Rect">
                            <a:avLst/>
                          </a:prstGeom>
                          <a:solidFill>
                            <a:schemeClr val="lt1"/>
                          </a:solidFill>
                          <a:ln w="6350">
                            <a:solidFill>
                              <a:prstClr val="black"/>
                            </a:solidFill>
                          </a:ln>
                        </wps:spPr>
                        <wps:txbx>
                          <w:txbxContent>
                            <w:p w14:paraId="2EE9E0EF" w14:textId="646F802D" w:rsidR="00166C72" w:rsidRPr="00CE120A" w:rsidRDefault="00166C72" w:rsidP="00C3586A">
                              <w:pPr>
                                <w:spacing w:after="0" w:line="240" w:lineRule="auto"/>
                                <w:rPr>
                                  <w:rFonts w:ascii="Times New Roman" w:hAnsi="Times New Roman" w:cs="Times New Roman"/>
                                  <w:sz w:val="20"/>
                                  <w:szCs w:val="20"/>
                                </w:rPr>
                              </w:pPr>
                              <w:r w:rsidRPr="00CE120A">
                                <w:rPr>
                                  <w:rFonts w:ascii="Times New Roman" w:hAnsi="Times New Roman" w:cs="Times New Roman"/>
                                  <w:sz w:val="20"/>
                                  <w:szCs w:val="20"/>
                                </w:rPr>
                                <w:t xml:space="preserve">Амбулаторное лечение, дистанционное наблюдение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1682192" name="Надпись 451682192"/>
                        <wps:cNvSpPr txBox="1"/>
                        <wps:spPr>
                          <a:xfrm>
                            <a:off x="1679843" y="4929889"/>
                            <a:ext cx="687705" cy="938175"/>
                          </a:xfrm>
                          <a:prstGeom prst="rect">
                            <a:avLst/>
                          </a:prstGeom>
                          <a:ln w="12700">
                            <a:solidFill>
                              <a:schemeClr val="accent2"/>
                            </a:solidFill>
                          </a:ln>
                        </wps:spPr>
                        <wps:style>
                          <a:lnRef idx="2">
                            <a:schemeClr val="accent1"/>
                          </a:lnRef>
                          <a:fillRef idx="1">
                            <a:schemeClr val="lt1"/>
                          </a:fillRef>
                          <a:effectRef idx="0">
                            <a:schemeClr val="accent1"/>
                          </a:effectRef>
                          <a:fontRef idx="minor">
                            <a:schemeClr val="dk1"/>
                          </a:fontRef>
                        </wps:style>
                        <wps:txbx>
                          <w:txbxContent>
                            <w:p w14:paraId="5D66EF03" w14:textId="77777777" w:rsidR="00166C72" w:rsidRPr="00C3586A" w:rsidRDefault="00166C72" w:rsidP="00C3586A">
                              <w:pPr>
                                <w:spacing w:after="0" w:line="240" w:lineRule="auto"/>
                                <w:rPr>
                                  <w:rFonts w:ascii="Times New Roman" w:hAnsi="Times New Roman" w:cs="Times New Roman"/>
                                  <w:b/>
                                  <w:sz w:val="20"/>
                                  <w:szCs w:val="20"/>
                                </w:rPr>
                              </w:pPr>
                              <w:r w:rsidRPr="00C3586A">
                                <w:rPr>
                                  <w:rFonts w:ascii="Times New Roman" w:hAnsi="Times New Roman" w:cs="Times New Roman"/>
                                  <w:b/>
                                  <w:iCs/>
                                  <w:color w:val="000000" w:themeColor="text1"/>
                                  <w:sz w:val="20"/>
                                  <w:szCs w:val="20"/>
                                </w:rPr>
                                <w:t>Среднетяжелая и тяжелая степень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1682193" name="Надпись 451682193"/>
                        <wps:cNvSpPr txBox="1"/>
                        <wps:spPr>
                          <a:xfrm>
                            <a:off x="2434603" y="4679474"/>
                            <a:ext cx="1104900" cy="1335562"/>
                          </a:xfrm>
                          <a:prstGeom prst="snip1Rect">
                            <a:avLst/>
                          </a:prstGeom>
                          <a:solidFill>
                            <a:schemeClr val="lt1"/>
                          </a:solidFill>
                          <a:ln w="6350">
                            <a:solidFill>
                              <a:prstClr val="black"/>
                            </a:solidFill>
                          </a:ln>
                        </wps:spPr>
                        <wps:txbx>
                          <w:txbxContent>
                            <w:p w14:paraId="50EC3D26" w14:textId="7E6FD408" w:rsidR="00166C72" w:rsidRPr="00CE120A" w:rsidRDefault="00166C72" w:rsidP="00C3586A">
                              <w:pPr>
                                <w:spacing w:after="0" w:line="240" w:lineRule="auto"/>
                                <w:rPr>
                                  <w:rFonts w:ascii="Times New Roman" w:hAnsi="Times New Roman" w:cs="Times New Roman"/>
                                  <w:sz w:val="20"/>
                                  <w:szCs w:val="20"/>
                                </w:rPr>
                              </w:pPr>
                              <w:r w:rsidRPr="00CE120A">
                                <w:rPr>
                                  <w:rFonts w:ascii="Times New Roman" w:hAnsi="Times New Roman" w:cs="Times New Roman"/>
                                  <w:sz w:val="20"/>
                                  <w:szCs w:val="20"/>
                                </w:rPr>
                                <w:t xml:space="preserve">- Актив на дому  </w:t>
                              </w:r>
                            </w:p>
                            <w:p w14:paraId="11F2CCB3" w14:textId="77777777" w:rsidR="00166C72" w:rsidRPr="00CE120A" w:rsidRDefault="00166C72" w:rsidP="00C3586A">
                              <w:pPr>
                                <w:spacing w:after="0" w:line="240" w:lineRule="auto"/>
                                <w:rPr>
                                  <w:rFonts w:ascii="Times New Roman" w:hAnsi="Times New Roman" w:cs="Times New Roman"/>
                                  <w:sz w:val="20"/>
                                  <w:szCs w:val="20"/>
                                </w:rPr>
                              </w:pPr>
                              <w:r w:rsidRPr="00CE120A">
                                <w:rPr>
                                  <w:rFonts w:ascii="Times New Roman" w:hAnsi="Times New Roman" w:cs="Times New Roman"/>
                                  <w:sz w:val="20"/>
                                  <w:szCs w:val="20"/>
                                </w:rPr>
                                <w:t>- Перевод в стационарное лечение по показаниям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1682194" name="Надпись 451682194"/>
                        <wps:cNvSpPr txBox="1"/>
                        <wps:spPr>
                          <a:xfrm>
                            <a:off x="1679944" y="6220047"/>
                            <a:ext cx="687705" cy="887095"/>
                          </a:xfrm>
                          <a:prstGeom prst="rect">
                            <a:avLst/>
                          </a:prstGeom>
                          <a:solidFill>
                            <a:schemeClr val="lt1"/>
                          </a:solidFill>
                          <a:ln w="12700">
                            <a:solidFill>
                              <a:srgbClr val="FF0000"/>
                            </a:solidFill>
                          </a:ln>
                        </wps:spPr>
                        <wps:txbx>
                          <w:txbxContent>
                            <w:p w14:paraId="2AA3A61A" w14:textId="77777777" w:rsidR="00166C72" w:rsidRPr="00C3586A" w:rsidRDefault="00166C72" w:rsidP="00C3586A">
                              <w:pPr>
                                <w:spacing w:after="0" w:line="240" w:lineRule="auto"/>
                                <w:rPr>
                                  <w:rFonts w:ascii="Times New Roman" w:hAnsi="Times New Roman" w:cs="Times New Roman"/>
                                  <w:b/>
                                  <w:sz w:val="20"/>
                                  <w:szCs w:val="20"/>
                                </w:rPr>
                              </w:pPr>
                              <w:r w:rsidRPr="00C3586A">
                                <w:rPr>
                                  <w:rFonts w:ascii="Times New Roman" w:hAnsi="Times New Roman" w:cs="Times New Roman"/>
                                  <w:b/>
                                  <w:iCs/>
                                  <w:color w:val="000000" w:themeColor="text1"/>
                                  <w:sz w:val="20"/>
                                  <w:szCs w:val="20"/>
                                </w:rPr>
                                <w:t>Крайне тяжелая степень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1682195" name="Надпись 451682195"/>
                        <wps:cNvSpPr txBox="1"/>
                        <wps:spPr>
                          <a:xfrm>
                            <a:off x="2434856" y="6105841"/>
                            <a:ext cx="1104900" cy="1000984"/>
                          </a:xfrm>
                          <a:prstGeom prst="snip1Rect">
                            <a:avLst/>
                          </a:prstGeom>
                          <a:solidFill>
                            <a:schemeClr val="lt1"/>
                          </a:solidFill>
                          <a:ln w="6350">
                            <a:solidFill>
                              <a:prstClr val="black"/>
                            </a:solidFill>
                          </a:ln>
                        </wps:spPr>
                        <wps:txbx>
                          <w:txbxContent>
                            <w:p w14:paraId="6327FA53" w14:textId="77777777" w:rsidR="00166C72" w:rsidRPr="00C3586A" w:rsidRDefault="00166C72" w:rsidP="00C3586A">
                              <w:pPr>
                                <w:spacing w:after="0" w:line="240" w:lineRule="auto"/>
                                <w:rPr>
                                  <w:rFonts w:ascii="Times New Roman" w:hAnsi="Times New Roman" w:cs="Times New Roman"/>
                                  <w:sz w:val="20"/>
                                  <w:szCs w:val="20"/>
                                </w:rPr>
                              </w:pPr>
                              <w:r w:rsidRPr="00C3586A">
                                <w:rPr>
                                  <w:rFonts w:ascii="Times New Roman" w:hAnsi="Times New Roman" w:cs="Times New Roman"/>
                                  <w:sz w:val="20"/>
                                  <w:szCs w:val="20"/>
                                </w:rPr>
                                <w:t>Неотложная госпитализация в профильный стационар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1682196" name="Прямоугольник 451682196"/>
                        <wps:cNvSpPr/>
                        <wps:spPr>
                          <a:xfrm>
                            <a:off x="3763926" y="4859079"/>
                            <a:ext cx="1660525" cy="1111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BB3BEA" w14:textId="77777777" w:rsidR="00166C72" w:rsidRPr="00C3586A" w:rsidRDefault="00166C72" w:rsidP="00C3586A">
                              <w:pPr>
                                <w:spacing w:after="0" w:line="240" w:lineRule="auto"/>
                                <w:jc w:val="center"/>
                                <w:rPr>
                                  <w:rFonts w:ascii="Times New Roman" w:hAnsi="Times New Roman" w:cs="Times New Roman"/>
                                  <w:color w:val="000000" w:themeColor="text1"/>
                                  <w:sz w:val="20"/>
                                  <w:szCs w:val="20"/>
                                </w:rPr>
                              </w:pPr>
                              <w:r w:rsidRPr="00C3586A">
                                <w:rPr>
                                  <w:rFonts w:ascii="Times New Roman" w:hAnsi="Times New Roman" w:cs="Times New Roman"/>
                                  <w:color w:val="000000" w:themeColor="text1"/>
                                  <w:sz w:val="20"/>
                                  <w:szCs w:val="20"/>
                                </w:rPr>
                                <w:t>СОП: Функции медицинских работников при ведении беременных с симптомами ВКИ и COVID-19 на дому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682197" name="Прямоугольник 451682197"/>
                        <wps:cNvSpPr/>
                        <wps:spPr>
                          <a:xfrm>
                            <a:off x="3763926" y="6220047"/>
                            <a:ext cx="1660525" cy="9931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F639DB" w14:textId="77777777" w:rsidR="00166C72" w:rsidRPr="00C3586A" w:rsidRDefault="00166C72" w:rsidP="00C3586A">
                              <w:pPr>
                                <w:spacing w:after="0" w:line="240" w:lineRule="auto"/>
                                <w:jc w:val="center"/>
                                <w:rPr>
                                  <w:rFonts w:ascii="Times New Roman" w:hAnsi="Times New Roman" w:cs="Times New Roman"/>
                                  <w:color w:val="000000" w:themeColor="text1"/>
                                  <w:sz w:val="20"/>
                                  <w:szCs w:val="20"/>
                                </w:rPr>
                              </w:pPr>
                              <w:r w:rsidRPr="00C3586A">
                                <w:rPr>
                                  <w:rFonts w:ascii="Times New Roman" w:hAnsi="Times New Roman" w:cs="Times New Roman"/>
                                  <w:color w:val="000000" w:themeColor="text1"/>
                                  <w:sz w:val="20"/>
                                  <w:szCs w:val="20"/>
                                </w:rPr>
                                <w:t xml:space="preserve">СОП: </w:t>
                              </w:r>
                            </w:p>
                            <w:p w14:paraId="2D1642BA" w14:textId="77777777" w:rsidR="00166C72" w:rsidRPr="00C3586A" w:rsidRDefault="00166C72" w:rsidP="00C3586A">
                              <w:pPr>
                                <w:spacing w:after="0" w:line="240" w:lineRule="auto"/>
                                <w:jc w:val="center"/>
                                <w:rPr>
                                  <w:rFonts w:ascii="Times New Roman" w:hAnsi="Times New Roman" w:cs="Times New Roman"/>
                                  <w:color w:val="000000" w:themeColor="text1"/>
                                  <w:sz w:val="20"/>
                                  <w:szCs w:val="20"/>
                                </w:rPr>
                              </w:pPr>
                              <w:r w:rsidRPr="00C3586A">
                                <w:rPr>
                                  <w:rFonts w:ascii="Times New Roman" w:hAnsi="Times New Roman" w:cs="Times New Roman"/>
                                  <w:color w:val="000000" w:themeColor="text1"/>
                                  <w:sz w:val="20"/>
                                  <w:szCs w:val="20"/>
                                </w:rPr>
                                <w:t>Функции медицинских работников при ведении беременных с симптомами ВКИ и COVID-19 на дому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682198" name="Скругленный прямоугольник 451682198"/>
                        <wps:cNvSpPr/>
                        <wps:spPr>
                          <a:xfrm>
                            <a:off x="3753293" y="7453119"/>
                            <a:ext cx="1649095" cy="97335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0AADF0" w14:textId="559F664A" w:rsidR="00166C72" w:rsidRPr="00CE120A" w:rsidRDefault="00166C72" w:rsidP="00CE120A">
                              <w:pPr>
                                <w:spacing w:after="0" w:line="240" w:lineRule="auto"/>
                                <w:jc w:val="center"/>
                                <w:rPr>
                                  <w:rFonts w:ascii="Times New Roman" w:hAnsi="Times New Roman" w:cs="Times New Roman"/>
                                  <w:color w:val="000000" w:themeColor="text1"/>
                                  <w:sz w:val="20"/>
                                  <w:szCs w:val="20"/>
                                </w:rPr>
                              </w:pPr>
                              <w:r w:rsidRPr="00C3586A">
                                <w:rPr>
                                  <w:rFonts w:ascii="Times New Roman" w:hAnsi="Times New Roman" w:cs="Times New Roman"/>
                                  <w:bCs/>
                                  <w:color w:val="000000" w:themeColor="text1"/>
                                  <w:sz w:val="20"/>
                                  <w:szCs w:val="20"/>
                                </w:rPr>
                                <w:t>Доверительное взаимодействие</w:t>
                              </w:r>
                              <w:r>
                                <w:rPr>
                                  <w:rFonts w:ascii="Times New Roman" w:hAnsi="Times New Roman" w:cs="Times New Roman"/>
                                  <w:color w:val="000000" w:themeColor="text1"/>
                                  <w:sz w:val="20"/>
                                  <w:szCs w:val="20"/>
                                </w:rPr>
                                <w:t xml:space="preserve"> с беременной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682199" name="Скругленный прямоугольник 451682199"/>
                        <wps:cNvSpPr/>
                        <wps:spPr>
                          <a:xfrm>
                            <a:off x="3753293" y="8570106"/>
                            <a:ext cx="1648460" cy="60837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BFBE43" w14:textId="00ADC79C" w:rsidR="00166C72" w:rsidRPr="00CE120A" w:rsidRDefault="00166C72" w:rsidP="00C3586A">
                              <w:pPr>
                                <w:spacing w:after="0" w:line="240" w:lineRule="auto"/>
                                <w:jc w:val="center"/>
                                <w:rPr>
                                  <w:rFonts w:ascii="Times New Roman" w:hAnsi="Times New Roman" w:cs="Times New Roman"/>
                                  <w:color w:val="000000" w:themeColor="text1"/>
                                  <w:sz w:val="20"/>
                                  <w:szCs w:val="20"/>
                                </w:rPr>
                              </w:pPr>
                              <w:r w:rsidRPr="00CE120A">
                                <w:rPr>
                                  <w:rFonts w:ascii="Times New Roman" w:hAnsi="Times New Roman" w:cs="Times New Roman"/>
                                  <w:color w:val="000000" w:themeColor="text1"/>
                                  <w:sz w:val="20"/>
                                  <w:szCs w:val="20"/>
                                </w:rPr>
                                <w:t>Ведение дневника самонаблюдения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682201" name="Скругленный прямоугольник 451682201"/>
                        <wps:cNvSpPr/>
                        <wps:spPr>
                          <a:xfrm>
                            <a:off x="3763926" y="2604977"/>
                            <a:ext cx="1660967" cy="75755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2BD4C" w14:textId="6C0E1872" w:rsidR="00166C72" w:rsidRPr="00C3586A" w:rsidRDefault="00166C72" w:rsidP="00CC0AA4">
                              <w:pPr>
                                <w:spacing w:after="0" w:line="240" w:lineRule="auto"/>
                                <w:jc w:val="center"/>
                                <w:rPr>
                                  <w:rFonts w:ascii="Times New Roman" w:hAnsi="Times New Roman" w:cs="Times New Roman"/>
                                  <w:color w:val="000000" w:themeColor="text1"/>
                                  <w:sz w:val="20"/>
                                  <w:szCs w:val="20"/>
                                </w:rPr>
                              </w:pPr>
                              <w:r w:rsidRPr="00C3586A">
                                <w:rPr>
                                  <w:rFonts w:ascii="Times New Roman" w:hAnsi="Times New Roman" w:cs="Times New Roman"/>
                                  <w:color w:val="000000" w:themeColor="text1"/>
                                  <w:sz w:val="20"/>
                                  <w:szCs w:val="20"/>
                                </w:rPr>
                                <w:t xml:space="preserve">Предикторы тяжелого течения </w:t>
                              </w:r>
                            </w:p>
                            <w:p w14:paraId="7F54E5D8" w14:textId="77777777" w:rsidR="00166C72" w:rsidRPr="00C3586A" w:rsidRDefault="00166C72" w:rsidP="00C3586A">
                              <w:pPr>
                                <w:spacing w:after="0" w:line="240" w:lineRule="auto"/>
                                <w:jc w:val="center"/>
                                <w:rPr>
                                  <w:rFonts w:ascii="Times New Roman" w:hAnsi="Times New Roman" w:cs="Times New Roman"/>
                                  <w:color w:val="000000" w:themeColor="text1"/>
                                  <w:sz w:val="20"/>
                                  <w:szCs w:val="20"/>
                                </w:rPr>
                              </w:pPr>
                              <w:r w:rsidRPr="00C3586A">
                                <w:rPr>
                                  <w:rFonts w:ascii="Times New Roman" w:hAnsi="Times New Roman" w:cs="Times New Roman"/>
                                  <w:sz w:val="20"/>
                                  <w:szCs w:val="2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682202" name="Прямоугольник 451682202"/>
                        <wps:cNvSpPr/>
                        <wps:spPr>
                          <a:xfrm>
                            <a:off x="3763926" y="1392866"/>
                            <a:ext cx="1631950" cy="11087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29C7B" w14:textId="77777777" w:rsidR="00166C72" w:rsidRPr="00C3586A" w:rsidRDefault="00166C72" w:rsidP="00C3586A">
                              <w:pPr>
                                <w:spacing w:after="0" w:line="240" w:lineRule="auto"/>
                                <w:jc w:val="center"/>
                                <w:rPr>
                                  <w:rFonts w:ascii="Times New Roman" w:hAnsi="Times New Roman" w:cs="Times New Roman"/>
                                  <w:color w:val="000000" w:themeColor="text1"/>
                                  <w:sz w:val="18"/>
                                  <w:szCs w:val="20"/>
                                </w:rPr>
                              </w:pPr>
                              <w:r w:rsidRPr="00C3586A">
                                <w:rPr>
                                  <w:rFonts w:ascii="Times New Roman" w:hAnsi="Times New Roman" w:cs="Times New Roman"/>
                                  <w:color w:val="000000" w:themeColor="text1"/>
                                  <w:sz w:val="18"/>
                                  <w:szCs w:val="20"/>
                                </w:rPr>
                                <w:t>СОП: Функции врача фильтра при обращении беременной с признаками воздушно-капельной инфекции, включая COVID-19, при обращении в фильтр поликлиники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682203" name="Прямоугольник 451682203"/>
                        <wps:cNvSpPr/>
                        <wps:spPr>
                          <a:xfrm>
                            <a:off x="0" y="7673132"/>
                            <a:ext cx="1384935" cy="117577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A3A1531" w14:textId="77777777" w:rsidR="00166C72" w:rsidRPr="00C3586A" w:rsidRDefault="00166C72" w:rsidP="00C3586A">
                              <w:pPr>
                                <w:spacing w:after="0" w:line="240" w:lineRule="auto"/>
                                <w:jc w:val="center"/>
                                <w:rPr>
                                  <w:rFonts w:ascii="Times New Roman" w:hAnsi="Times New Roman" w:cs="Times New Roman"/>
                                  <w:color w:val="000000" w:themeColor="text1"/>
                                  <w:sz w:val="20"/>
                                  <w:szCs w:val="20"/>
                                </w:rPr>
                              </w:pPr>
                              <w:r w:rsidRPr="00C3586A">
                                <w:rPr>
                                  <w:rFonts w:ascii="Times New Roman" w:hAnsi="Times New Roman" w:cs="Times New Roman"/>
                                  <w:color w:val="000000" w:themeColor="text1"/>
                                  <w:sz w:val="20"/>
                                  <w:szCs w:val="20"/>
                                </w:rPr>
                                <w:t>Протоколы диагностики и лечения, Приказы МЗ РК, Постановления главного сан врача РК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682204" name="Правая фигурная скобка 451682204"/>
                        <wps:cNvSpPr/>
                        <wps:spPr>
                          <a:xfrm>
                            <a:off x="5422605" y="1403498"/>
                            <a:ext cx="241300" cy="7800340"/>
                          </a:xfrm>
                          <a:prstGeom prst="rightBrac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C5B049" id="Группа 451682179" o:spid="_x0000_s1065" style="position:absolute;left:0;text-align:left;margin-left:-2.25pt;margin-top:-12.3pt;width:456.55pt;height:672.85pt;z-index:251667968;mso-width-relative:margin;mso-height-relative:margin" coordsize="56639,92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">
                <v:rect id="Прямоугольник 451682180" o:spid="_x0000_s1066" style="position:absolute;left:15736;top:14034;width:20542;height:10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" filled="f" strokecolor="black [3213]" strokeweight="2pt">
                  <v:textbox>
                    <w:txbxContent>
                      <w:p w14:paraId="7B78A2C9" w14:textId="77777777" w:rsidR="00166C72" w:rsidRPr="00CE120A" w:rsidRDefault="00166C72" w:rsidP="00C3586A">
                        <w:pPr>
                          <w:tabs>
                            <w:tab w:val="left" w:pos="175"/>
                          </w:tabs>
                          <w:spacing w:after="0" w:line="240" w:lineRule="auto"/>
                          <w:ind w:right="33"/>
                          <w:jc w:val="center"/>
                          <w:rPr>
                            <w:rFonts w:ascii="Times New Roman" w:hAnsi="Times New Roman" w:cs="Times New Roman"/>
                            <w:b/>
                            <w:color w:val="000000" w:themeColor="text1"/>
                            <w:sz w:val="24"/>
                            <w:szCs w:val="20"/>
                          </w:rPr>
                        </w:pPr>
                        <w:r w:rsidRPr="00CE120A">
                          <w:rPr>
                            <w:rFonts w:ascii="Times New Roman" w:hAnsi="Times New Roman" w:cs="Times New Roman"/>
                            <w:b/>
                            <w:color w:val="000000" w:themeColor="text1"/>
                            <w:sz w:val="24"/>
                            <w:szCs w:val="20"/>
                          </w:rPr>
                          <w:t>Этап I. Определение степени тяжести заболевания</w:t>
                        </w:r>
                      </w:p>
                      <w:p w14:paraId="5E09E6A3" w14:textId="77777777" w:rsidR="00166C72" w:rsidRPr="00C3586A" w:rsidRDefault="00166C72" w:rsidP="00C3586A">
                        <w:pPr>
                          <w:spacing w:after="0" w:line="240" w:lineRule="auto"/>
                          <w:jc w:val="center"/>
                          <w:rPr>
                            <w:rFonts w:ascii="Times New Roman" w:hAnsi="Times New Roman" w:cs="Times New Roman"/>
                            <w:sz w:val="20"/>
                            <w:szCs w:val="20"/>
                          </w:rPr>
                        </w:pPr>
                      </w:p>
                    </w:txbxContent>
                  </v:textbox>
                </v:rect>
                <v:rect id="Прямоугольник 451682181" o:spid="_x0000_s1067" style="position:absolute;left:744;top:14779;width:13849;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" filled="f" strokecolor="#243f60 [1604]" strokeweight="2pt">
                  <v:textbox>
                    <w:txbxContent>
                      <w:p w14:paraId="3CE1F187" w14:textId="77777777" w:rsidR="00166C72" w:rsidRPr="00CE120A" w:rsidRDefault="00166C72" w:rsidP="00C3586A">
                        <w:pPr>
                          <w:spacing w:after="0" w:line="240" w:lineRule="auto"/>
                          <w:jc w:val="center"/>
                          <w:rPr>
                            <w:rFonts w:ascii="Times New Roman" w:hAnsi="Times New Roman" w:cs="Times New Roman"/>
                            <w:color w:val="000000" w:themeColor="text1"/>
                            <w:szCs w:val="20"/>
                          </w:rPr>
                        </w:pPr>
                        <w:r w:rsidRPr="00CE120A">
                          <w:rPr>
                            <w:rFonts w:ascii="Times New Roman" w:hAnsi="Times New Roman" w:cs="Times New Roman"/>
                            <w:color w:val="000000" w:themeColor="text1"/>
                            <w:szCs w:val="20"/>
                          </w:rPr>
                          <w:t xml:space="preserve">Протоколы диагностики и лечения </w:t>
                        </w:r>
                      </w:p>
                    </w:txbxContent>
                  </v:textbox>
                </v:rect>
                <v:shape id="Прямоугольник с двумя усеченными соседними углами 451682182" o:spid="_x0000_s1068" style="position:absolute;left:37639;top:106;width:16319;height:12489;visibility:visible;mso-wrap-style:square;v-text-anchor:middle" coordsize="1631950,12488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" adj="-11796480,,5400" path="m208151,l1423799,r208151,208151l1631950,1248882r,l,1248882r,l,208151,208151,xe" filled="f" strokecolor="red" strokeweight="2pt">
                  <v:stroke joinstyle="miter"/>
                  <v:formulas/>
                  <v:path arrowok="t" o:connecttype="custom" o:connectlocs="208151,0;1423799,0;1631950,208151;1631950,1248882;1631950,1248882;0,1248882;0,1248882;0,208151;208151,0" o:connectangles="0,0,0,0,0,0,0,0,0" textboxrect="0,0,1631950,1248882"/>
                  <v:textbox>
                    <w:txbxContent>
                      <w:p w14:paraId="42FB9A9D" w14:textId="7A218257" w:rsidR="00166C72" w:rsidRPr="00CE120A" w:rsidRDefault="00166C72" w:rsidP="00C3586A">
                        <w:pPr>
                          <w:spacing w:after="0" w:line="240" w:lineRule="auto"/>
                          <w:jc w:val="center"/>
                          <w:rPr>
                            <w:rFonts w:ascii="Times New Roman" w:hAnsi="Times New Roman" w:cs="Times New Roman"/>
                            <w:b/>
                            <w:color w:val="000000" w:themeColor="text1"/>
                            <w:sz w:val="24"/>
                            <w:szCs w:val="20"/>
                          </w:rPr>
                        </w:pPr>
                        <w:r w:rsidRPr="00CE120A">
                          <w:rPr>
                            <w:rFonts w:ascii="Times New Roman" w:hAnsi="Times New Roman" w:cs="Times New Roman"/>
                            <w:b/>
                            <w:color w:val="000000" w:themeColor="text1"/>
                            <w:sz w:val="24"/>
                            <w:szCs w:val="20"/>
                          </w:rPr>
                          <w:t>Предлагаемые интервенци</w:t>
                        </w:r>
                        <w:r>
                          <w:rPr>
                            <w:rFonts w:ascii="Times New Roman" w:hAnsi="Times New Roman" w:cs="Times New Roman"/>
                            <w:b/>
                            <w:color w:val="000000" w:themeColor="text1"/>
                            <w:sz w:val="24"/>
                            <w:szCs w:val="20"/>
                          </w:rPr>
                          <w:t>и</w:t>
                        </w:r>
                      </w:p>
                      <w:p w14:paraId="49675951" w14:textId="77777777" w:rsidR="00166C72" w:rsidRPr="00C3586A" w:rsidRDefault="00166C72" w:rsidP="00C3586A">
                        <w:pPr>
                          <w:spacing w:after="0" w:line="240" w:lineRule="auto"/>
                          <w:jc w:val="center"/>
                          <w:rPr>
                            <w:rFonts w:ascii="Times New Roman" w:hAnsi="Times New Roman" w:cs="Times New Roman"/>
                            <w:sz w:val="20"/>
                            <w:szCs w:val="20"/>
                          </w:rPr>
                        </w:pPr>
                      </w:p>
                    </w:txbxContent>
                  </v:textbox>
                </v:shape>
                <v:rect id="Прямоугольник 451682183" o:spid="_x0000_s1069" style="position:absolute;left:15736;top:28069;width:20542;height:43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" filled="f" strokecolor="black [3213]" strokeweight="2pt">
                  <v:textbox>
                    <w:txbxContent>
                      <w:p w14:paraId="1CDA61ED" w14:textId="77777777" w:rsidR="00166C72" w:rsidRPr="00C3586A" w:rsidRDefault="00166C72" w:rsidP="00CB76AF">
                        <w:pPr>
                          <w:spacing w:after="0" w:line="240" w:lineRule="auto"/>
                          <w:jc w:val="center"/>
                          <w:rPr>
                            <w:rFonts w:ascii="Times New Roman" w:hAnsi="Times New Roman" w:cs="Times New Roman"/>
                            <w:color w:val="000000" w:themeColor="text1"/>
                            <w:sz w:val="20"/>
                            <w:szCs w:val="20"/>
                          </w:rPr>
                        </w:pPr>
                      </w:p>
                    </w:txbxContent>
                  </v:textbox>
                </v:rect>
                <v:rect id="Прямоугольник 451682184" o:spid="_x0000_s1070" style="position:absolute;left:425;top:38808;width:14211;height:18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" filled="f" strokecolor="#243f60 [1604]" strokeweight="2pt">
                  <v:textbox>
                    <w:txbxContent>
                      <w:p w14:paraId="00EB915A" w14:textId="77777777" w:rsidR="00166C72" w:rsidRPr="00CE120A" w:rsidRDefault="00166C72" w:rsidP="00C3586A">
                        <w:pPr>
                          <w:spacing w:after="0" w:line="240" w:lineRule="auto"/>
                          <w:jc w:val="center"/>
                          <w:rPr>
                            <w:rFonts w:ascii="Times New Roman" w:hAnsi="Times New Roman" w:cs="Times New Roman"/>
                            <w:color w:val="000000" w:themeColor="text1"/>
                            <w:szCs w:val="20"/>
                          </w:rPr>
                        </w:pPr>
                        <w:r w:rsidRPr="00CE120A">
                          <w:rPr>
                            <w:rFonts w:ascii="Times New Roman" w:hAnsi="Times New Roman" w:cs="Times New Roman"/>
                            <w:color w:val="000000" w:themeColor="text1"/>
                            <w:szCs w:val="20"/>
                          </w:rPr>
                          <w:t>Протоколы диагностики и лечения, Приказы МЗ РК, Постановления главного сан врача РК</w:t>
                        </w:r>
                      </w:p>
                      <w:p w14:paraId="6833CB69" w14:textId="77777777" w:rsidR="00166C72" w:rsidRPr="00C3586A" w:rsidRDefault="00166C72" w:rsidP="00C3586A">
                        <w:pPr>
                          <w:spacing w:after="0" w:line="240" w:lineRule="auto"/>
                          <w:rPr>
                            <w:rFonts w:ascii="Times New Roman" w:hAnsi="Times New Roman" w:cs="Times New Roman"/>
                            <w:sz w:val="20"/>
                            <w:szCs w:val="20"/>
                          </w:rPr>
                        </w:pPr>
                      </w:p>
                    </w:txbxContent>
                  </v:textbox>
                </v:rect>
                <v:rect id="Прямоугольник 451682185" o:spid="_x0000_s1071" style="position:absolute;left:37639;top:34662;width:16605;height:12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" filled="f" strokecolor="red" strokeweight="2pt">
                  <v:textbox>
                    <w:txbxContent>
                      <w:p w14:paraId="260F714F" w14:textId="77777777" w:rsidR="00166C72" w:rsidRPr="00C3586A" w:rsidRDefault="00166C72" w:rsidP="00C3586A">
                        <w:pPr>
                          <w:spacing w:after="0" w:line="240" w:lineRule="auto"/>
                          <w:jc w:val="center"/>
                          <w:rPr>
                            <w:rFonts w:ascii="Times New Roman" w:hAnsi="Times New Roman" w:cs="Times New Roman"/>
                            <w:color w:val="000000" w:themeColor="text1"/>
                            <w:sz w:val="20"/>
                            <w:szCs w:val="20"/>
                          </w:rPr>
                        </w:pPr>
                        <w:r w:rsidRPr="00C3586A">
                          <w:rPr>
                            <w:rFonts w:ascii="Times New Roman" w:hAnsi="Times New Roman" w:cs="Times New Roman"/>
                            <w:color w:val="000000" w:themeColor="text1"/>
                            <w:sz w:val="20"/>
                            <w:szCs w:val="20"/>
                          </w:rPr>
                          <w:t>СОП: Функции врача фильтра при обращении беременной с признаками воздушно-капельной инфекции, включая COVID-19, при обращении в фильтр поликлиники.</w:t>
                        </w:r>
                      </w:p>
                      <w:p w14:paraId="397AB3CC" w14:textId="77777777" w:rsidR="00166C72" w:rsidRPr="00C3586A" w:rsidRDefault="00166C72" w:rsidP="00C3586A">
                        <w:pPr>
                          <w:spacing w:after="0" w:line="240" w:lineRule="auto"/>
                          <w:jc w:val="center"/>
                          <w:rPr>
                            <w:rFonts w:ascii="Times New Roman" w:hAnsi="Times New Roman" w:cs="Times New Roman"/>
                            <w:color w:val="000000" w:themeColor="text1"/>
                            <w:sz w:val="20"/>
                            <w:szCs w:val="20"/>
                          </w:rPr>
                        </w:pPr>
                      </w:p>
                    </w:txbxContent>
                  </v:textbox>
                </v:rect>
                <v:rect id="Прямоугольник 451682186" o:spid="_x0000_s1072" style="position:absolute;left:15417;top:74534;width:20885;height:17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" filled="f" strokecolor="black [3213]" strokeweight="2pt">
                  <v:textbox>
                    <w:txbxContent>
                      <w:p w14:paraId="289F05BF" w14:textId="77777777" w:rsidR="00166C72" w:rsidRDefault="00166C72" w:rsidP="00C3586A">
                        <w:pPr>
                          <w:tabs>
                            <w:tab w:val="left" w:pos="175"/>
                          </w:tabs>
                          <w:spacing w:after="0" w:line="240" w:lineRule="auto"/>
                          <w:ind w:right="33"/>
                          <w:jc w:val="center"/>
                          <w:rPr>
                            <w:rFonts w:ascii="Times New Roman" w:hAnsi="Times New Roman" w:cs="Times New Roman"/>
                            <w:b/>
                            <w:color w:val="000000" w:themeColor="text1"/>
                            <w:sz w:val="24"/>
                            <w:szCs w:val="20"/>
                          </w:rPr>
                        </w:pPr>
                      </w:p>
                      <w:p w14:paraId="0D3AD551" w14:textId="77777777" w:rsidR="00166C72" w:rsidRDefault="00166C72" w:rsidP="00C3586A">
                        <w:pPr>
                          <w:tabs>
                            <w:tab w:val="left" w:pos="175"/>
                          </w:tabs>
                          <w:spacing w:after="0" w:line="240" w:lineRule="auto"/>
                          <w:ind w:right="33"/>
                          <w:jc w:val="center"/>
                          <w:rPr>
                            <w:rFonts w:ascii="Times New Roman" w:hAnsi="Times New Roman" w:cs="Times New Roman"/>
                            <w:b/>
                            <w:color w:val="000000" w:themeColor="text1"/>
                            <w:sz w:val="24"/>
                            <w:szCs w:val="20"/>
                          </w:rPr>
                        </w:pPr>
                      </w:p>
                      <w:p w14:paraId="3350799E" w14:textId="63D56970" w:rsidR="00166C72" w:rsidRPr="00CE120A" w:rsidRDefault="00166C72" w:rsidP="00C3586A">
                        <w:pPr>
                          <w:tabs>
                            <w:tab w:val="left" w:pos="175"/>
                          </w:tabs>
                          <w:spacing w:after="0" w:line="240" w:lineRule="auto"/>
                          <w:ind w:right="33"/>
                          <w:jc w:val="center"/>
                          <w:rPr>
                            <w:rFonts w:ascii="Times New Roman" w:hAnsi="Times New Roman" w:cs="Times New Roman"/>
                            <w:b/>
                            <w:color w:val="000000" w:themeColor="text1"/>
                            <w:sz w:val="24"/>
                            <w:szCs w:val="20"/>
                          </w:rPr>
                        </w:pPr>
                        <w:r w:rsidRPr="00CE120A">
                          <w:rPr>
                            <w:rFonts w:ascii="Times New Roman" w:hAnsi="Times New Roman" w:cs="Times New Roman"/>
                            <w:b/>
                            <w:color w:val="000000" w:themeColor="text1"/>
                            <w:sz w:val="24"/>
                            <w:szCs w:val="20"/>
                          </w:rPr>
                          <w:t>Этап III. Мониторинг и принятие решений в динамике</w:t>
                        </w:r>
                      </w:p>
                      <w:p w14:paraId="31567A71" w14:textId="77777777" w:rsidR="00166C72" w:rsidRPr="00C3586A" w:rsidRDefault="00166C72" w:rsidP="00C3586A">
                        <w:pPr>
                          <w:tabs>
                            <w:tab w:val="left" w:pos="175"/>
                          </w:tabs>
                          <w:spacing w:after="0" w:line="240" w:lineRule="auto"/>
                          <w:ind w:right="33"/>
                          <w:jc w:val="center"/>
                          <w:rPr>
                            <w:rFonts w:ascii="Times New Roman" w:hAnsi="Times New Roman" w:cs="Times New Roman"/>
                            <w:color w:val="000000" w:themeColor="text1"/>
                            <w:sz w:val="20"/>
                            <w:szCs w:val="20"/>
                          </w:rPr>
                        </w:pPr>
                      </w:p>
                      <w:p w14:paraId="5DA404EF" w14:textId="77777777" w:rsidR="00166C72" w:rsidRPr="00C3586A" w:rsidRDefault="00166C72" w:rsidP="00C3586A">
                        <w:pPr>
                          <w:spacing w:after="0" w:line="240" w:lineRule="auto"/>
                          <w:rPr>
                            <w:rFonts w:ascii="Times New Roman" w:hAnsi="Times New Roman" w:cs="Times New Roman"/>
                            <w:vanish/>
                            <w:color w:val="000000" w:themeColor="text1"/>
                            <w:sz w:val="20"/>
                            <w:szCs w:val="20"/>
                          </w:rPr>
                        </w:pPr>
                      </w:p>
                      <w:p w14:paraId="785E3464" w14:textId="77777777" w:rsidR="00166C72" w:rsidRPr="00C3586A" w:rsidRDefault="00166C72" w:rsidP="00C3586A">
                        <w:pPr>
                          <w:spacing w:after="0" w:line="240" w:lineRule="auto"/>
                          <w:rPr>
                            <w:rFonts w:ascii="Times New Roman" w:hAnsi="Times New Roman" w:cs="Times New Roman"/>
                            <w:vanish/>
                            <w:color w:val="000000" w:themeColor="text1"/>
                            <w:sz w:val="20"/>
                            <w:szCs w:val="20"/>
                          </w:rPr>
                        </w:pPr>
                      </w:p>
                      <w:p w14:paraId="510CCBED" w14:textId="77777777" w:rsidR="00166C72" w:rsidRPr="00C3586A" w:rsidRDefault="00166C72" w:rsidP="00C3586A">
                        <w:pPr>
                          <w:spacing w:after="0" w:line="240" w:lineRule="auto"/>
                          <w:rPr>
                            <w:rFonts w:ascii="Times New Roman" w:hAnsi="Times New Roman" w:cs="Times New Roman"/>
                            <w:vanish/>
                            <w:sz w:val="20"/>
                            <w:szCs w:val="20"/>
                          </w:rPr>
                        </w:pPr>
                      </w:p>
                      <w:p w14:paraId="72F816A4" w14:textId="77777777" w:rsidR="00166C72" w:rsidRPr="00C3586A" w:rsidRDefault="00166C72" w:rsidP="00C3586A">
                        <w:pPr>
                          <w:tabs>
                            <w:tab w:val="left" w:pos="175"/>
                          </w:tabs>
                          <w:spacing w:after="0" w:line="240" w:lineRule="auto"/>
                          <w:ind w:right="33"/>
                          <w:rPr>
                            <w:rFonts w:ascii="Times New Roman" w:hAnsi="Times New Roman" w:cs="Times New Roman"/>
                            <w:b/>
                            <w:color w:val="000000" w:themeColor="text1"/>
                            <w:sz w:val="20"/>
                            <w:szCs w:val="20"/>
                          </w:rPr>
                        </w:pPr>
                      </w:p>
                      <w:p w14:paraId="32897FB9" w14:textId="77777777" w:rsidR="00166C72" w:rsidRPr="00C3586A" w:rsidRDefault="00166C72" w:rsidP="00C3586A">
                        <w:pPr>
                          <w:spacing w:after="0" w:line="240" w:lineRule="auto"/>
                          <w:jc w:val="center"/>
                          <w:rPr>
                            <w:rFonts w:ascii="Times New Roman" w:hAnsi="Times New Roman" w:cs="Times New Roman"/>
                            <w:color w:val="000000" w:themeColor="text1"/>
                            <w:sz w:val="20"/>
                            <w:szCs w:val="20"/>
                          </w:rPr>
                        </w:pPr>
                      </w:p>
                    </w:txbxContent>
                  </v:textbox>
                </v:rect>
                <v:shape id="Трапеция 451682187" o:spid="_x0000_s1073" style="position:absolute;left:15842;width:20542;height:12580;visibility:visible;mso-wrap-style:square;v-text-anchor:middle" coordsize="2054225,12580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" adj="-11796480,,5400" path="m,1258098l314525,,1739701,r314524,1258098l,1258098xe" filled="f" strokecolor="black [3213]" strokeweight="2pt">
                  <v:stroke joinstyle="miter"/>
                  <v:formulas/>
                  <v:path arrowok="t" o:connecttype="custom" o:connectlocs="0,1258098;314525,0;1739701,0;2054225,1258098;0,1258098" o:connectangles="0,0,0,0,0" textboxrect="0,0,2054225,1258098"/>
                  <v:textbox>
                    <w:txbxContent>
                      <w:p w14:paraId="5FF5B6A5" w14:textId="77777777" w:rsidR="00166C72" w:rsidRPr="00C3586A" w:rsidRDefault="00166C72" w:rsidP="00C3586A">
                        <w:pPr>
                          <w:tabs>
                            <w:tab w:val="left" w:pos="175"/>
                          </w:tabs>
                          <w:spacing w:after="0" w:line="240" w:lineRule="auto"/>
                          <w:ind w:right="33"/>
                          <w:jc w:val="center"/>
                          <w:rPr>
                            <w:rFonts w:ascii="Times New Roman" w:hAnsi="Times New Roman" w:cs="Times New Roman"/>
                            <w:b/>
                            <w:color w:val="000000" w:themeColor="text1"/>
                            <w:sz w:val="20"/>
                            <w:szCs w:val="20"/>
                          </w:rPr>
                        </w:pPr>
                        <w:r w:rsidRPr="00C3586A">
                          <w:rPr>
                            <w:rFonts w:ascii="Times New Roman" w:hAnsi="Times New Roman" w:cs="Times New Roman"/>
                            <w:b/>
                            <w:color w:val="000000" w:themeColor="text1"/>
                            <w:sz w:val="20"/>
                            <w:szCs w:val="20"/>
                          </w:rPr>
                          <w:t>Этапы организации медицинской помощи беременным женщинам с COVID-19</w:t>
                        </w:r>
                      </w:p>
                      <w:p w14:paraId="706CBAFE" w14:textId="77777777" w:rsidR="00166C72" w:rsidRPr="00C3586A" w:rsidRDefault="00166C72" w:rsidP="00C3586A">
                        <w:pPr>
                          <w:spacing w:after="0" w:line="240" w:lineRule="auto"/>
                          <w:jc w:val="center"/>
                          <w:rPr>
                            <w:rFonts w:ascii="Times New Roman" w:hAnsi="Times New Roman" w:cs="Times New Roman"/>
                            <w:b/>
                            <w:sz w:val="20"/>
                            <w:szCs w:val="20"/>
                          </w:rPr>
                        </w:pPr>
                      </w:p>
                    </w:txbxContent>
                  </v:textbox>
                </v:shape>
                <v:shape id="Прямоугольник с двумя усеченными соседними углами 451682188" o:spid="_x0000_s1074" style="position:absolute;left:425;width:14211;height:12493;visibility:visible;mso-wrap-style:square;v-text-anchor:middle" coordsize="1421148,12493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" adj="-11796480,,5400" path="m208234,l1212914,r208234,208234l1421148,1249379r,l,1249379r,l,208234,208234,xe" filled="f" strokecolor="#243f60 [1604]" strokeweight="2pt">
                  <v:stroke joinstyle="miter"/>
                  <v:formulas/>
                  <v:path arrowok="t" o:connecttype="custom" o:connectlocs="208234,0;1212914,0;1421148,208234;1421148,1249379;1421148,1249379;0,1249379;0,1249379;0,208234;208234,0" o:connectangles="0,0,0,0,0,0,0,0,0" textboxrect="0,0,1421148,1249379"/>
                  <v:textbox>
                    <w:txbxContent>
                      <w:p w14:paraId="164EA76D" w14:textId="77777777" w:rsidR="00166C72" w:rsidRPr="005B0EDD" w:rsidRDefault="00166C72" w:rsidP="00C3586A">
                        <w:pPr>
                          <w:spacing w:after="0" w:line="240" w:lineRule="auto"/>
                          <w:jc w:val="center"/>
                          <w:rPr>
                            <w:rFonts w:ascii="Times New Roman" w:hAnsi="Times New Roman" w:cs="Times New Roman"/>
                            <w:b/>
                            <w:color w:val="000000" w:themeColor="text1"/>
                            <w:sz w:val="18"/>
                            <w:szCs w:val="20"/>
                          </w:rPr>
                        </w:pPr>
                        <w:r w:rsidRPr="005B0EDD">
                          <w:rPr>
                            <w:rFonts w:ascii="Times New Roman" w:hAnsi="Times New Roman" w:cs="Times New Roman"/>
                            <w:b/>
                            <w:color w:val="000000" w:themeColor="text1"/>
                            <w:sz w:val="18"/>
                            <w:szCs w:val="20"/>
                          </w:rPr>
                          <w:t>Документы, регламентирующие действия медицинских работников во время пандемии COVID-19</w:t>
                        </w:r>
                      </w:p>
                    </w:txbxContent>
                  </v:textbox>
                </v:shape>
                <v:rect id="Прямоугольник 451682189" o:spid="_x0000_s1075" style="position:absolute;left:16693;top:29239;width:18396;height:6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" filled="f" strokecolor="#243f60 [1604]" strokeweight="2pt">
                  <v:textbox>
                    <w:txbxContent>
                      <w:p w14:paraId="6279AB88" w14:textId="77777777" w:rsidR="00166C72" w:rsidRPr="00C3586A" w:rsidRDefault="00166C72" w:rsidP="00C3586A">
                        <w:pPr>
                          <w:tabs>
                            <w:tab w:val="left" w:pos="175"/>
                          </w:tabs>
                          <w:spacing w:after="0" w:line="240" w:lineRule="auto"/>
                          <w:ind w:right="33"/>
                          <w:jc w:val="center"/>
                          <w:rPr>
                            <w:rFonts w:ascii="Times New Roman" w:hAnsi="Times New Roman" w:cs="Times New Roman"/>
                            <w:b/>
                            <w:color w:val="000000" w:themeColor="text1"/>
                            <w:sz w:val="20"/>
                            <w:szCs w:val="20"/>
                          </w:rPr>
                        </w:pPr>
                        <w:r w:rsidRPr="00C3586A">
                          <w:rPr>
                            <w:rFonts w:ascii="Times New Roman" w:hAnsi="Times New Roman" w:cs="Times New Roman"/>
                            <w:b/>
                            <w:color w:val="000000" w:themeColor="text1"/>
                            <w:sz w:val="20"/>
                            <w:szCs w:val="20"/>
                          </w:rPr>
                          <w:t>Этап II. Принятие тактики ведения и маршрутизации по степени тяжести:</w:t>
                        </w:r>
                      </w:p>
                      <w:p w14:paraId="70B65D51" w14:textId="77777777" w:rsidR="00166C72" w:rsidRPr="00C3586A" w:rsidRDefault="00166C72" w:rsidP="00C3586A">
                        <w:pPr>
                          <w:spacing w:after="0" w:line="240" w:lineRule="auto"/>
                          <w:jc w:val="center"/>
                          <w:rPr>
                            <w:rFonts w:ascii="Times New Roman" w:hAnsi="Times New Roman" w:cs="Times New Roman"/>
                            <w:sz w:val="20"/>
                            <w:szCs w:val="20"/>
                          </w:rPr>
                        </w:pPr>
                      </w:p>
                    </w:txbxContent>
                  </v:textbox>
                </v:rect>
                <v:shapetype id="_x0000_t202" coordsize="21600,21600" o:spt="202" path="m,l,21600r21600,l21600,xe">
                  <v:stroke joinstyle="miter"/>
                  <v:path gradientshapeok="t" o:connecttype="rect"/>
                </v:shapetype>
                <v:shape id="Надпись 451682190" o:spid="_x0000_s1076" type="#_x0000_t202" style="position:absolute;left:16799;top:37745;width:6877;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" fillcolor="white [3201]" strokecolor="#f79646 [3209]" strokeweight="1pt">
                  <v:textbox>
                    <w:txbxContent>
                      <w:p w14:paraId="1F26CF42" w14:textId="77777777" w:rsidR="00166C72" w:rsidRPr="00C3586A" w:rsidRDefault="00166C72" w:rsidP="00C3586A">
                        <w:pPr>
                          <w:spacing w:after="0" w:line="240" w:lineRule="auto"/>
                          <w:rPr>
                            <w:rFonts w:ascii="Times New Roman" w:hAnsi="Times New Roman" w:cs="Times New Roman"/>
                            <w:b/>
                            <w:sz w:val="20"/>
                            <w:szCs w:val="20"/>
                          </w:rPr>
                        </w:pPr>
                        <w:r w:rsidRPr="00C3586A">
                          <w:rPr>
                            <w:rFonts w:ascii="Times New Roman" w:hAnsi="Times New Roman" w:cs="Times New Roman"/>
                            <w:b/>
                            <w:color w:val="000000" w:themeColor="text1"/>
                            <w:sz w:val="20"/>
                            <w:szCs w:val="20"/>
                          </w:rPr>
                          <w:t>Лёгкая степень</w:t>
                        </w:r>
                      </w:p>
                    </w:txbxContent>
                  </v:textbox>
                </v:shape>
                <v:shape id="Надпись 451682191" o:spid="_x0000_s1077" style="position:absolute;left:24348;top:36257;width:10776;height:9372;visibility:visible;mso-wrap-style:square;v-text-anchor:top" coordsize="1077595,937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" adj="-11796480,,5400" path="m,l921382,r156213,156213l1077595,937260,,937260,,xe" fillcolor="white [3201]" strokeweight=".5pt">
                  <v:stroke joinstyle="miter"/>
                  <v:formulas/>
                  <v:path arrowok="t" o:connecttype="custom" o:connectlocs="0,0;921382,0;1077595,156213;1077595,937260;0,937260;0,0" o:connectangles="0,0,0,0,0,0" textboxrect="0,0,1077595,937260"/>
                  <v:textbox>
                    <w:txbxContent>
                      <w:p w14:paraId="2EE9E0EF" w14:textId="646F802D" w:rsidR="00166C72" w:rsidRPr="00CE120A" w:rsidRDefault="00166C72" w:rsidP="00C3586A">
                        <w:pPr>
                          <w:spacing w:after="0" w:line="240" w:lineRule="auto"/>
                          <w:rPr>
                            <w:rFonts w:ascii="Times New Roman" w:hAnsi="Times New Roman" w:cs="Times New Roman"/>
                            <w:sz w:val="20"/>
                            <w:szCs w:val="20"/>
                          </w:rPr>
                        </w:pPr>
                        <w:r w:rsidRPr="00CE120A">
                          <w:rPr>
                            <w:rFonts w:ascii="Times New Roman" w:hAnsi="Times New Roman" w:cs="Times New Roman"/>
                            <w:sz w:val="20"/>
                            <w:szCs w:val="20"/>
                          </w:rPr>
                          <w:t xml:space="preserve">Амбулаторное лечение, дистанционное наблюдение </w:t>
                        </w:r>
                      </w:p>
                    </w:txbxContent>
                  </v:textbox>
                </v:shape>
                <v:shape id="Надпись 451682192" o:spid="_x0000_s1078" type="#_x0000_t202" style="position:absolute;left:16798;top:49298;width:6877;height:9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" fillcolor="white [3201]" strokecolor="#c0504d [3205]" strokeweight="1pt">
                  <v:textbox>
                    <w:txbxContent>
                      <w:p w14:paraId="5D66EF03" w14:textId="77777777" w:rsidR="00166C72" w:rsidRPr="00C3586A" w:rsidRDefault="00166C72" w:rsidP="00C3586A">
                        <w:pPr>
                          <w:spacing w:after="0" w:line="240" w:lineRule="auto"/>
                          <w:rPr>
                            <w:rFonts w:ascii="Times New Roman" w:hAnsi="Times New Roman" w:cs="Times New Roman"/>
                            <w:b/>
                            <w:sz w:val="20"/>
                            <w:szCs w:val="20"/>
                          </w:rPr>
                        </w:pPr>
                        <w:r w:rsidRPr="00C3586A">
                          <w:rPr>
                            <w:rFonts w:ascii="Times New Roman" w:hAnsi="Times New Roman" w:cs="Times New Roman"/>
                            <w:b/>
                            <w:iCs/>
                            <w:color w:val="000000" w:themeColor="text1"/>
                            <w:sz w:val="20"/>
                            <w:szCs w:val="20"/>
                          </w:rPr>
                          <w:t>Среднетяжелая и тяжелая степень</w:t>
                        </w:r>
                      </w:p>
                    </w:txbxContent>
                  </v:textbox>
                </v:shape>
                <v:shape id="Надпись 451682193" o:spid="_x0000_s1079" style="position:absolute;left:24346;top:46794;width:11049;height:13356;visibility:visible;mso-wrap-style:square;v-text-anchor:top" coordsize="1104900,13355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" adj="-11796480,,5400" path="m,l920746,r184154,184154l1104900,1335562,,1335562,,xe" fillcolor="white [3201]" strokeweight=".5pt">
                  <v:stroke joinstyle="miter"/>
                  <v:formulas/>
                  <v:path arrowok="t" o:connecttype="custom" o:connectlocs="0,0;920746,0;1104900,184154;1104900,1335562;0,1335562;0,0" o:connectangles="0,0,0,0,0,0" textboxrect="0,0,1104900,1335562"/>
                  <v:textbox>
                    <w:txbxContent>
                      <w:p w14:paraId="50EC3D26" w14:textId="7E6FD408" w:rsidR="00166C72" w:rsidRPr="00CE120A" w:rsidRDefault="00166C72" w:rsidP="00C3586A">
                        <w:pPr>
                          <w:spacing w:after="0" w:line="240" w:lineRule="auto"/>
                          <w:rPr>
                            <w:rFonts w:ascii="Times New Roman" w:hAnsi="Times New Roman" w:cs="Times New Roman"/>
                            <w:sz w:val="20"/>
                            <w:szCs w:val="20"/>
                          </w:rPr>
                        </w:pPr>
                        <w:r w:rsidRPr="00CE120A">
                          <w:rPr>
                            <w:rFonts w:ascii="Times New Roman" w:hAnsi="Times New Roman" w:cs="Times New Roman"/>
                            <w:sz w:val="20"/>
                            <w:szCs w:val="20"/>
                          </w:rPr>
                          <w:t xml:space="preserve">- Актив на дому  </w:t>
                        </w:r>
                      </w:p>
                      <w:p w14:paraId="11F2CCB3" w14:textId="77777777" w:rsidR="00166C72" w:rsidRPr="00CE120A" w:rsidRDefault="00166C72" w:rsidP="00C3586A">
                        <w:pPr>
                          <w:spacing w:after="0" w:line="240" w:lineRule="auto"/>
                          <w:rPr>
                            <w:rFonts w:ascii="Times New Roman" w:hAnsi="Times New Roman" w:cs="Times New Roman"/>
                            <w:sz w:val="20"/>
                            <w:szCs w:val="20"/>
                          </w:rPr>
                        </w:pPr>
                        <w:r w:rsidRPr="00CE120A">
                          <w:rPr>
                            <w:rFonts w:ascii="Times New Roman" w:hAnsi="Times New Roman" w:cs="Times New Roman"/>
                            <w:sz w:val="20"/>
                            <w:szCs w:val="20"/>
                          </w:rPr>
                          <w:t>- Перевод в стационарное лечение по показаниям</w:t>
                        </w:r>
                      </w:p>
                    </w:txbxContent>
                  </v:textbox>
                </v:shape>
                <v:shape id="Надпись 451682194" o:spid="_x0000_s1080" type="#_x0000_t202" style="position:absolute;left:16799;top:62200;width:6877;height:8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" fillcolor="white [3201]" strokecolor="red" strokeweight="1pt">
                  <v:textbox>
                    <w:txbxContent>
                      <w:p w14:paraId="2AA3A61A" w14:textId="77777777" w:rsidR="00166C72" w:rsidRPr="00C3586A" w:rsidRDefault="00166C72" w:rsidP="00C3586A">
                        <w:pPr>
                          <w:spacing w:after="0" w:line="240" w:lineRule="auto"/>
                          <w:rPr>
                            <w:rFonts w:ascii="Times New Roman" w:hAnsi="Times New Roman" w:cs="Times New Roman"/>
                            <w:b/>
                            <w:sz w:val="20"/>
                            <w:szCs w:val="20"/>
                          </w:rPr>
                        </w:pPr>
                        <w:r w:rsidRPr="00C3586A">
                          <w:rPr>
                            <w:rFonts w:ascii="Times New Roman" w:hAnsi="Times New Roman" w:cs="Times New Roman"/>
                            <w:b/>
                            <w:iCs/>
                            <w:color w:val="000000" w:themeColor="text1"/>
                            <w:sz w:val="20"/>
                            <w:szCs w:val="20"/>
                          </w:rPr>
                          <w:t>Крайне тяжелая степень</w:t>
                        </w:r>
                      </w:p>
                    </w:txbxContent>
                  </v:textbox>
                </v:shape>
                <v:shape id="Надпись 451682195" o:spid="_x0000_s1081" style="position:absolute;left:24348;top:61058;width:11049;height:10010;visibility:visible;mso-wrap-style:square;v-text-anchor:top" coordsize="1104900,10009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" adj="-11796480,,5400" path="m,l938066,r166834,166834l1104900,1000984,,1000984,,xe" fillcolor="white [3201]" strokeweight=".5pt">
                  <v:stroke joinstyle="miter"/>
                  <v:formulas/>
                  <v:path arrowok="t" o:connecttype="custom" o:connectlocs="0,0;938066,0;1104900,166834;1104900,1000984;0,1000984;0,0" o:connectangles="0,0,0,0,0,0" textboxrect="0,0,1104900,1000984"/>
                  <v:textbox>
                    <w:txbxContent>
                      <w:p w14:paraId="6327FA53" w14:textId="77777777" w:rsidR="00166C72" w:rsidRPr="00C3586A" w:rsidRDefault="00166C72" w:rsidP="00C3586A">
                        <w:pPr>
                          <w:spacing w:after="0" w:line="240" w:lineRule="auto"/>
                          <w:rPr>
                            <w:rFonts w:ascii="Times New Roman" w:hAnsi="Times New Roman" w:cs="Times New Roman"/>
                            <w:sz w:val="20"/>
                            <w:szCs w:val="20"/>
                          </w:rPr>
                        </w:pPr>
                        <w:r w:rsidRPr="00C3586A">
                          <w:rPr>
                            <w:rFonts w:ascii="Times New Roman" w:hAnsi="Times New Roman" w:cs="Times New Roman"/>
                            <w:sz w:val="20"/>
                            <w:szCs w:val="20"/>
                          </w:rPr>
                          <w:t>Неотложная госпитализация в профильный стационар</w:t>
                        </w:r>
                      </w:p>
                    </w:txbxContent>
                  </v:textbox>
                </v:shape>
                <v:rect id="Прямоугольник 451682196" o:spid="_x0000_s1082" style="position:absolute;left:37639;top:48590;width:16605;height:11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" filled="f" strokecolor="red" strokeweight="2pt">
                  <v:textbox>
                    <w:txbxContent>
                      <w:p w14:paraId="0FBB3BEA" w14:textId="77777777" w:rsidR="00166C72" w:rsidRPr="00C3586A" w:rsidRDefault="00166C72" w:rsidP="00C3586A">
                        <w:pPr>
                          <w:spacing w:after="0" w:line="240" w:lineRule="auto"/>
                          <w:jc w:val="center"/>
                          <w:rPr>
                            <w:rFonts w:ascii="Times New Roman" w:hAnsi="Times New Roman" w:cs="Times New Roman"/>
                            <w:color w:val="000000" w:themeColor="text1"/>
                            <w:sz w:val="20"/>
                            <w:szCs w:val="20"/>
                          </w:rPr>
                        </w:pPr>
                        <w:r w:rsidRPr="00C3586A">
                          <w:rPr>
                            <w:rFonts w:ascii="Times New Roman" w:hAnsi="Times New Roman" w:cs="Times New Roman"/>
                            <w:color w:val="000000" w:themeColor="text1"/>
                            <w:sz w:val="20"/>
                            <w:szCs w:val="20"/>
                          </w:rPr>
                          <w:t>СОП: Функции медицинских работников при ведении беременных с симптомами ВКИ и COVID-19 на дому</w:t>
                        </w:r>
                      </w:p>
                    </w:txbxContent>
                  </v:textbox>
                </v:rect>
                <v:rect id="Прямоугольник 451682197" o:spid="_x0000_s1083" style="position:absolute;left:37639;top:62200;width:16605;height:9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" filled="f" strokecolor="red" strokeweight="2pt">
                  <v:textbox>
                    <w:txbxContent>
                      <w:p w14:paraId="1CF639DB" w14:textId="77777777" w:rsidR="00166C72" w:rsidRPr="00C3586A" w:rsidRDefault="00166C72" w:rsidP="00C3586A">
                        <w:pPr>
                          <w:spacing w:after="0" w:line="240" w:lineRule="auto"/>
                          <w:jc w:val="center"/>
                          <w:rPr>
                            <w:rFonts w:ascii="Times New Roman" w:hAnsi="Times New Roman" w:cs="Times New Roman"/>
                            <w:color w:val="000000" w:themeColor="text1"/>
                            <w:sz w:val="20"/>
                            <w:szCs w:val="20"/>
                          </w:rPr>
                        </w:pPr>
                        <w:r w:rsidRPr="00C3586A">
                          <w:rPr>
                            <w:rFonts w:ascii="Times New Roman" w:hAnsi="Times New Roman" w:cs="Times New Roman"/>
                            <w:color w:val="000000" w:themeColor="text1"/>
                            <w:sz w:val="20"/>
                            <w:szCs w:val="20"/>
                          </w:rPr>
                          <w:t xml:space="preserve">СОП: </w:t>
                        </w:r>
                      </w:p>
                      <w:p w14:paraId="2D1642BA" w14:textId="77777777" w:rsidR="00166C72" w:rsidRPr="00C3586A" w:rsidRDefault="00166C72" w:rsidP="00C3586A">
                        <w:pPr>
                          <w:spacing w:after="0" w:line="240" w:lineRule="auto"/>
                          <w:jc w:val="center"/>
                          <w:rPr>
                            <w:rFonts w:ascii="Times New Roman" w:hAnsi="Times New Roman" w:cs="Times New Roman"/>
                            <w:color w:val="000000" w:themeColor="text1"/>
                            <w:sz w:val="20"/>
                            <w:szCs w:val="20"/>
                          </w:rPr>
                        </w:pPr>
                        <w:r w:rsidRPr="00C3586A">
                          <w:rPr>
                            <w:rFonts w:ascii="Times New Roman" w:hAnsi="Times New Roman" w:cs="Times New Roman"/>
                            <w:color w:val="000000" w:themeColor="text1"/>
                            <w:sz w:val="20"/>
                            <w:szCs w:val="20"/>
                          </w:rPr>
                          <w:t>Функции медицинских работников при ведении беременных с симптомами ВКИ и COVID-19 на дому</w:t>
                        </w:r>
                      </w:p>
                    </w:txbxContent>
                  </v:textbox>
                </v:rect>
                <v:roundrect id="Скругленный прямоугольник 451682198" o:spid="_x0000_s1084" style="position:absolute;left:37532;top:74531;width:16491;height:9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" filled="f" strokecolor="red" strokeweight="2pt">
                  <v:textbox>
                    <w:txbxContent>
                      <w:p w14:paraId="4A0AADF0" w14:textId="559F664A" w:rsidR="00166C72" w:rsidRPr="00CE120A" w:rsidRDefault="00166C72" w:rsidP="00CE120A">
                        <w:pPr>
                          <w:spacing w:after="0" w:line="240" w:lineRule="auto"/>
                          <w:jc w:val="center"/>
                          <w:rPr>
                            <w:rFonts w:ascii="Times New Roman" w:hAnsi="Times New Roman" w:cs="Times New Roman"/>
                            <w:color w:val="000000" w:themeColor="text1"/>
                            <w:sz w:val="20"/>
                            <w:szCs w:val="20"/>
                          </w:rPr>
                        </w:pPr>
                        <w:r w:rsidRPr="00C3586A">
                          <w:rPr>
                            <w:rFonts w:ascii="Times New Roman" w:hAnsi="Times New Roman" w:cs="Times New Roman"/>
                            <w:bCs/>
                            <w:color w:val="000000" w:themeColor="text1"/>
                            <w:sz w:val="20"/>
                            <w:szCs w:val="20"/>
                          </w:rPr>
                          <w:t>Доверительное взаимодействие</w:t>
                        </w:r>
                        <w:r>
                          <w:rPr>
                            <w:rFonts w:ascii="Times New Roman" w:hAnsi="Times New Roman" w:cs="Times New Roman"/>
                            <w:color w:val="000000" w:themeColor="text1"/>
                            <w:sz w:val="20"/>
                            <w:szCs w:val="20"/>
                          </w:rPr>
                          <w:t xml:space="preserve"> с беременной</w:t>
                        </w:r>
                      </w:p>
                    </w:txbxContent>
                  </v:textbox>
                </v:roundrect>
                <v:roundrect id="Скругленный прямоугольник 451682199" o:spid="_x0000_s1085" style="position:absolute;left:37532;top:85701;width:16485;height:60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" filled="f" strokecolor="red" strokeweight="2pt">
                  <v:textbox>
                    <w:txbxContent>
                      <w:p w14:paraId="16BFBE43" w14:textId="00ADC79C" w:rsidR="00166C72" w:rsidRPr="00CE120A" w:rsidRDefault="00166C72" w:rsidP="00C3586A">
                        <w:pPr>
                          <w:spacing w:after="0" w:line="240" w:lineRule="auto"/>
                          <w:jc w:val="center"/>
                          <w:rPr>
                            <w:rFonts w:ascii="Times New Roman" w:hAnsi="Times New Roman" w:cs="Times New Roman"/>
                            <w:color w:val="000000" w:themeColor="text1"/>
                            <w:sz w:val="20"/>
                            <w:szCs w:val="20"/>
                          </w:rPr>
                        </w:pPr>
                        <w:r w:rsidRPr="00CE120A">
                          <w:rPr>
                            <w:rFonts w:ascii="Times New Roman" w:hAnsi="Times New Roman" w:cs="Times New Roman"/>
                            <w:color w:val="000000" w:themeColor="text1"/>
                            <w:sz w:val="20"/>
                            <w:szCs w:val="20"/>
                          </w:rPr>
                          <w:t>Ведение дневника самонаблюдения</w:t>
                        </w:r>
                      </w:p>
                    </w:txbxContent>
                  </v:textbox>
                </v:roundrect>
                <v:roundrect id="Скругленный прямоугольник 451682201" o:spid="_x0000_s1086" style="position:absolute;left:37639;top:26049;width:16609;height:75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" filled="f" strokecolor="red" strokeweight="2pt">
                  <v:textbox>
                    <w:txbxContent>
                      <w:p w14:paraId="54F2BD4C" w14:textId="6C0E1872" w:rsidR="00166C72" w:rsidRPr="00C3586A" w:rsidRDefault="00166C72" w:rsidP="00CC0AA4">
                        <w:pPr>
                          <w:spacing w:after="0" w:line="240" w:lineRule="auto"/>
                          <w:jc w:val="center"/>
                          <w:rPr>
                            <w:rFonts w:ascii="Times New Roman" w:hAnsi="Times New Roman" w:cs="Times New Roman"/>
                            <w:color w:val="000000" w:themeColor="text1"/>
                            <w:sz w:val="20"/>
                            <w:szCs w:val="20"/>
                          </w:rPr>
                        </w:pPr>
                        <w:r w:rsidRPr="00C3586A">
                          <w:rPr>
                            <w:rFonts w:ascii="Times New Roman" w:hAnsi="Times New Roman" w:cs="Times New Roman"/>
                            <w:color w:val="000000" w:themeColor="text1"/>
                            <w:sz w:val="20"/>
                            <w:szCs w:val="20"/>
                          </w:rPr>
                          <w:t xml:space="preserve">Предикторы тяжелого течения </w:t>
                        </w:r>
                      </w:p>
                      <w:p w14:paraId="7F54E5D8" w14:textId="77777777" w:rsidR="00166C72" w:rsidRPr="00C3586A" w:rsidRDefault="00166C72" w:rsidP="00C3586A">
                        <w:pPr>
                          <w:spacing w:after="0" w:line="240" w:lineRule="auto"/>
                          <w:jc w:val="center"/>
                          <w:rPr>
                            <w:rFonts w:ascii="Times New Roman" w:hAnsi="Times New Roman" w:cs="Times New Roman"/>
                            <w:color w:val="000000" w:themeColor="text1"/>
                            <w:sz w:val="20"/>
                            <w:szCs w:val="20"/>
                          </w:rPr>
                        </w:pPr>
                        <w:r w:rsidRPr="00C3586A">
                          <w:rPr>
                            <w:rFonts w:ascii="Times New Roman" w:hAnsi="Times New Roman" w:cs="Times New Roman"/>
                            <w:sz w:val="20"/>
                            <w:szCs w:val="20"/>
                          </w:rPr>
                          <w:br/>
                        </w:r>
                      </w:p>
                    </w:txbxContent>
                  </v:textbox>
                </v:roundrect>
                <v:rect id="Прямоугольник 451682202" o:spid="_x0000_s1087" style="position:absolute;left:37639;top:13928;width:16319;height:11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" filled="f" strokecolor="red" strokeweight="2pt">
                  <v:textbox>
                    <w:txbxContent>
                      <w:p w14:paraId="77029C7B" w14:textId="77777777" w:rsidR="00166C72" w:rsidRPr="00C3586A" w:rsidRDefault="00166C72" w:rsidP="00C3586A">
                        <w:pPr>
                          <w:spacing w:after="0" w:line="240" w:lineRule="auto"/>
                          <w:jc w:val="center"/>
                          <w:rPr>
                            <w:rFonts w:ascii="Times New Roman" w:hAnsi="Times New Roman" w:cs="Times New Roman"/>
                            <w:color w:val="000000" w:themeColor="text1"/>
                            <w:sz w:val="18"/>
                            <w:szCs w:val="20"/>
                          </w:rPr>
                        </w:pPr>
                        <w:r w:rsidRPr="00C3586A">
                          <w:rPr>
                            <w:rFonts w:ascii="Times New Roman" w:hAnsi="Times New Roman" w:cs="Times New Roman"/>
                            <w:color w:val="000000" w:themeColor="text1"/>
                            <w:sz w:val="18"/>
                            <w:szCs w:val="20"/>
                          </w:rPr>
                          <w:t>СОП: Функции врача фильтра при обращении беременной с признаками воздушно-капельной инфекции, включая COVID-19, при обращении в фильтр поликлиники</w:t>
                        </w:r>
                      </w:p>
                    </w:txbxContent>
                  </v:textbox>
                </v:rect>
                <v:rect id="Прямоугольник 451682203" o:spid="_x0000_s1088" style="position:absolute;top:76731;width:13849;height:11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" filled="f" strokecolor="#243f60 [1604]" strokeweight="2pt">
                  <v:textbox>
                    <w:txbxContent>
                      <w:p w14:paraId="3A3A1531" w14:textId="77777777" w:rsidR="00166C72" w:rsidRPr="00C3586A" w:rsidRDefault="00166C72" w:rsidP="00C3586A">
                        <w:pPr>
                          <w:spacing w:after="0" w:line="240" w:lineRule="auto"/>
                          <w:jc w:val="center"/>
                          <w:rPr>
                            <w:rFonts w:ascii="Times New Roman" w:hAnsi="Times New Roman" w:cs="Times New Roman"/>
                            <w:color w:val="000000" w:themeColor="text1"/>
                            <w:sz w:val="20"/>
                            <w:szCs w:val="20"/>
                          </w:rPr>
                        </w:pPr>
                        <w:r w:rsidRPr="00C3586A">
                          <w:rPr>
                            <w:rFonts w:ascii="Times New Roman" w:hAnsi="Times New Roman" w:cs="Times New Roman"/>
                            <w:color w:val="000000" w:themeColor="text1"/>
                            <w:sz w:val="20"/>
                            <w:szCs w:val="20"/>
                          </w:rPr>
                          <w:t>Протоколы диагностики и лечения, Приказы МЗ РК, Постановления главного сан врача РК</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51682204" o:spid="_x0000_s1089" type="#_x0000_t88" style="position:absolute;left:54226;top:14034;width:2413;height:78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" adj="56" strokecolor="#76923c [2406]" strokeweight="1pt"/>
              </v:group>
            </w:pict>
          </mc:Fallback>
        </mc:AlternateContent>
      </w:r>
    </w:p>
    <w:p w14:paraId="5E5A5D0D" w14:textId="5B5C99AB" w:rsidR="00D2448D" w:rsidRPr="00A565CE" w:rsidRDefault="00D2448D" w:rsidP="00D2448D">
      <w:pPr>
        <w:spacing w:after="0" w:line="240" w:lineRule="auto"/>
        <w:ind w:firstLine="567"/>
        <w:jc w:val="both"/>
        <w:rPr>
          <w:rFonts w:ascii="Times New Roman" w:hAnsi="Times New Roman" w:cs="Times New Roman"/>
          <w:sz w:val="28"/>
          <w:szCs w:val="28"/>
        </w:rPr>
      </w:pPr>
    </w:p>
    <w:p w14:paraId="4E449BC9" w14:textId="77777777" w:rsidR="00AE4FB6" w:rsidRPr="00A565CE" w:rsidRDefault="00AE4FB6" w:rsidP="00725DFA"/>
    <w:p w14:paraId="3BF122C2" w14:textId="77777777" w:rsidR="00725DFA" w:rsidRPr="00A565CE" w:rsidRDefault="00725DFA" w:rsidP="00725DFA"/>
    <w:p w14:paraId="0E9CC6F6" w14:textId="4A4A83A7" w:rsidR="00844AEF" w:rsidRPr="00A565CE" w:rsidRDefault="00844AEF" w:rsidP="00844AEF"/>
    <w:p w14:paraId="27A96959" w14:textId="77777777" w:rsidR="00844AEF" w:rsidRPr="00A565CE" w:rsidRDefault="00844AEF" w:rsidP="00844AEF">
      <w:pPr>
        <w:ind w:left="567"/>
      </w:pPr>
    </w:p>
    <w:p w14:paraId="67A06A5B" w14:textId="2C021710" w:rsidR="009516A2" w:rsidRPr="00A565CE" w:rsidRDefault="009516A2" w:rsidP="009516A2"/>
    <w:p w14:paraId="673B7ACE" w14:textId="77777777" w:rsidR="009516A2" w:rsidRPr="00A565CE" w:rsidRDefault="009516A2" w:rsidP="009516A2"/>
    <w:p w14:paraId="2E71A34A" w14:textId="77777777" w:rsidR="00FB6F9F" w:rsidRPr="00A565CE" w:rsidRDefault="00FB6F9F" w:rsidP="00FB6F9F">
      <w:pPr>
        <w:widowControl w:val="0"/>
        <w:tabs>
          <w:tab w:val="left" w:pos="567"/>
          <w:tab w:val="left" w:pos="1134"/>
        </w:tabs>
        <w:autoSpaceDE w:val="0"/>
        <w:autoSpaceDN w:val="0"/>
        <w:adjustRightInd w:val="0"/>
        <w:spacing w:after="0" w:line="240" w:lineRule="auto"/>
        <w:ind w:right="17"/>
        <w:contextualSpacing/>
        <w:jc w:val="both"/>
        <w:rPr>
          <w:rFonts w:ascii="Times New Roman" w:hAnsi="Times New Roman" w:cs="Times New Roman"/>
          <w:sz w:val="28"/>
          <w:szCs w:val="28"/>
        </w:rPr>
      </w:pPr>
    </w:p>
    <w:p w14:paraId="4C876D84" w14:textId="7B3BF6F4" w:rsidR="0005386F" w:rsidRPr="00A565CE" w:rsidRDefault="00CF71EE" w:rsidP="00FB6F9F">
      <w:pPr>
        <w:tabs>
          <w:tab w:val="left" w:pos="567"/>
        </w:tabs>
        <w:spacing w:after="0" w:line="240" w:lineRule="auto"/>
        <w:contextualSpacing/>
        <w:jc w:val="both"/>
        <w:rPr>
          <w:rFonts w:ascii="Times New Roman" w:hAnsi="Times New Roman" w:cs="Times New Roman"/>
          <w:sz w:val="28"/>
          <w:szCs w:val="28"/>
        </w:rPr>
      </w:pPr>
      <w:r w:rsidRPr="00A565CE">
        <w:rPr>
          <w:rFonts w:ascii="Times New Roman" w:hAnsi="Times New Roman" w:cs="Times New Roman"/>
          <w:sz w:val="28"/>
          <w:szCs w:val="28"/>
        </w:rPr>
        <w:tab/>
      </w:r>
    </w:p>
    <w:bookmarkStart w:id="93" w:name="_Toc169557824"/>
    <w:p w14:paraId="679F8E74" w14:textId="55A129A8" w:rsidR="002628B4" w:rsidRPr="00A565CE" w:rsidRDefault="00C3586A" w:rsidP="002628B4">
      <w:pPr>
        <w:rPr>
          <w:rFonts w:ascii="Times New Roman" w:eastAsia="Times New Roman" w:hAnsi="Times New Roman" w:cs="Times New Roman"/>
          <w:b/>
          <w:bCs/>
          <w:sz w:val="28"/>
          <w:szCs w:val="28"/>
          <w:lang w:eastAsia="en-US"/>
        </w:rPr>
      </w:pPr>
      <w:r w:rsidRPr="00A565CE">
        <w:rPr>
          <w:noProof/>
        </w:rPr>
        <mc:AlternateContent>
          <mc:Choice Requires="wps">
            <w:drawing>
              <wp:anchor distT="0" distB="0" distL="114300" distR="114300" simplePos="0" relativeHeight="251670016" behindDoc="1" locked="0" layoutInCell="1" allowOverlap="1" wp14:anchorId="1507F567" wp14:editId="7DE9B4AF">
                <wp:simplePos x="0" y="0"/>
                <wp:positionH relativeFrom="column">
                  <wp:posOffset>4048983</wp:posOffset>
                </wp:positionH>
                <wp:positionV relativeFrom="paragraph">
                  <wp:posOffset>2397739</wp:posOffset>
                </wp:positionV>
                <wp:extent cx="3651250" cy="285750"/>
                <wp:effectExtent l="6350" t="0" r="0" b="0"/>
                <wp:wrapNone/>
                <wp:docPr id="451682205" name="Надпись 451682205"/>
                <wp:cNvGraphicFramePr/>
                <a:graphic xmlns:a="http://schemas.openxmlformats.org/drawingml/2006/main">
                  <a:graphicData uri="http://schemas.microsoft.com/office/word/2010/wordprocessingShape">
                    <wps:wsp>
                      <wps:cNvSpPr txBox="1"/>
                      <wps:spPr>
                        <a:xfrm rot="16200000">
                          <a:off x="0" y="0"/>
                          <a:ext cx="3651250" cy="285750"/>
                        </a:xfrm>
                        <a:prstGeom prst="rect">
                          <a:avLst/>
                        </a:prstGeom>
                        <a:solidFill>
                          <a:schemeClr val="lt1"/>
                        </a:solidFill>
                        <a:ln w="6350">
                          <a:noFill/>
                        </a:ln>
                      </wps:spPr>
                      <wps:txbx>
                        <w:txbxContent>
                          <w:p w14:paraId="0C98C4EE" w14:textId="38ED3873" w:rsidR="00166C72" w:rsidRDefault="00166C72" w:rsidP="00C3586A">
                            <w:pPr>
                              <w:jc w:val="center"/>
                              <w:rPr>
                                <w:rFonts w:ascii="Times New Roman" w:hAnsi="Times New Roman" w:cs="Times New Roman"/>
                              </w:rPr>
                            </w:pPr>
                            <w:r w:rsidRPr="00C3586A">
                              <w:rPr>
                                <w:rFonts w:ascii="Times New Roman" w:hAnsi="Times New Roman" w:cs="Times New Roman"/>
                              </w:rPr>
                              <w:t>Обучение медицинского персонала</w:t>
                            </w:r>
                          </w:p>
                          <w:p w14:paraId="7F9B7362" w14:textId="2ECF7F8B" w:rsidR="00166C72" w:rsidRDefault="00166C72" w:rsidP="00C3586A">
                            <w:pPr>
                              <w:jc w:val="center"/>
                              <w:rPr>
                                <w:rFonts w:ascii="Times New Roman" w:hAnsi="Times New Roman" w:cs="Times New Roman"/>
                              </w:rPr>
                            </w:pPr>
                          </w:p>
                          <w:p w14:paraId="695CD42E" w14:textId="77777777" w:rsidR="00166C72" w:rsidRPr="00C3586A" w:rsidRDefault="00166C72" w:rsidP="00C3586A">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7F567" id="Надпись 451682205" o:spid="_x0000_s1090" type="#_x0000_t202" style="position:absolute;margin-left:318.8pt;margin-top:188.8pt;width:287.5pt;height:22.5pt;rotation:-9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" fillcolor="white [3201]" stroked="f" strokeweight=".5pt">
                <v:textbox>
                  <w:txbxContent>
                    <w:p w14:paraId="0C98C4EE" w14:textId="38ED3873" w:rsidR="00166C72" w:rsidRDefault="00166C72" w:rsidP="00C3586A">
                      <w:pPr>
                        <w:jc w:val="center"/>
                        <w:rPr>
                          <w:rFonts w:ascii="Times New Roman" w:hAnsi="Times New Roman" w:cs="Times New Roman"/>
                        </w:rPr>
                      </w:pPr>
                      <w:r w:rsidRPr="00C3586A">
                        <w:rPr>
                          <w:rFonts w:ascii="Times New Roman" w:hAnsi="Times New Roman" w:cs="Times New Roman"/>
                        </w:rPr>
                        <w:t>Обучение медицинского персонала</w:t>
                      </w:r>
                    </w:p>
                    <w:p w14:paraId="7F9B7362" w14:textId="2ECF7F8B" w:rsidR="00166C72" w:rsidRDefault="00166C72" w:rsidP="00C3586A">
                      <w:pPr>
                        <w:jc w:val="center"/>
                        <w:rPr>
                          <w:rFonts w:ascii="Times New Roman" w:hAnsi="Times New Roman" w:cs="Times New Roman"/>
                        </w:rPr>
                      </w:pPr>
                    </w:p>
                    <w:p w14:paraId="695CD42E" w14:textId="77777777" w:rsidR="00166C72" w:rsidRPr="00C3586A" w:rsidRDefault="00166C72" w:rsidP="00C3586A">
                      <w:pPr>
                        <w:jc w:val="center"/>
                        <w:rPr>
                          <w:rFonts w:ascii="Times New Roman" w:hAnsi="Times New Roman" w:cs="Times New Roman"/>
                        </w:rPr>
                      </w:pPr>
                    </w:p>
                  </w:txbxContent>
                </v:textbox>
              </v:shape>
            </w:pict>
          </mc:Fallback>
        </mc:AlternateContent>
      </w:r>
    </w:p>
    <w:p w14:paraId="0E3AB282" w14:textId="77777777" w:rsidR="002628B4" w:rsidRPr="00A565CE" w:rsidRDefault="002628B4" w:rsidP="002628B4">
      <w:pPr>
        <w:rPr>
          <w:rFonts w:ascii="Times New Roman" w:eastAsia="Times New Roman" w:hAnsi="Times New Roman" w:cs="Times New Roman"/>
          <w:sz w:val="28"/>
          <w:szCs w:val="28"/>
          <w:lang w:eastAsia="en-US"/>
        </w:rPr>
      </w:pPr>
    </w:p>
    <w:p w14:paraId="0C34E2AE" w14:textId="77777777" w:rsidR="002628B4" w:rsidRPr="00A565CE" w:rsidRDefault="002628B4" w:rsidP="002628B4">
      <w:pPr>
        <w:rPr>
          <w:rFonts w:ascii="Times New Roman" w:eastAsia="Times New Roman" w:hAnsi="Times New Roman" w:cs="Times New Roman"/>
          <w:sz w:val="28"/>
          <w:szCs w:val="28"/>
          <w:lang w:eastAsia="en-US"/>
        </w:rPr>
      </w:pPr>
    </w:p>
    <w:p w14:paraId="7617E797" w14:textId="77777777" w:rsidR="002628B4" w:rsidRPr="00A565CE" w:rsidRDefault="002628B4" w:rsidP="002628B4">
      <w:pPr>
        <w:rPr>
          <w:rFonts w:ascii="Times New Roman" w:eastAsia="Times New Roman" w:hAnsi="Times New Roman" w:cs="Times New Roman"/>
          <w:sz w:val="28"/>
          <w:szCs w:val="28"/>
          <w:lang w:eastAsia="en-US"/>
        </w:rPr>
      </w:pPr>
    </w:p>
    <w:p w14:paraId="79A5DCA4" w14:textId="77777777" w:rsidR="002628B4" w:rsidRPr="00A565CE" w:rsidRDefault="002628B4" w:rsidP="002628B4">
      <w:pPr>
        <w:rPr>
          <w:rFonts w:ascii="Times New Roman" w:eastAsia="Times New Roman" w:hAnsi="Times New Roman" w:cs="Times New Roman"/>
          <w:sz w:val="28"/>
          <w:szCs w:val="28"/>
          <w:lang w:eastAsia="en-US"/>
        </w:rPr>
      </w:pPr>
    </w:p>
    <w:p w14:paraId="22F333E4" w14:textId="77777777" w:rsidR="002628B4" w:rsidRPr="00A565CE" w:rsidRDefault="002628B4" w:rsidP="002628B4">
      <w:pPr>
        <w:rPr>
          <w:rFonts w:ascii="Times New Roman" w:eastAsia="Times New Roman" w:hAnsi="Times New Roman" w:cs="Times New Roman"/>
          <w:sz w:val="28"/>
          <w:szCs w:val="28"/>
          <w:lang w:eastAsia="en-US"/>
        </w:rPr>
      </w:pPr>
    </w:p>
    <w:p w14:paraId="7C28A1EF" w14:textId="77777777" w:rsidR="002628B4" w:rsidRPr="00A565CE" w:rsidRDefault="002628B4" w:rsidP="002628B4">
      <w:pPr>
        <w:rPr>
          <w:rFonts w:ascii="Times New Roman" w:eastAsia="Times New Roman" w:hAnsi="Times New Roman" w:cs="Times New Roman"/>
          <w:sz w:val="28"/>
          <w:szCs w:val="28"/>
          <w:lang w:eastAsia="en-US"/>
        </w:rPr>
      </w:pPr>
    </w:p>
    <w:p w14:paraId="537980F6" w14:textId="77777777" w:rsidR="002628B4" w:rsidRPr="00A565CE" w:rsidRDefault="002628B4" w:rsidP="002628B4">
      <w:pPr>
        <w:rPr>
          <w:rFonts w:ascii="Times New Roman" w:eastAsia="Times New Roman" w:hAnsi="Times New Roman" w:cs="Times New Roman"/>
          <w:sz w:val="28"/>
          <w:szCs w:val="28"/>
          <w:lang w:eastAsia="en-US"/>
        </w:rPr>
      </w:pPr>
    </w:p>
    <w:p w14:paraId="1F35EFC2" w14:textId="77777777" w:rsidR="002628B4" w:rsidRPr="00A565CE" w:rsidRDefault="002628B4" w:rsidP="002628B4">
      <w:pPr>
        <w:rPr>
          <w:rFonts w:ascii="Times New Roman" w:eastAsia="Times New Roman" w:hAnsi="Times New Roman" w:cs="Times New Roman"/>
          <w:sz w:val="28"/>
          <w:szCs w:val="28"/>
          <w:lang w:eastAsia="en-US"/>
        </w:rPr>
      </w:pPr>
    </w:p>
    <w:p w14:paraId="54166FE5" w14:textId="77777777" w:rsidR="002628B4" w:rsidRPr="00A565CE" w:rsidRDefault="002628B4" w:rsidP="002628B4">
      <w:pPr>
        <w:rPr>
          <w:rFonts w:ascii="Times New Roman" w:eastAsia="Times New Roman" w:hAnsi="Times New Roman" w:cs="Times New Roman"/>
          <w:sz w:val="28"/>
          <w:szCs w:val="28"/>
          <w:lang w:eastAsia="en-US"/>
        </w:rPr>
      </w:pPr>
    </w:p>
    <w:p w14:paraId="60BE5A9D" w14:textId="77777777" w:rsidR="002628B4" w:rsidRPr="00A565CE" w:rsidRDefault="002628B4" w:rsidP="002628B4">
      <w:pPr>
        <w:rPr>
          <w:rFonts w:ascii="Times New Roman" w:eastAsia="Times New Roman" w:hAnsi="Times New Roman" w:cs="Times New Roman"/>
          <w:sz w:val="28"/>
          <w:szCs w:val="28"/>
          <w:lang w:eastAsia="en-US"/>
        </w:rPr>
      </w:pPr>
    </w:p>
    <w:p w14:paraId="0357D85C" w14:textId="77777777" w:rsidR="002628B4" w:rsidRPr="00A565CE" w:rsidRDefault="002628B4" w:rsidP="002628B4">
      <w:pPr>
        <w:rPr>
          <w:rFonts w:ascii="Times New Roman" w:eastAsia="Times New Roman" w:hAnsi="Times New Roman" w:cs="Times New Roman"/>
          <w:sz w:val="28"/>
          <w:szCs w:val="28"/>
          <w:lang w:eastAsia="en-US"/>
        </w:rPr>
      </w:pPr>
    </w:p>
    <w:p w14:paraId="0381C5EB" w14:textId="77777777" w:rsidR="002628B4" w:rsidRPr="00A565CE" w:rsidRDefault="002628B4" w:rsidP="002628B4">
      <w:pPr>
        <w:rPr>
          <w:rFonts w:ascii="Times New Roman" w:eastAsia="Times New Roman" w:hAnsi="Times New Roman" w:cs="Times New Roman"/>
          <w:sz w:val="28"/>
          <w:szCs w:val="28"/>
          <w:lang w:eastAsia="en-US"/>
        </w:rPr>
      </w:pPr>
    </w:p>
    <w:p w14:paraId="2363BCF8" w14:textId="77777777" w:rsidR="002628B4" w:rsidRPr="00A565CE" w:rsidRDefault="002628B4" w:rsidP="002628B4">
      <w:pPr>
        <w:rPr>
          <w:rFonts w:ascii="Times New Roman" w:eastAsia="Times New Roman" w:hAnsi="Times New Roman" w:cs="Times New Roman"/>
          <w:sz w:val="28"/>
          <w:szCs w:val="28"/>
          <w:lang w:eastAsia="en-US"/>
        </w:rPr>
      </w:pPr>
    </w:p>
    <w:p w14:paraId="1752DC39" w14:textId="77777777" w:rsidR="002628B4" w:rsidRPr="00A565CE" w:rsidRDefault="002628B4" w:rsidP="002628B4">
      <w:pPr>
        <w:rPr>
          <w:rFonts w:ascii="Times New Roman" w:eastAsia="Times New Roman" w:hAnsi="Times New Roman" w:cs="Times New Roman"/>
          <w:sz w:val="28"/>
          <w:szCs w:val="28"/>
          <w:lang w:eastAsia="en-US"/>
        </w:rPr>
      </w:pPr>
    </w:p>
    <w:p w14:paraId="3CC738BA" w14:textId="77777777" w:rsidR="002628B4" w:rsidRPr="00A565CE" w:rsidRDefault="002628B4" w:rsidP="002628B4">
      <w:pPr>
        <w:rPr>
          <w:rFonts w:ascii="Times New Roman" w:eastAsia="Times New Roman" w:hAnsi="Times New Roman" w:cs="Times New Roman"/>
          <w:sz w:val="28"/>
          <w:szCs w:val="28"/>
          <w:lang w:eastAsia="en-US"/>
        </w:rPr>
      </w:pPr>
    </w:p>
    <w:p w14:paraId="2FE537EC" w14:textId="66C85D16" w:rsidR="00810A4F" w:rsidRPr="00A565CE" w:rsidRDefault="00FA737B" w:rsidP="00810A4F">
      <w:pPr>
        <w:spacing w:after="0" w:line="240" w:lineRule="auto"/>
        <w:jc w:val="center"/>
        <w:rPr>
          <w:rFonts w:ascii="Times New Roman" w:hAnsi="Times New Roman" w:cs="Times New Roman"/>
          <w:b/>
          <w:sz w:val="20"/>
          <w:szCs w:val="20"/>
        </w:rPr>
      </w:pPr>
      <w:r w:rsidRPr="00A565CE">
        <w:rPr>
          <w:rFonts w:ascii="Times New Roman" w:eastAsia="Times New Roman" w:hAnsi="Times New Roman" w:cs="Times New Roman"/>
          <w:sz w:val="28"/>
          <w:szCs w:val="28"/>
          <w:lang w:eastAsia="en-US"/>
        </w:rPr>
        <w:tab/>
        <w:t xml:space="preserve">Рисунок </w:t>
      </w:r>
      <w:r w:rsidR="00860437">
        <w:rPr>
          <w:rFonts w:ascii="Times New Roman" w:eastAsia="Times New Roman" w:hAnsi="Times New Roman" w:cs="Times New Roman"/>
          <w:sz w:val="28"/>
          <w:szCs w:val="28"/>
          <w:lang w:eastAsia="en-US"/>
        </w:rPr>
        <w:t>9</w:t>
      </w:r>
      <w:r w:rsidR="00CB76AF">
        <w:rPr>
          <w:rFonts w:ascii="Times New Roman" w:eastAsia="Times New Roman" w:hAnsi="Times New Roman" w:cs="Times New Roman"/>
          <w:sz w:val="28"/>
          <w:szCs w:val="28"/>
          <w:lang w:eastAsia="en-US"/>
        </w:rPr>
        <w:t xml:space="preserve"> -</w:t>
      </w:r>
      <w:r w:rsidR="00810A4F" w:rsidRPr="00A565CE">
        <w:rPr>
          <w:rFonts w:ascii="Times New Roman" w:eastAsia="Times New Roman" w:hAnsi="Times New Roman" w:cs="Times New Roman"/>
          <w:sz w:val="28"/>
          <w:szCs w:val="28"/>
          <w:lang w:eastAsia="en-US"/>
        </w:rPr>
        <w:t xml:space="preserve"> </w:t>
      </w:r>
      <w:r w:rsidR="00810A4F" w:rsidRPr="00A565CE">
        <w:rPr>
          <w:rFonts w:ascii="Times New Roman" w:hAnsi="Times New Roman" w:cs="Times New Roman"/>
          <w:sz w:val="28"/>
          <w:szCs w:val="28"/>
        </w:rPr>
        <w:t>Предлагаемые интервенций</w:t>
      </w:r>
    </w:p>
    <w:p w14:paraId="17765340" w14:textId="77777777" w:rsidR="00CE07AA" w:rsidRPr="00A565CE" w:rsidRDefault="00681AAF" w:rsidP="00CB76AF">
      <w:pPr>
        <w:spacing w:after="0" w:line="240" w:lineRule="auto"/>
        <w:contextualSpacing/>
        <w:jc w:val="center"/>
        <w:rPr>
          <w:rFonts w:ascii="Times New Roman" w:eastAsia="Times New Roman" w:hAnsi="Times New Roman" w:cs="Times New Roman"/>
          <w:b/>
          <w:bCs/>
          <w:sz w:val="28"/>
          <w:szCs w:val="28"/>
          <w:lang w:eastAsia="en-US"/>
        </w:rPr>
      </w:pPr>
      <w:r w:rsidRPr="00A565CE">
        <w:rPr>
          <w:rFonts w:ascii="Times New Roman" w:eastAsia="Times New Roman" w:hAnsi="Times New Roman" w:cs="Times New Roman"/>
          <w:sz w:val="28"/>
          <w:szCs w:val="28"/>
          <w:lang w:eastAsia="en-US"/>
        </w:rPr>
        <w:br w:type="page"/>
      </w:r>
      <w:r w:rsidR="00CE07AA" w:rsidRPr="00A565CE">
        <w:rPr>
          <w:rFonts w:ascii="Times New Roman" w:eastAsia="Times New Roman" w:hAnsi="Times New Roman" w:cs="Times New Roman"/>
          <w:b/>
          <w:bCs/>
          <w:sz w:val="28"/>
          <w:szCs w:val="28"/>
          <w:lang w:eastAsia="en-US"/>
        </w:rPr>
        <w:lastRenderedPageBreak/>
        <w:t>ЗАКЛЮЧЕНИЕ</w:t>
      </w:r>
      <w:bookmarkEnd w:id="93"/>
    </w:p>
    <w:p w14:paraId="00192F48" w14:textId="77777777" w:rsidR="00446016" w:rsidRPr="00A565CE" w:rsidRDefault="00446016" w:rsidP="00810A4F">
      <w:pPr>
        <w:widowControl w:val="0"/>
        <w:autoSpaceDE w:val="0"/>
        <w:autoSpaceDN w:val="0"/>
        <w:spacing w:after="0" w:line="240" w:lineRule="auto"/>
        <w:contextualSpacing/>
      </w:pPr>
    </w:p>
    <w:p w14:paraId="52F33BCB" w14:textId="644BED78" w:rsidR="006E59BA" w:rsidRPr="00A565CE" w:rsidRDefault="006E59BA" w:rsidP="008F40EA">
      <w:pPr>
        <w:widowControl w:val="0"/>
        <w:autoSpaceDE w:val="0"/>
        <w:autoSpaceDN w:val="0"/>
        <w:spacing w:after="0" w:line="240" w:lineRule="auto"/>
        <w:ind w:firstLine="567"/>
        <w:contextualSpacing/>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 xml:space="preserve">С тех пор как Всемирная организация здравоохранения объявила о новой пандемии SARS-CoV-2 в марте 2020 года, на нас обрушилась лавина знаний и открытий. Произошло множество изменений в протоколе, включая определение беременных женщин как группы риска развития тяжелых форм заболевания и, следовательно, летального исхода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{"citationID":"SktO3f1y","properties":{"formattedCitation":"[59,185,186]","plainCitation":"[59,185,186]","noteIndex":0},"citationItems":[{"id":94,"uris":["http://zotero.org/users/10179893/items/C5UWATE6"],"itemData":{"id":94,"type":"article-journal","abstract":"OBJECTIVE: There are limited, unmatched data reporting low complication rates in pregnant women with coronavirus disease 2019 (COVID-19). The aim of this study was to compare COVID-19-related outcomes between pregnant and non-pregnant women after adjusting for potential risk factors for severe outcomes.\nMETHODS: Data were obtained from the COVID-19 National Data Registry of Mexico, which is an ongoing prospective cohort of people of any age with clinically suspected severe acute respiratory syndrome coronavirus 2 (SARS-CoV-2) infection and admitted to 475 monitoring hospitals. This study included pregnant and non-pregnant women of reproductive age (15-45 years) with COVID-19 confirmed by reverse transcription polymerase chain reaction. To adjust for underlying risk factors, propensity score matching was conducted for chronic obstructive pulmonary disease, asthma, smoking, hypertension, cardiovascular disease, obesity, diabetes, chronic renal disease, immunosuppression, age, language, nationality and level of health insurance. The primary outcome was death. Secondary outcomes were pneumonia, intubation and intensive care unit (ICU) admission.\nRESULTS: The cohort comprised 5183 pregnant and 175 905 non-pregnant women with COVID-19. The crude (unmatched) rates of death, pneumonia, intubation and ICU admission in pregnant compared with non-pregnant women were 1.5% vs 1.5%, 9.9% vs 6.5%, 8.1% vs 9.9% and 13.0% vs 6.9%, respectively. After propensity score matching (5183 pregnant and 5183 non-pregnant matched women), pregnant women had a higher odds of death (odds ratio (OR), 1.84; 95% CI, 1.26-2.69), pneumonia (OR, 1.86; 95% CI, 1.60-2.16) and ICU admission (OR, 1.86; 95% CI, 1.41-2.45) than non-pregnant women, but similar odds of intubation (OR, 0.93; 95% CI, 0.70-1.25).\nCONCLUSION: After adjusting for background demographic and medical factors, pregnancy is a risk factor for death, pneumonia and ICU admission in SARS-CoV-2-infected women of reproductive age. Copyright © 2020 ISUOG. Published by John Wiley &amp; Sons Ltd.","container-title":"Ultrasound in Obstetrics &amp; Gynecology: The Official Journal of the International Society of Ultrasound in Obstetrics and Gynecology","DOI":"10.1002/uog.23575","ISSN":"1469-0705","issue":"2","journalAbbreviation":"Ultrasound Obstet Gynecol","language":"eng","note":"PMID: 33320401","page":"224-231","source":"PubMed","title":"Pregnant women with SARS-CoV-2 infection are at higher risk of death and pneumonia: propensity score matched analysis of a nationwide prospective cohort (COV19Mx)","title-short":"Pregnant women with SARS-CoV-2 infection are at higher risk of death and pneumonia","volume":"57","author":[{"family":"Martinez-Portilla","given":"R. J."},{"family":"Sotiriadis","given":"A."},{"family":"Chatzakis","given":"C."},{"family":"Torres-Torres","given":"J."},{"family":"Espino Y Sosa","given":"S."},{"family":"Sandoval-Mandujano","given":"K."},{"family":"Castro-Bernabe","given":"D. A."},{"family":"Medina-Jimenez","given":"V."},{"family":"Monarrez-Martin","given":"J. C."},{"family":"Figueras","given":"F."},{"family":"Poon","given":"L. C."}],"issued":{"date-parts":[["2021",2]]}}},{"id":90,"uris":["http://zotero.org/users/10179893/items/NYCVAXCW"],"itemData":{"id":90,"type":"article-journal","abstract":"Background\nPregnant women are potentially a high-risk population during infectious disease outbreaks such as COVID-19, because of physiologic immune suppression in pregnancy. However, data on the morbidity and mortality of COVID-19 among pregnant women, compared to nonpregnant women, are sparse and inconclusive. We sought to assess the impact of pregnancy on COVID-19 associated morbidity and mortality, with particular attention to the impact of pre-existing comorbidity.\n\nMethods\nWe used retrospective data from January through June 2020 on female patients aged 18–44 years old utilizing the Cerner COVID-19 de-identified cohort. We used mixed-effects logistic and exponential regression models to evaluate the risk of hospitalization, maximum hospital length of stay (LOS), moderate ventilation, invasive ventilation, and death for pregnant women while adjusting for age, race/ethnicity, insurance, Elixhauser AHRQ weighted Comorbidity Index, diabetes history, medication, and accounting for clustering of results in similar zip-code regions.\n\nResults\nOut of 22,493 female patients with associated COVID-19, 7.2% (n = 1609) were pregnant. Crude results indicate that pregnant women, compared to non-pregnant women, had higher rates of hospitalization (60.5% vs. 17.0%, P &lt; 0.001), higher mean maximum LOS (0.15 day vs. 0.08 day, P &lt; 0.001) among those who stayed &lt; 1 day, lower mean maximum LOS (2.55 days vs. 3.32 days, P &lt; 0.001) among those who stayed ≥1 day, and higher moderate ventilation use (1.7% vs. 0.7%, P &lt; 0.001) but showed no significant differences in rates of invasive ventilation or death. After adjusting for potentially confounding variables, pregnant women, compared to non-pregnant women, saw higher odds in hospitalization (aOR: 12.26; 95% CI (10.69, 14.06)), moderate ventilation (aOR: 2.35; 95% CI (1.48, 3.74)), higher maximum LOS among those who stayed &lt; 1 day, and lower maximum LOS among those who stayed ≥1 day. No significant associations were found with invasive ventilation or death. For moderate ventilation, differences were seen among age and race/ethnicity groups.\n\nConclusions\nAmong women with COVID-19 disease, pregnancy confers substantial additional risk of morbidity, but no difference in mortality. Knowing these variabilities in the risk is essential to inform decision-makers and guide clinical recommendations for the management of COVID-19 in pregnant women.\n\nSupplementary Information\nThe online version contains supplementary material available at 10.1186/s12884-021-03772-y.","container-title":"BMC Pregnancy and Childbirth","DOI":"10.1186/s12884-021-03772-y","ISSN":"1471-2393","journalAbbreviation":"BMC Pregnancy Childbirth","note":"PMID: 33863292\nPMCID: PMC8051832","page":"305","source":"PubMed Central","title":"The risk of clinical complications and death among pregnant women with COVID-19 in the Cerner COVID-19 cohort: a retrospective analysis","title-short":"The risk of clinical complications and death among pregnant women with COVID-19 in the Cerner COVID-19 cohort","volume":"21","author":[{"family":"Qeadan","given":"Fares"},{"family":"Mensah","given":"Nana A."},{"family":"Tingey","given":"Benjamin"},{"family":"Stanford","given":"Joseph B."}],"issued":{"date-parts":[["2021",4,16]]}}},{"id":4,"uris":["http://zotero.org/users/10179893/items/CQNWZ76G"],"itemData":{"id":4,"type":"article-journal","container-title":"Morbidity and Mortality Weekly Report","DOI":"10.15585/mmwr.mm6944e3","ISSN":"0149-2195","issue":"44","journalAbbreviation":"MMWR Morb Mortal Wkly Rep","note":"PMID: 33151921\nPMCID: PMC7643892","page":"1641-1647","source":"PubMed Central","title":"Update: Characteristics of Symptomatic Women of Reproductive Age with Laboratory-Confirmed SARS-CoV-2 Infection by Pregnancy Status — United States, January 22–October 3, 2020","title-short":"Update","volume":"69","author":[{"family":"Zambrano","given":"Laura D."},{"family":"Ellington","given":"Sascha"},{"family":"Strid","given":"Penelope"},{"family":"Galang","given":"Romeo R."},{"family":"Oduyebo","given":"Titilope"},{"family":"Tong","given":"Van T."},{"family":"Woodworth","given":"Kate R."},{"family":"Nahabedian","given":"John F."},{"family":"Azziz-Baumgartner","given":"Eduardo"},{"family":"Gilboa","given":"Suzanne M."},{"family":"Meaney-Delman","given":"Dana"},{"family":"Akosa","given":"Amanda"},{"family":"Bennett","given":"Carolyne"},{"family":"Burkel","given":"Veronica"},{"family":"Chang","given":"Daniel"},{"family":"Delaney","given":"Augustina"},{"family":"Fox","given":"Charise"},{"family":"Griffin","given":"Isabel"},{"family":"Hsia","given":"Jason"},{"family":"Krause","given":"Katie"},{"family":"Lewis","given":"Elizabeth"},{"family":"Manning","given":"Susan"},{"family":"Mohamoud","given":"Yousra"},{"family":"Newton","given":"Suzanne"},{"family":"Neelam","given":"Varsha"},{"family":"Olsen","given":"Emily O’Malley"},{"family":"Perez","given":"Mirna"},{"family":"Reynolds","given":"Megan"},{"family":"Riser","given":"Aspen"},{"family":"Rivera","given":"Maria"},{"family":"Roth","given":"Nicole M."},{"family":"Sancken","given":"Christina"},{"family":"Shinde","given":"Neha"},{"family":"Smoots","given":"Ashley"},{"family":"Snead","given":"Margaret"},{"family":"Wallace","given":"Bailey"},{"family":"Whitehill","given":"Florence"},{"family":"Whitehouse","given":"Erin"},{"family":"Zapata","given":"Lauren"}],"issued":{"date-parts":[["2020",11,6]]}}}],"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[185,186]</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Исследования в Швеции и США показали, что беременные и родильницы подвергаются повышенному риску тяжелых осложнений, связанных с COVID-19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{"citationID":"xWERe7eg","properties":{"formattedCitation":"[72,73]","plainCitation":"[72,73]","noteIndex":0},"citationItems":[{"id":171,"uris":["http://zotero.org/users/10179893/items/AUYGYHEW"],"itemData":{"id":171,"type":"article-journal","container-title":"Morbidity and Mortality Weekly Report","DOI":"10.15585/mmwr.mm6925a1","ISSN":"0149-2195","issue":"25","journalAbbreviation":"MMWR Morb Mortal Wkly Rep","note":"PMID: 32584795\nPMCID: PMC7316319","page":"769-775","source":"PubMed Central","title":"Characteristics of Women of Reproductive Age with Laboratory-Confirmed SARS-CoV-2 Infection by Pregnancy Status — United States, January 22–June 7, 2020","volume":"69","author":[{"family":"Ellington","given":"Sascha"},{"family":"Strid","given":"Penelope"},{"family":"Tong","given":"Van T."},{"family":"Woodworth","given":"Kate"},{"family":"Galang","given":"Romeo R."},{"family":"Zambrano","given":"Laura D."},{"family":"Nahabedian","given":"John"},{"family":"Anderson","given":"Kayla"},{"family":"Gilboa","given":"Suzanne M."}],"issued":{"date-parts":[["2020",6,26]]}}},{"id":170,"uris":["http://zotero.org/users/10179893/items/HMXBYALL"],"itemData":{"id":170,"type":"article-journal","abstract":"The Public Health Agency of Sweden has analyzed how many pregnant and postpartum women with severe acute respiratory syndrome coronavirus 2 (SARS‐CoV‐2) infection have been treated in intensive care units (ICU) in Sweden between 19 March and 20 April 2020 compared with non‐pregnant women of similar age. Cases were identified in a special reporting module within the Swedish Intensive Care Registry (SIR). Fifty‐three women aged 20‐45 years with SARS‐CoV‐2 were reported in SIR, and 13 of these women were either pregnant or postpartum (&lt;1 week). The results indicate that the risk of being admitted to ICU may be higher in pregnant and postpartum women with laboratory‐confirmed SARS‐CoV‐2 in Sweden, compared with non‐pregnant women of similar age.","container-title":"Acta Obstetricia et Gynecologica Scandinavica","DOI":"10.1111/aogs.13901","ISSN":"0001-6349","issue":"7","journalAbbreviation":"Acta Obstet Gynecol Scand","note":"PMID: 32386441\nPMCID: PMC7273089","page":"819-822","source":"PubMed Central","title":"Public Health Agency of Sweden's Brief Report: Pregnant and postpartum women with severe acute respiratory syndrome coronavirus 2 infection in intensive care in Sweden","title-short":"Public Health Agency of Sweden's Brief Report","volume":"99","author":[{"family":"Collin","given":"Julius"},{"family":"Byström","given":"Emma"},{"family":"Carnahan","given":"AnnaSara"},{"family":"Ahrne","given":"Malin"}],"issued":{"date-parts":[["2020",7]]}}}],"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[72,</w:t>
      </w:r>
      <w:r w:rsidR="00605336">
        <w:rPr>
          <w:rFonts w:ascii="Times New Roman" w:hAnsi="Times New Roman" w:cs="Times New Roman"/>
          <w:sz w:val="28"/>
        </w:rPr>
        <w:t>р. 769</w:t>
      </w:r>
      <w:r w:rsidR="008F40EA" w:rsidRPr="00A565CE">
        <w:rPr>
          <w:rFonts w:ascii="Times New Roman" w:hAnsi="Times New Roman" w:cs="Times New Roman"/>
          <w:sz w:val="28"/>
        </w:rPr>
        <w:t>]</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w:t>
      </w:r>
      <w:r w:rsidR="00166555" w:rsidRPr="00A565CE">
        <w:rPr>
          <w:rFonts w:ascii="Times New Roman" w:hAnsi="Times New Roman" w:cs="Times New Roman"/>
          <w:sz w:val="28"/>
          <w:szCs w:val="28"/>
          <w:shd w:val="clear" w:color="auto" w:fill="FFFFFF"/>
        </w:rPr>
        <w:t xml:space="preserve"> </w:t>
      </w:r>
    </w:p>
    <w:p w14:paraId="420A43B9" w14:textId="2E0C10BB" w:rsidR="002E51C4" w:rsidRPr="00A565CE" w:rsidRDefault="00C911CC" w:rsidP="008F40EA">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lang w:eastAsia="en-US"/>
        </w:rPr>
        <w:t xml:space="preserve">Исследование, проведенные на крупных когортах </w:t>
      </w:r>
      <w:r w:rsidRPr="00A565CE">
        <w:rPr>
          <w:rFonts w:ascii="Times New Roman" w:hAnsi="Times New Roman" w:cs="Times New Roman"/>
          <w:sz w:val="28"/>
          <w:szCs w:val="28"/>
          <w:shd w:val="clear" w:color="auto" w:fill="FFFFFF"/>
        </w:rPr>
        <w:t>беременных и недавно беременных женщин сообщает что</w:t>
      </w:r>
      <w:r w:rsidRPr="00A565CE">
        <w:rPr>
          <w:rFonts w:ascii="Times New Roman" w:eastAsia="Times New Roman" w:hAnsi="Times New Roman" w:cs="Times New Roman"/>
          <w:sz w:val="28"/>
          <w:szCs w:val="28"/>
          <w:lang w:eastAsia="en-US"/>
        </w:rPr>
        <w:t xml:space="preserve"> н</w:t>
      </w:r>
      <w:r w:rsidR="006E59BA" w:rsidRPr="00A565CE">
        <w:rPr>
          <w:rFonts w:ascii="Times New Roman" w:hAnsi="Times New Roman" w:cs="Times New Roman"/>
          <w:sz w:val="28"/>
          <w:szCs w:val="28"/>
          <w:shd w:val="clear" w:color="auto" w:fill="FFFFFF"/>
        </w:rPr>
        <w:t>аиболее частыми клиническими проявлениями Covid-19 во время беременности были лихорадка и кашель (оба по 36%). По сравнению с небеременными женщинами репродуктивного возраста, беременные и недавно беременные женщины с Covid-19 реже сообщали о симптомах лихорадки, одышки, кашля и миалгии</w:t>
      </w:r>
      <w:r w:rsidR="005B2288" w:rsidRPr="00A565CE">
        <w:rPr>
          <w:rFonts w:ascii="Times New Roman" w:hAnsi="Times New Roman" w:cs="Times New Roman"/>
          <w:sz w:val="28"/>
          <w:szCs w:val="28"/>
          <w:shd w:val="clear" w:color="auto" w:fill="FFFFFF"/>
        </w:rPr>
        <w:t xml:space="preserve">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{"citationID":"NR9IsqkK","properties":{"formattedCitation":"[171]","plainCitation":"[171]","noteIndex":0},"citationItems":[{"id":107,"uris":["http://zotero.org/users/10179893/items/7ZW6HPXH"],"itemData":{"id":107,"type":"article-journal","abstract":"Objective\nTo determine the clinical manifestations, risk factors, and maternal and perinatal outcomes in pregnant and recently pregnant women with suspected or confirmed coronavirus disease 2019 (covid-19).\n\nDesign\nLiving systematic review and meta-analysis.\n\nData sources\nMedline, Embase, Cochrane database, WHO COVID-19 database, China National Knowledge Infrastructure (CNKI), and Wanfang databases from 1 December 2019 to 27 April 2021, along with preprint servers, social media, and reference lists.\n\nStudy selection\nCohort studies reporting the rates, clinical manifestations (symptoms, laboratory and radiological findings), risk factors, and maternal and perinatal outcomes in pregnant and recently pregnant women with suspected or confirmed covid-19.\n\nData extraction\nAt least two researchers independently extracted the data and assessed study quality. Random effects meta-analysis was performed, with estimates pooled as odds ratios or risk difference and proportions with 95% confidence intervals. All analyses are updated regularly.\n\nResults\n435 studies were included. Overall, 9% (95% confidence interval 7% to 10%; 149 studies, 926 232 women) of pregnant and recently pregnant women attending or admitted to hospital for any reason were diagnosed as having suspected or confirmed covid-19. The most common clinical manifestations of covid-19 in pregnancy were fever and cough (both 36%). Compared with non-pregnant women of reproductive age, pregnant and recently pregnant women with covid-19 were less likely to report symptoms of fever, dyspnoea, cough, and myalgia. The odds of admission to an intensive care unit (odds ratio 2.61, 95% confidence interval 1.84 to 3.71; I2=85.6%), and invasive ventilation (2.41, 2.13 to 2.71; I2=0%) were higher in pregnant and recently pregnant than non-pregnant women of reproductive age. Overall, 970 pregnant women (0.2%, 123 studies, 179 981 women) with confirmed covid-19 died from any cause. In pregnant women with covid-19, non-white ethnicity, increased maternal age, high body mass index, any pre-existing maternal comorbidity including chronic hypertension and diabetes, and pregnancy specific complications such as gestational diabetes and pre-eclampsia, were associated with serious complications (severe covid-19, admission to an intensive care unit, invasive ventilation, and maternal death). Compared to pregnant women without covid-19, those with the disease had increased odds of maternal death (odds ratio 6.09, 95% confidence interval 1.82 to 20.38; I2=76.6%), of admission to the intensive care unit (5.41, 3.59 to 8.14; I2=57.0%), caesarean section (1.17, 1.01 to 1.36; I2=80.3%), and of preterm birth (1.57, 1.36 to 1.81; I2=49.3%). The odds of stillbirth (1.81, 1.38 to 2.37, I2=0%), and admission to the neonatal intensive care unit (2.18, 1.46 to 3.26, I2=85.4%) were higher in babies born to women with covid-19 versus those without covid-19.\n\nConclusion\nPregnant and recently pregnant women with covid-19 attending or admitted to the hospitals for any reason are less likely to manifest symptoms such as fever, cough, dyspnoea, and myalgia, but are more likely to be admitted to the intensive care unit or needing invasive ventilation than non-pregnant women of reproductive age. Pre-existing comorbidities, non-white ethnicity, chronic hypertension, pre-existing diabetes, high maternal age, and high body mass index are risk factors for severe covid-19 outcomes in pregnancy. Pregnant women with covid-19 versus without covid-19 are more likely to deliver preterm and have an increased risk of maternal death and of being admitted to the intensive care unit. Their babies are more likely to be admitted to the neonatal intensive care unit.\n\nSystematic review registration\nPROSPERO CRD42020178076.\n\nReaders’ note\nThis article is a living systematic review that will be updated to reflect emerging evidence. Updates may occur for up to two years from the date of original publication. This version is update 2 of the original article published on 1 September 2020 (BMJ 2020;370:m3320), and previous updates can be found as data supplements (https://www.bmj.com/content/370/bmj.m3320/related#datasupp). When citing this paper please consider adding the update number and date of access for clarity.","container-title":"The BMJ","DOI":"10.1136/bmj.m3320","ISSN":"0959-8138","journalAbbreviation":"BMJ","note":"PMID: 32873575\nPMCID: PMC7459193","page":"m3320","source":"PubMed Central","title":"Clinical manifestations, risk factors, and maternal and perinatal outcomes of coronavirus disease 2019 in pregnancy: living systematic review and meta-analysis","title-short":"Clinical manifestations, risk factors, and maternal and perinatal outcomes of coronavirus disease 2019 in pregnancy","volume":"370","author":[{"family":"Allotey","given":"John"},{"family":"Fernandez","given":"Silvia"},{"family":"Bonet","given":"Mercedes"},{"family":"Stallings","given":"Elena"},{"family":"Yap","given":"Magnus"},{"family":"Kew","given":"Tania"},{"family":"Zhou","given":"Dengyi"},{"family":"Coomar","given":"Dyuti"},{"family":"Sheikh","given":"Jameela"},{"family":"Lawson","given":"Heidi"},{"family":"Ansari","given":"Kehkashan"},{"family":"Attarde","given":"Shruti"},{"family":"Littmoden","given":"Megan"},{"family":"Banjoko","given":"Adeolu"},{"family":"Barry","given":"Kathryn"},{"family":"Akande","given":"Oluwadamilola"},{"family":"Sambamoorthi","given":"Dharshini"},{"family":"Wely","given":"Madelon","non-dropping-particle":"van"},{"family":"Leeuwen","given":"Elisabeth","non-dropping-particle":"van"},{"family":"Kostova","given":"Elena"},{"family":"Kunst","given":"Heinke"},{"family":"Khalil","given":"Asma"},{"family":"Tiberi","given":"Simon"},{"family":"Brizuela","given":"Vanessa"},{"family":"Broutet","given":"Nathalie"},{"family":"Kara","given":"Edna"},{"family":"Kim","given":"Caron Rahn"},{"family":"Thorson","given":"Anna"},{"family":"Escuriet","given":"Ramón"},{"family":"Gottlieb","given":"Sami"},{"family":"Tong","given":"Van T"},{"family":"Ellington","given":"Sascha"},{"family":"Oladapo","given":"Olufemi T"},{"family":"Mofenson","given":"Lynne"},{"family":"Zamora","given":"Javier"},{"family":"Thangaratinam","given":"Shakila"}],"issued":{"date-parts":[["2020",9,1]]}}}],"schema":"https://github.com/citation-style-language/schema/raw/master/csl-citation.json"}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[171</w:t>
      </w:r>
      <w:r w:rsidR="00605336">
        <w:rPr>
          <w:rFonts w:ascii="Times New Roman" w:hAnsi="Times New Roman" w:cs="Times New Roman"/>
          <w:sz w:val="28"/>
        </w:rPr>
        <w:t>,р. 3320</w:t>
      </w:r>
      <w:r w:rsidR="008F40EA" w:rsidRPr="00A565CE">
        <w:rPr>
          <w:rFonts w:ascii="Times New Roman" w:hAnsi="Times New Roman" w:cs="Times New Roman"/>
          <w:sz w:val="28"/>
        </w:rPr>
        <w:t>]</w:t>
      </w:r>
      <w:r w:rsidRPr="00A565CE">
        <w:rPr>
          <w:rFonts w:ascii="Times New Roman" w:hAnsi="Times New Roman" w:cs="Times New Roman"/>
          <w:sz w:val="28"/>
          <w:szCs w:val="28"/>
          <w:shd w:val="clear" w:color="auto" w:fill="FFFFFF"/>
        </w:rPr>
        <w:fldChar w:fldCharType="end"/>
      </w:r>
      <w:r w:rsidR="006E59BA" w:rsidRPr="00A565CE">
        <w:rPr>
          <w:rFonts w:ascii="Times New Roman" w:hAnsi="Times New Roman" w:cs="Times New Roman"/>
          <w:sz w:val="28"/>
          <w:szCs w:val="28"/>
          <w:shd w:val="clear" w:color="auto" w:fill="FFFFFF"/>
        </w:rPr>
        <w:t>. </w:t>
      </w:r>
      <w:r w:rsidRPr="00A565CE">
        <w:rPr>
          <w:rFonts w:ascii="Times New Roman" w:hAnsi="Times New Roman" w:cs="Times New Roman"/>
          <w:sz w:val="28"/>
          <w:szCs w:val="28"/>
          <w:shd w:val="clear" w:color="auto" w:fill="FFFFFF"/>
        </w:rPr>
        <w:t xml:space="preserve"> </w:t>
      </w:r>
      <w:r w:rsidR="002E51C4" w:rsidRPr="00A565CE">
        <w:rPr>
          <w:rFonts w:ascii="Times New Roman" w:eastAsia="Times New Roman" w:hAnsi="Times New Roman" w:cs="Times New Roman"/>
          <w:sz w:val="28"/>
          <w:szCs w:val="28"/>
          <w:lang w:eastAsia="en-US"/>
        </w:rPr>
        <w:t xml:space="preserve">Из проведенного систематического обзора и </w:t>
      </w:r>
      <w:proofErr w:type="spellStart"/>
      <w:r w:rsidR="002E51C4" w:rsidRPr="00A565CE">
        <w:rPr>
          <w:rFonts w:ascii="Times New Roman" w:eastAsia="Times New Roman" w:hAnsi="Times New Roman" w:cs="Times New Roman"/>
          <w:sz w:val="28"/>
          <w:szCs w:val="28"/>
          <w:lang w:eastAsia="en-US"/>
        </w:rPr>
        <w:t>метаанализа</w:t>
      </w:r>
      <w:proofErr w:type="spellEnd"/>
      <w:r w:rsidR="002E51C4" w:rsidRPr="00A565CE">
        <w:rPr>
          <w:rFonts w:ascii="Times New Roman" w:eastAsia="Times New Roman" w:hAnsi="Times New Roman" w:cs="Times New Roman"/>
          <w:sz w:val="28"/>
          <w:szCs w:val="28"/>
          <w:lang w:eastAsia="en-US"/>
        </w:rPr>
        <w:t xml:space="preserve">, осуществленного </w:t>
      </w:r>
      <w:proofErr w:type="spellStart"/>
      <w:r w:rsidR="002E51C4" w:rsidRPr="00A565CE">
        <w:rPr>
          <w:rFonts w:ascii="Times New Roman" w:hAnsi="Times New Roman" w:cs="Times New Roman"/>
          <w:sz w:val="28"/>
          <w:szCs w:val="28"/>
          <w:shd w:val="clear" w:color="auto" w:fill="FFFFFF"/>
        </w:rPr>
        <w:t>Zohra</w:t>
      </w:r>
      <w:proofErr w:type="spellEnd"/>
      <w:r w:rsidR="002E51C4" w:rsidRPr="00A565CE">
        <w:rPr>
          <w:rFonts w:ascii="Times New Roman" w:hAnsi="Times New Roman" w:cs="Times New Roman"/>
          <w:sz w:val="28"/>
          <w:szCs w:val="28"/>
          <w:shd w:val="clear" w:color="auto" w:fill="FFFFFF"/>
        </w:rPr>
        <w:t xml:space="preserve"> S </w:t>
      </w:r>
      <w:proofErr w:type="spellStart"/>
      <w:r w:rsidR="002E51C4" w:rsidRPr="00A565CE">
        <w:rPr>
          <w:rFonts w:ascii="Times New Roman" w:hAnsi="Times New Roman" w:cs="Times New Roman"/>
          <w:sz w:val="28"/>
          <w:szCs w:val="28"/>
          <w:shd w:val="clear" w:color="auto" w:fill="FFFFFF"/>
        </w:rPr>
        <w:t>Lassi</w:t>
      </w:r>
      <w:proofErr w:type="spellEnd"/>
      <w:r w:rsidR="002E51C4" w:rsidRPr="00A565CE">
        <w:rPr>
          <w:rFonts w:ascii="Times New Roman" w:eastAsia="Times New Roman" w:hAnsi="Times New Roman" w:cs="Times New Roman"/>
          <w:sz w:val="28"/>
          <w:szCs w:val="28"/>
          <w:lang w:eastAsia="en-US"/>
        </w:rPr>
        <w:t xml:space="preserve"> и соавторами, стало ясно что </w:t>
      </w:r>
      <w:r w:rsidR="002E51C4" w:rsidRPr="00A565CE">
        <w:rPr>
          <w:rFonts w:ascii="Times New Roman" w:hAnsi="Times New Roman" w:cs="Times New Roman"/>
          <w:sz w:val="28"/>
          <w:szCs w:val="28"/>
          <w:shd w:val="clear" w:color="auto" w:fill="FFFFFF"/>
        </w:rPr>
        <w:t>у половины (42,5%) всех беременных женщин симптомы не наблюдались, наиболее частыми симптомами были кашель (51,5%), лихорадка (44,1%), утомляемость/недомогание (26,7%) и аносмия/агевзия (25,1%). Другие часто сообщаемые симптомы включали одышку (24,1%), миалгию (20,7%), боль в горле (18,1%) и тошнот</w:t>
      </w:r>
      <w:r w:rsidR="005B2288" w:rsidRPr="00A565CE">
        <w:rPr>
          <w:rFonts w:ascii="Times New Roman" w:hAnsi="Times New Roman" w:cs="Times New Roman"/>
          <w:sz w:val="28"/>
          <w:szCs w:val="28"/>
          <w:shd w:val="clear" w:color="auto" w:fill="FFFFFF"/>
        </w:rPr>
        <w:t>/</w:t>
      </w:r>
      <w:r w:rsidR="002E51C4" w:rsidRPr="00A565CE">
        <w:rPr>
          <w:rFonts w:ascii="Times New Roman" w:hAnsi="Times New Roman" w:cs="Times New Roman"/>
          <w:sz w:val="28"/>
          <w:szCs w:val="28"/>
          <w:shd w:val="clear" w:color="auto" w:fill="FFFFFF"/>
        </w:rPr>
        <w:t>рвоту (14,2%)</w:t>
      </w:r>
      <w:r w:rsidR="005B2288" w:rsidRPr="00A565CE">
        <w:rPr>
          <w:rFonts w:ascii="Times New Roman" w:hAnsi="Times New Roman" w:cs="Times New Roman"/>
          <w:sz w:val="28"/>
          <w:szCs w:val="28"/>
          <w:shd w:val="clear" w:color="auto" w:fill="FFFFFF"/>
        </w:rPr>
        <w:t xml:space="preserve"> </w:t>
      </w:r>
      <w:r w:rsidR="005B2288"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{"citationID":"RXjdHpMt","properties":{"formattedCitation":"[187]","plainCitation":"[187]","noteIndex":0},"citationItems":[{"id":18,"uris":["http://zotero.org/users/10179893/items/QVK6JZYW"],"itemData":{"id":18,"type":"article-journal","abstract":"Background\nWe determined the clinical presentation, risk factors, and pregnancy and perinatal outcomes in pregnant women with confirmed COVID-19 and identified if these are different based on COVID-19 severity.\n\nMethods\nWe included all observational studies on pregnant women with confirmed COVID-19 reporting clinical presentation, risk factors, and pregnancy and perinatal outcomes. We included all studies published between Dec/2019-Feb/2021 in Medline, Embase, the WHO COVID-19 databases, and clinicaltrials.gov. The methodological quality of cohort and case-series was assessed using NHLBI criteria.\n\nResults\n31 016 pregnant women from 62 studies were included. Women were an average of 30.9 years of age, most (77.7%) were in the third trimester, and 16.4% developed severe COVID-19. Nearly half were asymptomatic, while the most commonly reported symptoms were cough, fever, fatigue, and anosmia/ageusia. About 7% were admitted to the intensive care unit (ICU), 8% required mechanical ventilation, and 2% of the women died. Almost 80% of women delivered; 48.4% had cesarean births. Among newborns, 23.4% were preterm (&lt;37 weeks), 16.6% were low birth weight, and 23.7% were admitted to neonatal ICU. A total of 21 stillbirths (1.6%) and 24 neonatal deaths (1.6%) were recorded, while 50 babies (3.5%) were COVID-19 positive. Studies comparing pregnant women with severe and non-severe COVID-19 showed that women with severe COVID-19 were 3.7 years older and the risk of severe COVID-19 was 1.5 times higher among women &gt;35 years. The risk of severe COVID-19 was significantly higher among women who were obese, had smoked, diabetic, and had pre-eclampsia. The risk of preterm birth was almost 2.4 folds among women with severe COVID-19.\n\nConclusions\nOur review suggests a heightened risk of COVID-19 severity and adverse pregnancy and perinatal outcomes among women with certain demographic and health profiles. These findings can inform the formation of current guidelines; however, these should be constantly updated as the global COVID-19 scenario unfolds.\n\nRegistration\nPROSPERO: CRD42020182048.","container-title":"Journal of Global Health","DOI":"10.7189/jogh.11.05018","ISSN":"2047-2978","journalAbbreviation":"J Glob Health","note":"PMID: 34221361\nPMCID: PMC8248750","page":"05018","source":"PubMed Central","title":"A systematic review and meta-analysis of data on pregnant women with confirmed COVID-19: Clinical presentation, and pregnancy and perinatal outcomes based on COVID-19 severity","title-short":"A systematic review and meta-analysis of data on pregnant women with confirmed COVID-19","volume":"11","author":[{"family":"Lassi","given":"Zohra S"},{"family":"Ali","given":"Anna"},{"family":"Das","given":"Jai K"},{"family":"Salam","given":"Rehana A"},{"family":"Padhani","given":"Zahra A"},{"family":"Irfan","given":"Omar"},{"family":"Bhutta","given":"Zulfiqar A"}]}}],"schema":"https://github.com/citation-style-language/schema/raw/master/csl-citation.json"} </w:instrText>
      </w:r>
      <w:r w:rsidR="005B2288"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[187]</w:t>
      </w:r>
      <w:r w:rsidR="005B2288" w:rsidRPr="00A565CE">
        <w:rPr>
          <w:rFonts w:ascii="Times New Roman" w:hAnsi="Times New Roman" w:cs="Times New Roman"/>
          <w:sz w:val="28"/>
          <w:szCs w:val="28"/>
          <w:shd w:val="clear" w:color="auto" w:fill="FFFFFF"/>
        </w:rPr>
        <w:fldChar w:fldCharType="end"/>
      </w:r>
      <w:r w:rsidR="002E51C4" w:rsidRPr="00A565CE">
        <w:rPr>
          <w:rFonts w:ascii="Times New Roman" w:hAnsi="Times New Roman" w:cs="Times New Roman"/>
          <w:sz w:val="28"/>
          <w:szCs w:val="28"/>
          <w:shd w:val="clear" w:color="auto" w:fill="FFFFFF"/>
        </w:rPr>
        <w:t>.</w:t>
      </w:r>
      <w:r w:rsidR="005B2288" w:rsidRPr="00A565CE">
        <w:rPr>
          <w:rFonts w:ascii="Times New Roman" w:hAnsi="Times New Roman" w:cs="Times New Roman"/>
          <w:sz w:val="28"/>
          <w:szCs w:val="28"/>
          <w:shd w:val="clear" w:color="auto" w:fill="FFFFFF"/>
        </w:rPr>
        <w:t xml:space="preserve"> </w:t>
      </w:r>
      <w:r w:rsidR="005B2288" w:rsidRPr="00A565CE">
        <w:rPr>
          <w:rFonts w:ascii="Times New Roman" w:hAnsi="Times New Roman" w:cs="Times New Roman"/>
          <w:sz w:val="28"/>
          <w:szCs w:val="28"/>
        </w:rPr>
        <w:t xml:space="preserve">В нашем исследовании </w:t>
      </w:r>
      <w:r w:rsidR="005B2288" w:rsidRPr="00A565CE">
        <w:rPr>
          <w:rFonts w:ascii="Times New Roman" w:eastAsia="Times New Roman" w:hAnsi="Times New Roman" w:cs="Times New Roman"/>
          <w:sz w:val="28"/>
          <w:szCs w:val="28"/>
        </w:rPr>
        <w:t xml:space="preserve">у беременных женщин по сравнению с женщинами фертильного возраста чаще встречалась аритмия (8,9% против 0,6% (р=0,001)). Температура&gt;38°C (83,4%), миалгия (21,7%), одышка (75,2%), </w:t>
      </w:r>
      <w:proofErr w:type="spellStart"/>
      <w:r w:rsidR="005B2288" w:rsidRPr="00A565CE">
        <w:rPr>
          <w:rFonts w:ascii="Times New Roman" w:eastAsia="Times New Roman" w:hAnsi="Times New Roman" w:cs="Times New Roman"/>
          <w:sz w:val="28"/>
          <w:szCs w:val="28"/>
        </w:rPr>
        <w:t>аносомия</w:t>
      </w:r>
      <w:proofErr w:type="spellEnd"/>
      <w:r w:rsidR="005B2288" w:rsidRPr="00A565CE">
        <w:rPr>
          <w:rFonts w:ascii="Times New Roman" w:eastAsia="Times New Roman" w:hAnsi="Times New Roman" w:cs="Times New Roman"/>
          <w:sz w:val="28"/>
          <w:szCs w:val="28"/>
        </w:rPr>
        <w:t xml:space="preserve"> (12,1%), диарея (3,2%), слабость (95,5%), дискомфорт в груди (30,6%) были больше распространены среди небеременных женщин.</w:t>
      </w:r>
    </w:p>
    <w:p w14:paraId="74B2173B" w14:textId="61F5CBDE" w:rsidR="009F2459" w:rsidRPr="00A565CE" w:rsidRDefault="00614A6C" w:rsidP="008F40EA">
      <w:pPr>
        <w:tabs>
          <w:tab w:val="left" w:pos="0"/>
          <w:tab w:val="left" w:pos="284"/>
          <w:tab w:val="left" w:pos="1276"/>
        </w:tabs>
        <w:spacing w:after="0" w:line="240" w:lineRule="auto"/>
        <w:ind w:right="17" w:firstLine="567"/>
        <w:jc w:val="both"/>
        <w:rPr>
          <w:rFonts w:ascii="Times New Roman" w:hAnsi="Times New Roman" w:cs="Times New Roman"/>
          <w:sz w:val="28"/>
          <w:szCs w:val="28"/>
        </w:rPr>
      </w:pPr>
      <w:r w:rsidRPr="00A565CE">
        <w:rPr>
          <w:rFonts w:ascii="Times New Roman" w:hAnsi="Times New Roman" w:cs="Times New Roman"/>
          <w:sz w:val="28"/>
          <w:szCs w:val="28"/>
          <w:shd w:val="clear" w:color="auto" w:fill="FFFFFF"/>
        </w:rPr>
        <w:t>Вероятность летального исхода (отношение шансов 6,09, 95% ДИ 1,82 - 20,38)</w:t>
      </w:r>
      <w:r w:rsidR="009F2459" w:rsidRPr="00A565CE">
        <w:rPr>
          <w:rFonts w:ascii="Times New Roman" w:hAnsi="Times New Roman" w:cs="Times New Roman"/>
          <w:sz w:val="28"/>
          <w:szCs w:val="28"/>
          <w:shd w:val="clear" w:color="auto" w:fill="FFFFFF"/>
        </w:rPr>
        <w:t xml:space="preserve"> и</w:t>
      </w:r>
      <w:r w:rsidRPr="00A565CE">
        <w:rPr>
          <w:rFonts w:ascii="Times New Roman" w:hAnsi="Times New Roman" w:cs="Times New Roman"/>
          <w:sz w:val="28"/>
          <w:szCs w:val="28"/>
          <w:shd w:val="clear" w:color="auto" w:fill="FFFFFF"/>
        </w:rPr>
        <w:t xml:space="preserve"> госпитализация в отделение интенсивной терапии (5,41, 95% ДИ 3,59 - 8,14) были выше у беременных и недавно беременных женщин с Covid-19 </w:t>
      </w:r>
      <w:r w:rsidR="005B2288"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{"citationID":"1kEFSKLs","properties":{"formattedCitation":"[171]","plainCitation":"[171]","noteIndex":0},"citationItems":[{"id":107,"uris":["http://zotero.org/users/10179893/items/7ZW6HPXH"],"itemData":{"id":107,"type":"article-journal","abstract":"Objective\nTo determine the clinical manifestations, risk factors, and maternal and perinatal outcomes in pregnant and recently pregnant women with suspected or confirmed coronavirus disease 2019 (covid-19).\n\nDesign\nLiving systematic review and meta-analysis.\n\nData sources\nMedline, Embase, Cochrane database, WHO COVID-19 database, China National Knowledge Infrastructure (CNKI), and Wanfang databases from 1 December 2019 to 27 April 2021, along with preprint servers, social media, and reference lists.\n\nStudy selection\nCohort studies reporting the rates, clinical manifestations (symptoms, laboratory and radiological findings), risk factors, and maternal and perinatal outcomes in pregnant and recently pregnant women with suspected or confirmed covid-19.\n\nData extraction\nAt least two researchers independently extracted the data and assessed study quality. Random effects meta-analysis was performed, with estimates pooled as odds ratios or risk difference and proportions with 95% confidence intervals. All analyses are updated regularly.\n\nResults\n435 studies were included. Overall, 9% (95% confidence interval 7% to 10%; 149 studies, 926 232 women) of pregnant and recently pregnant women attending or admitted to hospital for any reason were diagnosed as having suspected or confirmed covid-19. The most common clinical manifestations of covid-19 in pregnancy were fever and cough (both 36%). Compared with non-pregnant women of reproductive age, pregnant and recently pregnant women with covid-19 were less likely to report symptoms of fever, dyspnoea, cough, and myalgia. The odds of admission to an intensive care unit (odds ratio 2.61, 95% confidence interval 1.84 to 3.71; I2=85.6%), and invasive ventilation (2.41, 2.13 to 2.71; I2=0%) were higher in pregnant and recently pregnant than non-pregnant women of reproductive age. Overall, 970 pregnant women (0.2%, 123 studies, 179 981 women) with confirmed covid-19 died from any cause. In pregnant women with covid-19, non-white ethnicity, increased maternal age, high body mass index, any pre-existing maternal comorbidity including chronic hypertension and diabetes, and pregnancy specific complications such as gestational diabetes and pre-eclampsia, were associated with serious complications (severe covid-19, admission to an intensive care unit, invasive ventilation, and maternal death). Compared to pregnant women without covid-19, those with the disease had increased odds of maternal death (odds ratio 6.09, 95% confidence interval 1.82 to 20.38; I2=76.6%), of admission to the intensive care unit (5.41, 3.59 to 8.14; I2=57.0%), caesarean section (1.17, 1.01 to 1.36; I2=80.3%), and of preterm birth (1.57, 1.36 to 1.81; I2=49.3%). The odds of stillbirth (1.81, 1.38 to 2.37, I2=0%), and admission to the neonatal intensive care unit (2.18, 1.46 to 3.26, I2=85.4%) were higher in babies born to women with covid-19 versus those without covid-19.\n\nConclusion\nPregnant and recently pregnant women with covid-19 attending or admitted to the hospitals for any reason are less likely to manifest symptoms such as fever, cough, dyspnoea, and myalgia, but are more likely to be admitted to the intensive care unit or needing invasive ventilation than non-pregnant women of reproductive age. Pre-existing comorbidities, non-white ethnicity, chronic hypertension, pre-existing diabetes, high maternal age, and high body mass index are risk factors for severe covid-19 outcomes in pregnancy. Pregnant women with covid-19 versus without covid-19 are more likely to deliver preterm and have an increased risk of maternal death and of being admitted to the intensive care unit. Their babies are more likely to be admitted to the neonatal intensive care unit.\n\nSystematic review registration\nPROSPERO CRD42020178076.\n\nReaders’ note\nThis article is a living systematic review that will be updated to reflect emerging evidence. Updates may occur for up to two years from the date of original publication. This version is update 2 of the original article published on 1 September 2020 (BMJ 2020;370:m3320), and previous updates can be found as data supplements (https://www.bmj.com/content/370/bmj.m3320/related#datasupp). When citing this paper please consider adding the update number and date of access for clarity.","container-title":"The BMJ","DOI":"10.1136/bmj.m3320","ISSN":"0959-8138","journalAbbreviation":"BMJ","note":"PMID: 32873575\nPMCID: PMC7459193","page":"m3320","source":"PubMed Central","title":"Clinical manifestations, risk factors, and maternal and perinatal outcomes of coronavirus disease 2019 in pregnancy: living systematic review and meta-analysis","title-short":"Clinical manifestations, risk factors, and maternal and perinatal outcomes of coronavirus disease 2019 in pregnancy","volume":"370","author":[{"family":"Allotey","given":"John"},{"family":"Fernandez","given":"Silvia"},{"family":"Bonet","given":"Mercedes"},{"family":"Stallings","given":"Elena"},{"family":"Yap","given":"Magnus"},{"family":"Kew","given":"Tania"},{"family":"Zhou","given":"Dengyi"},{"family":"Coomar","given":"Dyuti"},{"family":"Sheikh","given":"Jameela"},{"family":"Lawson","given":"Heidi"},{"family":"Ansari","given":"Kehkashan"},{"family":"Attarde","given":"Shruti"},{"family":"Littmoden","given":"Megan"},{"family":"Banjoko","given":"Adeolu"},{"family":"Barry","given":"Kathryn"},{"family":"Akande","given":"Oluwadamilola"},{"family":"Sambamoorthi","given":"Dharshini"},{"family":"Wely","given":"Madelon","non-dropping-particle":"van"},{"family":"Leeuwen","given":"Elisabeth","non-dropping-particle":"van"},{"family":"Kostova","given":"Elena"},{"family":"Kunst","given":"Heinke"},{"family":"Khalil","given":"Asma"},{"family":"Tiberi","given":"Simon"},{"family":"Brizuela","given":"Vanessa"},{"family":"Broutet","given":"Nathalie"},{"family":"Kara","given":"Edna"},{"family":"Kim","given":"Caron Rahn"},{"family":"Thorson","given":"Anna"},{"family":"Escuriet","given":"Ramón"},{"family":"Gottlieb","given":"Sami"},{"family":"Tong","given":"Van T"},{"family":"Ellington","given":"Sascha"},{"family":"Oladapo","given":"Olufemi T"},{"family":"Mofenson","given":"Lynne"},{"family":"Zamora","given":"Javier"},{"family":"Thangaratinam","given":"Shakila"}],"issued":{"date-parts":[["2020",9,1]]}}}],"schema":"https://github.com/citation-style-language/schema/raw/master/csl-citation.json"} </w:instrText>
      </w:r>
      <w:r w:rsidR="005B2288"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[171</w:t>
      </w:r>
      <w:r w:rsidR="00605336">
        <w:rPr>
          <w:rFonts w:ascii="Times New Roman" w:hAnsi="Times New Roman" w:cs="Times New Roman"/>
          <w:sz w:val="28"/>
        </w:rPr>
        <w:t>,р. 3320</w:t>
      </w:r>
      <w:r w:rsidR="008F40EA" w:rsidRPr="00A565CE">
        <w:rPr>
          <w:rFonts w:ascii="Times New Roman" w:hAnsi="Times New Roman" w:cs="Times New Roman"/>
          <w:sz w:val="28"/>
        </w:rPr>
        <w:t>]</w:t>
      </w:r>
      <w:r w:rsidR="005B2288" w:rsidRPr="00A565CE">
        <w:rPr>
          <w:rFonts w:ascii="Times New Roman" w:hAnsi="Times New Roman" w:cs="Times New Roman"/>
          <w:sz w:val="28"/>
          <w:szCs w:val="28"/>
          <w:shd w:val="clear" w:color="auto" w:fill="FFFFFF"/>
        </w:rPr>
        <w:fldChar w:fldCharType="end"/>
      </w:r>
      <w:r w:rsidR="005B2288" w:rsidRPr="00A565CE">
        <w:rPr>
          <w:rFonts w:ascii="Times New Roman" w:hAnsi="Times New Roman" w:cs="Times New Roman"/>
          <w:sz w:val="28"/>
          <w:szCs w:val="28"/>
          <w:shd w:val="clear" w:color="auto" w:fill="FFFFFF"/>
        </w:rPr>
        <w:t>. </w:t>
      </w:r>
      <w:r w:rsidRPr="00A565CE">
        <w:rPr>
          <w:rFonts w:ascii="Times New Roman" w:hAnsi="Times New Roman" w:cs="Times New Roman"/>
          <w:sz w:val="28"/>
          <w:szCs w:val="28"/>
          <w:shd w:val="clear" w:color="auto" w:fill="FFFFFF"/>
        </w:rPr>
        <w:t xml:space="preserve"> </w:t>
      </w:r>
      <w:r w:rsidRPr="00A565CE">
        <w:rPr>
          <w:rFonts w:ascii="Times New Roman" w:hAnsi="Times New Roman" w:cs="Times New Roman"/>
          <w:sz w:val="28"/>
          <w:szCs w:val="28"/>
        </w:rPr>
        <w:t xml:space="preserve">В нашем исследовании тоже </w:t>
      </w:r>
      <w:r w:rsidR="009F2459" w:rsidRPr="00A565CE">
        <w:rPr>
          <w:rFonts w:ascii="Times New Roman" w:hAnsi="Times New Roman" w:cs="Times New Roman"/>
          <w:sz w:val="28"/>
          <w:szCs w:val="28"/>
        </w:rPr>
        <w:t xml:space="preserve">беременные женщины </w:t>
      </w:r>
      <w:r w:rsidR="009F2459" w:rsidRPr="00A565CE">
        <w:rPr>
          <w:rFonts w:ascii="Times New Roman" w:hAnsi="Times New Roman" w:cs="Times New Roman"/>
          <w:sz w:val="28"/>
          <w:szCs w:val="28"/>
          <w:shd w:val="clear" w:color="auto" w:fill="FFFFFF"/>
        </w:rPr>
        <w:t>были более склонны</w:t>
      </w:r>
      <w:r w:rsidR="009F2459" w:rsidRPr="00A565CE">
        <w:rPr>
          <w:rFonts w:ascii="Times New Roman" w:hAnsi="Times New Roman" w:cs="Times New Roman"/>
          <w:sz w:val="28"/>
          <w:szCs w:val="28"/>
        </w:rPr>
        <w:t xml:space="preserve"> к поступлению в отделение интенсивной терапии, чем небеременные женщины (28,7% против 1,9%; </w:t>
      </w:r>
      <w:proofErr w:type="gramStart"/>
      <w:r w:rsidR="009F2459" w:rsidRPr="00A565CE">
        <w:rPr>
          <w:rFonts w:ascii="Times New Roman" w:hAnsi="Times New Roman" w:cs="Times New Roman"/>
          <w:sz w:val="28"/>
          <w:szCs w:val="28"/>
        </w:rPr>
        <w:t>р&lt;</w:t>
      </w:r>
      <w:proofErr w:type="gramEnd"/>
      <w:r w:rsidR="009F2459" w:rsidRPr="00A565CE">
        <w:rPr>
          <w:rFonts w:ascii="Times New Roman" w:hAnsi="Times New Roman" w:cs="Times New Roman"/>
          <w:sz w:val="28"/>
          <w:szCs w:val="28"/>
        </w:rPr>
        <w:t>0,001), и к летальному исходу были подвержены беременные женщины по сравнению с небеременными женщинами (8,3% против 1,3%; р=0,003).</w:t>
      </w:r>
    </w:p>
    <w:p w14:paraId="2530B28F" w14:textId="6C202529" w:rsidR="00803EE6" w:rsidRPr="00A565CE" w:rsidRDefault="00803EE6" w:rsidP="008F40EA">
      <w:pPr>
        <w:widowControl w:val="0"/>
        <w:autoSpaceDE w:val="0"/>
        <w:autoSpaceDN w:val="0"/>
        <w:spacing w:after="0" w:line="240" w:lineRule="auto"/>
        <w:ind w:firstLine="567"/>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Исследовани</w:t>
      </w:r>
      <w:r w:rsidR="00F37FB6" w:rsidRPr="00A565CE">
        <w:rPr>
          <w:rFonts w:ascii="Times New Roman" w:hAnsi="Times New Roman" w:cs="Times New Roman"/>
          <w:sz w:val="28"/>
          <w:szCs w:val="28"/>
          <w:shd w:val="clear" w:color="auto" w:fill="FFFFFF"/>
        </w:rPr>
        <w:t>я</w:t>
      </w:r>
      <w:r w:rsidRPr="00A565CE">
        <w:rPr>
          <w:rFonts w:ascii="Times New Roman" w:hAnsi="Times New Roman" w:cs="Times New Roman"/>
          <w:sz w:val="28"/>
          <w:szCs w:val="28"/>
          <w:shd w:val="clear" w:color="auto" w:fill="FFFFFF"/>
        </w:rPr>
        <w:t xml:space="preserve"> с многофакторн</w:t>
      </w:r>
      <w:r w:rsidR="00F37FB6" w:rsidRPr="00A565CE">
        <w:rPr>
          <w:rFonts w:ascii="Times New Roman" w:hAnsi="Times New Roman" w:cs="Times New Roman"/>
          <w:sz w:val="28"/>
          <w:szCs w:val="28"/>
          <w:shd w:val="clear" w:color="auto" w:fill="FFFFFF"/>
        </w:rPr>
        <w:t>ой</w:t>
      </w:r>
      <w:r w:rsidRPr="00A565CE">
        <w:rPr>
          <w:rFonts w:ascii="Times New Roman" w:hAnsi="Times New Roman" w:cs="Times New Roman"/>
          <w:sz w:val="28"/>
          <w:szCs w:val="28"/>
          <w:shd w:val="clear" w:color="auto" w:fill="FFFFFF"/>
        </w:rPr>
        <w:t xml:space="preserve"> </w:t>
      </w:r>
      <w:r w:rsidR="00F37FB6" w:rsidRPr="00A565CE">
        <w:rPr>
          <w:rFonts w:ascii="Times New Roman" w:hAnsi="Times New Roman" w:cs="Times New Roman"/>
          <w:sz w:val="28"/>
          <w:szCs w:val="28"/>
          <w:shd w:val="clear" w:color="auto" w:fill="FFFFFF"/>
        </w:rPr>
        <w:t>логистической регрессией</w:t>
      </w:r>
      <w:r w:rsidRPr="00A565CE">
        <w:rPr>
          <w:rFonts w:ascii="Times New Roman" w:hAnsi="Times New Roman" w:cs="Times New Roman"/>
          <w:sz w:val="28"/>
          <w:szCs w:val="28"/>
          <w:shd w:val="clear" w:color="auto" w:fill="FFFFFF"/>
        </w:rPr>
        <w:t xml:space="preserve"> показал</w:t>
      </w:r>
      <w:r w:rsidR="00F37FB6" w:rsidRPr="00A565CE">
        <w:rPr>
          <w:rFonts w:ascii="Times New Roman" w:hAnsi="Times New Roman" w:cs="Times New Roman"/>
          <w:sz w:val="28"/>
          <w:szCs w:val="28"/>
          <w:shd w:val="clear" w:color="auto" w:fill="FFFFFF"/>
        </w:rPr>
        <w:t>и</w:t>
      </w:r>
      <w:r w:rsidRPr="00A565CE">
        <w:rPr>
          <w:rFonts w:ascii="Times New Roman" w:hAnsi="Times New Roman" w:cs="Times New Roman"/>
          <w:sz w:val="28"/>
          <w:szCs w:val="28"/>
          <w:shd w:val="clear" w:color="auto" w:fill="FFFFFF"/>
        </w:rPr>
        <w:t>, что послеродовой период, возраст старше 35 лет, ожирение, диабет,</w:t>
      </w:r>
      <w:r w:rsidR="00F37FB6" w:rsidRPr="00A565CE">
        <w:rPr>
          <w:rFonts w:ascii="Times New Roman" w:hAnsi="Times New Roman" w:cs="Times New Roman"/>
          <w:sz w:val="28"/>
          <w:szCs w:val="28"/>
          <w:shd w:val="clear" w:color="auto" w:fill="FFFFFF"/>
        </w:rPr>
        <w:t xml:space="preserve"> сердечно-сосудистые заболевания,</w:t>
      </w:r>
      <w:r w:rsidRPr="00A565CE">
        <w:rPr>
          <w:rFonts w:ascii="Times New Roman" w:hAnsi="Times New Roman" w:cs="Times New Roman"/>
          <w:sz w:val="28"/>
          <w:szCs w:val="28"/>
          <w:shd w:val="clear" w:color="auto" w:fill="FFFFFF"/>
        </w:rPr>
        <w:t xml:space="preserve"> чернокожая этническая принадлежность, проживание в пригородной зоне, были связаны с повышенным риском</w:t>
      </w:r>
      <w:r w:rsidR="00F63A44" w:rsidRPr="00A565CE">
        <w:rPr>
          <w:rFonts w:ascii="Times New Roman" w:hAnsi="Times New Roman" w:cs="Times New Roman"/>
          <w:sz w:val="28"/>
          <w:szCs w:val="28"/>
          <w:shd w:val="clear" w:color="auto" w:fill="FFFFFF"/>
        </w:rPr>
        <w:t xml:space="preserve"> </w:t>
      </w:r>
      <w:r w:rsidRPr="00A565CE">
        <w:rPr>
          <w:rFonts w:ascii="Times New Roman" w:hAnsi="Times New Roman" w:cs="Times New Roman"/>
          <w:sz w:val="28"/>
          <w:szCs w:val="28"/>
          <w:shd w:val="clear" w:color="auto" w:fill="FFFFFF"/>
        </w:rPr>
        <w:t xml:space="preserve">неблагоприятных исходов </w:t>
      </w:r>
      <w:r w:rsidR="00F37FB6"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{"citationID":"WM5IuZL6","properties":{"formattedCitation":"[188,189]","plainCitation":"[188,189]","noteIndex":0},"citationItems":[{"id":27,"uris":["http://zotero.org/users/10179893/items/2R7S4RVN"],"itemData":{"id":27,"type":"article-journal","abstract":"To evaluate whether clinical and social risk factors are associated with negative outcomes for COVID‐19 disease among Brazilian pregnant and postpartum women.A secondary analysis was conducted of the official Acute Respiratory Syndrome Surveillance ...","container-title":"International Journal of Gynaecology and Obstetrics","DOI":"10.1002/ijgo.13407","issue":"3","language":"en","note":"publisher: Wiley\nPMID: 33011966","page":"415","source":"www.ncbi.nlm.nih.gov","title":"Risk factors for adverse outcomes among pregnant and postpartum women with acute respiratory distress syndrome due to COVID‐19 in Brazil","volume":"151","author":[{"family":"Menezes","given":"Mariane O."},{"family":"Takemoto","given":"Maíra L. S."},{"family":"Nakamura‐Pereira","given":"Marcos"},{"family":"Katz","given":"Leila"},{"family":"Amorim","given":"Melania M. R."},{"family":"Salgado","given":"Heloisa O."},{"family":"Melo","given":"Adriana"},{"family":"Diniz","given":"Carmen S. G."},{"family":"Sousa","given":"Liduina A. R.","dropping-particle":"de"},{"family":"Magalhaes","given":"Claudia G."},{"family":"Knobel","given":"Roxana"},{"family":"Andreucci","given":"Carla B."},{"family":"Brazilian Group of Studies for COVID‐19","given":"Pregnancy"}],"issued":{"date-parts":[["2020",12]]}}},{"id":26,"uris":["http://zotero.org/users/10179893/items/R3B8DXH3"],"itemData":{"id":26,"type":"article-journal","abstract":"A total of 124 COVID‐19 maternal deaths were identified in Brazil. Symptoms onset at postpartum and comorbidities are risk factors.","container-title":"Bjog","DOI":"10.1111/1471-0528.16470","ISSN":"1470-0328","issue":"13","journalAbbreviation":"BJOG","note":"PMID: 32799381\nPMCID: PMC7461482","page":"1618-1626","source":"PubMed Central","title":"Clinical characteristics and risk factors for mortality in obstetric patients with severe COVID‐19 in Brazil: a surveillance database analysis","title-short":"Clinical characteristics and risk factors for mortality in obstetric patients with severe COVID‐19 in Brazil","volume":"127","author":[{"family":"Takemoto","given":"MLS"},{"family":"Menezes","given":"MO"},{"family":"Andreucci","given":"CB"},{"family":"Knobel","given":"R"},{"family":"Sousa","given":"L"},{"family":"Katz","given":"L"},{"family":"Fonseca","given":"EB"},{"family":"Nakamura‐Pereira","given":"M"},{"family":"Magalhães","given":"CG"},{"family":"Diniz","given":"CSG"},{"family":"Melo","given":"ASO"},{"family":"Amorim","given":"MMR"}],"issued":{"date-parts":[["2020",12]]}}}],"schema":"https://github.com/citation-style-language/schema/raw/master/csl-citation.json"} </w:instrText>
      </w:r>
      <w:r w:rsidR="00F37FB6"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[188,189]</w:t>
      </w:r>
      <w:r w:rsidR="00F37FB6"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w:t>
      </w:r>
      <w:r w:rsidR="00F37FB6" w:rsidRPr="00A565CE">
        <w:rPr>
          <w:rFonts w:ascii="Times New Roman" w:hAnsi="Times New Roman" w:cs="Times New Roman"/>
          <w:sz w:val="28"/>
          <w:szCs w:val="28"/>
          <w:shd w:val="clear" w:color="auto" w:fill="FFFFFF"/>
        </w:rPr>
        <w:t xml:space="preserve"> </w:t>
      </w:r>
    </w:p>
    <w:p w14:paraId="0D3B7B89" w14:textId="474E89CE" w:rsidR="006444B9" w:rsidRPr="00A565CE" w:rsidRDefault="00F63A44" w:rsidP="008F40EA">
      <w:pPr>
        <w:widowControl w:val="0"/>
        <w:autoSpaceDE w:val="0"/>
        <w:autoSpaceDN w:val="0"/>
        <w:spacing w:after="0" w:line="240" w:lineRule="auto"/>
        <w:ind w:firstLine="567"/>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По данным перспективного мета анализа ожирение до беременности также было фактором риска тяжелых исходов COVID-19, включая госпитализацию в отделение интенсивной терапии (относительный риск, 1,81; 95% доверительный интервал, 1,26–2,60), вентиляцию легких (относительный риск, 2,05; 95% дове</w:t>
      </w:r>
      <w:r w:rsidR="009B1786" w:rsidRPr="00A565CE">
        <w:rPr>
          <w:rFonts w:ascii="Times New Roman" w:hAnsi="Times New Roman" w:cs="Times New Roman"/>
          <w:sz w:val="28"/>
          <w:szCs w:val="28"/>
          <w:shd w:val="clear" w:color="auto" w:fill="FFFFFF"/>
        </w:rPr>
        <w:t>рительный интервал, 1,20–3,51)</w:t>
      </w:r>
      <w:r w:rsidRPr="00A565CE">
        <w:rPr>
          <w:rFonts w:ascii="Times New Roman" w:hAnsi="Times New Roman" w:cs="Times New Roman"/>
          <w:sz w:val="28"/>
          <w:szCs w:val="28"/>
          <w:shd w:val="clear" w:color="auto" w:fill="FFFFFF"/>
        </w:rPr>
        <w:t xml:space="preserve">, любая интенсивная помощь </w:t>
      </w:r>
      <w:r w:rsidRPr="00A565CE">
        <w:rPr>
          <w:rFonts w:ascii="Times New Roman" w:hAnsi="Times New Roman" w:cs="Times New Roman"/>
          <w:sz w:val="28"/>
          <w:szCs w:val="28"/>
          <w:shd w:val="clear" w:color="auto" w:fill="FFFFFF"/>
        </w:rPr>
        <w:lastRenderedPageBreak/>
        <w:t xml:space="preserve">(относительный риск 1,89; 95% доверительный интервал 1,28–2,77) и пневмония (относительный риск 1,66; 95% доверительный интервал 1,18–2,33). Беременные женщины с анемией, заболевшие COVID-19, также имели повышенный риск госпитализации в отделение интенсивной терапии (относительный риск 1,63; 95% доверительный интервал 1,25–2,11) и смерти (относительный риск 2,36; 95% доверительный интервал 1,15–4,81)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{"citationID":"Fgqxik9H","properties":{"formattedCitation":"[190]","plainCitation":"[190]","noteIndex":0},"citationItems":[{"id":25,"uris":["http://zotero.org/users/10179893/items/JJXV95SQ"],"itemData":{"id":25,"type":"article-journal","abstract":"Objective\nThis sequential, prospective meta-analysis sought to identify risk factors among pregnant and postpartum women with COVID-19 for adverse outcomes related to disease severity, maternal morbidities, neonatal mortality and morbidity, and adverse birth outcomes.\n\nData Sources\nWe prospectively invited study investigators to join the sequential, prospective meta-analysis via professional research networks beginning in March 2020.\n\nStudy Eligibility Criteria\nEligible studies included those recruiting at least 25 consecutive cases of COVID-19 in pregnancy within a defined catchment area.\n\nMethods\nWe included individual patient data from 21 participating studies. Data quality was assessed, and harmonized variables for risk factors and outcomes were constructed. Duplicate cases were removed. Pooled estimates for the absolute and relative risk of adverse outcomes comparing those with and without each risk factor were generated using a 2-stage meta-analysis.\n\nResults\nWe collected data from 33 countries and territories, including 21,977 cases of SARS-CoV-2 infection in pregnancy or postpartum. We found that women with comorbidities (preexisting diabetes mellitus, hypertension, cardiovascular disease) vs those without were at higher risk for COVID-19 severity and adverse pregnancy outcomes (fetal death, preterm birth, low birthweight). Participants with COVID-19 and HIV were 1.74 times (95% confidence interval, 1.12–2.71) more likely to be admitted to the intensive care unit. Pregnant women who were underweight before pregnancy were at higher risk of intensive care unit admission (relative risk, 5.53; 95% confidence interval, 2.27–13.44), ventilation (relative risk, 9.36; 95% confidence interval, 3.87–22.63), and pregnancy-related death (relative risk, 14.10; 95% confidence interval, 2.83–70.36). Prepregnancy obesity was also a risk factor for severe COVID-19 outcomes including intensive care unit admission (relative risk, 1.81; 95% confidence interval, 1.26–2.60), ventilation (relative risk, 2.05; 95% confidence interval, 1.20–3.51), any critical care (relative risk, 1.89; 95% confidence interval, 1.28–2.77), and pneumonia (relative risk, 1.66; 95% confidence interval, 1.18–2.33). Anemic pregnant women with COVID-19 also had increased risk of intensive care unit admission (relative risk, 1.63; 95% confidence interval, 1.25–2.11) and death (relative risk, 2.36; 95% confidence interval, 1.15–4.81).\n\nConclusion\nWe found that pregnant women with comorbidities including diabetes mellitus, hypertension, and cardiovascular disease were at increased risk for severe COVID-19–related outcomes, maternal morbidities, and adverse birth outcomes. We also identified several less commonly known risk factors, including HIV infection, prepregnancy underweight, and anemia. Although pregnant women are already considered a high-risk population, special priority for prevention and treatment should be given to pregnant women with these additional risk factors.","container-title":"American Journal of Obstetrics and Gynecology","DOI":"10.1016/j.ajog.2022.08.038","ISSN":"0002-9378","issue":"2","journalAbbreviation":"Am J Obstet Gynecol","note":"PMID: 36027953\nPMCID: PMC9398561","page":"161-177","source":"PubMed Central","title":"Clinical risk factors of adverse outcomes among women with COVID-19 in the pregnancy and postpartum period: a sequential, prospective meta-analysis","title-short":"Clinical risk factors of adverse outcomes among women with COVID-19 in the pregnancy and postpartum period","volume":"228","author":[{"family":"Smith","given":"Emily R."},{"family":"Oakley","given":"Erin"},{"family":"Grandner","given":"Gargi Wable"},{"family":"Rukundo","given":"Gordon"},{"family":"Farooq","given":"Fouzia"},{"family":"Ferguson","given":"Kacey"},{"family":"Baumann","given":"Sasha"},{"family":"Adams Waldorf","given":"Kristina Maria"},{"family":"Afshar","given":"Yalda"},{"family":"Ahlberg","given":"Mia"},{"family":"Ahmadzia","given":"Homa"},{"family":"Akelo","given":"Victor"},{"family":"Aldrovandi","given":"Grace"},{"family":"Bevilacqua","given":"Elisa"},{"family":"Bracero","given":"Nabal"},{"family":"Brandt","given":"Justin S."},{"family":"Broutet","given":"Natalie"},{"family":"Carrillo","given":"Jorge"},{"family":"Conry","given":"Jeanne"},{"family":"Cosmi","given":"Erich"},{"family":"Crispi","given":"Fatima"},{"family":"Crovetto","given":"Francesca"},{"family":"Mar Gil","given":"Maria","non-dropping-particle":"del"},{"family":"Delgado-López","given":"Camille"},{"family":"Divakar","given":"Hema"},{"family":"Driscoll","given":"Amanda J."},{"family":"Favre","given":"Guillaume"},{"family":"Fernandez Buhigas","given":"Irene"},{"family":"Flaherman","given":"Valerie"},{"family":"Gale","given":"Christopher"},{"family":"Godwin","given":"Christine L."},{"family":"Gottlieb","given":"Sami"},{"family":"Gratacós","given":"Eduard"},{"family":"He","given":"Siran"},{"family":"Hernandez","given":"Olivia"},{"family":"Jones","given":"Stephanie"},{"family":"Joshi","given":"Sheetal"},{"family":"Kalafat","given":"Erkan"},{"family":"Khagayi","given":"Sammy"},{"family":"Knight","given":"Marian"},{"family":"Kotloff","given":"Karen L."},{"family":"Lanzone","given":"Antonio"},{"family":"Laurita Longo","given":"Valentina"},{"family":"Le Doare","given":"Kirsty"},{"family":"Lees","given":"Christoph"},{"family":"Litman","given":"Ethan"},{"family":"Lokken","given":"Erica M."},{"family":"Madhi","given":"Shabir A."},{"family":"Magee","given":"Laura A."},{"family":"Martinez-Portilla","given":"Raigam Jafet"},{"family":"Metz","given":"Torri D."},{"family":"Miller","given":"Emily S."},{"family":"Money","given":"Deborah"},{"family":"Moungmaithong","given":"Sakita"},{"family":"Mullins","given":"Edward"},{"family":"Nachega","given":"Jean B."},{"family":"Nunes","given":"Marta C."},{"family":"Onyango","given":"Dickens"},{"family":"Panchaud","given":"Alice"},{"family":"Poon","given":"Liona C."},{"family":"Raiten","given":"Daniel"},{"family":"Regan","given":"Lesley"},{"family":"Sahota","given":"Daljit"},{"family":"Sakowicz","given":"Allie"},{"family":"Sanin-Blair","given":"Jose"},{"family":"Stephansson","given":"Olof"},{"family":"Temmerman","given":"Marleen"},{"family":"Thorson","given":"Anna"},{"family":"Thwin","given":"Soe Soe"},{"family":"Tippett Barr","given":"Beth A."},{"family":"Tolosa","given":"Jorge E."},{"family":"Tug","given":"Niyazi"},{"family":"Valencia-Prado","given":"Miguel"},{"family":"Visentin","given":"Silvia"},{"family":"Dadelszen","given":"Peter","non-dropping-particle":"von"},{"family":"Whitehead","given":"Clare"},{"family":"Wood","given":"Mollie"},{"family":"Yang","given":"Huixia"},{"family":"Zavala","given":"Rebecca"},{"family":"Tielsch","given":"James M."}],"issued":{"date-parts":[["2023",2]]}}}],"schema":"https://github.com/citation-style-language/schema/raw/master/csl-citation.json"}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[190]</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w:t>
      </w:r>
      <w:r w:rsidR="0025294B" w:rsidRPr="00A565CE">
        <w:rPr>
          <w:rFonts w:ascii="Times New Roman" w:hAnsi="Times New Roman" w:cs="Times New Roman"/>
          <w:sz w:val="28"/>
          <w:szCs w:val="28"/>
          <w:shd w:val="clear" w:color="auto" w:fill="FFFFFF"/>
        </w:rPr>
        <w:t>В Великобритании о</w:t>
      </w:r>
      <w:r w:rsidR="00F47E40" w:rsidRPr="00A565CE">
        <w:rPr>
          <w:rFonts w:ascii="Times New Roman" w:hAnsi="Times New Roman" w:cs="Times New Roman"/>
          <w:sz w:val="28"/>
          <w:szCs w:val="28"/>
          <w:shd w:val="clear" w:color="auto" w:fill="FFFFFF"/>
        </w:rPr>
        <w:t>жирение и возраст 35 лет и старше также были связаны с увеличением госпитализации</w:t>
      </w:r>
      <w:r w:rsidR="0025294B" w:rsidRPr="00A565CE">
        <w:rPr>
          <w:rFonts w:ascii="Times New Roman" w:hAnsi="Times New Roman" w:cs="Times New Roman"/>
          <w:sz w:val="28"/>
          <w:szCs w:val="28"/>
          <w:shd w:val="clear" w:color="auto" w:fill="FFFFFF"/>
        </w:rPr>
        <w:t xml:space="preserve"> и летального исхода</w:t>
      </w:r>
      <w:r w:rsidR="00F47E40" w:rsidRPr="00A565CE">
        <w:rPr>
          <w:rFonts w:ascii="Times New Roman" w:hAnsi="Times New Roman" w:cs="Times New Roman"/>
          <w:sz w:val="28"/>
          <w:szCs w:val="28"/>
          <w:shd w:val="clear" w:color="auto" w:fill="FFFFFF"/>
        </w:rPr>
        <w:t xml:space="preserve"> беременных женщин с инфекцией SARS-CoV-2</w:t>
      </w:r>
      <w:r w:rsidR="0025294B" w:rsidRPr="00A565CE">
        <w:rPr>
          <w:rFonts w:ascii="Times New Roman" w:hAnsi="Times New Roman" w:cs="Times New Roman"/>
          <w:sz w:val="28"/>
          <w:szCs w:val="28"/>
          <w:shd w:val="clear" w:color="auto" w:fill="FFFFFF"/>
        </w:rPr>
        <w:t xml:space="preserve"> </w:t>
      </w:r>
      <w:r w:rsidR="00F47E40" w:rsidRPr="00A565CE">
        <w:rPr>
          <w:rFonts w:ascii="Times New Roman" w:hAnsi="Times New Roman" w:cs="Times New Roman"/>
          <w:sz w:val="28"/>
          <w:szCs w:val="28"/>
          <w:shd w:val="clear" w:color="auto" w:fill="FFFFFF"/>
        </w:rPr>
        <w:t xml:space="preserve"> </w:t>
      </w:r>
      <w:r w:rsidR="00F47E40"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{"citationID":"oqn2jCt9","properties":{"formattedCitation":"[106]","plainCitation":"[106]","noteIndex":0},"citationItems":[{"id":167,"uris":["http://zotero.org/users/10179893/items/HNM264AX"],"itemData":{"id":167,"type":"article-journal","abstract":"Objectives\nTo describe a national cohort of pregnant women admitted to hospital with severe acute respiratory syndrome coronavirus 2 (SARS-CoV-2) infection in the UK, identify factors associated with infection, and describe outcomes, including transmission of infection, for mothers and infants.\n\nDesign\nProspective national population based cohort study using the UK Obstetric Surveillance System (UKOSS).\n\nSetting\nAll 194 obstetric units in the UK.\n\nParticipants\n427 pregnant women admitted to hospital with confirmed SARS-CoV-2 infection between 1 March 2020 and 14 April 2020.\n\nMain outcome measures\nIncidence of maternal hospital admission and infant infection. Rates of maternal death, level 3 critical care unit admission, fetal loss, caesarean birth, preterm birth, stillbirth, early neonatal death, and neonatal unit admission.\n\nResults\nThe estimated incidence of admission to hospital with confirmed SARS-CoV-2 infection in pregnancy was 4.9 (95% confidence interval 4.5 to 5.4) per 1000 maternities. 233 (56%) pregnant women admitted to hospital with SARS-CoV-2 infection in pregnancy were from black or other ethnic minority groups, 281 (69%) were overweight or obese, 175 (41%) were aged 35 or over, and 145 (34%) had pre-existing comorbidities. 266 (62%) women gave birth or had a pregnancy loss; 196 (73%) gave birth at term. Forty one (10%) women admitted to hospital needed respiratory support, and five (1%) women died. Twelve (5%) of 265 infants tested positive for SARS-CoV-2 RNA, six of them within the first 12 hours after birth.\n\nConclusions\nMost pregnant women admitted to hospital with SARS-CoV-2 infection were in the late second or third trimester, supporting guidance for continued social distancing measures in later pregnancy. Most had good outcomes, and transmission of SARS-CoV-2 to infants was uncommon. The high proportion of women from black or minority ethnic groups admitted with infection needs urgent investigation and explanation.\n\nStudy registration\nISRCTN 40092247.","container-title":"The BMJ","DOI":"10.1136/bmj.m2107","ISSN":"0959-8138","journalAbbreviation":"BMJ","note":"PMID: 32513659\nPMCID: PMC7277610","page":"m2107","source":"PubMed Central","title":"Characteristics and outcomes of pregnant women admitted to hospital with confirmed SARS-CoV-2 infection in UK: national population based cohort study","title-short":"Characteristics and outcomes of pregnant women admitted to hospital with confirmed SARS-CoV-2 infection in UK","volume":"369","author":[{"family":"Knight","given":"Marian"},{"family":"Bunch","given":"Kathryn"},{"family":"Vousden","given":"Nicola"},{"family":"Morris","given":"Edward"},{"family":"Simpson","given":"Nigel"},{"family":"Gale","given":"Chris"},{"family":"O’Brien","given":"Patrick"},{"family":"Quigley","given":"Maria"},{"family":"Brocklehurst","given":"Peter"},{"family":"Kurinczuk","given":"Jennifer J"}],"issued":{"date-parts":[["2020",6,8]]}}}],"schema":"https://github.com/citation-style-language/schema/raw/master/csl-citation.json"} </w:instrText>
      </w:r>
      <w:r w:rsidR="00F47E40"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[106</w:t>
      </w:r>
      <w:r w:rsidR="00605336">
        <w:rPr>
          <w:rFonts w:ascii="Times New Roman" w:hAnsi="Times New Roman" w:cs="Times New Roman"/>
          <w:sz w:val="28"/>
        </w:rPr>
        <w:t>,р. 369</w:t>
      </w:r>
      <w:r w:rsidR="008F40EA" w:rsidRPr="00A565CE">
        <w:rPr>
          <w:rFonts w:ascii="Times New Roman" w:hAnsi="Times New Roman" w:cs="Times New Roman"/>
          <w:sz w:val="28"/>
        </w:rPr>
        <w:t>]</w:t>
      </w:r>
      <w:r w:rsidR="00F47E40" w:rsidRPr="00A565CE">
        <w:rPr>
          <w:rFonts w:ascii="Times New Roman" w:hAnsi="Times New Roman" w:cs="Times New Roman"/>
          <w:sz w:val="28"/>
          <w:szCs w:val="28"/>
          <w:shd w:val="clear" w:color="auto" w:fill="FFFFFF"/>
        </w:rPr>
        <w:fldChar w:fldCharType="end"/>
      </w:r>
      <w:r w:rsidR="00F47E40" w:rsidRPr="00A565CE">
        <w:rPr>
          <w:rFonts w:ascii="Times New Roman" w:hAnsi="Times New Roman" w:cs="Times New Roman"/>
          <w:sz w:val="28"/>
          <w:szCs w:val="28"/>
          <w:shd w:val="clear" w:color="auto" w:fill="FFFFFF"/>
        </w:rPr>
        <w:t>.</w:t>
      </w:r>
      <w:r w:rsidR="00260A11" w:rsidRPr="00A565CE">
        <w:rPr>
          <w:rFonts w:ascii="Times New Roman" w:hAnsi="Times New Roman" w:cs="Times New Roman"/>
          <w:sz w:val="28"/>
          <w:szCs w:val="28"/>
          <w:shd w:val="clear" w:color="auto" w:fill="FFFFFF"/>
        </w:rPr>
        <w:t xml:space="preserve"> Авторы систематического обзора также выявили</w:t>
      </w:r>
      <w:r w:rsidR="00863A6F" w:rsidRPr="00A565CE">
        <w:rPr>
          <w:rFonts w:ascii="Times New Roman" w:hAnsi="Times New Roman" w:cs="Times New Roman"/>
          <w:sz w:val="28"/>
          <w:szCs w:val="28"/>
          <w:shd w:val="clear" w:color="auto" w:fill="FFFFFF"/>
        </w:rPr>
        <w:t>,</w:t>
      </w:r>
      <w:r w:rsidR="00260A11" w:rsidRPr="00A565CE">
        <w:rPr>
          <w:rFonts w:ascii="Times New Roman" w:hAnsi="Times New Roman" w:cs="Times New Roman"/>
          <w:sz w:val="28"/>
          <w:szCs w:val="28"/>
          <w:shd w:val="clear" w:color="auto" w:fill="FFFFFF"/>
        </w:rPr>
        <w:t xml:space="preserve"> что повышенный возраст матери, высокий ИМТ, небелая этническая принадлежность, ранее существовавшие сопутствующие заболевания и специфичные для беременности состояния, такие как </w:t>
      </w:r>
      <w:proofErr w:type="spellStart"/>
      <w:r w:rsidR="00260A11" w:rsidRPr="00A565CE">
        <w:rPr>
          <w:rFonts w:ascii="Times New Roman" w:hAnsi="Times New Roman" w:cs="Times New Roman"/>
          <w:sz w:val="28"/>
          <w:szCs w:val="28"/>
          <w:shd w:val="clear" w:color="auto" w:fill="FFFFFF"/>
        </w:rPr>
        <w:t>преэклампсия</w:t>
      </w:r>
      <w:proofErr w:type="spellEnd"/>
      <w:r w:rsidR="00260A11" w:rsidRPr="00A565CE">
        <w:rPr>
          <w:rFonts w:ascii="Times New Roman" w:hAnsi="Times New Roman" w:cs="Times New Roman"/>
          <w:sz w:val="28"/>
          <w:szCs w:val="28"/>
          <w:shd w:val="clear" w:color="auto" w:fill="FFFFFF"/>
        </w:rPr>
        <w:t xml:space="preserve"> и </w:t>
      </w:r>
      <w:proofErr w:type="spellStart"/>
      <w:r w:rsidR="00260A11" w:rsidRPr="00A565CE">
        <w:rPr>
          <w:rFonts w:ascii="Times New Roman" w:hAnsi="Times New Roman" w:cs="Times New Roman"/>
          <w:sz w:val="28"/>
          <w:szCs w:val="28"/>
          <w:shd w:val="clear" w:color="auto" w:fill="FFFFFF"/>
        </w:rPr>
        <w:t>гестационный</w:t>
      </w:r>
      <w:proofErr w:type="spellEnd"/>
      <w:r w:rsidR="00260A11" w:rsidRPr="00A565CE">
        <w:rPr>
          <w:rFonts w:ascii="Times New Roman" w:hAnsi="Times New Roman" w:cs="Times New Roman"/>
          <w:sz w:val="28"/>
          <w:szCs w:val="28"/>
          <w:shd w:val="clear" w:color="auto" w:fill="FFFFFF"/>
        </w:rPr>
        <w:t xml:space="preserve"> диабет, были связаны с тяжелым течением заболевания.</w:t>
      </w:r>
    </w:p>
    <w:p w14:paraId="6AAA90C8" w14:textId="4DA48D36" w:rsidR="00DE650E" w:rsidRPr="00A565CE" w:rsidRDefault="00994885" w:rsidP="008F40EA">
      <w:pPr>
        <w:widowControl w:val="0"/>
        <w:autoSpaceDE w:val="0"/>
        <w:autoSpaceDN w:val="0"/>
        <w:spacing w:after="0" w:line="240" w:lineRule="auto"/>
        <w:ind w:right="17" w:firstLine="567"/>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 xml:space="preserve">В соответствии с исследованиями, следующие лабораторные изменения наблюдались как факторы риска </w:t>
      </w:r>
      <w:r w:rsidR="005B0A9C" w:rsidRPr="00A565CE">
        <w:rPr>
          <w:rFonts w:ascii="Times New Roman" w:hAnsi="Times New Roman" w:cs="Times New Roman"/>
          <w:sz w:val="28"/>
          <w:szCs w:val="28"/>
          <w:shd w:val="clear" w:color="auto" w:fill="FFFFFF"/>
        </w:rPr>
        <w:t>неблагоприятных исходов</w:t>
      </w:r>
      <w:r w:rsidRPr="00A565CE">
        <w:rPr>
          <w:rFonts w:ascii="Times New Roman" w:hAnsi="Times New Roman" w:cs="Times New Roman"/>
          <w:sz w:val="28"/>
          <w:szCs w:val="28"/>
          <w:shd w:val="clear" w:color="auto" w:fill="FFFFFF"/>
        </w:rPr>
        <w:t xml:space="preserve">: снижение уровня гемоглобина, </w:t>
      </w:r>
      <w:proofErr w:type="spellStart"/>
      <w:r w:rsidRPr="00A565CE">
        <w:rPr>
          <w:rFonts w:ascii="Times New Roman" w:hAnsi="Times New Roman" w:cs="Times New Roman"/>
          <w:sz w:val="28"/>
          <w:szCs w:val="28"/>
          <w:shd w:val="clear" w:color="auto" w:fill="FFFFFF"/>
        </w:rPr>
        <w:t>лимфопения</w:t>
      </w:r>
      <w:proofErr w:type="spellEnd"/>
      <w:r w:rsidRPr="00A565CE">
        <w:rPr>
          <w:rFonts w:ascii="Times New Roman" w:hAnsi="Times New Roman" w:cs="Times New Roman"/>
          <w:sz w:val="28"/>
          <w:szCs w:val="28"/>
          <w:shd w:val="clear" w:color="auto" w:fill="FFFFFF"/>
        </w:rPr>
        <w:t>, увеличение соотношения нейтрофилов/лимфоцитов, увеличение D-</w:t>
      </w:r>
      <w:proofErr w:type="spellStart"/>
      <w:r w:rsidRPr="00A565CE">
        <w:rPr>
          <w:rFonts w:ascii="Times New Roman" w:hAnsi="Times New Roman" w:cs="Times New Roman"/>
          <w:sz w:val="28"/>
          <w:szCs w:val="28"/>
          <w:shd w:val="clear" w:color="auto" w:fill="FFFFFF"/>
        </w:rPr>
        <w:t>димера</w:t>
      </w:r>
      <w:proofErr w:type="spellEnd"/>
      <w:r w:rsidRPr="00A565CE">
        <w:rPr>
          <w:rFonts w:ascii="Times New Roman" w:hAnsi="Times New Roman" w:cs="Times New Roman"/>
          <w:sz w:val="28"/>
          <w:szCs w:val="28"/>
          <w:shd w:val="clear" w:color="auto" w:fill="FFFFFF"/>
        </w:rPr>
        <w:t xml:space="preserve">, повышение </w:t>
      </w:r>
      <w:proofErr w:type="spellStart"/>
      <w:r w:rsidRPr="00A565CE">
        <w:rPr>
          <w:rFonts w:ascii="Times New Roman" w:hAnsi="Times New Roman" w:cs="Times New Roman"/>
          <w:sz w:val="28"/>
          <w:szCs w:val="28"/>
          <w:shd w:val="clear" w:color="auto" w:fill="FFFFFF"/>
        </w:rPr>
        <w:t>креатинина</w:t>
      </w:r>
      <w:proofErr w:type="spellEnd"/>
      <w:r w:rsidRPr="00A565CE">
        <w:rPr>
          <w:rFonts w:ascii="Times New Roman" w:hAnsi="Times New Roman" w:cs="Times New Roman"/>
          <w:sz w:val="28"/>
          <w:szCs w:val="28"/>
          <w:shd w:val="clear" w:color="auto" w:fill="FFFFFF"/>
        </w:rPr>
        <w:t xml:space="preserve"> и более высокие уровни С-реактивного белка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ytz30S1z","properties":{"formattedCitation":"[191\\uc0\\u8211{}196]","plainCitation":"[191–196]","noteIndex":0},"citationItems":[{"id":23,"uris":["http://zotero.org/users/10179893/items/KDXU5UJ9"],"itemData":{"id":23,"type":"article-journal","abstract":"Background: The recent outbreak of coronavirus disease 2019 (COVID-19) has been rapidly spreading on a global scale and poses a great threat to human health. Acute respiratory distress syndrome, characterized by a rapid onset of generalized inflammation, is the leading cause of mortality in patients with COVID-19. We thus aimed to explore the effect of risk factors on the severity of the disease, focusing on immune-inflammatory parameters, which represent the immune status of patients., Methods: A comprehensive systematic search for relevant studies published up to April 2020 was performed by using the PubMed, Web of Science, EMBASE, and China National Knowledge Internet (CNKI) databases. After extracting all available data of immune-inflammatory indicators, we statistically analyzed the risk factors of severe and non-severe COVID-19 patients with a meta-analysis., Results: A total of 4,911 patients from 29 studies were included in the final meta-analysis. The results demonstrated that severe patients tend to present with increased white blood cell (WBC) and neutrophil counts, neutrophil-lymphocyte ratio (NLR), procalcitonin (PCT), C-reaction protein (CRP), erythrocyte sedimentation rate (ESR), and Interleukin-6 (IL-6) and a decreased number of total lymphocyte and lymphocyte subtypes, such as CD4+ T lymphocyte and CD8+ T lymphocyte, compared to the non-severe patients. In addition, the WBC count&gt;10 × 109/L, lymphocyte count&lt;1 × 109/L, PCT&gt;0.5 ng/mL, and CRP&gt;10 mg/L were risk factors for disease progression in patients with COVID-19 (WBC count&gt;10 × 109/L: OR = 2.92, 95% CI: 1.96–4.35; lymphocyte count&lt;1 × 109/L: OR = 4.97, 95% CI: 3.53–6.99; PCT&gt;0.5 ng/mL: OR = 6.33, 95% CI: 3.97–10.10; CRP&gt;10 mg/L: OR = 3.51, 95% CI: 2.38–5.16). Furthermore, we found that NLR, as a novel marker of systemic inflammatory response, can also help predict clinical severity in patients with COVID-19 (OR = 2.50, 95% CI: 2.04–3.06)., Conclusions: Immune-inflammatory parameters, such as WBC, lymphocyte, PCT, CRP, and NLR, could imply the progression of COVID-19. NLR has taken both the levels of neutrophil and lymphocyte into account, indicating a more complete, accurate, and reliable inspection efficiency; surveillance of NLR may help clinicians identify high-risk COVID-19 patients at an early stage.","container-title":"Frontiers in Medicine","DOI":"10.3389/fmed.2020.00301","ISSN":"2296-858X","journalAbbreviation":"Front Med (Lausanne)","note":"PMID: 32582743\nPMCID: PMC7295898","page":"301","source":"PubMed Central","title":"Immune-Inflammatory Parameters in COVID-19 Cases: A Systematic Review and Meta-Analysis","title-short":"Immune-Inflammatory Parameters in COVID-19 Cases","volume":"7","author":[{"family":"Feng","given":"Xudong"},{"family":"Li","given":"Shuangshuang"},{"family":"Sun","given":"Qiang"},{"family":"Zhu","given":"Jiaqi"},{"family":"Chen","given":"Bo"},{"family":"Xiong","given":"Maoming"},{"family":"Cao","given":"Guodong"}],"issued":{"date-parts":[["2020",6,9]]}}},{"id":20,"uris":["http://zotero.org/users/10179893/items/KSMZY2Y7"],"itemData":{"id":20,"type":"article-journal","abstract":"•\n              In unvaccinated pregnant and postpartum women, any need for oxygen supply increases the risk of invasive ventilation.\n            \n            \n              •\n              Obesity, smoking and chronic arterial hypertension proved to be risk factors for the use of oxygen in pregnant and postpartum women with COVID-19.\n            \n            \n              •\n              The combination of C-reactive protein ≥ 21 mg/L, hemoglobin &lt; 11.0 g/dL, and lymphopenia &lt; 1500 mm3 on hospital admission and the presence of ground glass ≥ 50% in computer tomography increased the risk of O2 use by 4.97 and 5.33 times respectively in pregnant and postpartum women with COVID-19.","container-title":"Clinics","DOI":"10.1016/j.clinsp.2022.100072","ISSN":"1807-5932","journalAbbreviation":"Clinics (Sao Paulo)","note":"PMID: 35767901\nPMCID: PMC9212857","page":"100072","source":"PubMed Central","title":"Risk factors for oxygen requirement in hospitalized pregnant and postpartum women with COVID-19","volume":"77","author":[{"family":"Baptista","given":"Fernanda Spadotto"},{"family":"Paganoti","given":"Cristiane Freitas"},{"family":"Gomez","given":"Ursula Trovato"},{"family":"Peres","given":"Stela Verzinhasse"},{"family":"Malbouisson","given":"Luiz Marcelo"},{"family":"Brizot","given":"Maria de Lourdes"},{"family":"Francisco","given":"Rossana Pulcineli Vieira"}],"issued":{"date-parts":[["2022",6,20]]}}},{"id":21,"uris":["http://zotero.org/users/10179893/items/AC8JXNBW"],"itemData":{"id":21,"type":"article-journal","abstract":"Background:\nPatients critically ill with coronavirus disease-2019 (COVID-19) feature\nhyperinflammation, and the associated biomarkers may be beneficial for risk\nstratification. We aimed to investigate the association between several\nbiomarkers, including serum C-reactive protein (CRP), procalcitonin (PCT),\nD-dimer, and serum ferritin, and COVID-19 severity.\n\nMethods:\nWe performed a comprehensive systematic literature search through electronic\ndatabases. The outcome of interest for this study was the composite poor\noutcome, which comprises mortality, acute respiratory distress syndrome,\nneed for care in an intensive care unit, and severe COVID-19.\n\nResults:\nA total of 5350 patients were pooled from 25 studies. Elevated CRP was\nassociated with an increased composite poor outcome [risk ratio (RR) 1.84\n(1.45, 2.33), p &lt; 0.001; I2: 96%] and its\nsevere COVID-19 (RR 1.41; I2: 93%) subgroup. A CRP </w:instrText>
      </w:r>
      <w:r w:rsidR="008F40EA" w:rsidRPr="00A565CE">
        <w:rPr>
          <w:rFonts w:ascii="Cambria Math" w:hAnsi="Cambria Math" w:cs="Cambria Math"/>
          <w:sz w:val="28"/>
          <w:szCs w:val="28"/>
          <w:shd w:val="clear" w:color="auto" w:fill="FFFFFF"/>
        </w:rPr>
        <w:instrText>⩾</w:instrText>
      </w:r>
      <w:r w:rsidR="008F40EA" w:rsidRPr="00A565CE">
        <w:rPr>
          <w:rFonts w:ascii="Times New Roman" w:hAnsi="Times New Roman" w:cs="Times New Roman"/>
          <w:sz w:val="28"/>
          <w:szCs w:val="28"/>
          <w:shd w:val="clear" w:color="auto" w:fill="FFFFFF"/>
        </w:rPr>
        <w:instrText>10 mg/L has a\n51% sensitivity, 88% specificity, likelihood ratio (LR) + of 4.1, LR- of\n0.5, and an area under curve (AUC) of 0.84. An elevated PCT was associated\nwith an increased composite poor outcome [RR 3.92 (2.42, 6.35),\np &lt; 0.001; I2: 85%] and its mortality (RR\n6.26; I2: 96%) and severe COVID-19 (RR 3.93; I2: 63%)\nsubgroups. A PCT </w:instrText>
      </w:r>
      <w:r w:rsidR="008F40EA" w:rsidRPr="00A565CE">
        <w:rPr>
          <w:rFonts w:ascii="Cambria Math" w:hAnsi="Cambria Math" w:cs="Cambria Math"/>
          <w:sz w:val="28"/>
          <w:szCs w:val="28"/>
          <w:shd w:val="clear" w:color="auto" w:fill="FFFFFF"/>
        </w:rPr>
        <w:instrText>⩾</w:instrText>
      </w:r>
      <w:r w:rsidR="008F40EA" w:rsidRPr="00A565CE">
        <w:rPr>
          <w:rFonts w:ascii="Times New Roman" w:hAnsi="Times New Roman" w:cs="Times New Roman"/>
          <w:sz w:val="28"/>
          <w:szCs w:val="28"/>
          <w:shd w:val="clear" w:color="auto" w:fill="FFFFFF"/>
        </w:rPr>
        <w:instrText xml:space="preserve">0.5 ng/ml has an 88% sensitivity, 68% specificity, LR+ of\n2.7, LR- of 0.2, and an AUC of 0.88. An elevated D-dimer was associated with\nan increased composite poor outcome [RR 2.93 (2.14, 4.01),\np &lt; 0.001; I2: 77%], including its\nmortality (RR 4.15; I2: 83%) and severe COVID-19 (RR 2.42;\nI2: 58%) subgroups. A D-dimer &gt;0.5 mg/L has a 58%\nsensitivity, 69% specificity, LR+ of 1.8, LR- of 0.6, and an AUC of 0.69.\nPatients with a composite poor outcome had a higher serum ferritin with a\nstandardized mean difference of 0.90 (0.64, 1.15),\np &lt; 0.0001; I2: 76%.\n\nConclusion:\nThis meta-analysis showed that an elevated serum CRP, PCT, D-dimer, and\nferritin were associated with a poor outcome in COVID-19., \nThe reviews of this paper are available via the supplemental\nmaterial section.","container-title":"Therapeutic Advances in Respiratory Disease","DOI":"10.1177/1753466620937175","ISSN":"1753-4658","journalAbbreviation":"Ther Adv Respir Dis","note":"PMID: 32615866\nPMCID: PMC7336828","page":"1753466620937175","source":"PubMed Central","title":"C-reactive protein, procalcitonin, D-dimer, and ferritin in severe coronavirus disease-2019: a meta-analysis","title-short":"C-reactive protein, procalcitonin, D-dimer, and ferritin in severe coronavirus disease-2019","volume":"14","author":[{"family":"Huang","given":"Ian"},{"family":"Pranata","given":"Raymond"},{"family":"Lim","given":"Michael Anthonius"},{"family":"Oehadian","given":"Amaylia"},{"family":"Alisjahbana","given":"Bachti"}],"issued":{"date-parts":[["2020",7,2]]}}},{"id":22,"uris":["http://zotero.org/users/10179893/items/RE7W8N3I"],"itemData":{"id":22,"type":"article-journal","abstract":"•\n              NCD4LR will contribute to the prediction of NCT in COVID-19 patients.\n            \n            \n              •\n              Patients in the high NCD4LR group had a longer NCT.\n            \n            \n              •\n              NCD4LR shows better predictive value than NLR in predicting NCT.\n            \n            \n              •\n              NCD4LR is a potential biomarker for clinical outcome in COVID-19 patients.","container-title":"International Immunopharmacology","DOI":"10.1016/j.intimp.2020.106683","ISSN":"1567-5769","journalAbbreviation":"Int Immunopharmacol","note":"PMID: 32531713\nPMCID: PMC7275184","page":"106683","source":"PubMed Central","title":"Neutrophil to CD4+ lymphocyte ratio as a potential biomarker in predicting virus negative conversion time in COVID-19","volume":"85","author":[{"family":"Wang","given":"Haizhou"},{"family":"Zhang","given":"Yongxi"},{"family":"Mo","given":"Pingzheng"},{"family":"Liu","given":"Jing"},{"family":"Wang","given":"Hongling"},{"family":"Wang","given":"Fan"},{"family":"Zhao","given":"Qiu"}],"issued":{"date-parts":[["2020",8]]}}},{"id":24,"uris":["http://zotero.org/users/10179893/items/UAUZSWRJ"],"itemData":{"id":24,"type":"article-journal","abstract":"Rationale: Up to date, the exploration of clinical features in severe COVID-19 patients were mostly from the same center in Wuhan, China. The clinical data in other centers is limited. This study aims to explore the feasible parameters which could be used in clinical practice to predict the prognosis in hospitalized patients with severe coronavirus disease-19 (COVID-19)., Methods: In this case-control study, patients with severe COVID-19 in this newly established isolation center on admission between 27 January 2020 to 19 March 2020 were divided to discharge group and death event group. Clinical information was collected and analyzed for the following objectives: 1. Comparisons of basic characteristics between two groups; 2. Risk factors for death on admission using logistic regression; 3. Dynamic changes of radiographic and laboratory parameters between two groups in the course., Results: 124 patients with severe COVID-19 on admission were included and divided into discharge group (n=35) and death event group (n=89). Sex, SpO2, breath rate, diastolic pressure, neutrophil, lymphocyte, C-reactive protein (CRP), procalcitonin (PCT), lactate dehydrogenase (LDH), and D-dimer were significantly correlated with death events identified using bivariate logistic regression. Further multivariate logistic regression demonstrated a significant model fitting with C-index of 0.845 (p&lt;0.001), in which SpO2≤89%, lymphocyte≤0.64×109/L, CRP&gt;77.35mg/L, PCT&gt;0.20μg/L, and LDH&gt;481U/L were the independent risk factors with the ORs of 2.959, 4.015, 2.852, 3.554, and 3.185, respectively (p&lt;0.04). In the course, persistently lower lymphocyte with higher levels of CRP, PCT, IL-6, neutrophil, LDH, D-dimer, cardiac troponin I (cTnI), brain natriuretic peptide (BNP), and increased CD4+/CD8+ T-lymphocyte ratio and were observed in death events group, while these parameters stayed stable or improved in discharge group., Conclusions: On admission, the levels of SpO2, lymphocyte, CRP, PCT, and LDH could predict the prognosis of severe COVID-19 patients. Systematic inflammation with induced cardiac dysfunction was likely a primary reason for death events in severe COVID-19 except for acute respiratory distress syndrome.","container-title":"International Journal of Medical Sciences","DOI":"10.7150/ijms.46614","ISSN":"1449-1907","issue":"9","journalAbbreviation":"Int J Med Sci","note":"PMID: 32547323\nPMCID: PMC7294915","page":"1281-1292","source":"PubMed Central","title":"Factors associated with death outcome in patients with severe coronavirus disease-19 (COVID-19): a case-control study","title-short":"Factors associated with death outcome in patients with severe coronavirus disease-19 (COVID-19)","volume":"17","author":[{"family":"Pan","given":"Feng"},{"family":"Yang","given":"Lian"},{"family":"Li","given":"Yuncheng"},{"family":"Liang","given":"Bo"},{"family":"Li","given":"Lin"},{"family":"Ye","given":"Tianhe"},{"family":"Li","given":"Lingli"},{"family":"Liu","given":"Dehan"},{"family":"Gui","given":"Shan"},{"family":"Hu","given":"Yu"},{"family":"Zheng","given":"Chuansheng"}],"issued":{"date-parts":[["2020",5,18]]}}},{"id":19,"uris":["http://zotero.org/users/10179893/items/2YHTDI54"],"itemData":{"id":19,"type":"article-journal","abstract":"•\n              The serum levels of IL-6 and CRP have a significant correlation with the severity of COVID-19.\n            \n            \n              •\n              The serum levels of IL-6 and CRP can be used as independent factors to predict disease risk.\n            \n            \n              •\n              The validity of PTC needs to be further investigated.","container-title":"Journal of Clinical Virology","DOI":"10.1016/j.jcv.2020.104370","ISSN":"1386-6532","journalAbbreviation":"J Clin Virol","note":"PMID: 32344321\nPMCID: PMC7194648","page":"104370","source":"PubMed Central","title":"Prognostic value of interleukin-6, C-reactive protein, and procalcitonin in patients with COVID-19","volume":"127","author":[{"family":"Liu","given":"Fang"},{"family":"Li","given":"Lin"},{"family":"Xu","given":"MengDa"},{"family":"Wu","given":"Juan"},{"family":"Luo","given":"Ding"},{"family":"Zhu","given":"YuSi"},{"family":"Li","given":"BiXi"},{"family":"Song","given":"XiaoYang"},{"family":"Zhou","given":"Xiang"}],"issued":{"date-parts":[["2020",6]]}}}],"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szCs w:val="24"/>
        </w:rPr>
        <w:t>[191–196]</w:t>
      </w:r>
      <w:r w:rsidRPr="00A565CE">
        <w:rPr>
          <w:rFonts w:ascii="Times New Roman" w:hAnsi="Times New Roman" w:cs="Times New Roman"/>
          <w:sz w:val="28"/>
          <w:szCs w:val="28"/>
          <w:shd w:val="clear" w:color="auto" w:fill="FFFFFF"/>
        </w:rPr>
        <w:fldChar w:fldCharType="end"/>
      </w:r>
      <w:r w:rsidR="004617BC" w:rsidRPr="00A565CE">
        <w:rPr>
          <w:rFonts w:ascii="Times New Roman" w:hAnsi="Times New Roman" w:cs="Times New Roman"/>
          <w:sz w:val="28"/>
          <w:szCs w:val="28"/>
          <w:shd w:val="clear" w:color="auto" w:fill="FFFFFF"/>
        </w:rPr>
        <w:t xml:space="preserve">. </w:t>
      </w:r>
    </w:p>
    <w:p w14:paraId="3A44B823" w14:textId="4F06FBF2" w:rsidR="00446016" w:rsidRPr="00A565CE" w:rsidRDefault="00570038" w:rsidP="00570038">
      <w:pPr>
        <w:spacing w:after="0" w:line="240" w:lineRule="auto"/>
        <w:ind w:right="17" w:firstLine="567"/>
        <w:jc w:val="both"/>
        <w:rPr>
          <w:rFonts w:ascii="Times New Roman" w:eastAsia="Times New Roman" w:hAnsi="Times New Roman" w:cs="Times New Roman"/>
          <w:sz w:val="28"/>
          <w:szCs w:val="28"/>
          <w:highlight w:val="yellow"/>
          <w:lang w:eastAsia="en-US"/>
        </w:rPr>
      </w:pPr>
      <w:r w:rsidRPr="00A565CE">
        <w:rPr>
          <w:rFonts w:ascii="Times New Roman" w:eastAsia="Times New Roman" w:hAnsi="Times New Roman" w:cs="Times New Roman"/>
          <w:sz w:val="28"/>
          <w:szCs w:val="28"/>
          <w:lang w:eastAsia="en-US"/>
        </w:rPr>
        <w:t xml:space="preserve">В ходе анализа нашего исследования </w:t>
      </w:r>
      <w:r w:rsidRPr="00A565CE">
        <w:rPr>
          <w:rFonts w:ascii="Times New Roman" w:hAnsi="Times New Roman" w:cs="Times New Roman"/>
          <w:sz w:val="28"/>
          <w:szCs w:val="28"/>
        </w:rPr>
        <w:t xml:space="preserve">факторами, ассоциированными с повышением шансов летального исхода при covid-19, были </w:t>
      </w:r>
      <w:proofErr w:type="spellStart"/>
      <w:r w:rsidRPr="00A565CE">
        <w:rPr>
          <w:rFonts w:ascii="Times New Roman" w:eastAsia="Times New Roman" w:hAnsi="Times New Roman" w:cs="Times New Roman"/>
          <w:sz w:val="28"/>
          <w:szCs w:val="28"/>
        </w:rPr>
        <w:t>креатинин</w:t>
      </w:r>
      <w:proofErr w:type="spellEnd"/>
      <w:r w:rsidRPr="00A565CE">
        <w:rPr>
          <w:rFonts w:ascii="Times New Roman" w:hAnsi="Times New Roman" w:cs="Times New Roman"/>
          <w:sz w:val="28"/>
          <w:szCs w:val="28"/>
        </w:rPr>
        <w:t xml:space="preserve"> (р=0,001; ОШ=1,037 [95% ДИ: 1,015–1,059]), </w:t>
      </w:r>
      <w:proofErr w:type="spellStart"/>
      <w:r w:rsidRPr="00A565CE">
        <w:rPr>
          <w:rFonts w:ascii="Times New Roman" w:eastAsia="Times New Roman" w:hAnsi="Times New Roman" w:cs="Times New Roman"/>
          <w:sz w:val="28"/>
          <w:szCs w:val="28"/>
        </w:rPr>
        <w:t>прокальцитонин</w:t>
      </w:r>
      <w:proofErr w:type="spellEnd"/>
      <w:r w:rsidRPr="00A565CE">
        <w:rPr>
          <w:rFonts w:ascii="Times New Roman" w:hAnsi="Times New Roman" w:cs="Times New Roman"/>
          <w:sz w:val="28"/>
          <w:szCs w:val="28"/>
        </w:rPr>
        <w:t xml:space="preserve"> (р=0,035; ОШ=5,164 [95% ДИ: 1,124-23,719]) и СОЭ (р=0,015; ОШ=1,094 [95% ДИ: 1,018-1,175]). </w:t>
      </w:r>
      <w:r w:rsidRPr="00A565CE">
        <w:rPr>
          <w:rFonts w:ascii="Times New Roman" w:hAnsi="Times New Roman" w:cs="Times New Roman"/>
          <w:sz w:val="36"/>
          <w:szCs w:val="36"/>
          <w:shd w:val="clear" w:color="auto" w:fill="FFFFFF"/>
        </w:rPr>
        <w:t xml:space="preserve"> </w:t>
      </w:r>
    </w:p>
    <w:p w14:paraId="7958E995" w14:textId="5A5E6F97" w:rsidR="00446016" w:rsidRPr="00A565CE" w:rsidRDefault="00446016" w:rsidP="008F40EA">
      <w:pPr>
        <w:widowControl w:val="0"/>
        <w:autoSpaceDE w:val="0"/>
        <w:autoSpaceDN w:val="0"/>
        <w:spacing w:before="2"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shd w:val="clear" w:color="auto" w:fill="FFFFFF"/>
        </w:rPr>
        <w:t>Во время пандемии системы здравоохранения столкнулись с возросшим давлением и нагрузкой на услуги, что, как следствие, отразилось на предоставлении услуг и их качестве</w:t>
      </w:r>
      <w:r w:rsidR="00570038" w:rsidRPr="00A565CE">
        <w:rPr>
          <w:rFonts w:ascii="Times New Roman" w:hAnsi="Times New Roman" w:cs="Times New Roman"/>
          <w:sz w:val="28"/>
          <w:szCs w:val="28"/>
          <w:shd w:val="clear" w:color="auto" w:fill="FFFFFF"/>
        </w:rPr>
        <w:t xml:space="preserve"> </w:t>
      </w:r>
      <w:r w:rsidR="00A33082"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{"citationID":"NoFFwzVv","properties":{"formattedCitation":"[197,198]","plainCitation":"[197,198]","noteIndex":0},"citationItems":[{"id":316,"uris":["http://zotero.org/users/10179893/items/6JGPPJ7D"],"itemData":{"id":316,"type":"webpage","abstract":"The coronavirus (COVID-19) pandemic is a major shock to the NHS and social care systems and has resulted in a substantial rise in mortality.","language":"en","title":"Shock to the system: COVID-19’s long-term impact on the NHS - The Health Foundation","title-short":"Shock to the system","URL":"https://www.health.org.uk/news-and-comment/blogs/shock-to-the-system-covid-19s-long-term-impact-on-the-nhs","author":[{"family":"Charlesworth","given":"Anita"}],"accessed":{"date-parts":[["2024",6,9]]}}},{"id":317,"uris":["http://zotero.org/users/10179893/items/NY7WJWYN"],"itemData":{"id":317,"type":"article-journal","abstract":"The novel coronavirus disease (COVID-19) was declared a pandemic οn March 11, 2020. Healthcare workers (HCWs), though vital for the functioning of the health systems during this global pandemic crisis, are unequivocally exposed to increased risk of infection through direct contact with patients. The European Respiratory Society, in a signed joint statement at the end of March, urged the European Union and national governments to prioritise health and safety of the frontline fight against COVID-19 [1]. In COVID-19 Situation Report 82, the World Health Organization (WHO) subject stressed the under-representativeness and paucity of publications and national situation reports that provide information on the number of infected HCWs. In this report, 52 countries had reported a total of 22 073 HCWs that had contracted COVID-19 [2]. Considering the current paucity of consolidated data on this, we attempted to quantify the number of reported HCW infections and case fatalities from COVID-19 in different areas and countries., Provision of PPE, placing experienced HCWs mostly in organisational positions, increasing testing, minimising exposure by adjusting shift schedules, and providing food and sleep facilities could be some restorative measures to protect HCWs from #COVID19\nhttps://bit.ly/2zcVARW","container-title":"ERJ Open Research","DOI":"10.1183/23120541.00195-2020","ISSN":"2312-0541","issue":"2","journalAbbreviation":"ERJ Open Res","note":"PMID: 32665948\nPMCID: PMC7335838","page":"00195-2020","source":"PubMed Central","title":"Global burden of COVID-19 pandemic on healthcare workers","volume":"6","author":[{"family":"Papoutsi","given":"Eleni"},{"family":"Giannakoulis","given":"Vassilis G."},{"family":"Ntella","given":"Vasiliki"},{"family":"Pappa","given":"Sofia"},{"family":"Katsaounou","given":"Paraskevi"}],"issued":{"date-parts":[["2020",7,6]]}}}],"schema":"https://github.com/citation-style-language/schema/raw/master/csl-citation.json"} </w:instrText>
      </w:r>
      <w:r w:rsidR="00A33082"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[197,198]</w:t>
      </w:r>
      <w:r w:rsidR="00A33082"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w:t>
      </w:r>
      <w:r w:rsidR="000A2177" w:rsidRPr="00A565CE">
        <w:rPr>
          <w:rFonts w:ascii="Times New Roman" w:hAnsi="Times New Roman" w:cs="Times New Roman"/>
          <w:sz w:val="28"/>
          <w:szCs w:val="28"/>
          <w:shd w:val="clear" w:color="auto" w:fill="FFFFFF"/>
        </w:rPr>
        <w:t xml:space="preserve">  Отсутствие специфических методов лечения и вакцин вынудило руководство сосредоточить внимание на профилактических стратегиях, снижающих передачу вируса. В попытке контролировать распространение вируса во всем мире были реализованы различные политики общественного здравоохранения, включая использование масок для лица, правильное и частое мытье рук и социальное </w:t>
      </w:r>
      <w:proofErr w:type="spellStart"/>
      <w:r w:rsidR="000A2177" w:rsidRPr="00A565CE">
        <w:rPr>
          <w:rFonts w:ascii="Times New Roman" w:hAnsi="Times New Roman" w:cs="Times New Roman"/>
          <w:sz w:val="28"/>
          <w:szCs w:val="28"/>
          <w:shd w:val="clear" w:color="auto" w:fill="FFFFFF"/>
        </w:rPr>
        <w:t>дистанцирование</w:t>
      </w:r>
      <w:proofErr w:type="spellEnd"/>
      <w:r w:rsidR="000A2177" w:rsidRPr="00A565CE">
        <w:rPr>
          <w:rFonts w:ascii="Times New Roman" w:hAnsi="Times New Roman" w:cs="Times New Roman"/>
          <w:sz w:val="28"/>
          <w:szCs w:val="28"/>
          <w:shd w:val="clear" w:color="auto" w:fill="FFFFFF"/>
        </w:rPr>
        <w:t xml:space="preserve">, а также стратегии изоляции и карантина, введенные различными правительствами </w:t>
      </w:r>
      <w:r w:rsidR="000A2177"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{"citationID":"xWde8qNl","properties":{"formattedCitation":"[199]","plainCitation":"[199]","noteIndex":0},"citationItems":[{"id":314,"uris":["http://zotero.org/users/10179893/items/8ZQLS79Y"],"itemData":{"id":314,"type":"article-journal","abstract":"Objectives:\nIdentify and summarize the available literature on the acceleration in the use of telemedicine in the midst of the COVID-19 pandemic, with an aim to provide justification and guidance for its implementation to overcome the limitations associated with the pandemic worldwide.\n\nMethods:\nWe conducted a scoping review through different search strategies in MEDLINE and Google Scholar to identify the available literature reporting data on implementation and usefulness of various modalities of telemedicine during the current pandemic. We summarized the included studies according to field and mode of implementation in a narrative way.\n\nResults:\nWe included 45 studies that fulfilled selection criteria. About 38% of the studies were conducted in the United States of America (USA), followed by 15.5% in India and 15.5% in China. Most studies (73%) were cross-sectional studies based on historical records. All publications were written in English with the exception of 1 studied published in Spanish. The majority of reports focused on use of telemedicine for outpatient care, followed by in-hospital care.\n\nConclusion:\nThe COVID-19 pandemic has promoted the use of telemedicine, a tool that has transformed the provision of medical services. Several modes of implementation are useful to overcome difficulties for patient care during the pandemic. Its benefits are specific to different fields of medical practice. Such benefits, along with the guidance and reported experiences should invite health systems to work for an effective and comprehensive implementation of telemedicine in various fields.","container-title":"Journal of Primary Care &amp; Community Health","DOI":"10.1177/2150132720980612","ISSN":"2150-1319","journalAbbreviation":"J Prim Care Community Health","note":"PMID: 33300414\nPMCID: PMC7734546","page":"2150132720980612","source":"PubMed Central","title":"Implementation and Usefulness of Telemedicine During the COVID-19 Pandemic: A Scoping Review","title-short":"Implementation and Usefulness of Telemedicine During the COVID-19 Pandemic","volume":"11","author":[{"family":"Hincapié","given":"María Alejandra"},{"family":"Gallego","given":"Juan Carlos"},{"family":"Gempeler","given":"Andrés"},{"family":"Piñeros","given":"Jorge Arturo"},{"family":"Nasner","given":"Daniela"},{"family":"Escobar","given":"María Fernanda"}],"issued":{"date-parts":[["2020",12,10]]}}}],"schema":"https://github.com/citation-style-language/schema/raw/master/csl-citation.json"} </w:instrText>
      </w:r>
      <w:r w:rsidR="000A2177"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[199]</w:t>
      </w:r>
      <w:r w:rsidR="000A2177" w:rsidRPr="00A565CE">
        <w:rPr>
          <w:rFonts w:ascii="Times New Roman" w:hAnsi="Times New Roman" w:cs="Times New Roman"/>
          <w:sz w:val="28"/>
          <w:szCs w:val="28"/>
          <w:shd w:val="clear" w:color="auto" w:fill="FFFFFF"/>
        </w:rPr>
        <w:fldChar w:fldCharType="end"/>
      </w:r>
      <w:r w:rsidR="000A2177" w:rsidRPr="00A565CE">
        <w:rPr>
          <w:rFonts w:ascii="Times New Roman" w:hAnsi="Times New Roman" w:cs="Times New Roman"/>
          <w:sz w:val="28"/>
          <w:szCs w:val="28"/>
          <w:shd w:val="clear" w:color="auto" w:fill="FFFFFF"/>
        </w:rPr>
        <w:t xml:space="preserve">. Это стало беспрецедентной проблемой для служб здравоохранения, которые были вынуждены изменить привычные методы предоставления услуг </w:t>
      </w:r>
      <w:r w:rsidR="000A2177"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{"citationID":"ye1vpTiX","properties":{"formattedCitation":"[200]","plainCitation":"[200]","noteIndex":0},"citationItems":[{"id":313,"uris":["http://zotero.org/users/10179893/items/BZ8XG6V2"],"itemData":{"id":313,"type":"article-journal","abstract":"The current coronavirus (COVID-19) pandemic is again reminding us of the importance of using telehealth to deliver care, especially as means of reducing the risk of cross-contamination caused by close contact. For telehealth to be effective as part of an emergency response it first needs to become a routinely used part of our health system. Hence, it is time to step back and ask why telehealth is not mainstreamed. In this article, we highlight key requirements for this to occur. Strategies to ensure that telehealth is used regularly in acute, post-acute and emergency situations, alongside conventional service delivery methods, include flexible funding arrangements, training and accrediting our health workforce. Telehealth uptake also requires a significant change in management effort and the redesign of existing models of care. Implementing telehealth proactively rather than reactively is more likely to generate greater benefits in the long-term, and help with the everyday (and emergency) challenges in healthcare.","container-title":"Journal of Telemedicine and Telecare","DOI":"10.1177/1357633X20916567","ISSN":"1357-633X","journalAbbreviation":"J Telemed Telecare","note":"PMID: 32196391\nPMCID: PMC7140977","page":"1357633X20916567","source":"PubMed Central","title":"Telehealth for global emergencies: Implications for coronavirus disease 2019 (COVID-19)","title-short":"Telehealth for global emergencies","author":[{"family":"Smith","given":"Anthony C"},{"family":"Thomas","given":"Emma"},{"family":"Snoswell","given":"Centaine L"},{"family":"Haydon","given":"Helen"},{"family":"Mehrotra","given":"Ateev"},{"family":"Clemensen","given":"Jane"},{"family":"Caffery","given":"Liam J"}],"issued":{"date-parts":[["2020",3,20]]}}}],"schema":"https://github.com/citation-style-language/schema/raw/master/csl-citation.json"} </w:instrText>
      </w:r>
      <w:r w:rsidR="000A2177"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[200]</w:t>
      </w:r>
      <w:r w:rsidR="000A2177" w:rsidRPr="00A565CE">
        <w:rPr>
          <w:rFonts w:ascii="Times New Roman" w:hAnsi="Times New Roman" w:cs="Times New Roman"/>
          <w:sz w:val="28"/>
          <w:szCs w:val="28"/>
          <w:shd w:val="clear" w:color="auto" w:fill="FFFFFF"/>
        </w:rPr>
        <w:fldChar w:fldCharType="end"/>
      </w:r>
      <w:r w:rsidR="000A2177" w:rsidRPr="00A565CE">
        <w:rPr>
          <w:rFonts w:ascii="Times New Roman" w:hAnsi="Times New Roman" w:cs="Times New Roman"/>
          <w:sz w:val="28"/>
          <w:szCs w:val="28"/>
          <w:shd w:val="clear" w:color="auto" w:fill="FFFFFF"/>
        </w:rPr>
        <w:t xml:space="preserve">, а также трансформировать и сосредоточить эту возможность на прогрессе </w:t>
      </w:r>
      <w:r w:rsidR="000A2177" w:rsidRPr="00A565CE">
        <w:rPr>
          <w:rFonts w:ascii="Times New Roman" w:hAnsi="Times New Roman" w:cs="Times New Roman"/>
          <w:sz w:val="28"/>
          <w:szCs w:val="28"/>
          <w:shd w:val="clear" w:color="auto" w:fill="FFFFFF"/>
          <w:lang w:val="en-US"/>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{"citationID":"XLKagYHR","properties":{"formattedCitation":"[201,202]","plainCitation":"[201,202]","noteIndex":0},"citationItems":[{"id":312,"uris":["http://zotero.org/users/10179893/items/DP7LY5HM"],"itemData":{"id":312,"type":"article-journal","container-title":"Telemedicine Journal and E-Health: The Official Journal of the American Telemedicine Association","DOI":"10.1089/tmj.2020.29040.rb","ISSN":"1556-3669","issue":"5","journalAbbreviation":"Telemed J E Health","language":"eng","note":"PMID: 32275485","page":"571-573","source":"PubMed","title":"Telemedicine and the COVID-19 Pandemic, Lessons for the Future","volume":"26","author":[{"family":"Bashshur","given":"Rashid"},{"family":"Doarn","given":"Charles R."},{"family":"Frenk","given":"Julio M."},{"family":"Kvedar","given":"Joseph C."},{"family":"Woolliscroft","given":"James O."}],"issued":{"date-parts":[["2020",5]]}}},{"id":315,"uris":["http://zotero.org/users/10179893/items/ZVSFSZIF"],"itemData":{"id":315,"type":"article-journal","abstract":"On March 11, 2020, the World Health Organization declared the coronavirus disease 2019 (COVID-19) outbreak as a pandemic, with over 720,000 cases reported in more than 203 countries as of 31 March. The response strategy included early diagnosis, patient isolation, symptomatic monitoring of contacts as well as suspected and confirmed cases, and public health quarantine. In this context, telemedicine, particularly video consultations, has been promoted and scaled up to reduce the risk of transmission, especially in the United Kingdom and the United States of America. Based on a literature review, the first conceptual framework for telemedicine implementation during outbreaks was published in 2015.\nAn updated framework for telemedicine in the COVID-19 pandemic has been defined. This framework could be applied at a large scale to improve the national public health response. Most countries, however, lack a regulatory framework to authorize, integrate, and reimburse telemedicine services, including in emergency and outbreak situations. In this context, Italy does not include telemedicine in the essential levels of care granted to all citizens within the National Health Service, while France authorized, reimbursed, and actively promoted the use of telemedicine. \nSeveral challenges remain for the global use and integration of telemedicine into the public health response to COVID-19 and future outbreaks. All stakeholders are encouraged to address the challenges and collaborate to promote the safe and evidence-based use of\ntelemedicine during the current pandemic and future outbreaks. For countries without integrated telemedicine in their national health care system, the COVID-19 pandemic is a call to adopt the necessary regulatory frameworks for supporting wide adoption of telemedicine.","container-title":"JMIR Public Health and Surveillance","DOI":"10.2196/18810","ISSN":"2369-2960","issue":"2","journalAbbreviation":"JMIR Public Health Surveill","note":"PMID: 32238336\nPMCID: PMC7124951","page":"e18810","source":"PubMed Central","title":"Global Telemedicine Implementation and Integration Within Health Systems to Fight the COVID-19 Pandemic: A Call to Action","title-short":"Global Telemedicine Implementation and Integration Within Health Systems to Fight the COVID-19 Pandemic","volume":"6","author":[{"family":"Ohannessian","given":"Robin"},{"family":"Duong","given":"Tu Anh"},{"family":"Odone","given":"Anna"}],"issued":{"date-parts":[["2020",4,2]]}}}],"schema":"https://github.com/citation-style-language/schema/raw/master/csl-citation.json"} </w:instrText>
      </w:r>
      <w:r w:rsidR="000A2177" w:rsidRPr="00A565CE">
        <w:rPr>
          <w:rFonts w:ascii="Times New Roman" w:hAnsi="Times New Roman" w:cs="Times New Roman"/>
          <w:sz w:val="28"/>
          <w:szCs w:val="28"/>
          <w:shd w:val="clear" w:color="auto" w:fill="FFFFFF"/>
          <w:lang w:val="en-US"/>
        </w:rPr>
        <w:fldChar w:fldCharType="separate"/>
      </w:r>
      <w:r w:rsidR="008F40EA" w:rsidRPr="00A565CE">
        <w:rPr>
          <w:rFonts w:ascii="Times New Roman" w:hAnsi="Times New Roman" w:cs="Times New Roman"/>
          <w:sz w:val="28"/>
        </w:rPr>
        <w:t>[201,202]</w:t>
      </w:r>
      <w:r w:rsidR="000A2177" w:rsidRPr="00A565CE">
        <w:rPr>
          <w:rFonts w:ascii="Times New Roman" w:hAnsi="Times New Roman" w:cs="Times New Roman"/>
          <w:sz w:val="28"/>
          <w:szCs w:val="28"/>
          <w:shd w:val="clear" w:color="auto" w:fill="FFFFFF"/>
          <w:lang w:val="en-US"/>
        </w:rPr>
        <w:fldChar w:fldCharType="end"/>
      </w:r>
      <w:r w:rsidR="000A2177" w:rsidRPr="00A565CE">
        <w:rPr>
          <w:rFonts w:ascii="Times New Roman" w:hAnsi="Times New Roman" w:cs="Times New Roman"/>
          <w:sz w:val="28"/>
          <w:szCs w:val="28"/>
          <w:shd w:val="clear" w:color="auto" w:fill="FFFFFF"/>
        </w:rPr>
        <w:t>.</w:t>
      </w:r>
      <w:r w:rsidR="00501B13" w:rsidRPr="00A565CE">
        <w:rPr>
          <w:rFonts w:ascii="Times New Roman" w:hAnsi="Times New Roman" w:cs="Times New Roman"/>
          <w:sz w:val="28"/>
          <w:szCs w:val="28"/>
          <w:shd w:val="clear" w:color="auto" w:fill="FFFFFF"/>
        </w:rPr>
        <w:t xml:space="preserve"> </w:t>
      </w:r>
      <w:r w:rsidR="008727E7" w:rsidRPr="00A565CE">
        <w:rPr>
          <w:rFonts w:ascii="Times New Roman" w:hAnsi="Times New Roman" w:cs="Times New Roman"/>
          <w:sz w:val="28"/>
          <w:szCs w:val="28"/>
          <w:shd w:val="clear" w:color="auto" w:fill="FFFFFF"/>
        </w:rPr>
        <w:t xml:space="preserve">Нет лучшего способа обеспечить масштабное медицинское обслуживание в условиях социального </w:t>
      </w:r>
      <w:proofErr w:type="spellStart"/>
      <w:r w:rsidR="008727E7" w:rsidRPr="00A565CE">
        <w:rPr>
          <w:rFonts w:ascii="Times New Roman" w:hAnsi="Times New Roman" w:cs="Times New Roman"/>
          <w:sz w:val="28"/>
          <w:szCs w:val="28"/>
          <w:shd w:val="clear" w:color="auto" w:fill="FFFFFF"/>
        </w:rPr>
        <w:t>дистанцирования</w:t>
      </w:r>
      <w:proofErr w:type="spellEnd"/>
      <w:r w:rsidR="008727E7" w:rsidRPr="00A565CE">
        <w:rPr>
          <w:rFonts w:ascii="Times New Roman" w:hAnsi="Times New Roman" w:cs="Times New Roman"/>
          <w:sz w:val="28"/>
          <w:szCs w:val="28"/>
          <w:shd w:val="clear" w:color="auto" w:fill="FFFFFF"/>
        </w:rPr>
        <w:t xml:space="preserve"> как для пациентов, так и для поставщиков, чем виртуальная помощь </w:t>
      </w:r>
      <w:r w:rsidR="008727E7"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{"citationID":"q8r97v97","properties":{"formattedCitation":"[203]","plainCitation":"[203]","noteIndex":0},"citationItems":[{"id":311,"uris":["http://zotero.org/users/10179893/items/7ATYQGIH"],"itemData":{"id":311,"type":"article-journal","abstract":"Digital health, virtual care, telehealth, and telemedicine are all terms often used interchangeably to refer to the practice of care delivered from a distance. Because virtual care collapses the barriers of time and distance, it is ideal for providing care that is patient-centered, lower cost, more convenient and at greater productivity. All these factors make virtual care tools indispensable elements in the COVID19 response. In this perspective, we offer implementation guidance and policy insights relevant to the use of virtual care tools to meet the challenges of the COVID19 pandemic.","container-title":"NPJ Digital Medicine","DOI":"10.1038/s41746-020-0279-6","ISSN":"2398-6352","journalAbbreviation":"NPJ Digit Med","note":"PMID: 32377575\nPMCID: PMC7198549","page":"64","source":"PubMed Central","title":"A digital embrace to blunt the curve of COVID19 pandemic","volume":"3","author":[{"family":"Schwamm","given":"Lee H."},{"family":"Erskine","given":"Alistair"},{"family":"Licurse","given":"Adam"}],"issued":{"date-parts":[["2020",5,4]]}}}],"schema":"https://github.com/citation-style-language/schema/raw/master/csl-citation.json"} </w:instrText>
      </w:r>
      <w:r w:rsidR="008727E7"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[203]</w:t>
      </w:r>
      <w:r w:rsidR="008727E7" w:rsidRPr="00A565CE">
        <w:rPr>
          <w:rFonts w:ascii="Times New Roman" w:hAnsi="Times New Roman" w:cs="Times New Roman"/>
          <w:sz w:val="28"/>
          <w:szCs w:val="28"/>
          <w:shd w:val="clear" w:color="auto" w:fill="FFFFFF"/>
        </w:rPr>
        <w:fldChar w:fldCharType="end"/>
      </w:r>
      <w:r w:rsidR="008727E7" w:rsidRPr="00A565CE">
        <w:rPr>
          <w:rFonts w:ascii="Times New Roman" w:hAnsi="Times New Roman" w:cs="Times New Roman"/>
          <w:sz w:val="28"/>
          <w:szCs w:val="28"/>
          <w:shd w:val="clear" w:color="auto" w:fill="FFFFFF"/>
        </w:rPr>
        <w:t xml:space="preserve">. </w:t>
      </w:r>
      <w:r w:rsidR="000A0AFC" w:rsidRPr="00A565CE">
        <w:rPr>
          <w:rFonts w:ascii="Times New Roman" w:hAnsi="Times New Roman" w:cs="Times New Roman"/>
          <w:sz w:val="28"/>
          <w:szCs w:val="28"/>
          <w:shd w:val="clear" w:color="auto" w:fill="FFFFFF"/>
        </w:rPr>
        <w:t>Д</w:t>
      </w:r>
      <w:r w:rsidR="000A0AFC" w:rsidRPr="00A565CE">
        <w:rPr>
          <w:rFonts w:ascii="Times New Roman" w:hAnsi="Times New Roman" w:cs="Times New Roman"/>
          <w:sz w:val="28"/>
          <w:szCs w:val="28"/>
        </w:rPr>
        <w:t xml:space="preserve">анные факты также подтверждаются участниками </w:t>
      </w:r>
      <w:r w:rsidR="007701A5" w:rsidRPr="00A565CE">
        <w:rPr>
          <w:rFonts w:ascii="Times New Roman" w:hAnsi="Times New Roman" w:cs="Times New Roman"/>
          <w:sz w:val="28"/>
          <w:szCs w:val="28"/>
        </w:rPr>
        <w:t>(</w:t>
      </w:r>
      <w:r w:rsidR="000A0AFC" w:rsidRPr="00A565CE">
        <w:rPr>
          <w:rFonts w:ascii="Times New Roman" w:hAnsi="Times New Roman" w:cs="Times New Roman"/>
          <w:sz w:val="28"/>
          <w:szCs w:val="28"/>
        </w:rPr>
        <w:t>медицинскими работниками</w:t>
      </w:r>
      <w:r w:rsidR="007701A5" w:rsidRPr="00A565CE">
        <w:rPr>
          <w:rFonts w:ascii="Times New Roman" w:hAnsi="Times New Roman" w:cs="Times New Roman"/>
          <w:sz w:val="28"/>
          <w:szCs w:val="28"/>
        </w:rPr>
        <w:t>)</w:t>
      </w:r>
      <w:r w:rsidR="000A0AFC" w:rsidRPr="00A565CE">
        <w:rPr>
          <w:rFonts w:ascii="Times New Roman" w:hAnsi="Times New Roman" w:cs="Times New Roman"/>
          <w:sz w:val="28"/>
          <w:szCs w:val="28"/>
        </w:rPr>
        <w:t xml:space="preserve"> проведенной нами глубинного интервью.</w:t>
      </w:r>
    </w:p>
    <w:p w14:paraId="3AB4C3CB" w14:textId="504E2AE4" w:rsidR="00D30A3C" w:rsidRPr="00A565CE" w:rsidRDefault="00D30A3C" w:rsidP="008F40EA">
      <w:pPr>
        <w:widowControl w:val="0"/>
        <w:autoSpaceDE w:val="0"/>
        <w:autoSpaceDN w:val="0"/>
        <w:spacing w:after="0" w:line="240" w:lineRule="auto"/>
        <w:ind w:firstLine="567"/>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 xml:space="preserve">Несмотря на то, что в ходе реагирования на пандемию во всем мире были проведены тысячи фундаментальных и клинических исследований для оценки безопасности и эффективности медицинских вмешательств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{"citationID":"d5aSoGNo","properties":{"formattedCitation":"[204]","plainCitation":"[204]","noteIndex":0},"citationItems":[{"id":309,"uris":["http://zotero.org/users/10179893/items/39VSTWVA"],"itemData":{"id":309,"type":"article-journal","abstract":"The situation of coronavirus disease 2019 (COVID-19) pandemic is rapidly evolving, and medical researchers around the globe are dedicated to finding cures for the disease. Drug repurposing, as an efficient way for drug development, has received a lot of attention. However, the huge amount of studies makes it challenging to keep up to date with the literature on COVID-19 therapeutic development. This review addresses this challenge by grouping the COVID-19 drug repurposing research into three large groups, including clinical trials, computational research, and in vitro protein binding experiments. Particularly, in order to facilitate future drug discovery and the creation of effective drug combinations, drugs are organized by their mechanisms of action and reviewed by their efficacy measured by clinical trials. Providing this subtyping information, we hope this review would serve the scientists, clinicians, and the pharmaceutical industry who are looking at the new therapeutics for COVID-19 treatment.","container-title":"Medicinal research reviews","DOI":"10.1002/med.21728","ISSN":"0198-6325","issue":"1","journalAbbreviation":"Med Res Rev","note":"PMID: 32864815\nPMCID: PMC8049524","page":"5-28","source":"PubMed Central","title":"COVID-19 Drug Repurposing: a review of computational screening methods, clinical trials, and protein interaction assays","title-short":"COVID-19 Drug Repurposing","volume":"41","author":[{"family":"Wang","given":"Xueqing"},{"family":"Guan","given":"Yuanfang"}],"issued":{"date-parts":[["2021",1]]}}}],"schema":"https://github.com/citation-style-language/schema/raw/master/csl-citation.json"}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[204]</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не создано никаких конкретных и достаточно эффективных методов лечения COVID-19</w:t>
      </w:r>
      <w:r w:rsidR="00CA19A3" w:rsidRPr="00A565CE">
        <w:rPr>
          <w:rFonts w:ascii="Times New Roman" w:hAnsi="Times New Roman" w:cs="Times New Roman"/>
          <w:sz w:val="28"/>
          <w:szCs w:val="28"/>
          <w:shd w:val="clear" w:color="auto" w:fill="FFFFFF"/>
        </w:rPr>
        <w:t xml:space="preserve"> </w:t>
      </w:r>
      <w:r w:rsidR="009C242E"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{"citationID":"2Eo5Ve6s","properties":{"formattedCitation":"[205]","plainCitation":"[205]","noteIndex":0},"citationItems":[{"id":307,"uris":["http://zotero.org/users/10179893/items/VVYME8IJ"],"itemData":{"id":307,"type":"article-journal","abstract":"Objective\nEvaluation of covid‑19 vaccine hesitancy among pregnant women and their reported reasons for vaccine refusal.\n\nMethods\nThis prospective study was performed in Arash women’s Hospital, Tehran, Iran, between December 1, 2021 and January 1, 2022. All pregnant women who were attended to prenatal care unit were considered eligible for inclusion. A validated questionnaire was used for data gathering. Written informed consent was obtained from all participants.\n\nResults\nFinally, 477 pregnant women were recruited and were divided into two groups according the status of vaccine acceptance (237 accepted and 240 women refused vaccination). The mean age of accepted participants was higher (31.65 ± 5.69 vs 30.39 ± 5.5; P = 0.01). There was a significant statistical difference between the groups regarding education level. Access to internet and social media were also significantly different between the two groups (94.8% in accepted vs 86.6% in refused group; P = 0.002). There was more rate of severe COVID-19 infection in friends or relatives of accepted group (50% vs 38%). we did not find any statistically significant differences in obstetric characteristics and the rate of obstetric complications between the two groups. The most common reasons reported by participants for vaccine refusal, was fear of vaccination side effects on the fetus (86.5%), and the less common reported reasons were husband's disagreement (9.7%), use of traditional medicine (5.6%), religious beliefs (3.7%), and information obtained from social media (2.8%). After advices from medical staff, most of these mothers (86.5%) still refused vaccination.\n\nConclusion\nBased on the results of the present study, rate of COVID-19 vaccine hesitancy was about 50% and its most common reported reason was fear of probable side effects of vaccine on the fetus.","container-title":"Vaccine","DOI":"10.1016/j.vaccine.2023.01.022","ISSN":"0264-410X","issue":"8","journalAbbreviation":"Vaccine","note":"PMID: 36707338\nPMCID: PMC9841077","page":"1490-1495","source":"PubMed Central","title":"COVID‑19 vaccine hesitancy among pregnant women and their reported reasons for vaccine refusal – A prospective study in Tehran, Iran","volume":"41","author":[{"family":"Moini","given":"Ashraf"},{"family":"Rabiei","given":"Maryam"},{"family":"Pirjani","given":"Reihaneh"},{"family":"Abiri","given":"Amene"},{"family":"Maleki-Hajiagha","given":"Arezoo"}],"issued":{"date-parts":[["2023",2,17]]}}}],"schema":"https://github.com/citation-style-language/schema/raw/master/csl-citation.json"} </w:instrText>
      </w:r>
      <w:r w:rsidR="009C242E"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[205]</w:t>
      </w:r>
      <w:r w:rsidR="009C242E"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xml:space="preserve">. Соответственно, медицинские и исследовательские центры </w:t>
      </w:r>
      <w:r w:rsidRPr="00A565CE">
        <w:rPr>
          <w:rFonts w:ascii="Times New Roman" w:hAnsi="Times New Roman" w:cs="Times New Roman"/>
          <w:sz w:val="28"/>
          <w:szCs w:val="28"/>
          <w:shd w:val="clear" w:color="auto" w:fill="FFFFFF"/>
        </w:rPr>
        <w:lastRenderedPageBreak/>
        <w:t>сосредоточились на вакцинации против этого заболевания.</w:t>
      </w:r>
    </w:p>
    <w:p w14:paraId="48D2A54F" w14:textId="0847DE3B" w:rsidR="0004202C" w:rsidRPr="00A565CE" w:rsidRDefault="00A62DDE" w:rsidP="008F40EA">
      <w:pPr>
        <w:widowControl w:val="0"/>
        <w:autoSpaceDE w:val="0"/>
        <w:autoSpaceDN w:val="0"/>
        <w:spacing w:after="0" w:line="240" w:lineRule="auto"/>
        <w:ind w:firstLine="567"/>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 xml:space="preserve">Одновременно было разработано и принято несколько вакцин против COVID-19 при соблюдении строгих нормативных процессов </w:t>
      </w:r>
      <w:r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{"citationID":"hNPn2xx9","properties":{"formattedCitation":"[206,207]","plainCitation":"[206,207]","noteIndex":0},"citationItems":[{"id":306,"uris":["http://zotero.org/users/10179893/items/ZVRAYQJC"],"itemData":{"id":306,"type":"webpage","title":"Moderna: Moderna announces primary efficacy analysis... - Академия Google","URL":"https://scholar.google.com/scholar_lookup?journal=Moderna&amp;title=Moderna+announces+primary+efficacy+analysis+in+phase+3+COVE+study+for+its+COVID-19+vaccine+candidate+and+filing+today+with+US+FDA+for+emergency+use+authorization&amp;author=I.+Moderna&amp;publication_year=2020&amp;","author":[{"family":"Moderna. – 2020.","given":""}],"accessed":{"date-parts":[["2024",6,13]]}}},{"id":305,"uris":["http://zotero.org/users/10179893/items/88EQU9K9"],"itemData":{"id":305,"type":"webpage","container-title":"The New York Times.","title":"Corum: Coronavirus vaccine tracker","URL":"https://scholar.google.com/scholar_lookup?journal=The+New+York+Times&amp;title=Coronavirus+vaccine+tracker&amp;author=J.+Corum&amp;publication_year=2020&amp;pages=5&amp;","author":[{"family":"Corum J. et al.","given":""}],"accessed":{"date-parts":[["2024",6,13]]}}}],"schema":"https://github.com/citation-style-language/schema/raw/master/csl-citation.json"} </w:instrText>
      </w:r>
      <w:r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[206,207]</w:t>
      </w:r>
      <w:r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Однако успех программ вакцинации зависит не только от их эффективности, но и от их получения, и без всеобщего признания они не смогут остановить эпидемию. К сожалению, как сообщает ВОЗ, неуверенность в вакцинации стала одной из основных проблем в борьбе с пандемией COVID-19</w:t>
      </w:r>
      <w:r w:rsidR="00EC1A3B" w:rsidRPr="00A565CE">
        <w:rPr>
          <w:rFonts w:ascii="Times New Roman" w:hAnsi="Times New Roman" w:cs="Times New Roman"/>
          <w:sz w:val="28"/>
          <w:szCs w:val="28"/>
          <w:shd w:val="clear" w:color="auto" w:fill="FFFFFF"/>
        </w:rPr>
        <w:t xml:space="preserve"> </w:t>
      </w:r>
      <w:r w:rsidR="00EC1A3B"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{"citationID":"qs56PEfs","properties":{"formattedCitation":"[208,209]","plainCitation":"[208,209]","noteIndex":0},"citationItems":[{"id":304,"uris":["http://zotero.org/users/10179893/items/2S38JVFY"],"itemData":{"id":304,"type":"article-journal","abstract":"Identifying attitudes among priority groups like pregnant women will be useful to create vaccination strategies in the prevention and control of COVID‐19.","container-title":"International Journal of Gynaecology and Obstetrics","DOI":"10.1002/ijgo.13713","ISSN":"0020-7292","issue":"2","journalAbbreviation":"Int J Gynaecol Obstet","note":"PMID: 33872386\nPMCID: PMC9087778","page":"291-296","source":"PubMed Central","title":"COVID‐19 vaccine acceptance in pregnant women","volume":"154","author":[{"family":"Goncu Ayhan","given":"Sule"},{"family":"Oluklu","given":"Deniz"},{"family":"Atalay","given":"Aysegul"},{"family":"Menekse Beser","given":"Dilek"},{"family":"Tanacan","given":"Atakan"},{"family":"Moraloglu Tekin","given":"Ozlem"},{"family":"Sahin","given":"Dilek"}],"issued":{"date-parts":[["2021",8]]}}},{"id":303,"uris":["http://zotero.org/users/10179893/items/EBKSWRYT"],"itemData":{"id":303,"type":"article-journal","abstract":"INTRODUCTION: Maintaining the health and availability of Health care workers (HCW) is an essential component of pandemic preparedness. A key to protecting HCW during the H1N1 pandemic was influenza vaccination. Numerous researchers have reported on factors influencing H1N1 vaccination behaviour in various HCW groups. This systematic review aims to inform future influenza vaccine interventions and pandemic planning processes via the examination of literature in HCW H1N1 vaccination, in order to identify factors that are (1) unique to pandemic influenza vaccination and (2) similar to seasonal influenza vaccination research.\nMETHODS: We conducted a comprehensive review of literature (MEDLINE, PubMed, EMBASE, PsycINFO, CINHAL, AMED, Cochrane Library, ProQuest, and grey literature sources) published between January 2005 and December 2011 to identify studies relevant to HCW pH1N1 vaccine uptake/refusal.\nRESULTS: 20 publications sampling HCW from different geographic regions are included in this review. H1N1 vaccine coverage was found to be variable (9-92%) across HCW populations, and self-reported vaccine status was the most frequently utilized predictor of pandemic vaccination. HCW were likely to accept the H1N1 vaccine if they perceived, (1) the H1N1 vaccine to be safe, (2) H1N1 vaccination to be effective in preventing infection to self and others (i.e. loved ones, co-workers and patients), and (3) H1N1 was a serious and severe infection. Positive cues to action, such as the access of scientific literature, trust in public health communications and messaging, and encouragement from loved ones, physicians and co-workers were also found to influence HCW H1N1 uptake. Previous seasonal influenza vaccination was found to be an important socio-demographic predictor of vaccine uptake. Factors unique to HCW pandemic vaccine behaviour are (1) lack of time and vaccine access related barriers to vaccination, (2) perceptions of novel and rapid pandemic vaccine formulation, and (3) the strong role of mass media on vaccine uptake.\nCONCLUSIONS: Many of the factors that influenced HCW pandemic vaccination decisions have previously been reported in seasonal influenza vaccination literature, but some factors were unique to pandemic vaccination. Future influenza vaccine campaigns should emphasize the benefits of vaccination and highlight positive cues to vaccination, while addressing barriers to vaccine uptake in order to improve vaccine coverage among HCW populations. Since pandemic vaccination factors tend be similar among different HCW groups, successful pandemic vaccination strategies may be effective across numerous HCW populations in pandemic scenarios.","container-title":"Vaccine","DOI":"10.1016/j.vaccine.2012.05.018","ISSN":"1873-2518","issue":"32","journalAbbreviation":"Vaccine","language":"eng","note":"PMID: 22643216","page":"4733-4743","source":"PubMed","title":"Factors influencing pandemic influenza vaccination of healthcare workers--a systematic review","volume":"30","author":[{"family":"Prematunge","given":"Chatura"},{"family":"Corace","given":"Kimberly"},{"family":"McCarthy","given":"Anne"},{"family":"Nair","given":"Rama C."},{"family":"Pugsley","given":"Renee"},{"family":"Garber","given":"Gary"}],"issued":{"date-parts":[["2012",7,6]]}}}],"schema":"https://github.com/citation-style-language/schema/raw/master/csl-citation.json"} </w:instrText>
      </w:r>
      <w:r w:rsidR="00EC1A3B"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[208,209]</w:t>
      </w:r>
      <w:r w:rsidR="00EC1A3B" w:rsidRPr="00A565CE">
        <w:rPr>
          <w:rFonts w:ascii="Times New Roman" w:hAnsi="Times New Roman" w:cs="Times New Roman"/>
          <w:sz w:val="28"/>
          <w:szCs w:val="28"/>
          <w:shd w:val="clear" w:color="auto" w:fill="FFFFFF"/>
        </w:rPr>
        <w:fldChar w:fldCharType="end"/>
      </w:r>
      <w:r w:rsidRPr="00A565CE">
        <w:rPr>
          <w:rFonts w:ascii="Times New Roman" w:hAnsi="Times New Roman" w:cs="Times New Roman"/>
          <w:sz w:val="28"/>
          <w:szCs w:val="28"/>
          <w:shd w:val="clear" w:color="auto" w:fill="FFFFFF"/>
        </w:rPr>
        <w:t>. Выявление социальных, личных и даже культурных факторов, влияющих на убеждения и мысли людей о вакцинации, является одним из важнейших шагов на пути к эффективным и устойчивым программам вакцинации против COVID-19. </w:t>
      </w:r>
      <w:r w:rsidR="0004202C" w:rsidRPr="00A565CE">
        <w:rPr>
          <w:rFonts w:ascii="Times New Roman" w:eastAsia="Times New Roman" w:hAnsi="Times New Roman" w:cs="Times New Roman"/>
          <w:sz w:val="28"/>
          <w:szCs w:val="28"/>
          <w:lang w:eastAsia="en-US"/>
        </w:rPr>
        <w:t xml:space="preserve"> </w:t>
      </w:r>
      <w:proofErr w:type="spellStart"/>
      <w:r w:rsidR="0004202C" w:rsidRPr="00A565CE">
        <w:rPr>
          <w:rFonts w:ascii="Times New Roman" w:hAnsi="Times New Roman" w:cs="Times New Roman"/>
          <w:sz w:val="28"/>
          <w:szCs w:val="28"/>
          <w:shd w:val="clear" w:color="auto" w:fill="FFFFFF"/>
        </w:rPr>
        <w:t>Ashraf</w:t>
      </w:r>
      <w:proofErr w:type="spellEnd"/>
      <w:r w:rsidR="0004202C" w:rsidRPr="00A565CE">
        <w:rPr>
          <w:rFonts w:ascii="Times New Roman" w:hAnsi="Times New Roman" w:cs="Times New Roman"/>
          <w:sz w:val="28"/>
          <w:szCs w:val="28"/>
          <w:shd w:val="clear" w:color="auto" w:fill="FFFFFF"/>
        </w:rPr>
        <w:t xml:space="preserve"> M</w:t>
      </w:r>
      <w:r w:rsidR="0004202C" w:rsidRPr="00A565CE">
        <w:rPr>
          <w:rFonts w:ascii="Times New Roman" w:hAnsi="Times New Roman" w:cs="Times New Roman"/>
          <w:sz w:val="28"/>
          <w:szCs w:val="28"/>
        </w:rPr>
        <w:t xml:space="preserve">. </w:t>
      </w:r>
      <w:r w:rsidR="0004202C" w:rsidRPr="00A565CE">
        <w:rPr>
          <w:rFonts w:ascii="Times New Roman" w:eastAsia="Times New Roman" w:hAnsi="Times New Roman" w:cs="Times New Roman"/>
          <w:sz w:val="28"/>
          <w:szCs w:val="28"/>
          <w:lang w:eastAsia="en-US"/>
        </w:rPr>
        <w:t>и соавторами</w:t>
      </w:r>
      <w:r w:rsidR="00A75359" w:rsidRPr="00A565CE">
        <w:rPr>
          <w:rFonts w:ascii="Times New Roman" w:eastAsia="Times New Roman" w:hAnsi="Times New Roman" w:cs="Times New Roman"/>
          <w:sz w:val="28"/>
          <w:szCs w:val="28"/>
          <w:lang w:eastAsia="en-US"/>
        </w:rPr>
        <w:t xml:space="preserve"> в своих исследованиях сообщили что,</w:t>
      </w:r>
      <w:r w:rsidR="0004202C" w:rsidRPr="00A565CE">
        <w:rPr>
          <w:rFonts w:ascii="Times New Roman" w:eastAsia="Times New Roman" w:hAnsi="Times New Roman" w:cs="Times New Roman"/>
          <w:sz w:val="28"/>
          <w:szCs w:val="28"/>
          <w:lang w:eastAsia="en-US"/>
        </w:rPr>
        <w:t xml:space="preserve"> н</w:t>
      </w:r>
      <w:r w:rsidR="0004202C" w:rsidRPr="00A565CE">
        <w:rPr>
          <w:rFonts w:ascii="Times New Roman" w:hAnsi="Times New Roman" w:cs="Times New Roman"/>
          <w:sz w:val="28"/>
          <w:szCs w:val="28"/>
          <w:shd w:val="clear" w:color="auto" w:fill="FFFFFF"/>
        </w:rPr>
        <w:t xml:space="preserve">еуверенность в вакцинации может быть еще более сложной в такой стране, как Иран, где на мнение иранских женщин о вакцинации могут повлиять такие факторы, как неодобрение их мужа, религиозные убеждения или стремление к традиционной медицине.  </w:t>
      </w:r>
      <w:r w:rsidR="00A75359" w:rsidRPr="00A565CE">
        <w:rPr>
          <w:rFonts w:ascii="Times New Roman" w:hAnsi="Times New Roman" w:cs="Times New Roman"/>
          <w:sz w:val="28"/>
          <w:szCs w:val="28"/>
          <w:shd w:val="clear" w:color="auto" w:fill="FFFFFF"/>
        </w:rPr>
        <w:t>П</w:t>
      </w:r>
      <w:r w:rsidR="00863A6F" w:rsidRPr="00A565CE">
        <w:rPr>
          <w:rFonts w:ascii="Times New Roman" w:hAnsi="Times New Roman" w:cs="Times New Roman"/>
          <w:sz w:val="28"/>
          <w:szCs w:val="28"/>
          <w:shd w:val="clear" w:color="auto" w:fill="FFFFFF"/>
        </w:rPr>
        <w:t>о</w:t>
      </w:r>
      <w:r w:rsidR="00A75359" w:rsidRPr="00A565CE">
        <w:rPr>
          <w:rFonts w:ascii="Times New Roman" w:hAnsi="Times New Roman" w:cs="Times New Roman"/>
          <w:sz w:val="28"/>
          <w:szCs w:val="28"/>
          <w:shd w:val="clear" w:color="auto" w:fill="FFFFFF"/>
        </w:rPr>
        <w:t xml:space="preserve"> данным исследования</w:t>
      </w:r>
      <w:r w:rsidR="00863A6F" w:rsidRPr="00A565CE">
        <w:rPr>
          <w:rFonts w:ascii="Times New Roman" w:hAnsi="Times New Roman" w:cs="Times New Roman"/>
          <w:sz w:val="28"/>
          <w:szCs w:val="28"/>
          <w:shd w:val="clear" w:color="auto" w:fill="FFFFFF"/>
        </w:rPr>
        <w:t>,</w:t>
      </w:r>
      <w:r w:rsidR="00A75359" w:rsidRPr="00A565CE">
        <w:rPr>
          <w:rFonts w:ascii="Times New Roman" w:hAnsi="Times New Roman" w:cs="Times New Roman"/>
          <w:sz w:val="28"/>
          <w:szCs w:val="28"/>
          <w:shd w:val="clear" w:color="auto" w:fill="FFFFFF"/>
        </w:rPr>
        <w:t xml:space="preserve"> проведенно</w:t>
      </w:r>
      <w:r w:rsidR="00863A6F" w:rsidRPr="00A565CE">
        <w:rPr>
          <w:rFonts w:ascii="Times New Roman" w:hAnsi="Times New Roman" w:cs="Times New Roman"/>
          <w:sz w:val="28"/>
          <w:szCs w:val="28"/>
          <w:shd w:val="clear" w:color="auto" w:fill="FFFFFF"/>
        </w:rPr>
        <w:t>го</w:t>
      </w:r>
      <w:r w:rsidR="00A75359" w:rsidRPr="00A565CE">
        <w:rPr>
          <w:rFonts w:ascii="Times New Roman" w:hAnsi="Times New Roman" w:cs="Times New Roman"/>
          <w:sz w:val="28"/>
          <w:szCs w:val="28"/>
          <w:shd w:val="clear" w:color="auto" w:fill="FFFFFF"/>
        </w:rPr>
        <w:t xml:space="preserve"> в Турции</w:t>
      </w:r>
      <w:r w:rsidR="00863A6F" w:rsidRPr="00A565CE">
        <w:rPr>
          <w:rFonts w:ascii="Times New Roman" w:hAnsi="Times New Roman" w:cs="Times New Roman"/>
          <w:sz w:val="28"/>
          <w:szCs w:val="28"/>
          <w:shd w:val="clear" w:color="auto" w:fill="FFFFFF"/>
        </w:rPr>
        <w:t>,</w:t>
      </w:r>
      <w:r w:rsidR="00A75359" w:rsidRPr="00A565CE">
        <w:rPr>
          <w:rFonts w:ascii="Times New Roman" w:hAnsi="Times New Roman" w:cs="Times New Roman"/>
          <w:sz w:val="28"/>
          <w:szCs w:val="28"/>
          <w:shd w:val="clear" w:color="auto" w:fill="FFFFFF"/>
        </w:rPr>
        <w:t xml:space="preserve"> </w:t>
      </w:r>
      <w:r w:rsidR="00863A6F" w:rsidRPr="00A565CE">
        <w:rPr>
          <w:rFonts w:ascii="Times New Roman" w:hAnsi="Times New Roman" w:cs="Times New Roman"/>
          <w:sz w:val="28"/>
          <w:szCs w:val="28"/>
          <w:shd w:val="clear" w:color="auto" w:fill="FFFFFF"/>
        </w:rPr>
        <w:t xml:space="preserve">двумя </w:t>
      </w:r>
      <w:r w:rsidR="00A75359" w:rsidRPr="00A565CE">
        <w:rPr>
          <w:rFonts w:ascii="Times New Roman" w:hAnsi="Times New Roman" w:cs="Times New Roman"/>
          <w:sz w:val="28"/>
          <w:szCs w:val="28"/>
          <w:shd w:val="clear" w:color="auto" w:fill="FFFFFF"/>
        </w:rPr>
        <w:t>основными причинами нерешительности в отношении вакцины были н</w:t>
      </w:r>
      <w:r w:rsidR="0004202C" w:rsidRPr="00A565CE">
        <w:rPr>
          <w:rFonts w:ascii="Times New Roman" w:hAnsi="Times New Roman" w:cs="Times New Roman"/>
          <w:sz w:val="28"/>
          <w:szCs w:val="28"/>
          <w:shd w:val="clear" w:color="auto" w:fill="FFFFFF"/>
        </w:rPr>
        <w:t>едооценка эффективности вакцины и отсутствие доверия.</w:t>
      </w:r>
      <w:r w:rsidR="00A75359" w:rsidRPr="00A565CE">
        <w:rPr>
          <w:rFonts w:ascii="Times New Roman" w:hAnsi="Times New Roman" w:cs="Times New Roman"/>
          <w:sz w:val="28"/>
          <w:szCs w:val="28"/>
          <w:shd w:val="clear" w:color="auto" w:fill="FFFFFF"/>
        </w:rPr>
        <w:t xml:space="preserve"> </w:t>
      </w:r>
      <w:r w:rsidR="0004202C" w:rsidRPr="00A565CE">
        <w:rPr>
          <w:rFonts w:ascii="Times New Roman" w:hAnsi="Times New Roman" w:cs="Times New Roman"/>
          <w:sz w:val="28"/>
          <w:szCs w:val="28"/>
          <w:shd w:val="clear" w:color="auto" w:fill="FFFFFF"/>
        </w:rPr>
        <w:t>В нашем исследовании</w:t>
      </w:r>
      <w:r w:rsidR="00A75359" w:rsidRPr="00A565CE">
        <w:rPr>
          <w:rFonts w:ascii="Times New Roman" w:hAnsi="Times New Roman" w:cs="Times New Roman"/>
          <w:sz w:val="28"/>
          <w:szCs w:val="28"/>
          <w:shd w:val="clear" w:color="auto" w:fill="FFFFFF"/>
        </w:rPr>
        <w:t xml:space="preserve"> </w:t>
      </w:r>
      <w:r w:rsidR="006C5079" w:rsidRPr="00A565CE">
        <w:rPr>
          <w:rFonts w:ascii="Times New Roman" w:hAnsi="Times New Roman" w:cs="Times New Roman"/>
          <w:sz w:val="28"/>
          <w:szCs w:val="28"/>
          <w:shd w:val="clear" w:color="auto" w:fill="FFFFFF"/>
        </w:rPr>
        <w:t>та</w:t>
      </w:r>
      <w:r w:rsidR="00BB5A33" w:rsidRPr="00A565CE">
        <w:rPr>
          <w:rFonts w:ascii="Times New Roman" w:hAnsi="Times New Roman" w:cs="Times New Roman"/>
          <w:sz w:val="28"/>
          <w:szCs w:val="28"/>
          <w:shd w:val="clear" w:color="auto" w:fill="FFFFFF"/>
        </w:rPr>
        <w:t>к</w:t>
      </w:r>
      <w:r w:rsidR="006C5079" w:rsidRPr="00A565CE">
        <w:rPr>
          <w:rFonts w:ascii="Times New Roman" w:hAnsi="Times New Roman" w:cs="Times New Roman"/>
          <w:sz w:val="28"/>
          <w:szCs w:val="28"/>
          <w:shd w:val="clear" w:color="auto" w:fill="FFFFFF"/>
        </w:rPr>
        <w:t xml:space="preserve">же причинами отказа от вакцинации были религиозные убеждения, возможность нанесения вреда плоду, </w:t>
      </w:r>
      <w:r w:rsidR="001C7AFA" w:rsidRPr="00A565CE">
        <w:rPr>
          <w:rFonts w:ascii="Times New Roman" w:hAnsi="Times New Roman" w:cs="Times New Roman"/>
          <w:sz w:val="28"/>
          <w:szCs w:val="28"/>
          <w:shd w:val="clear" w:color="auto" w:fill="FFFFFF"/>
        </w:rPr>
        <w:t>противоречивость информации о вакцине на просторах интернета.</w:t>
      </w:r>
    </w:p>
    <w:p w14:paraId="17916A20" w14:textId="0574A5C0" w:rsidR="001C7AFA" w:rsidRPr="00A565CE" w:rsidRDefault="004900FB" w:rsidP="008F40EA">
      <w:pPr>
        <w:widowControl w:val="0"/>
        <w:autoSpaceDE w:val="0"/>
        <w:autoSpaceDN w:val="0"/>
        <w:spacing w:after="0" w:line="240" w:lineRule="auto"/>
        <w:ind w:firstLine="567"/>
        <w:jc w:val="both"/>
        <w:rPr>
          <w:rFonts w:ascii="Times New Roman" w:hAnsi="Times New Roman" w:cs="Times New Roman"/>
          <w:sz w:val="28"/>
          <w:szCs w:val="28"/>
          <w:shd w:val="clear" w:color="auto" w:fill="FFFFFF"/>
        </w:rPr>
      </w:pPr>
      <w:r w:rsidRPr="00A565CE">
        <w:rPr>
          <w:rFonts w:ascii="Times New Roman" w:hAnsi="Times New Roman" w:cs="Times New Roman"/>
          <w:sz w:val="28"/>
          <w:szCs w:val="28"/>
          <w:shd w:val="clear" w:color="auto" w:fill="FFFFFF"/>
        </w:rPr>
        <w:t xml:space="preserve">Во время такой пандемии, как COVID-19, потребность в медицинских ресурсах, включая персонал, </w:t>
      </w:r>
      <w:r w:rsidR="006D62F2" w:rsidRPr="00A565CE">
        <w:rPr>
          <w:rFonts w:ascii="Times New Roman" w:hAnsi="Times New Roman" w:cs="Times New Roman"/>
          <w:sz w:val="28"/>
          <w:szCs w:val="28"/>
          <w:shd w:val="clear" w:color="auto" w:fill="FFFFFF"/>
        </w:rPr>
        <w:t xml:space="preserve">оборотные средства </w:t>
      </w:r>
      <w:r w:rsidRPr="00A565CE">
        <w:rPr>
          <w:rFonts w:ascii="Times New Roman" w:hAnsi="Times New Roman" w:cs="Times New Roman"/>
          <w:sz w:val="28"/>
          <w:szCs w:val="28"/>
          <w:shd w:val="clear" w:color="auto" w:fill="FFFFFF"/>
        </w:rPr>
        <w:t xml:space="preserve">и оборудование </w:t>
      </w:r>
      <w:r w:rsidR="000B081F"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{"citationID":"qhyy03GV","properties":{"formattedCitation":"[210]","plainCitation":"[210]","noteIndex":0},"citationItems":[{"id":302,"uris":["http://zotero.org/users/10179893/items/M44MLA44"],"itemData":{"id":302,"type":"article-journal","abstract":"When medical and health needs of a disaster-stricken population exceed currently available resources, surge capacity must be created. The 3S Surge System consists of staff (personnel), stuff (supplies and equipment), and structure (physical location and incident management). Because it is not feasible to deliver health care in the usual way during a catastrophe, the goal shifts from optimizing individual to maximizing population medical and health outcomes. Allocation of scarce resources requires an evidence-based approach that encompasses national and international standards while maintaining regional and local flexibility. At some point in time following a catastrophe, it may become imperative to implement a crisis standard of care putting protocols, such as rationing of health care supplies and medications into action. In developing and defining this crisis standard of care, there are a multiple considerations, including medical, ethical, legal, and implementation/deactivation procedures. This manuscript reviews the origin of the concept of crisis standard of care with a discussion of its development, changes in health care delivery goals during emergencies, when to adopt crisis care policies and protocols, issues to address in catastrophic disaster planning, ethical and legal considerations, and directions for future research.","container-title":"Journal of Experimental &amp; Clinical Medicine","DOI":"10.1016/j.jecm.2011.06.003","ISSN":"1878-3317","issue":"4","journalAbbreviation":"Journal of Experimental &amp; Clinical Medicine","page":"159-165","source":"ScienceDirect","title":"Crisis Standard of Care: Refocusing Health Care Goals During Catastrophic Disasters and Emergencies","title-short":"Crisis Standard of Care","volume":"3","author":[{"family":"Koenig","given":"Kristi L."},{"family":"Lim","given":"Hoon Chin Steven"},{"family":"Tsai","given":"Shin-Han"}],"issued":{"date-parts":[["2011",8,1]]}}}],"schema":"https://github.com/citation-style-language/schema/raw/master/csl-citation.json"} </w:instrText>
      </w:r>
      <w:r w:rsidR="000B081F"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[210]</w:t>
      </w:r>
      <w:r w:rsidR="000B081F" w:rsidRPr="00A565CE">
        <w:rPr>
          <w:rFonts w:ascii="Times New Roman" w:hAnsi="Times New Roman" w:cs="Times New Roman"/>
          <w:sz w:val="28"/>
          <w:szCs w:val="28"/>
          <w:shd w:val="clear" w:color="auto" w:fill="FFFFFF"/>
        </w:rPr>
        <w:fldChar w:fldCharType="end"/>
      </w:r>
      <w:r w:rsidR="000B081F" w:rsidRPr="00A565CE">
        <w:rPr>
          <w:rFonts w:ascii="Times New Roman" w:hAnsi="Times New Roman" w:cs="Times New Roman"/>
          <w:sz w:val="28"/>
          <w:szCs w:val="28"/>
          <w:shd w:val="clear" w:color="auto" w:fill="FFFFFF"/>
        </w:rPr>
        <w:t xml:space="preserve"> </w:t>
      </w:r>
      <w:r w:rsidRPr="00A565CE">
        <w:rPr>
          <w:rFonts w:ascii="Times New Roman" w:hAnsi="Times New Roman" w:cs="Times New Roman"/>
          <w:sz w:val="28"/>
          <w:szCs w:val="28"/>
          <w:shd w:val="clear" w:color="auto" w:fill="FFFFFF"/>
        </w:rPr>
        <w:t>быстро превышает имеющиеся запасы.</w:t>
      </w:r>
      <w:r w:rsidR="000B081F" w:rsidRPr="00A565CE">
        <w:rPr>
          <w:rFonts w:ascii="Times New Roman" w:hAnsi="Times New Roman" w:cs="Times New Roman"/>
          <w:sz w:val="28"/>
          <w:szCs w:val="28"/>
          <w:shd w:val="clear" w:color="auto" w:fill="FFFFFF"/>
        </w:rPr>
        <w:t xml:space="preserve"> Во всех странах были реализованы пять ключевых политик финансирования, а именно: использование внебюджетных средств для быстрого первоначального реагирования, перепрофилирование существующих средств, эффективные механизмы распределения средств для обеспечения быстрого направления к предполагаемому персоналу и населению в целом, мобилизация </w:t>
      </w:r>
      <w:r w:rsidR="006923BD" w:rsidRPr="00A565CE">
        <w:rPr>
          <w:rFonts w:ascii="Times New Roman" w:hAnsi="Times New Roman" w:cs="Times New Roman"/>
          <w:sz w:val="28"/>
          <w:szCs w:val="28"/>
          <w:shd w:val="clear" w:color="auto" w:fill="FFFFFF"/>
        </w:rPr>
        <w:t xml:space="preserve">частного </w:t>
      </w:r>
      <w:r w:rsidR="000B081F" w:rsidRPr="00A565CE">
        <w:rPr>
          <w:rFonts w:ascii="Times New Roman" w:hAnsi="Times New Roman" w:cs="Times New Roman"/>
          <w:sz w:val="28"/>
          <w:szCs w:val="28"/>
          <w:shd w:val="clear" w:color="auto" w:fill="FFFFFF"/>
        </w:rPr>
        <w:t>сектор</w:t>
      </w:r>
      <w:r w:rsidR="006923BD" w:rsidRPr="00A565CE">
        <w:rPr>
          <w:rFonts w:ascii="Times New Roman" w:hAnsi="Times New Roman" w:cs="Times New Roman"/>
          <w:sz w:val="28"/>
          <w:szCs w:val="28"/>
          <w:shd w:val="clear" w:color="auto" w:fill="FFFFFF"/>
        </w:rPr>
        <w:t>а</w:t>
      </w:r>
      <w:r w:rsidR="000B081F" w:rsidRPr="00A565CE">
        <w:rPr>
          <w:rFonts w:ascii="Times New Roman" w:hAnsi="Times New Roman" w:cs="Times New Roman"/>
          <w:sz w:val="28"/>
          <w:szCs w:val="28"/>
          <w:shd w:val="clear" w:color="auto" w:fill="FFFFFF"/>
        </w:rPr>
        <w:t xml:space="preserve"> для устранения пробелов в государственных учреждениях и расширение охвата услугами для усиления защиты уязвимых групп</w:t>
      </w:r>
      <w:r w:rsidR="003C3B54" w:rsidRPr="00A565CE">
        <w:rPr>
          <w:rFonts w:ascii="Times New Roman" w:hAnsi="Times New Roman" w:cs="Times New Roman"/>
          <w:sz w:val="28"/>
          <w:szCs w:val="28"/>
          <w:shd w:val="clear" w:color="auto" w:fill="FFFFFF"/>
        </w:rPr>
        <w:t xml:space="preserve"> </w:t>
      </w:r>
      <w:r w:rsidR="003C3B54"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{"citationID":"j4LRTKQp","properties":{"formattedCitation":"[211]","plainCitation":"[211]","noteIndex":0},"citationItems":[{"id":301,"uris":["http://zotero.org/users/10179893/items/U6Q2HMQM"],"itemData":{"id":301,"type":"article-journal","abstract":"Objective\nIn pandemics like COVID-19, the need for medical resources quickly outpaces available supply. policymakers need strategies to inform decisions about allocating scarce resources.\n\nStudy design and setting\nWe updated a systematic review on evidence-based approaches and searched databases through May 2020 for evaluation of strategies for policymakers.\n\nResults\nThe 201 identified studies evaluated reducing demand for healthcare, optimizing existing resources, augmenting resources, and adopting crisis standards of care. Most research exists to reduce demand (n = 149); 39 higher quality studies reported benefits of contact tracing, school closures, travel restrictions, and mass vaccination. Of 28 strategies to augment resources, 6 higher quality studies reported effectiveness of establishing temporary facilities, use of volunteers, and decision support software. Of 23 strategies to optimize existing resources, 12 higher quality studies reported successful scope of work expansions and building on existing interagency agreements. Of 15 COVID-19 studies, 5 higher quality studies reported on combinations of policies and benefits of community-wide mask policies.\n\nConclusion\nDespite the volume, the evidence base is limited; few strategies were empirically tested in robust study designs. The review provides a comprehensive overview of the effects of strategies to allocate resources and provides critical appraisal to identify the best available evidence.","container-title":"Journal of Clinical Epidemiology","DOI":"10.1016/j.jclinepi.2021.04.021","ISSN":"0895-4356","journalAbbreviation":"J Clin Epidemiol","note":"PMID: 34048911\nPMCID: PMC8642033","page":"255-263","source":"PubMed Central","title":"Allocation of scarce resources in a pandemic: rapid systematic review update of strategies for policymakers","title-short":"Allocation of scarce resources in a pandemic","volume":"139","author":[{"family":"Hempel","given":"Susanne"},{"family":"Burke","given":"Rita"},{"family":"Hochman","given":"Michael"},{"family":"Thompson","given":"Gina"},{"family":"Brothers","given":"Annie"},{"family":"Shin","given":"Jennifer"},{"family":"Motala","given":"Aneesa"},{"family":"Larkin","given":"Jody"},{"family":"Bolshakova","given":"Maria"},{"family":"Fu","given":"Ning"},{"family":"Ringel","given":"Jeanne"}],"issued":{"date-parts":[["2021",11]]}}}],"schema":"https://github.com/citation-style-language/schema/raw/master/csl-citation.json"} </w:instrText>
      </w:r>
      <w:r w:rsidR="003C3B54"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[211]</w:t>
      </w:r>
      <w:r w:rsidR="003C3B54" w:rsidRPr="00A565CE">
        <w:rPr>
          <w:rFonts w:ascii="Times New Roman" w:hAnsi="Times New Roman" w:cs="Times New Roman"/>
          <w:sz w:val="28"/>
          <w:szCs w:val="28"/>
          <w:shd w:val="clear" w:color="auto" w:fill="FFFFFF"/>
        </w:rPr>
        <w:fldChar w:fldCharType="end"/>
      </w:r>
      <w:r w:rsidR="000B081F" w:rsidRPr="00A565CE">
        <w:rPr>
          <w:rFonts w:ascii="Times New Roman" w:hAnsi="Times New Roman" w:cs="Times New Roman"/>
          <w:sz w:val="28"/>
          <w:szCs w:val="28"/>
          <w:shd w:val="clear" w:color="auto" w:fill="FFFFFF"/>
        </w:rPr>
        <w:t xml:space="preserve">. </w:t>
      </w:r>
      <w:r w:rsidR="009708D1" w:rsidRPr="00A565CE">
        <w:rPr>
          <w:rFonts w:ascii="Times New Roman" w:hAnsi="Times New Roman" w:cs="Times New Roman"/>
          <w:sz w:val="28"/>
          <w:szCs w:val="28"/>
          <w:shd w:val="clear" w:color="auto" w:fill="FFFFFF"/>
        </w:rPr>
        <w:t>Пандемия оказала непропорционально сильное воздействие на работников здравоохранения, находящихся на передовой линии, что привело к нехватке рабочей силы во всем мире. В условиях уже существовавшей нехватки медицинских работников это бремя легло на и без того перегруженные и неукомплектованные кадрами системы здравоохранения</w:t>
      </w:r>
      <w:r w:rsidR="00667A90" w:rsidRPr="00A565CE">
        <w:rPr>
          <w:rFonts w:ascii="Times New Roman" w:hAnsi="Times New Roman" w:cs="Times New Roman"/>
          <w:sz w:val="28"/>
          <w:szCs w:val="28"/>
          <w:shd w:val="clear" w:color="auto" w:fill="FFFFFF"/>
        </w:rPr>
        <w:t xml:space="preserve"> </w:t>
      </w:r>
      <w:r w:rsidR="00667A90" w:rsidRPr="00A565CE">
        <w:rPr>
          <w:rFonts w:ascii="Times New Roman" w:hAnsi="Times New Roman" w:cs="Times New Roman"/>
          <w:sz w:val="28"/>
          <w:szCs w:val="28"/>
          <w:shd w:val="clear" w:color="auto" w:fill="FFFFFF"/>
        </w:rPr>
        <w:fldChar w:fldCharType="begin"/>
      </w:r>
      <w:r w:rsidR="008F40EA" w:rsidRPr="00A565CE">
        <w:rPr>
          <w:rFonts w:ascii="Times New Roman" w:hAnsi="Times New Roman" w:cs="Times New Roman"/>
          <w:sz w:val="28"/>
          <w:szCs w:val="28"/>
          <w:shd w:val="clear" w:color="auto" w:fill="FFFFFF"/>
        </w:rPr>
        <w:instrText xml:space="preserve"> ADDIN ZOTERO_ITEM CSL_CITATION {"citationID":"8HllgEzW","properties":{"formattedCitation":"[212]","plainCitation":"[212]","noteIndex":0},"citationItems":[{"id":300,"uris":["http://zotero.org/users/10179893/items/TTZS2H5B"],"itemData":{"id":300,"type":"article-journal","abstract":"Background\nThe COVID-19 pandemic was a health emergency requiring rapid fiscal resource mobilisation to support national responses. The use of effective health financing mechanisms and policies, or lack thereof, affected the impact of the pandemic on the population, particularly vulnerable groups and individuals. We provide an overview and illustrative examples of health financing policies adopted in 15 countries during the pandemic, develop a framework for resilient health financing, and use this pandemic to argue a case to move towards universal health coverage (UHC).\n\nMethods\nIn this case study, we examined the national health financing policy responses of 15 countries, which were purposefully selected countries to represent all WHO regions and have a range of income levels, UHC index scores, and health system typologies. We did a systematic literature review of peer-reviewed articles, policy documents, technical reports, and publicly available data on policy measures undertaken in response to the pandemic and complemented the data obtained with 61 in-depth interviews with health systems and health financing experts. We did a thematic analysis of our data and organised key themes into a conceptual framework for resilient health financing.\n\nFindings\nResilient health financing for health emergencies is characterised by two main phases: (1) absorb and recover, where health systems are required to absorb the initial and subsequent shocks brought about by the pandemic and restabilise from them; and (2) sustain, where health systems need to expand and maintain fiscal space for health to move towards UHC while building on resilient health financing structures that can better prepare health systems for future health emergencies. We observed that five key financing policies were implemented across the countries—namely, use of extra-budgetary funds for a swift initial response, repurposing of existing funds, efficient fund disbursement mechanisms to ensure rapid channelisation to the intended personnel and general population, mobilisation of the private sector to mitigate the gaps in public settings, and expansion of service coverage to enhance the protection of vulnerable groups. Accountability and monitoring are needed at every stage to ensure efficient and accountable movement and use of funds, which can be achieved through strong governance and coordination, information technology, and community engagement.\n\nInterpretation\nOur findings suggest that health systems need to leverage the COVID-19 pandemic as a window of opportunity to make health financing policies robust and need to politically commit to public financing mechanisms that work to prepare for future emergencies and as a lever for UHC.\n\nFunding\nBill &amp; Melinda Gates Foundation.","container-title":"The Lancet. Global Health","DOI":"10.1016/S2214-109X(23)00448-5","ISSN":"2214-109X","issue":"12","journalAbbreviation":"Lancet Glob Health","note":"PMID: 37973344\nPMCID: PMC10664823","page":"e1964-e1977","source":"PubMed Central","title":"Health financing policies during the COVID-19 pandemic and implications for universal health care: a case study of 15 countries","title-short":"Health financing policies during the COVID-19 pandemic and implications for universal health care","volume":"11","author":[{"family":"De Foo","given":"Chuan"},{"family":"Verma","given":"Monica"},{"family":"Tan","given":"Si Ying"},{"family":"Hamer","given":"Jess"},{"family":"Mark","given":"Nina","non-dropping-particle":"van der"},{"family":"Pholpark","given":"Aungsumalee"},{"family":"Hanvoravongchai","given":"Piya"},{"family":"Cheh","given":"Paul Li Jen"},{"family":"Marthias","given":"Tiara"},{"family":"Mahendradhata","given":"Yodi"},{"family":"Putri","given":"Likke Prawidya"},{"family":"Hafidz","given":"Firdaus"},{"family":"Giang","given":"Kim Bao"},{"family":"Khuc","given":"Thi Hong Hanh"},{"family":"Van Minh","given":"Hoang"},{"family":"Wu","given":"Shishi"},{"family":"Caamal-Olvera","given":"Cinthya G"},{"family":"Orive","given":"Gorka"},{"family":"Wang","given":"Hong"},{"family":"Nachuk","given":"Stefan"},{"family":"Lim","given":"Jeremy"},{"family":"Oliveira Cruz","given":"Valeria","non-dropping-particle":"de"},{"family":"Yates","given":"Rob"},{"family":"Legido-Quigley","given":"Helena"}],"issued":{"date-parts":[["2023",11,14]]}}}],"schema":"https://github.com/citation-style-language/schema/raw/master/csl-citation.json"} </w:instrText>
      </w:r>
      <w:r w:rsidR="00667A90" w:rsidRPr="00A565CE">
        <w:rPr>
          <w:rFonts w:ascii="Times New Roman" w:hAnsi="Times New Roman" w:cs="Times New Roman"/>
          <w:sz w:val="28"/>
          <w:szCs w:val="28"/>
          <w:shd w:val="clear" w:color="auto" w:fill="FFFFFF"/>
        </w:rPr>
        <w:fldChar w:fldCharType="separate"/>
      </w:r>
      <w:r w:rsidR="008F40EA" w:rsidRPr="00A565CE">
        <w:rPr>
          <w:rFonts w:ascii="Times New Roman" w:hAnsi="Times New Roman" w:cs="Times New Roman"/>
          <w:sz w:val="28"/>
        </w:rPr>
        <w:t>[212]</w:t>
      </w:r>
      <w:r w:rsidR="00667A90" w:rsidRPr="00A565CE">
        <w:rPr>
          <w:rFonts w:ascii="Times New Roman" w:hAnsi="Times New Roman" w:cs="Times New Roman"/>
          <w:sz w:val="28"/>
          <w:szCs w:val="28"/>
          <w:shd w:val="clear" w:color="auto" w:fill="FFFFFF"/>
        </w:rPr>
        <w:fldChar w:fldCharType="end"/>
      </w:r>
      <w:r w:rsidR="009708D1" w:rsidRPr="00A565CE">
        <w:rPr>
          <w:rFonts w:ascii="Times New Roman" w:hAnsi="Times New Roman" w:cs="Times New Roman"/>
          <w:sz w:val="28"/>
          <w:szCs w:val="28"/>
          <w:shd w:val="clear" w:color="auto" w:fill="FFFFFF"/>
        </w:rPr>
        <w:t>.</w:t>
      </w:r>
      <w:r w:rsidR="008D7129" w:rsidRPr="00A565CE">
        <w:rPr>
          <w:rFonts w:ascii="Times New Roman" w:hAnsi="Times New Roman" w:cs="Times New Roman"/>
          <w:sz w:val="28"/>
          <w:szCs w:val="28"/>
          <w:shd w:val="clear" w:color="auto" w:fill="FFFFFF"/>
        </w:rPr>
        <w:t xml:space="preserve"> Участники </w:t>
      </w:r>
      <w:r w:rsidR="00EF7E5C" w:rsidRPr="00A565CE">
        <w:rPr>
          <w:rFonts w:ascii="Times New Roman" w:hAnsi="Times New Roman" w:cs="Times New Roman"/>
          <w:sz w:val="28"/>
          <w:szCs w:val="28"/>
          <w:shd w:val="clear" w:color="auto" w:fill="FFFFFF"/>
        </w:rPr>
        <w:t xml:space="preserve">нашего </w:t>
      </w:r>
      <w:r w:rsidR="008D7129" w:rsidRPr="00A565CE">
        <w:rPr>
          <w:rFonts w:ascii="Times New Roman" w:hAnsi="Times New Roman" w:cs="Times New Roman"/>
          <w:sz w:val="28"/>
          <w:szCs w:val="28"/>
          <w:shd w:val="clear" w:color="auto" w:fill="FFFFFF"/>
        </w:rPr>
        <w:t xml:space="preserve">глубинного интервью также </w:t>
      </w:r>
      <w:r w:rsidR="00843EBB" w:rsidRPr="00A565CE">
        <w:rPr>
          <w:rFonts w:ascii="Times New Roman" w:hAnsi="Times New Roman" w:cs="Times New Roman"/>
          <w:sz w:val="28"/>
          <w:szCs w:val="28"/>
          <w:shd w:val="clear" w:color="auto" w:fill="FFFFFF"/>
        </w:rPr>
        <w:t>подтвердили,</w:t>
      </w:r>
      <w:r w:rsidR="008D7129" w:rsidRPr="00A565CE">
        <w:rPr>
          <w:rFonts w:ascii="Times New Roman" w:hAnsi="Times New Roman" w:cs="Times New Roman"/>
          <w:sz w:val="28"/>
          <w:szCs w:val="28"/>
          <w:shd w:val="clear" w:color="auto" w:fill="FFFFFF"/>
        </w:rPr>
        <w:t xml:space="preserve"> </w:t>
      </w:r>
      <w:r w:rsidR="00843EBB" w:rsidRPr="00A565CE">
        <w:rPr>
          <w:rFonts w:ascii="Times New Roman" w:hAnsi="Times New Roman" w:cs="Times New Roman"/>
          <w:sz w:val="28"/>
          <w:szCs w:val="28"/>
          <w:shd w:val="clear" w:color="auto" w:fill="FFFFFF"/>
        </w:rPr>
        <w:t xml:space="preserve">что была </w:t>
      </w:r>
      <w:r w:rsidR="008D7129" w:rsidRPr="00A565CE">
        <w:rPr>
          <w:rFonts w:ascii="Times New Roman" w:hAnsi="Times New Roman" w:cs="Times New Roman"/>
          <w:sz w:val="28"/>
          <w:szCs w:val="28"/>
          <w:shd w:val="clear" w:color="auto" w:fill="FFFFFF"/>
        </w:rPr>
        <w:t>нехватку оборотных средства в начале пандемии</w:t>
      </w:r>
      <w:r w:rsidR="00EF7E5C" w:rsidRPr="00A565CE">
        <w:rPr>
          <w:rFonts w:ascii="Times New Roman" w:hAnsi="Times New Roman" w:cs="Times New Roman"/>
          <w:sz w:val="28"/>
          <w:szCs w:val="28"/>
          <w:shd w:val="clear" w:color="auto" w:fill="FFFFFF"/>
        </w:rPr>
        <w:t xml:space="preserve"> и что для оснащения прививочного кабинета дополнительными </w:t>
      </w:r>
      <w:r w:rsidR="00EF7E5C" w:rsidRPr="00A565CE">
        <w:rPr>
          <w:rFonts w:ascii="Times New Roman" w:hAnsi="Times New Roman" w:cs="Times New Roman"/>
          <w:sz w:val="28"/>
          <w:szCs w:val="28"/>
        </w:rPr>
        <w:t>охлаждающими элементами</w:t>
      </w:r>
      <w:r w:rsidR="00843EBB" w:rsidRPr="00A565CE">
        <w:rPr>
          <w:rFonts w:ascii="Times New Roman" w:hAnsi="Times New Roman" w:cs="Times New Roman"/>
          <w:sz w:val="28"/>
          <w:szCs w:val="28"/>
        </w:rPr>
        <w:t>, холодильниками</w:t>
      </w:r>
      <w:r w:rsidR="00EF7E5C" w:rsidRPr="00A565CE">
        <w:rPr>
          <w:rFonts w:ascii="Times New Roman" w:hAnsi="Times New Roman" w:cs="Times New Roman"/>
          <w:sz w:val="24"/>
          <w:szCs w:val="24"/>
          <w:shd w:val="clear" w:color="auto" w:fill="FFFFFF"/>
        </w:rPr>
        <w:t xml:space="preserve"> </w:t>
      </w:r>
      <w:r w:rsidR="00EF7E5C" w:rsidRPr="00A565CE">
        <w:rPr>
          <w:rFonts w:ascii="Times New Roman" w:hAnsi="Times New Roman" w:cs="Times New Roman"/>
          <w:sz w:val="28"/>
          <w:szCs w:val="28"/>
          <w:shd w:val="clear" w:color="auto" w:fill="FFFFFF"/>
        </w:rPr>
        <w:t>закуп был реализован за счет собственных средств поликлиники, то есть с республиканского и местного бюджета финансировани</w:t>
      </w:r>
      <w:r w:rsidR="006923BD" w:rsidRPr="00A565CE">
        <w:rPr>
          <w:rFonts w:ascii="Times New Roman" w:hAnsi="Times New Roman" w:cs="Times New Roman"/>
          <w:sz w:val="28"/>
          <w:szCs w:val="28"/>
          <w:shd w:val="clear" w:color="auto" w:fill="FFFFFF"/>
        </w:rPr>
        <w:t>я</w:t>
      </w:r>
      <w:r w:rsidR="00EF7E5C" w:rsidRPr="00A565CE">
        <w:rPr>
          <w:rFonts w:ascii="Times New Roman" w:hAnsi="Times New Roman" w:cs="Times New Roman"/>
          <w:sz w:val="28"/>
          <w:szCs w:val="28"/>
          <w:shd w:val="clear" w:color="auto" w:fill="FFFFFF"/>
        </w:rPr>
        <w:t xml:space="preserve"> не было.</w:t>
      </w:r>
      <w:r w:rsidR="00843EBB" w:rsidRPr="00A565CE">
        <w:rPr>
          <w:rFonts w:ascii="Times New Roman" w:hAnsi="Times New Roman" w:cs="Times New Roman"/>
          <w:sz w:val="28"/>
          <w:szCs w:val="28"/>
          <w:shd w:val="clear" w:color="auto" w:fill="FFFFFF"/>
        </w:rPr>
        <w:t xml:space="preserve"> А также </w:t>
      </w:r>
      <w:r w:rsidR="006923BD" w:rsidRPr="00A565CE">
        <w:rPr>
          <w:rFonts w:ascii="Times New Roman" w:hAnsi="Times New Roman" w:cs="Times New Roman"/>
          <w:sz w:val="28"/>
          <w:szCs w:val="28"/>
          <w:shd w:val="clear" w:color="auto" w:fill="FFFFFF"/>
        </w:rPr>
        <w:t>отметили,</w:t>
      </w:r>
      <w:r w:rsidR="00843EBB" w:rsidRPr="00A565CE">
        <w:rPr>
          <w:rFonts w:ascii="Times New Roman" w:hAnsi="Times New Roman" w:cs="Times New Roman"/>
          <w:sz w:val="28"/>
          <w:szCs w:val="28"/>
          <w:shd w:val="clear" w:color="auto" w:fill="FFFFFF"/>
        </w:rPr>
        <w:t xml:space="preserve"> что </w:t>
      </w:r>
      <w:r w:rsidR="006923BD" w:rsidRPr="00A565CE">
        <w:rPr>
          <w:rFonts w:ascii="Times New Roman" w:hAnsi="Times New Roman" w:cs="Times New Roman"/>
          <w:sz w:val="28"/>
          <w:szCs w:val="28"/>
          <w:shd w:val="clear" w:color="auto" w:fill="FFFFFF"/>
        </w:rPr>
        <w:t xml:space="preserve">не испытывали </w:t>
      </w:r>
      <w:r w:rsidR="00843EBB" w:rsidRPr="00A565CE">
        <w:rPr>
          <w:rFonts w:ascii="Times New Roman" w:hAnsi="Times New Roman" w:cs="Times New Roman"/>
          <w:sz w:val="28"/>
          <w:szCs w:val="28"/>
          <w:shd w:val="clear" w:color="auto" w:fill="FFFFFF"/>
        </w:rPr>
        <w:t xml:space="preserve">острой проблемы с кадровыми ресурсами, что смогли все урегулировать и предоставлять медицинскую помощь беременным женщинам бесперебойно так как они </w:t>
      </w:r>
      <w:r w:rsidR="006923BD" w:rsidRPr="00A565CE">
        <w:rPr>
          <w:rFonts w:ascii="Times New Roman" w:hAnsi="Times New Roman" w:cs="Times New Roman"/>
          <w:sz w:val="28"/>
          <w:szCs w:val="28"/>
          <w:shd w:val="clear" w:color="auto" w:fill="FFFFFF"/>
        </w:rPr>
        <w:t xml:space="preserve">входили </w:t>
      </w:r>
      <w:r w:rsidR="00843EBB" w:rsidRPr="00A565CE">
        <w:rPr>
          <w:rFonts w:ascii="Times New Roman" w:hAnsi="Times New Roman" w:cs="Times New Roman"/>
          <w:sz w:val="28"/>
          <w:szCs w:val="28"/>
          <w:shd w:val="clear" w:color="auto" w:fill="FFFFFF"/>
        </w:rPr>
        <w:t>в групп</w:t>
      </w:r>
      <w:r w:rsidR="00E65BD8" w:rsidRPr="00A565CE">
        <w:rPr>
          <w:rFonts w:ascii="Times New Roman" w:hAnsi="Times New Roman" w:cs="Times New Roman"/>
          <w:sz w:val="28"/>
          <w:szCs w:val="28"/>
          <w:shd w:val="clear" w:color="auto" w:fill="FFFFFF"/>
        </w:rPr>
        <w:t>у</w:t>
      </w:r>
      <w:r w:rsidR="00843EBB" w:rsidRPr="00A565CE">
        <w:rPr>
          <w:rFonts w:ascii="Times New Roman" w:hAnsi="Times New Roman" w:cs="Times New Roman"/>
          <w:sz w:val="28"/>
          <w:szCs w:val="28"/>
          <w:shd w:val="clear" w:color="auto" w:fill="FFFFFF"/>
        </w:rPr>
        <w:t xml:space="preserve"> риск</w:t>
      </w:r>
      <w:r w:rsidR="00E65BD8" w:rsidRPr="00A565CE">
        <w:rPr>
          <w:rFonts w:ascii="Times New Roman" w:hAnsi="Times New Roman" w:cs="Times New Roman"/>
          <w:sz w:val="28"/>
          <w:szCs w:val="28"/>
          <w:shd w:val="clear" w:color="auto" w:fill="FFFFFF"/>
        </w:rPr>
        <w:t>а</w:t>
      </w:r>
      <w:r w:rsidR="00843EBB" w:rsidRPr="00A565CE">
        <w:rPr>
          <w:rFonts w:ascii="Times New Roman" w:hAnsi="Times New Roman" w:cs="Times New Roman"/>
          <w:sz w:val="28"/>
          <w:szCs w:val="28"/>
          <w:shd w:val="clear" w:color="auto" w:fill="FFFFFF"/>
        </w:rPr>
        <w:t xml:space="preserve">. </w:t>
      </w:r>
    </w:p>
    <w:p w14:paraId="5D76C6DF" w14:textId="3D50E021" w:rsidR="00EC1A3B" w:rsidRPr="00A565CE" w:rsidRDefault="00EC1A3B" w:rsidP="00773EA0">
      <w:pPr>
        <w:widowControl w:val="0"/>
        <w:autoSpaceDE w:val="0"/>
        <w:autoSpaceDN w:val="0"/>
        <w:spacing w:after="0" w:line="240" w:lineRule="auto"/>
        <w:ind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Мы не нашли исследований, касающихся изучения осведомленности беременных женщин </w:t>
      </w:r>
      <w:r w:rsidR="00843EBB" w:rsidRPr="00A565CE">
        <w:rPr>
          <w:rFonts w:ascii="Times New Roman" w:hAnsi="Times New Roman" w:cs="Times New Roman"/>
          <w:sz w:val="28"/>
          <w:szCs w:val="28"/>
        </w:rPr>
        <w:t>о</w:t>
      </w:r>
      <w:r w:rsidRPr="00A565CE">
        <w:rPr>
          <w:rFonts w:ascii="Times New Roman" w:hAnsi="Times New Roman" w:cs="Times New Roman"/>
          <w:sz w:val="28"/>
          <w:szCs w:val="28"/>
        </w:rPr>
        <w:t xml:space="preserve"> симптом</w:t>
      </w:r>
      <w:r w:rsidR="00843EBB" w:rsidRPr="00A565CE">
        <w:rPr>
          <w:rFonts w:ascii="Times New Roman" w:hAnsi="Times New Roman" w:cs="Times New Roman"/>
          <w:sz w:val="28"/>
          <w:szCs w:val="28"/>
        </w:rPr>
        <w:t>ах</w:t>
      </w:r>
      <w:r w:rsidRPr="00A565CE">
        <w:rPr>
          <w:rFonts w:ascii="Times New Roman" w:hAnsi="Times New Roman" w:cs="Times New Roman"/>
          <w:sz w:val="28"/>
          <w:szCs w:val="28"/>
        </w:rPr>
        <w:t xml:space="preserve"> </w:t>
      </w:r>
      <w:proofErr w:type="spellStart"/>
      <w:r w:rsidRPr="00A565CE">
        <w:rPr>
          <w:rFonts w:ascii="Times New Roman" w:hAnsi="Times New Roman" w:cs="Times New Roman"/>
          <w:sz w:val="28"/>
          <w:szCs w:val="28"/>
        </w:rPr>
        <w:t>коронавирусной</w:t>
      </w:r>
      <w:proofErr w:type="spellEnd"/>
      <w:r w:rsidRPr="00A565CE">
        <w:rPr>
          <w:rFonts w:ascii="Times New Roman" w:hAnsi="Times New Roman" w:cs="Times New Roman"/>
          <w:sz w:val="28"/>
          <w:szCs w:val="28"/>
        </w:rPr>
        <w:t xml:space="preserve"> инфекции</w:t>
      </w:r>
      <w:r w:rsidR="00A04E1D" w:rsidRPr="00A565CE">
        <w:rPr>
          <w:rFonts w:ascii="Times New Roman" w:hAnsi="Times New Roman" w:cs="Times New Roman"/>
          <w:sz w:val="28"/>
          <w:szCs w:val="28"/>
        </w:rPr>
        <w:t xml:space="preserve">, </w:t>
      </w:r>
      <w:r w:rsidR="00D63951" w:rsidRPr="00A565CE">
        <w:rPr>
          <w:rFonts w:ascii="Times New Roman" w:hAnsi="Times New Roman" w:cs="Times New Roman"/>
          <w:sz w:val="28"/>
          <w:szCs w:val="28"/>
        </w:rPr>
        <w:t xml:space="preserve">уровня </w:t>
      </w:r>
      <w:r w:rsidR="00A04E1D" w:rsidRPr="00A565CE">
        <w:rPr>
          <w:rFonts w:ascii="Times New Roman" w:hAnsi="Times New Roman" w:cs="Times New Roman"/>
          <w:sz w:val="28"/>
          <w:szCs w:val="28"/>
        </w:rPr>
        <w:t xml:space="preserve">знания </w:t>
      </w:r>
      <w:r w:rsidR="00166555" w:rsidRPr="00A565CE">
        <w:rPr>
          <w:rFonts w:ascii="Times New Roman" w:hAnsi="Times New Roman" w:cs="Times New Roman"/>
          <w:sz w:val="28"/>
          <w:szCs w:val="28"/>
        </w:rPr>
        <w:lastRenderedPageBreak/>
        <w:t>медицинских работников,</w:t>
      </w:r>
      <w:r w:rsidR="00A04E1D" w:rsidRPr="00A565CE">
        <w:rPr>
          <w:rFonts w:ascii="Times New Roman" w:hAnsi="Times New Roman" w:cs="Times New Roman"/>
          <w:sz w:val="28"/>
          <w:szCs w:val="28"/>
        </w:rPr>
        <w:t xml:space="preserve"> действующих НПА, длительности нахождения беременных на амбулаторном этапе без лечения, влияния современной госпитализации на течение COVID-19</w:t>
      </w:r>
      <w:r w:rsidR="00773EA0" w:rsidRPr="00A565CE">
        <w:rPr>
          <w:rFonts w:ascii="Times New Roman" w:hAnsi="Times New Roman" w:cs="Times New Roman"/>
          <w:sz w:val="28"/>
          <w:szCs w:val="28"/>
        </w:rPr>
        <w:t xml:space="preserve"> и</w:t>
      </w:r>
      <w:r w:rsidR="00A04E1D" w:rsidRPr="00A565CE">
        <w:rPr>
          <w:rFonts w:ascii="Times New Roman" w:hAnsi="Times New Roman" w:cs="Times New Roman"/>
          <w:sz w:val="28"/>
          <w:szCs w:val="28"/>
        </w:rPr>
        <w:t xml:space="preserve"> </w:t>
      </w:r>
      <w:r w:rsidR="00773EA0" w:rsidRPr="00A565CE">
        <w:rPr>
          <w:rFonts w:ascii="Times New Roman" w:hAnsi="Times New Roman" w:cs="Times New Roman"/>
          <w:sz w:val="28"/>
          <w:szCs w:val="28"/>
        </w:rPr>
        <w:t>о</w:t>
      </w:r>
      <w:r w:rsidR="00A04E1D" w:rsidRPr="00A565CE">
        <w:rPr>
          <w:rFonts w:ascii="Times New Roman" w:hAnsi="Times New Roman" w:cs="Times New Roman"/>
          <w:sz w:val="28"/>
          <w:szCs w:val="28"/>
        </w:rPr>
        <w:t>тказ</w:t>
      </w:r>
      <w:r w:rsidR="00773EA0" w:rsidRPr="00A565CE">
        <w:rPr>
          <w:rFonts w:ascii="Times New Roman" w:hAnsi="Times New Roman" w:cs="Times New Roman"/>
          <w:sz w:val="28"/>
          <w:szCs w:val="28"/>
        </w:rPr>
        <w:t>а</w:t>
      </w:r>
      <w:r w:rsidR="00A04E1D" w:rsidRPr="00A565CE">
        <w:rPr>
          <w:rFonts w:ascii="Times New Roman" w:hAnsi="Times New Roman" w:cs="Times New Roman"/>
          <w:sz w:val="28"/>
          <w:szCs w:val="28"/>
        </w:rPr>
        <w:t xml:space="preserve"> от госпитализации</w:t>
      </w:r>
      <w:r w:rsidR="00773EA0" w:rsidRPr="00A565CE">
        <w:rPr>
          <w:rFonts w:ascii="Times New Roman" w:hAnsi="Times New Roman" w:cs="Times New Roman"/>
          <w:sz w:val="28"/>
          <w:szCs w:val="28"/>
        </w:rPr>
        <w:t>.</w:t>
      </w:r>
      <w:r w:rsidRPr="00A565CE">
        <w:rPr>
          <w:rFonts w:ascii="Times New Roman" w:hAnsi="Times New Roman" w:cs="Times New Roman"/>
          <w:sz w:val="28"/>
          <w:szCs w:val="28"/>
        </w:rPr>
        <w:t xml:space="preserve"> </w:t>
      </w:r>
    </w:p>
    <w:p w14:paraId="594E2396" w14:textId="77777777" w:rsidR="008501F7" w:rsidRPr="00A565CE" w:rsidRDefault="008501F7" w:rsidP="00CB76AF">
      <w:pPr>
        <w:widowControl w:val="0"/>
        <w:autoSpaceDE w:val="0"/>
        <w:autoSpaceDN w:val="0"/>
        <w:spacing w:after="0" w:line="322" w:lineRule="exact"/>
        <w:ind w:right="17" w:firstLine="567"/>
        <w:jc w:val="both"/>
        <w:rPr>
          <w:rFonts w:ascii="Times New Roman" w:eastAsia="Times New Roman" w:hAnsi="Times New Roman" w:cs="Times New Roman"/>
          <w:vanish/>
          <w:sz w:val="28"/>
          <w:szCs w:val="28"/>
          <w:lang w:eastAsia="en-US"/>
        </w:rPr>
      </w:pPr>
      <w:r w:rsidRPr="00A565CE">
        <w:rPr>
          <w:rFonts w:ascii="Times New Roman" w:eastAsia="Times New Roman" w:hAnsi="Times New Roman" w:cs="Times New Roman"/>
          <w:vanish/>
          <w:sz w:val="28"/>
          <w:szCs w:val="28"/>
          <w:lang w:eastAsia="en-US"/>
        </w:rPr>
        <w:t>Начало формы</w:t>
      </w:r>
    </w:p>
    <w:p w14:paraId="7537F5FB" w14:textId="62A3AD3D" w:rsidR="00CE07AA" w:rsidRPr="00A565CE" w:rsidRDefault="00CE07AA" w:rsidP="00CB76AF">
      <w:pPr>
        <w:widowControl w:val="0"/>
        <w:autoSpaceDE w:val="0"/>
        <w:autoSpaceDN w:val="0"/>
        <w:spacing w:after="0" w:line="322" w:lineRule="exact"/>
        <w:ind w:right="17" w:firstLine="567"/>
        <w:jc w:val="both"/>
        <w:rPr>
          <w:rFonts w:ascii="Times New Roman" w:eastAsia="Times New Roman" w:hAnsi="Times New Roman" w:cs="Times New Roman"/>
          <w:sz w:val="28"/>
          <w:szCs w:val="28"/>
          <w:lang w:eastAsia="en-US"/>
        </w:rPr>
      </w:pPr>
      <w:r w:rsidRPr="00A565CE">
        <w:rPr>
          <w:rFonts w:ascii="Times New Roman" w:eastAsia="Times New Roman" w:hAnsi="Times New Roman" w:cs="Times New Roman"/>
          <w:b/>
          <w:sz w:val="28"/>
          <w:szCs w:val="28"/>
          <w:lang w:eastAsia="en-US"/>
        </w:rPr>
        <w:t>Выводы</w:t>
      </w:r>
      <w:r w:rsidRPr="00A565CE">
        <w:rPr>
          <w:rFonts w:ascii="Times New Roman" w:eastAsia="Times New Roman" w:hAnsi="Times New Roman" w:cs="Times New Roman"/>
          <w:b/>
          <w:spacing w:val="-5"/>
          <w:sz w:val="28"/>
          <w:szCs w:val="28"/>
          <w:lang w:eastAsia="en-US"/>
        </w:rPr>
        <w:t xml:space="preserve"> </w:t>
      </w:r>
      <w:r w:rsidRPr="00A565CE">
        <w:rPr>
          <w:rFonts w:ascii="Times New Roman" w:eastAsia="Times New Roman" w:hAnsi="Times New Roman" w:cs="Times New Roman"/>
          <w:sz w:val="28"/>
          <w:szCs w:val="28"/>
          <w:lang w:eastAsia="en-US"/>
        </w:rPr>
        <w:t>по</w:t>
      </w:r>
      <w:r w:rsidRPr="00A565CE">
        <w:rPr>
          <w:rFonts w:ascii="Times New Roman" w:eastAsia="Times New Roman" w:hAnsi="Times New Roman" w:cs="Times New Roman"/>
          <w:spacing w:val="-2"/>
          <w:sz w:val="28"/>
          <w:szCs w:val="28"/>
          <w:lang w:eastAsia="en-US"/>
        </w:rPr>
        <w:t xml:space="preserve"> </w:t>
      </w:r>
      <w:r w:rsidRPr="00A565CE">
        <w:rPr>
          <w:rFonts w:ascii="Times New Roman" w:eastAsia="Times New Roman" w:hAnsi="Times New Roman" w:cs="Times New Roman"/>
          <w:sz w:val="28"/>
          <w:szCs w:val="28"/>
          <w:lang w:eastAsia="en-US"/>
        </w:rPr>
        <w:t>результатам</w:t>
      </w:r>
      <w:r w:rsidRPr="00A565CE">
        <w:rPr>
          <w:rFonts w:ascii="Times New Roman" w:eastAsia="Times New Roman" w:hAnsi="Times New Roman" w:cs="Times New Roman"/>
          <w:spacing w:val="-4"/>
          <w:sz w:val="28"/>
          <w:szCs w:val="28"/>
          <w:lang w:eastAsia="en-US"/>
        </w:rPr>
        <w:t xml:space="preserve"> </w:t>
      </w:r>
      <w:r w:rsidRPr="00A565CE">
        <w:rPr>
          <w:rFonts w:ascii="Times New Roman" w:eastAsia="Times New Roman" w:hAnsi="Times New Roman" w:cs="Times New Roman"/>
          <w:sz w:val="28"/>
          <w:szCs w:val="28"/>
          <w:lang w:eastAsia="en-US"/>
        </w:rPr>
        <w:t>исследования:</w:t>
      </w:r>
    </w:p>
    <w:p w14:paraId="318B3096" w14:textId="66CA59D3" w:rsidR="006573DF" w:rsidRPr="00A565CE" w:rsidRDefault="00CC0AA4" w:rsidP="00CB76AF">
      <w:pPr>
        <w:pStyle w:val="a6"/>
        <w:numPr>
          <w:ilvl w:val="0"/>
          <w:numId w:val="13"/>
        </w:numPr>
        <w:tabs>
          <w:tab w:val="left" w:pos="567"/>
          <w:tab w:val="left" w:pos="851"/>
        </w:tabs>
        <w:spacing w:after="0" w:line="240" w:lineRule="auto"/>
        <w:ind w:left="0" w:firstLine="567"/>
        <w:jc w:val="both"/>
        <w:rPr>
          <w:rFonts w:asciiTheme="majorBidi" w:hAnsiTheme="majorBidi" w:cstheme="majorBidi"/>
          <w:sz w:val="36"/>
          <w:szCs w:val="36"/>
        </w:rPr>
      </w:pPr>
      <w:r w:rsidRPr="00A565CE">
        <w:rPr>
          <w:rFonts w:ascii="Times New Roman" w:hAnsi="Times New Roman" w:cs="Times New Roman"/>
          <w:sz w:val="28"/>
          <w:szCs w:val="28"/>
        </w:rPr>
        <w:t>На раннем этапе пандемии клинические протоколы в Республике Казахстан не учитывали особенности ведения беременных женщин с COVID-19, в результате чего данная уязвимая группа наблюдалась по общему протоколу более 11 месяцев. Отдельные версии протоколов содержали маршрутизацию и алгоритмы действий для беременных, тогда как большинство документов не включали так</w:t>
      </w:r>
      <w:r w:rsidR="008F323F" w:rsidRPr="00A565CE">
        <w:rPr>
          <w:rFonts w:ascii="Times New Roman" w:hAnsi="Times New Roman" w:cs="Times New Roman"/>
          <w:sz w:val="28"/>
          <w:szCs w:val="28"/>
        </w:rPr>
        <w:t xml:space="preserve">их положений. </w:t>
      </w:r>
      <w:r w:rsidR="00A21586" w:rsidRPr="00A565CE">
        <w:rPr>
          <w:rFonts w:asciiTheme="majorBidi" w:hAnsiTheme="majorBidi" w:cstheme="majorBidi"/>
          <w:sz w:val="28"/>
          <w:szCs w:val="28"/>
        </w:rPr>
        <w:t>В Казахстане наблюдала</w:t>
      </w:r>
      <w:r w:rsidR="00271267" w:rsidRPr="00A565CE">
        <w:rPr>
          <w:rFonts w:asciiTheme="majorBidi" w:hAnsiTheme="majorBidi" w:cstheme="majorBidi"/>
          <w:sz w:val="28"/>
          <w:szCs w:val="28"/>
        </w:rPr>
        <w:t>сь эволюция национальных протоколов в сторону гармонизации с международ</w:t>
      </w:r>
      <w:r w:rsidR="00A21586" w:rsidRPr="00A565CE">
        <w:rPr>
          <w:rFonts w:asciiTheme="majorBidi" w:hAnsiTheme="majorBidi" w:cstheme="majorBidi"/>
          <w:sz w:val="28"/>
          <w:szCs w:val="28"/>
        </w:rPr>
        <w:t>ными стандартами, что отражалось</w:t>
      </w:r>
      <w:r w:rsidR="00271267" w:rsidRPr="00A565CE">
        <w:rPr>
          <w:rFonts w:asciiTheme="majorBidi" w:hAnsiTheme="majorBidi" w:cstheme="majorBidi"/>
          <w:sz w:val="28"/>
          <w:szCs w:val="28"/>
        </w:rPr>
        <w:t xml:space="preserve"> во внедрении амбулаторного наблюдения, дифференцированного применения лекарственных препаратов и мер инфекционного контроля, включая б</w:t>
      </w:r>
      <w:r w:rsidR="008F323F" w:rsidRPr="00A565CE">
        <w:rPr>
          <w:rFonts w:asciiTheme="majorBidi" w:hAnsiTheme="majorBidi" w:cstheme="majorBidi"/>
          <w:sz w:val="28"/>
          <w:szCs w:val="28"/>
        </w:rPr>
        <w:t>езопасное грудное вскармливание</w:t>
      </w:r>
      <w:r w:rsidR="00271267" w:rsidRPr="00A565CE">
        <w:rPr>
          <w:rFonts w:asciiTheme="majorBidi" w:hAnsiTheme="majorBidi" w:cstheme="majorBidi"/>
          <w:sz w:val="28"/>
          <w:szCs w:val="28"/>
        </w:rPr>
        <w:t>.</w:t>
      </w:r>
    </w:p>
    <w:p w14:paraId="4F606CCB" w14:textId="0BE5CD7B" w:rsidR="00271267" w:rsidRPr="00A565CE" w:rsidRDefault="008F323F" w:rsidP="00CB76AF">
      <w:pPr>
        <w:pStyle w:val="a6"/>
        <w:numPr>
          <w:ilvl w:val="0"/>
          <w:numId w:val="13"/>
        </w:numPr>
        <w:tabs>
          <w:tab w:val="left" w:pos="567"/>
          <w:tab w:val="left" w:pos="851"/>
        </w:tabs>
        <w:spacing w:after="0" w:line="240" w:lineRule="auto"/>
        <w:ind w:left="0" w:firstLine="567"/>
        <w:jc w:val="both"/>
        <w:rPr>
          <w:rFonts w:asciiTheme="majorBidi" w:hAnsiTheme="majorBidi" w:cstheme="majorBidi"/>
          <w:sz w:val="36"/>
          <w:szCs w:val="36"/>
        </w:rPr>
      </w:pPr>
      <w:r w:rsidRPr="00A565CE">
        <w:rPr>
          <w:rStyle w:val="ezkurwreuab5ozgtqnkl"/>
          <w:rFonts w:ascii="Times New Roman" w:hAnsi="Times New Roman" w:cs="Times New Roman"/>
          <w:sz w:val="28"/>
          <w:szCs w:val="28"/>
        </w:rPr>
        <w:t>Ключевыми п</w:t>
      </w:r>
      <w:r w:rsidR="00271267" w:rsidRPr="00A565CE">
        <w:rPr>
          <w:rFonts w:ascii="Times New Roman" w:hAnsi="Times New Roman" w:cs="Times New Roman"/>
          <w:sz w:val="28"/>
          <w:szCs w:val="28"/>
        </w:rPr>
        <w:t xml:space="preserve">редикторами тяжелого течения COVID-19 у беременных женщин были </w:t>
      </w:r>
      <w:r w:rsidR="00271267" w:rsidRPr="00A565CE">
        <w:rPr>
          <w:rFonts w:ascii="Times New Roman" w:eastAsia="Times New Roman" w:hAnsi="Times New Roman" w:cs="Times New Roman"/>
          <w:sz w:val="28"/>
          <w:szCs w:val="28"/>
        </w:rPr>
        <w:t>тяжесть заболевания (ОШ: 58,57; 95% ДИ 13,10-261,79; p &lt;0,001), артериальная гипертензия (ОШ: 7, 27; 95% ДИ 2,47-21,39; p &lt;0,001), аритмия (ОШ: 14,4; 95% ДИ 4,15-50,01; p &lt;0,001) и гипотония (ОШ: 7,38; 95</w:t>
      </w:r>
      <w:r w:rsidR="00D478BF" w:rsidRPr="00A565CE">
        <w:rPr>
          <w:rFonts w:ascii="Times New Roman" w:eastAsia="Times New Roman" w:hAnsi="Times New Roman" w:cs="Times New Roman"/>
          <w:sz w:val="28"/>
          <w:szCs w:val="28"/>
        </w:rPr>
        <w:t>% ДИ 2,08-26,11; p=0,002), повышенный</w:t>
      </w:r>
      <w:r w:rsidR="00271267" w:rsidRPr="00A565CE">
        <w:rPr>
          <w:rFonts w:ascii="Times New Roman" w:eastAsia="Times New Roman" w:hAnsi="Times New Roman" w:cs="Times New Roman"/>
          <w:sz w:val="28"/>
          <w:szCs w:val="28"/>
        </w:rPr>
        <w:t xml:space="preserve"> уровень </w:t>
      </w:r>
      <w:proofErr w:type="spellStart"/>
      <w:r w:rsidR="00271267" w:rsidRPr="00A565CE">
        <w:rPr>
          <w:rFonts w:ascii="Times New Roman" w:eastAsia="Times New Roman" w:hAnsi="Times New Roman" w:cs="Times New Roman"/>
          <w:sz w:val="28"/>
          <w:szCs w:val="28"/>
        </w:rPr>
        <w:t>прокальцитонина</w:t>
      </w:r>
      <w:proofErr w:type="spellEnd"/>
      <w:r w:rsidR="00271267" w:rsidRPr="00A565CE">
        <w:rPr>
          <w:rFonts w:ascii="Times New Roman" w:eastAsia="Times New Roman" w:hAnsi="Times New Roman" w:cs="Times New Roman"/>
          <w:sz w:val="28"/>
          <w:szCs w:val="28"/>
        </w:rPr>
        <w:t xml:space="preserve"> (ОШ: 4,33; 95%</w:t>
      </w:r>
      <w:r w:rsidRPr="00A565CE">
        <w:rPr>
          <w:rFonts w:ascii="Times New Roman" w:eastAsia="Times New Roman" w:hAnsi="Times New Roman" w:cs="Times New Roman"/>
          <w:sz w:val="28"/>
          <w:szCs w:val="28"/>
        </w:rPr>
        <w:t xml:space="preserve"> ДИ 2,00-9,41; p &lt;0,001), стадия</w:t>
      </w:r>
      <w:r w:rsidR="00271267" w:rsidRPr="00A565CE">
        <w:rPr>
          <w:rFonts w:ascii="Times New Roman" w:eastAsia="Times New Roman" w:hAnsi="Times New Roman" w:cs="Times New Roman"/>
          <w:sz w:val="28"/>
          <w:szCs w:val="28"/>
        </w:rPr>
        <w:t xml:space="preserve"> КТ (ОШ: 4,66</w:t>
      </w:r>
      <w:r w:rsidR="00D478BF" w:rsidRPr="00A565CE">
        <w:rPr>
          <w:rFonts w:ascii="Times New Roman" w:eastAsia="Times New Roman" w:hAnsi="Times New Roman" w:cs="Times New Roman"/>
          <w:sz w:val="28"/>
          <w:szCs w:val="28"/>
        </w:rPr>
        <w:t xml:space="preserve">; 95% ДИ 2,51-8,66; p &lt;0,001) и </w:t>
      </w:r>
      <w:r w:rsidR="00271267" w:rsidRPr="00A565CE">
        <w:rPr>
          <w:rFonts w:ascii="Times New Roman" w:eastAsia="Times New Roman" w:hAnsi="Times New Roman" w:cs="Times New Roman"/>
          <w:sz w:val="28"/>
          <w:szCs w:val="28"/>
        </w:rPr>
        <w:t xml:space="preserve">применение </w:t>
      </w:r>
      <w:proofErr w:type="spellStart"/>
      <w:r w:rsidR="00271267" w:rsidRPr="00A565CE">
        <w:rPr>
          <w:rFonts w:ascii="Times New Roman" w:eastAsia="Times New Roman" w:hAnsi="Times New Roman" w:cs="Times New Roman"/>
          <w:sz w:val="28"/>
          <w:szCs w:val="28"/>
        </w:rPr>
        <w:t>бронходилататоров</w:t>
      </w:r>
      <w:proofErr w:type="spellEnd"/>
      <w:r w:rsidR="00271267" w:rsidRPr="00A565CE">
        <w:rPr>
          <w:rFonts w:ascii="Times New Roman" w:eastAsia="Times New Roman" w:hAnsi="Times New Roman" w:cs="Times New Roman"/>
          <w:sz w:val="28"/>
          <w:szCs w:val="28"/>
        </w:rPr>
        <w:t xml:space="preserve"> (ОШ: 6,52; 95% ДИ 1,61-26,48; p=0,009). </w:t>
      </w:r>
      <w:r w:rsidR="00271267" w:rsidRPr="00A565CE">
        <w:rPr>
          <w:rFonts w:asciiTheme="majorBidi" w:hAnsiTheme="majorBidi" w:cstheme="majorBidi"/>
          <w:sz w:val="28"/>
          <w:szCs w:val="28"/>
        </w:rPr>
        <w:t xml:space="preserve">В исследовании серии случаев было подтверждено, что избыточный вес ассоциирован </w:t>
      </w:r>
      <w:r w:rsidRPr="00A565CE">
        <w:rPr>
          <w:rFonts w:asciiTheme="majorBidi" w:hAnsiTheme="majorBidi" w:cstheme="majorBidi"/>
          <w:sz w:val="28"/>
          <w:szCs w:val="28"/>
        </w:rPr>
        <w:t>с материнской</w:t>
      </w:r>
      <w:r w:rsidR="00271267" w:rsidRPr="00A565CE">
        <w:rPr>
          <w:rFonts w:asciiTheme="majorBidi" w:hAnsiTheme="majorBidi" w:cstheme="majorBidi"/>
          <w:sz w:val="28"/>
          <w:szCs w:val="28"/>
        </w:rPr>
        <w:t xml:space="preserve"> смертность</w:t>
      </w:r>
      <w:r w:rsidRPr="00A565CE">
        <w:rPr>
          <w:rFonts w:asciiTheme="majorBidi" w:hAnsiTheme="majorBidi" w:cstheme="majorBidi"/>
          <w:sz w:val="28"/>
          <w:szCs w:val="28"/>
        </w:rPr>
        <w:t>ю</w:t>
      </w:r>
      <w:r w:rsidR="00271267" w:rsidRPr="00A565CE">
        <w:rPr>
          <w:rFonts w:asciiTheme="majorBidi" w:hAnsiTheme="majorBidi" w:cstheme="majorBidi"/>
          <w:sz w:val="28"/>
          <w:szCs w:val="28"/>
        </w:rPr>
        <w:t xml:space="preserve"> (p = 0,013).</w:t>
      </w:r>
    </w:p>
    <w:p w14:paraId="7362ED19" w14:textId="358C3B77" w:rsidR="00152963" w:rsidRPr="00A565CE" w:rsidRDefault="008F323F" w:rsidP="00CB76AF">
      <w:pPr>
        <w:pStyle w:val="a6"/>
        <w:numPr>
          <w:ilvl w:val="0"/>
          <w:numId w:val="13"/>
        </w:numPr>
        <w:tabs>
          <w:tab w:val="left" w:pos="567"/>
          <w:tab w:val="left" w:pos="851"/>
        </w:tabs>
        <w:spacing w:after="0" w:line="240" w:lineRule="auto"/>
        <w:ind w:left="0" w:firstLine="567"/>
        <w:jc w:val="both"/>
        <w:rPr>
          <w:rFonts w:asciiTheme="majorBidi" w:hAnsiTheme="majorBidi" w:cstheme="majorBidi"/>
          <w:sz w:val="28"/>
          <w:szCs w:val="28"/>
        </w:rPr>
      </w:pPr>
      <w:r w:rsidRPr="00A565CE">
        <w:rPr>
          <w:rFonts w:asciiTheme="majorBidi" w:hAnsiTheme="majorBidi" w:cstheme="majorBidi"/>
          <w:sz w:val="28"/>
          <w:szCs w:val="28"/>
        </w:rPr>
        <w:t xml:space="preserve">Основными проблемами в </w:t>
      </w:r>
      <w:r w:rsidR="00A21586" w:rsidRPr="00A565CE">
        <w:rPr>
          <w:rFonts w:asciiTheme="majorBidi" w:hAnsiTheme="majorBidi" w:cstheme="majorBidi"/>
          <w:sz w:val="28"/>
          <w:szCs w:val="28"/>
        </w:rPr>
        <w:t>маршрутизации беременных женщин</w:t>
      </w:r>
      <w:r w:rsidRPr="00A565CE">
        <w:rPr>
          <w:rFonts w:asciiTheme="majorBidi" w:hAnsiTheme="majorBidi" w:cstheme="majorBidi"/>
          <w:sz w:val="28"/>
          <w:szCs w:val="28"/>
        </w:rPr>
        <w:t xml:space="preserve"> с COVID-19 были</w:t>
      </w:r>
      <w:r w:rsidR="003A3023" w:rsidRPr="00A565CE">
        <w:rPr>
          <w:rFonts w:asciiTheme="majorBidi" w:hAnsiTheme="majorBidi" w:cstheme="majorBidi"/>
          <w:sz w:val="28"/>
          <w:szCs w:val="28"/>
        </w:rPr>
        <w:t xml:space="preserve"> </w:t>
      </w:r>
      <w:r w:rsidRPr="00A565CE">
        <w:rPr>
          <w:rFonts w:asciiTheme="majorBidi" w:hAnsiTheme="majorBidi" w:cstheme="majorBidi"/>
          <w:sz w:val="28"/>
          <w:szCs w:val="28"/>
        </w:rPr>
        <w:t>низкий уровень знаний</w:t>
      </w:r>
      <w:r w:rsidR="003A3023" w:rsidRPr="00A565CE">
        <w:rPr>
          <w:rFonts w:asciiTheme="majorBidi" w:hAnsiTheme="majorBidi" w:cstheme="majorBidi"/>
          <w:sz w:val="28"/>
          <w:szCs w:val="28"/>
        </w:rPr>
        <w:t xml:space="preserve"> медицинских работников о специализированных протоколах</w:t>
      </w:r>
      <w:r w:rsidRPr="00A565CE">
        <w:rPr>
          <w:rFonts w:asciiTheme="majorBidi" w:hAnsiTheme="majorBidi" w:cstheme="majorBidi"/>
          <w:sz w:val="28"/>
          <w:szCs w:val="28"/>
        </w:rPr>
        <w:t xml:space="preserve"> (56%)</w:t>
      </w:r>
      <w:r w:rsidR="003A3023" w:rsidRPr="00A565CE">
        <w:rPr>
          <w:rFonts w:asciiTheme="majorBidi" w:hAnsiTheme="majorBidi" w:cstheme="majorBidi"/>
          <w:sz w:val="28"/>
          <w:szCs w:val="28"/>
        </w:rPr>
        <w:t>, позднее обращение за медицинской помощью (56 % беременных женщин игнорировали начальные с</w:t>
      </w:r>
      <w:r w:rsidRPr="00A565CE">
        <w:rPr>
          <w:rFonts w:asciiTheme="majorBidi" w:hAnsiTheme="majorBidi" w:cstheme="majorBidi"/>
          <w:sz w:val="28"/>
          <w:szCs w:val="28"/>
        </w:rPr>
        <w:t>имптомы заболевания</w:t>
      </w:r>
      <w:r w:rsidR="00A63792" w:rsidRPr="00A565CE">
        <w:rPr>
          <w:rFonts w:asciiTheme="majorBidi" w:hAnsiTheme="majorBidi" w:cstheme="majorBidi"/>
          <w:sz w:val="28"/>
          <w:szCs w:val="28"/>
        </w:rPr>
        <w:t>), высокая</w:t>
      </w:r>
      <w:r w:rsidR="003A3023" w:rsidRPr="00A565CE">
        <w:rPr>
          <w:rFonts w:asciiTheme="majorBidi" w:hAnsiTheme="majorBidi" w:cstheme="majorBidi"/>
          <w:sz w:val="28"/>
          <w:szCs w:val="28"/>
        </w:rPr>
        <w:t xml:space="preserve"> частота отказов от госпитализации (77 % беременных женщин отказывались от госпитализации)</w:t>
      </w:r>
      <w:r w:rsidRPr="00A565CE">
        <w:rPr>
          <w:rFonts w:asciiTheme="majorBidi" w:hAnsiTheme="majorBidi" w:cstheme="majorBidi"/>
          <w:sz w:val="28"/>
          <w:szCs w:val="28"/>
        </w:rPr>
        <w:t xml:space="preserve"> и </w:t>
      </w:r>
      <w:r w:rsidR="00D478BF" w:rsidRPr="00A565CE">
        <w:rPr>
          <w:rFonts w:asciiTheme="majorBidi" w:hAnsiTheme="majorBidi" w:cstheme="majorBidi"/>
          <w:sz w:val="28"/>
          <w:szCs w:val="28"/>
        </w:rPr>
        <w:t>отсутствие</w:t>
      </w:r>
      <w:r w:rsidRPr="00A565CE">
        <w:rPr>
          <w:rFonts w:asciiTheme="majorBidi" w:hAnsiTheme="majorBidi" w:cstheme="majorBidi"/>
          <w:sz w:val="28"/>
          <w:szCs w:val="28"/>
        </w:rPr>
        <w:t xml:space="preserve"> </w:t>
      </w:r>
      <w:r w:rsidR="00D478BF" w:rsidRPr="00A565CE">
        <w:rPr>
          <w:rFonts w:asciiTheme="majorBidi" w:hAnsiTheme="majorBidi" w:cstheme="majorBidi"/>
          <w:sz w:val="28"/>
          <w:szCs w:val="28"/>
        </w:rPr>
        <w:t xml:space="preserve">мониторинга ведения дневника самонаблюдения (100% беременных женщин сообщили о незнании о необходимости </w:t>
      </w:r>
      <w:r w:rsidR="00A63792" w:rsidRPr="00A565CE">
        <w:rPr>
          <w:rFonts w:asciiTheme="majorBidi" w:hAnsiTheme="majorBidi" w:cstheme="majorBidi"/>
          <w:sz w:val="28"/>
          <w:szCs w:val="28"/>
        </w:rPr>
        <w:t xml:space="preserve">его </w:t>
      </w:r>
      <w:r w:rsidR="00D478BF" w:rsidRPr="00A565CE">
        <w:rPr>
          <w:rFonts w:asciiTheme="majorBidi" w:hAnsiTheme="majorBidi" w:cstheme="majorBidi"/>
          <w:sz w:val="28"/>
          <w:szCs w:val="28"/>
        </w:rPr>
        <w:t>ведения).</w:t>
      </w:r>
    </w:p>
    <w:p w14:paraId="788C618E" w14:textId="7FDA972B" w:rsidR="005A2211" w:rsidRPr="00A565CE" w:rsidRDefault="00152963" w:rsidP="00CB76AF">
      <w:pPr>
        <w:pStyle w:val="a6"/>
        <w:numPr>
          <w:ilvl w:val="0"/>
          <w:numId w:val="13"/>
        </w:numPr>
        <w:tabs>
          <w:tab w:val="left" w:pos="567"/>
          <w:tab w:val="left" w:pos="851"/>
        </w:tabs>
        <w:spacing w:after="0" w:line="240" w:lineRule="auto"/>
        <w:ind w:left="0" w:firstLine="567"/>
        <w:jc w:val="both"/>
        <w:rPr>
          <w:rFonts w:asciiTheme="majorBidi" w:hAnsiTheme="majorBidi" w:cstheme="majorBidi"/>
          <w:sz w:val="28"/>
          <w:szCs w:val="28"/>
        </w:rPr>
      </w:pPr>
      <w:r w:rsidRPr="00A565CE">
        <w:rPr>
          <w:rFonts w:asciiTheme="majorBidi" w:hAnsiTheme="majorBidi" w:cstheme="majorBidi"/>
          <w:sz w:val="28"/>
          <w:szCs w:val="28"/>
        </w:rPr>
        <w:t>Комплекс мероприятий по совершенствованию организации медицинской помощи беременным женщинам с COVID-19, включавший обучение медицинских работников по двум стандартн</w:t>
      </w:r>
      <w:r w:rsidR="00A21586" w:rsidRPr="00A565CE">
        <w:rPr>
          <w:rFonts w:asciiTheme="majorBidi" w:hAnsiTheme="majorBidi" w:cstheme="majorBidi"/>
          <w:sz w:val="28"/>
          <w:szCs w:val="28"/>
        </w:rPr>
        <w:t>ым операционным процедурам</w:t>
      </w:r>
      <w:r w:rsidRPr="00A565CE">
        <w:rPr>
          <w:rFonts w:asciiTheme="majorBidi" w:hAnsiTheme="majorBidi" w:cstheme="majorBidi"/>
          <w:sz w:val="28"/>
          <w:szCs w:val="28"/>
        </w:rPr>
        <w:t>, регламентирующим маршрутизацию беременных с симптомами ВКИ, включая COVID-19 продемонстрировал статистически значимое повышение уровня знаний медицинских работников по ключевым аспектам маршрутизации: доля правильных ответов по критериям амбулаторного ведения выросла с 38,7 % до 83,9 % (p &lt; 0,001), по тактике при лёгкой степени тяжести — с 45,2 % до 90,3 % (p &lt; 0,001), по ведению дневника самонаблюдения — с 51,6 % до 87,1 % (p = 0,017), по вопросам распознавания случаев отказа от госпитализации — с 35,5 % до 80,6 % (p = 0,003), а по алгоритму действий при отказе — с 41,9 % до 85,0 % (p &lt; 0,001).</w:t>
      </w:r>
    </w:p>
    <w:p w14:paraId="72227187" w14:textId="052D6ECA" w:rsidR="00CE07AA" w:rsidRDefault="00104BEA" w:rsidP="00CB76AF">
      <w:pPr>
        <w:spacing w:after="0" w:line="240" w:lineRule="auto"/>
        <w:jc w:val="center"/>
        <w:rPr>
          <w:rFonts w:asciiTheme="majorBidi" w:eastAsia="Times New Roman" w:hAnsiTheme="majorBidi" w:cstheme="majorBidi"/>
          <w:b/>
          <w:bCs/>
          <w:sz w:val="28"/>
          <w:szCs w:val="28"/>
          <w:lang w:eastAsia="en-US"/>
        </w:rPr>
      </w:pPr>
      <w:bookmarkStart w:id="94" w:name="_Toc169557825"/>
      <w:r w:rsidRPr="00A565CE">
        <w:rPr>
          <w:rFonts w:ascii="Times New Roman" w:eastAsia="Times New Roman" w:hAnsi="Times New Roman" w:cs="Times New Roman"/>
          <w:b/>
          <w:bCs/>
          <w:sz w:val="28"/>
          <w:szCs w:val="28"/>
          <w:lang w:eastAsia="en-US"/>
        </w:rPr>
        <w:br w:type="page"/>
      </w:r>
      <w:r w:rsidR="00CB76AF" w:rsidRPr="00CB76AF">
        <w:rPr>
          <w:rFonts w:asciiTheme="majorBidi" w:eastAsia="Times New Roman" w:hAnsiTheme="majorBidi" w:cstheme="majorBidi"/>
          <w:b/>
          <w:bCs/>
          <w:sz w:val="28"/>
          <w:szCs w:val="28"/>
          <w:lang w:eastAsia="en-US"/>
        </w:rPr>
        <w:lastRenderedPageBreak/>
        <w:t>ПРАКТИЧЕСКИЕ</w:t>
      </w:r>
      <w:r w:rsidR="00CB76AF" w:rsidRPr="00CB76AF">
        <w:rPr>
          <w:rFonts w:asciiTheme="majorBidi" w:eastAsia="Times New Roman" w:hAnsiTheme="majorBidi" w:cstheme="majorBidi"/>
          <w:b/>
          <w:bCs/>
          <w:spacing w:val="-4"/>
          <w:sz w:val="28"/>
          <w:szCs w:val="28"/>
          <w:lang w:eastAsia="en-US"/>
        </w:rPr>
        <w:t xml:space="preserve"> </w:t>
      </w:r>
      <w:r w:rsidR="00CB76AF" w:rsidRPr="00CB76AF">
        <w:rPr>
          <w:rFonts w:asciiTheme="majorBidi" w:eastAsia="Times New Roman" w:hAnsiTheme="majorBidi" w:cstheme="majorBidi"/>
          <w:b/>
          <w:bCs/>
          <w:sz w:val="28"/>
          <w:szCs w:val="28"/>
          <w:lang w:eastAsia="en-US"/>
        </w:rPr>
        <w:t>РЕКОМЕНДАЦИИ</w:t>
      </w:r>
      <w:bookmarkEnd w:id="94"/>
    </w:p>
    <w:p w14:paraId="32CA9A0B" w14:textId="77777777" w:rsidR="00CB76AF" w:rsidRPr="00CB76AF" w:rsidRDefault="00CB76AF" w:rsidP="00CB76AF">
      <w:pPr>
        <w:spacing w:after="0" w:line="240" w:lineRule="auto"/>
        <w:jc w:val="center"/>
        <w:rPr>
          <w:rFonts w:asciiTheme="majorBidi" w:eastAsia="Times New Roman" w:hAnsiTheme="majorBidi" w:cstheme="majorBidi"/>
          <w:b/>
          <w:bCs/>
          <w:sz w:val="28"/>
          <w:szCs w:val="28"/>
          <w:lang w:eastAsia="en-US"/>
        </w:rPr>
      </w:pPr>
    </w:p>
    <w:p w14:paraId="4212E50B" w14:textId="28D9DE1A" w:rsidR="00104BEA" w:rsidRPr="00CB76AF" w:rsidRDefault="00104BEA" w:rsidP="00CB76AF">
      <w:pPr>
        <w:spacing w:after="0" w:line="240" w:lineRule="auto"/>
        <w:ind w:firstLine="567"/>
        <w:contextualSpacing/>
        <w:rPr>
          <w:rFonts w:asciiTheme="majorBidi" w:hAnsiTheme="majorBidi" w:cstheme="majorBidi"/>
          <w:sz w:val="28"/>
          <w:szCs w:val="28"/>
        </w:rPr>
      </w:pPr>
      <w:r w:rsidRPr="00CB76AF">
        <w:rPr>
          <w:rFonts w:asciiTheme="majorBidi" w:hAnsiTheme="majorBidi" w:cstheme="majorBidi"/>
          <w:sz w:val="28"/>
          <w:szCs w:val="28"/>
        </w:rPr>
        <w:t>Менеджерам здравоохранения (директорам клиник ПМСП):</w:t>
      </w:r>
    </w:p>
    <w:p w14:paraId="2D6ACFB8" w14:textId="77777777" w:rsidR="00104BEA" w:rsidRPr="00A565CE" w:rsidRDefault="00104BEA" w:rsidP="00C0791A">
      <w:pPr>
        <w:pStyle w:val="a6"/>
        <w:numPr>
          <w:ilvl w:val="0"/>
          <w:numId w:val="45"/>
        </w:numPr>
        <w:tabs>
          <w:tab w:val="left" w:pos="851"/>
        </w:tabs>
        <w:spacing w:after="0" w:line="240" w:lineRule="auto"/>
        <w:ind w:left="0" w:firstLine="567"/>
        <w:jc w:val="both"/>
        <w:rPr>
          <w:rFonts w:ascii="Times New Roman" w:hAnsi="Times New Roman" w:cs="Times New Roman"/>
          <w:sz w:val="28"/>
        </w:rPr>
      </w:pPr>
      <w:r w:rsidRPr="00A565CE">
        <w:rPr>
          <w:rFonts w:ascii="Times New Roman" w:hAnsi="Times New Roman" w:cs="Times New Roman"/>
          <w:sz w:val="28"/>
        </w:rPr>
        <w:t xml:space="preserve">Организовать </w:t>
      </w:r>
      <w:r w:rsidRPr="00A565CE">
        <w:rPr>
          <w:rStyle w:val="afd"/>
          <w:rFonts w:ascii="Times New Roman" w:hAnsi="Times New Roman" w:cs="Times New Roman"/>
          <w:b w:val="0"/>
          <w:sz w:val="28"/>
        </w:rPr>
        <w:t>регулярное обучение сотрудников</w:t>
      </w:r>
      <w:r w:rsidRPr="00A565CE">
        <w:rPr>
          <w:rFonts w:ascii="Times New Roman" w:hAnsi="Times New Roman" w:cs="Times New Roman"/>
          <w:sz w:val="28"/>
        </w:rPr>
        <w:t xml:space="preserve"> по маршрутизации беременных с симптомами воздушно-капельных инфекций, включая COVID-19, с использованием утверждённых стандартов операционных процедур (СОП).</w:t>
      </w:r>
    </w:p>
    <w:p w14:paraId="74EA0890" w14:textId="22815B6E" w:rsidR="00140CC1" w:rsidRPr="00A565CE" w:rsidRDefault="00104BEA" w:rsidP="00C0791A">
      <w:pPr>
        <w:pStyle w:val="a6"/>
        <w:numPr>
          <w:ilvl w:val="0"/>
          <w:numId w:val="45"/>
        </w:numPr>
        <w:tabs>
          <w:tab w:val="left" w:pos="851"/>
        </w:tabs>
        <w:spacing w:after="0" w:line="240" w:lineRule="auto"/>
        <w:ind w:left="0" w:firstLine="567"/>
        <w:jc w:val="both"/>
        <w:rPr>
          <w:rFonts w:ascii="Times New Roman" w:hAnsi="Times New Roman" w:cs="Times New Roman"/>
          <w:sz w:val="28"/>
        </w:rPr>
      </w:pPr>
      <w:r w:rsidRPr="00A565CE">
        <w:rPr>
          <w:rFonts w:ascii="Times New Roman" w:hAnsi="Times New Roman" w:cs="Times New Roman"/>
          <w:sz w:val="28"/>
        </w:rPr>
        <w:t xml:space="preserve">Внедрять </w:t>
      </w:r>
      <w:r w:rsidRPr="00A565CE">
        <w:rPr>
          <w:rStyle w:val="afd"/>
          <w:rFonts w:ascii="Times New Roman" w:hAnsi="Times New Roman" w:cs="Times New Roman"/>
          <w:b w:val="0"/>
          <w:sz w:val="28"/>
        </w:rPr>
        <w:t xml:space="preserve">внутренний </w:t>
      </w:r>
      <w:r w:rsidR="00140CC1" w:rsidRPr="00A565CE">
        <w:rPr>
          <w:rStyle w:val="afd"/>
          <w:rFonts w:ascii="Times New Roman" w:hAnsi="Times New Roman" w:cs="Times New Roman"/>
          <w:b w:val="0"/>
          <w:sz w:val="28"/>
        </w:rPr>
        <w:t>аудит</w:t>
      </w:r>
      <w:r w:rsidRPr="00A565CE">
        <w:rPr>
          <w:rFonts w:ascii="Times New Roman" w:hAnsi="Times New Roman" w:cs="Times New Roman"/>
          <w:sz w:val="28"/>
        </w:rPr>
        <w:t xml:space="preserve"> за соблюдением алгоритмов ведения беременных, включая обязательное информирование пациенток об амбулаторном наблюдении, ведении дневника самонаблюдения и тактике при отказе от госпитализации.</w:t>
      </w:r>
    </w:p>
    <w:p w14:paraId="492A60DD" w14:textId="5E260DBE" w:rsidR="00104BEA" w:rsidRPr="00A565CE" w:rsidRDefault="00104BEA" w:rsidP="00C0791A">
      <w:pPr>
        <w:pStyle w:val="a6"/>
        <w:numPr>
          <w:ilvl w:val="0"/>
          <w:numId w:val="45"/>
        </w:numPr>
        <w:tabs>
          <w:tab w:val="left" w:pos="851"/>
        </w:tabs>
        <w:spacing w:after="0" w:line="240" w:lineRule="auto"/>
        <w:ind w:left="0" w:firstLine="567"/>
        <w:jc w:val="both"/>
        <w:rPr>
          <w:rFonts w:ascii="Times New Roman" w:hAnsi="Times New Roman" w:cs="Times New Roman"/>
          <w:sz w:val="28"/>
        </w:rPr>
      </w:pPr>
      <w:r w:rsidRPr="00A565CE">
        <w:rPr>
          <w:rFonts w:ascii="Times New Roman" w:hAnsi="Times New Roman" w:cs="Times New Roman"/>
          <w:sz w:val="28"/>
        </w:rPr>
        <w:t xml:space="preserve">Проводить </w:t>
      </w:r>
      <w:r w:rsidRPr="00A565CE">
        <w:rPr>
          <w:rStyle w:val="afd"/>
          <w:rFonts w:ascii="Times New Roman" w:hAnsi="Times New Roman" w:cs="Times New Roman"/>
          <w:b w:val="0"/>
          <w:sz w:val="28"/>
        </w:rPr>
        <w:t>оценку знаний персонала</w:t>
      </w:r>
      <w:r w:rsidRPr="00A565CE">
        <w:rPr>
          <w:rFonts w:ascii="Times New Roman" w:hAnsi="Times New Roman" w:cs="Times New Roman"/>
          <w:sz w:val="28"/>
        </w:rPr>
        <w:t xml:space="preserve"> по маршрутизации не реже 1 раза в год с использованием </w:t>
      </w:r>
      <w:proofErr w:type="spellStart"/>
      <w:r w:rsidRPr="00A565CE">
        <w:rPr>
          <w:rFonts w:ascii="Times New Roman" w:hAnsi="Times New Roman" w:cs="Times New Roman"/>
          <w:sz w:val="28"/>
        </w:rPr>
        <w:t>валидированного</w:t>
      </w:r>
      <w:proofErr w:type="spellEnd"/>
      <w:r w:rsidRPr="00A565CE">
        <w:rPr>
          <w:rFonts w:ascii="Times New Roman" w:hAnsi="Times New Roman" w:cs="Times New Roman"/>
          <w:sz w:val="28"/>
        </w:rPr>
        <w:t xml:space="preserve"> инструментария (опросника).</w:t>
      </w:r>
    </w:p>
    <w:p w14:paraId="48DEAF70" w14:textId="77777777" w:rsidR="00104BEA" w:rsidRPr="00A565CE" w:rsidRDefault="00104BEA" w:rsidP="00CB76AF">
      <w:pPr>
        <w:spacing w:after="0" w:line="240" w:lineRule="auto"/>
        <w:ind w:firstLine="567"/>
        <w:jc w:val="both"/>
        <w:rPr>
          <w:rFonts w:ascii="Times New Roman" w:hAnsi="Times New Roman" w:cs="Times New Roman"/>
          <w:i/>
          <w:sz w:val="28"/>
        </w:rPr>
      </w:pPr>
      <w:r w:rsidRPr="00A565CE">
        <w:rPr>
          <w:rFonts w:ascii="Times New Roman" w:hAnsi="Times New Roman" w:cs="Times New Roman"/>
          <w:i/>
          <w:sz w:val="28"/>
        </w:rPr>
        <w:t>Политикам в области общественного здравоохранения:</w:t>
      </w:r>
    </w:p>
    <w:p w14:paraId="356B44F4" w14:textId="77777777" w:rsidR="00140CC1" w:rsidRPr="00A565CE" w:rsidRDefault="00104BEA" w:rsidP="00C0791A">
      <w:pPr>
        <w:pStyle w:val="a6"/>
        <w:numPr>
          <w:ilvl w:val="0"/>
          <w:numId w:val="46"/>
        </w:numPr>
        <w:tabs>
          <w:tab w:val="left" w:pos="851"/>
        </w:tabs>
        <w:spacing w:after="0" w:line="240" w:lineRule="auto"/>
        <w:ind w:left="0" w:firstLine="567"/>
        <w:jc w:val="both"/>
        <w:rPr>
          <w:rFonts w:ascii="Times New Roman" w:hAnsi="Times New Roman" w:cs="Times New Roman"/>
          <w:sz w:val="28"/>
        </w:rPr>
      </w:pPr>
      <w:r w:rsidRPr="00A565CE">
        <w:rPr>
          <w:rFonts w:ascii="Times New Roman" w:hAnsi="Times New Roman" w:cs="Times New Roman"/>
          <w:sz w:val="28"/>
        </w:rPr>
        <w:t xml:space="preserve">Рассмотреть возможность </w:t>
      </w:r>
      <w:r w:rsidRPr="00A565CE">
        <w:rPr>
          <w:rStyle w:val="afd"/>
          <w:rFonts w:ascii="Times New Roman" w:hAnsi="Times New Roman" w:cs="Times New Roman"/>
          <w:b w:val="0"/>
          <w:sz w:val="28"/>
        </w:rPr>
        <w:t>официального утверждения СОП</w:t>
      </w:r>
      <w:r w:rsidRPr="00A565CE">
        <w:rPr>
          <w:rFonts w:ascii="Times New Roman" w:hAnsi="Times New Roman" w:cs="Times New Roman"/>
          <w:sz w:val="28"/>
        </w:rPr>
        <w:t xml:space="preserve"> по маршрутизации беременных женщин с симптомами ВКИ и COVID-19 </w:t>
      </w:r>
      <w:r w:rsidR="00140CC1" w:rsidRPr="00A565CE">
        <w:rPr>
          <w:rFonts w:ascii="Times New Roman" w:hAnsi="Times New Roman" w:cs="Times New Roman"/>
          <w:sz w:val="28"/>
        </w:rPr>
        <w:t>на</w:t>
      </w:r>
      <w:r w:rsidRPr="00A565CE">
        <w:rPr>
          <w:rFonts w:ascii="Times New Roman" w:hAnsi="Times New Roman" w:cs="Times New Roman"/>
          <w:sz w:val="28"/>
        </w:rPr>
        <w:t xml:space="preserve"> </w:t>
      </w:r>
      <w:r w:rsidR="00140CC1" w:rsidRPr="00A565CE">
        <w:rPr>
          <w:rStyle w:val="afd"/>
          <w:rFonts w:ascii="Times New Roman" w:hAnsi="Times New Roman" w:cs="Times New Roman"/>
          <w:b w:val="0"/>
          <w:sz w:val="28"/>
        </w:rPr>
        <w:t>республиканском уровне</w:t>
      </w:r>
      <w:r w:rsidRPr="00A565CE">
        <w:rPr>
          <w:rFonts w:ascii="Times New Roman" w:hAnsi="Times New Roman" w:cs="Times New Roman"/>
          <w:sz w:val="28"/>
        </w:rPr>
        <w:t>.</w:t>
      </w:r>
    </w:p>
    <w:p w14:paraId="44CDCC5B" w14:textId="77777777" w:rsidR="00140CC1" w:rsidRPr="00A565CE" w:rsidRDefault="00104BEA" w:rsidP="00C0791A">
      <w:pPr>
        <w:pStyle w:val="a6"/>
        <w:numPr>
          <w:ilvl w:val="0"/>
          <w:numId w:val="46"/>
        </w:numPr>
        <w:tabs>
          <w:tab w:val="left" w:pos="851"/>
        </w:tabs>
        <w:spacing w:after="0" w:line="240" w:lineRule="auto"/>
        <w:ind w:left="0" w:firstLine="567"/>
        <w:jc w:val="both"/>
        <w:rPr>
          <w:rFonts w:ascii="Times New Roman" w:hAnsi="Times New Roman" w:cs="Times New Roman"/>
          <w:sz w:val="28"/>
        </w:rPr>
      </w:pPr>
      <w:r w:rsidRPr="00A565CE">
        <w:rPr>
          <w:rFonts w:ascii="Times New Roman" w:hAnsi="Times New Roman" w:cs="Times New Roman"/>
          <w:sz w:val="28"/>
        </w:rPr>
        <w:t xml:space="preserve">Включить обязательные модули по маршрутизации беременных с ВКИ в </w:t>
      </w:r>
      <w:r w:rsidRPr="00A565CE">
        <w:rPr>
          <w:rStyle w:val="afd"/>
          <w:rFonts w:ascii="Times New Roman" w:hAnsi="Times New Roman" w:cs="Times New Roman"/>
          <w:b w:val="0"/>
          <w:sz w:val="28"/>
        </w:rPr>
        <w:t>программы последипломного образования</w:t>
      </w:r>
      <w:r w:rsidRPr="00A565CE">
        <w:rPr>
          <w:rFonts w:ascii="Times New Roman" w:hAnsi="Times New Roman" w:cs="Times New Roman"/>
          <w:sz w:val="28"/>
        </w:rPr>
        <w:t xml:space="preserve"> и повышения квалификации врачей общей практики и акушеров-гинекологов.</w:t>
      </w:r>
    </w:p>
    <w:p w14:paraId="21FD41AB" w14:textId="75DD45DB" w:rsidR="00104BEA" w:rsidRPr="00A565CE" w:rsidRDefault="00104BEA" w:rsidP="00C0791A">
      <w:pPr>
        <w:pStyle w:val="a6"/>
        <w:numPr>
          <w:ilvl w:val="0"/>
          <w:numId w:val="46"/>
        </w:numPr>
        <w:tabs>
          <w:tab w:val="left" w:pos="851"/>
        </w:tabs>
        <w:spacing w:after="0" w:line="240" w:lineRule="auto"/>
        <w:ind w:left="0" w:firstLine="567"/>
        <w:jc w:val="both"/>
        <w:rPr>
          <w:rFonts w:ascii="Times New Roman" w:hAnsi="Times New Roman" w:cs="Times New Roman"/>
          <w:sz w:val="28"/>
        </w:rPr>
      </w:pPr>
      <w:r w:rsidRPr="00A565CE">
        <w:rPr>
          <w:rFonts w:ascii="Times New Roman" w:hAnsi="Times New Roman" w:cs="Times New Roman"/>
          <w:sz w:val="28"/>
        </w:rPr>
        <w:t xml:space="preserve">Обеспечить </w:t>
      </w:r>
      <w:r w:rsidRPr="00A565CE">
        <w:rPr>
          <w:rStyle w:val="afd"/>
          <w:rFonts w:ascii="Times New Roman" w:hAnsi="Times New Roman" w:cs="Times New Roman"/>
          <w:b w:val="0"/>
          <w:sz w:val="28"/>
        </w:rPr>
        <w:t>мониторинг выполнения СОП</w:t>
      </w:r>
      <w:r w:rsidRPr="00A565CE">
        <w:rPr>
          <w:rFonts w:ascii="Times New Roman" w:hAnsi="Times New Roman" w:cs="Times New Roman"/>
          <w:sz w:val="28"/>
        </w:rPr>
        <w:t xml:space="preserve"> в рамках медицинского аудита амбулаторных организаций. </w:t>
      </w:r>
    </w:p>
    <w:p w14:paraId="6B3D2AA6" w14:textId="77777777" w:rsidR="00104BEA" w:rsidRPr="00A565CE" w:rsidRDefault="00104BEA" w:rsidP="00CB76AF">
      <w:pPr>
        <w:spacing w:after="0" w:line="240" w:lineRule="auto"/>
        <w:ind w:firstLine="567"/>
        <w:jc w:val="both"/>
        <w:rPr>
          <w:rFonts w:ascii="Times New Roman" w:hAnsi="Times New Roman" w:cs="Times New Roman"/>
          <w:i/>
          <w:sz w:val="28"/>
        </w:rPr>
      </w:pPr>
      <w:r w:rsidRPr="00A565CE">
        <w:rPr>
          <w:rFonts w:ascii="Times New Roman" w:hAnsi="Times New Roman" w:cs="Times New Roman"/>
          <w:i/>
          <w:sz w:val="28"/>
        </w:rPr>
        <w:t>Врачам и среднему медицинскому персоналу:</w:t>
      </w:r>
    </w:p>
    <w:p w14:paraId="5C45BAF8" w14:textId="77777777" w:rsidR="0046643C" w:rsidRPr="00A565CE" w:rsidRDefault="0046643C" w:rsidP="00C0791A">
      <w:pPr>
        <w:pStyle w:val="a6"/>
        <w:numPr>
          <w:ilvl w:val="0"/>
          <w:numId w:val="47"/>
        </w:numPr>
        <w:tabs>
          <w:tab w:val="left" w:pos="851"/>
        </w:tabs>
        <w:spacing w:after="0" w:line="240" w:lineRule="auto"/>
        <w:ind w:left="0" w:firstLine="567"/>
        <w:jc w:val="both"/>
        <w:rPr>
          <w:rFonts w:ascii="Times New Roman" w:hAnsi="Times New Roman" w:cs="Times New Roman"/>
          <w:sz w:val="28"/>
        </w:rPr>
      </w:pPr>
      <w:r w:rsidRPr="00A565CE">
        <w:rPr>
          <w:rFonts w:ascii="Times New Roman" w:hAnsi="Times New Roman" w:cs="Times New Roman"/>
          <w:sz w:val="28"/>
        </w:rPr>
        <w:t>П</w:t>
      </w:r>
      <w:r w:rsidR="00104BEA" w:rsidRPr="00A565CE">
        <w:rPr>
          <w:rFonts w:ascii="Times New Roman" w:hAnsi="Times New Roman" w:cs="Times New Roman"/>
          <w:sz w:val="28"/>
        </w:rPr>
        <w:t>рименять СОП при ведении беременных с симптомами ВКИ.</w:t>
      </w:r>
    </w:p>
    <w:p w14:paraId="662EB72E" w14:textId="607106BE" w:rsidR="0046643C" w:rsidRPr="00A565CE" w:rsidRDefault="0046643C" w:rsidP="00C0791A">
      <w:pPr>
        <w:pStyle w:val="a6"/>
        <w:numPr>
          <w:ilvl w:val="0"/>
          <w:numId w:val="47"/>
        </w:numPr>
        <w:tabs>
          <w:tab w:val="left" w:pos="851"/>
        </w:tabs>
        <w:spacing w:after="0" w:line="240" w:lineRule="auto"/>
        <w:ind w:left="0" w:firstLine="567"/>
        <w:jc w:val="both"/>
        <w:rPr>
          <w:rFonts w:ascii="Times New Roman" w:hAnsi="Times New Roman" w:cs="Times New Roman"/>
          <w:sz w:val="28"/>
          <w:szCs w:val="28"/>
        </w:rPr>
      </w:pPr>
      <w:r w:rsidRPr="00A565CE">
        <w:rPr>
          <w:rFonts w:ascii="Times New Roman" w:hAnsi="Times New Roman" w:cs="Times New Roman"/>
          <w:sz w:val="28"/>
          <w:szCs w:val="28"/>
        </w:rPr>
        <w:t xml:space="preserve">Перед началом эпидемиологического сезона рекомендуется проводить разъяснительные беседы с беременными женщинами при первичном обращении по поводу респираторных симптомов, с обязательным информированием о порядке ведения самонаблюдения и критериях, требующих повторного визита к врачу, </w:t>
      </w:r>
    </w:p>
    <w:p w14:paraId="3F5614E2" w14:textId="77777777" w:rsidR="00104BEA" w:rsidRPr="00A565CE" w:rsidRDefault="00104BEA" w:rsidP="00CB76AF">
      <w:pPr>
        <w:spacing w:after="0" w:line="240" w:lineRule="auto"/>
        <w:ind w:firstLine="567"/>
        <w:jc w:val="both"/>
        <w:rPr>
          <w:rFonts w:ascii="Times New Roman" w:hAnsi="Times New Roman" w:cs="Times New Roman"/>
          <w:i/>
          <w:sz w:val="28"/>
        </w:rPr>
      </w:pPr>
      <w:r w:rsidRPr="00A565CE">
        <w:rPr>
          <w:rFonts w:ascii="Times New Roman" w:hAnsi="Times New Roman" w:cs="Times New Roman"/>
          <w:i/>
          <w:sz w:val="28"/>
        </w:rPr>
        <w:t>Целевой популяции (беременным женщинам):</w:t>
      </w:r>
    </w:p>
    <w:p w14:paraId="17AAC8A8" w14:textId="77777777" w:rsidR="0046643C" w:rsidRPr="00A565CE" w:rsidRDefault="00104BEA" w:rsidP="00C0791A">
      <w:pPr>
        <w:pStyle w:val="a6"/>
        <w:numPr>
          <w:ilvl w:val="0"/>
          <w:numId w:val="48"/>
        </w:numPr>
        <w:tabs>
          <w:tab w:val="left" w:pos="851"/>
        </w:tabs>
        <w:spacing w:after="0" w:line="240" w:lineRule="auto"/>
        <w:ind w:left="0" w:firstLine="567"/>
        <w:jc w:val="both"/>
        <w:rPr>
          <w:rFonts w:ascii="Times New Roman" w:hAnsi="Times New Roman" w:cs="Times New Roman"/>
          <w:sz w:val="28"/>
        </w:rPr>
      </w:pPr>
      <w:r w:rsidRPr="00A565CE">
        <w:rPr>
          <w:rFonts w:ascii="Times New Roman" w:hAnsi="Times New Roman" w:cs="Times New Roman"/>
          <w:sz w:val="28"/>
        </w:rPr>
        <w:t xml:space="preserve">Обеспечить </w:t>
      </w:r>
      <w:r w:rsidRPr="00A565CE">
        <w:rPr>
          <w:rStyle w:val="afd"/>
          <w:rFonts w:ascii="Times New Roman" w:hAnsi="Times New Roman" w:cs="Times New Roman"/>
          <w:b w:val="0"/>
          <w:sz w:val="28"/>
        </w:rPr>
        <w:t>информирование беременных женщин</w:t>
      </w:r>
      <w:r w:rsidRPr="00A565CE">
        <w:rPr>
          <w:rFonts w:ascii="Times New Roman" w:hAnsi="Times New Roman" w:cs="Times New Roman"/>
          <w:sz w:val="28"/>
        </w:rPr>
        <w:t xml:space="preserve"> о возможных маршрутах оказания медицинской помощи при появлении симптомов ОРИ и COVID-19, включая лёгкие формы.</w:t>
      </w:r>
    </w:p>
    <w:p w14:paraId="7CDDE639" w14:textId="77777777" w:rsidR="0046643C" w:rsidRPr="00A565CE" w:rsidRDefault="00104BEA" w:rsidP="00C0791A">
      <w:pPr>
        <w:pStyle w:val="a6"/>
        <w:numPr>
          <w:ilvl w:val="0"/>
          <w:numId w:val="48"/>
        </w:numPr>
        <w:tabs>
          <w:tab w:val="left" w:pos="851"/>
        </w:tabs>
        <w:spacing w:after="0" w:line="240" w:lineRule="auto"/>
        <w:ind w:left="0" w:firstLine="567"/>
        <w:jc w:val="both"/>
        <w:rPr>
          <w:rFonts w:ascii="Times New Roman" w:hAnsi="Times New Roman" w:cs="Times New Roman"/>
          <w:sz w:val="28"/>
        </w:rPr>
      </w:pPr>
      <w:r w:rsidRPr="00A565CE">
        <w:rPr>
          <w:rFonts w:ascii="Times New Roman" w:hAnsi="Times New Roman" w:cs="Times New Roman"/>
          <w:sz w:val="28"/>
        </w:rPr>
        <w:t xml:space="preserve">Распространять </w:t>
      </w:r>
      <w:r w:rsidRPr="00A565CE">
        <w:rPr>
          <w:rStyle w:val="afd"/>
          <w:rFonts w:ascii="Times New Roman" w:hAnsi="Times New Roman" w:cs="Times New Roman"/>
          <w:b w:val="0"/>
          <w:sz w:val="28"/>
        </w:rPr>
        <w:t>памятки по самонаблюдению</w:t>
      </w:r>
      <w:r w:rsidRPr="00A565CE">
        <w:rPr>
          <w:rFonts w:ascii="Times New Roman" w:hAnsi="Times New Roman" w:cs="Times New Roman"/>
          <w:sz w:val="28"/>
        </w:rPr>
        <w:t>, алгоритму действий и признакам ухудшения состояния на приёмах, через мессенджеры и социальные сети.</w:t>
      </w:r>
      <w:r w:rsidRPr="00A565CE">
        <w:rPr>
          <w:rFonts w:ascii="Times New Roman" w:hAnsi="Times New Roman" w:cs="Times New Roman"/>
          <w:sz w:val="28"/>
        </w:rPr>
        <w:br/>
        <w:t xml:space="preserve">Проводить </w:t>
      </w:r>
      <w:r w:rsidRPr="00A565CE">
        <w:rPr>
          <w:rStyle w:val="afd"/>
          <w:rFonts w:ascii="Times New Roman" w:hAnsi="Times New Roman" w:cs="Times New Roman"/>
          <w:b w:val="0"/>
          <w:sz w:val="28"/>
        </w:rPr>
        <w:t>групповые занятия</w:t>
      </w:r>
      <w:r w:rsidRPr="00A565CE">
        <w:rPr>
          <w:rFonts w:ascii="Times New Roman" w:hAnsi="Times New Roman" w:cs="Times New Roman"/>
          <w:sz w:val="28"/>
        </w:rPr>
        <w:t xml:space="preserve"> для беременных в школах материнства по вопросам защиты от ВКИ, включая COVID-19, и роли раннего обращения за медицинской помощью.</w:t>
      </w:r>
    </w:p>
    <w:p w14:paraId="646BF68B" w14:textId="1D6B3190" w:rsidR="00104BEA" w:rsidRPr="00A565CE" w:rsidRDefault="00104BEA" w:rsidP="00C0791A">
      <w:pPr>
        <w:pStyle w:val="a6"/>
        <w:numPr>
          <w:ilvl w:val="0"/>
          <w:numId w:val="48"/>
        </w:numPr>
        <w:tabs>
          <w:tab w:val="left" w:pos="851"/>
        </w:tabs>
        <w:spacing w:after="0" w:line="240" w:lineRule="auto"/>
        <w:ind w:left="0" w:firstLine="567"/>
        <w:jc w:val="both"/>
        <w:rPr>
          <w:rFonts w:ascii="Times New Roman" w:hAnsi="Times New Roman" w:cs="Times New Roman"/>
          <w:sz w:val="28"/>
        </w:rPr>
      </w:pPr>
      <w:r w:rsidRPr="00A565CE">
        <w:rPr>
          <w:rStyle w:val="afd"/>
          <w:rFonts w:ascii="Times New Roman" w:hAnsi="Times New Roman" w:cs="Times New Roman"/>
          <w:b w:val="0"/>
          <w:sz w:val="28"/>
        </w:rPr>
        <w:t>Включить в программу обучения в школах для будущих мам тему о порядке самонаблюдения при симптомах воздушно-капельных инфекций</w:t>
      </w:r>
      <w:r w:rsidRPr="00A565CE">
        <w:rPr>
          <w:rFonts w:ascii="Times New Roman" w:hAnsi="Times New Roman" w:cs="Times New Roman"/>
          <w:sz w:val="28"/>
        </w:rPr>
        <w:t>, с разъяснением формы ведения дневника и критериев для обращения к врачу.</w:t>
      </w:r>
    </w:p>
    <w:p w14:paraId="34591CE2" w14:textId="27DA4E19" w:rsidR="00CC4A3C" w:rsidRPr="00A565CE" w:rsidRDefault="00CC4A3C" w:rsidP="00CB76AF">
      <w:pPr>
        <w:pStyle w:val="a6"/>
        <w:tabs>
          <w:tab w:val="left" w:pos="851"/>
        </w:tabs>
        <w:spacing w:after="0" w:line="240" w:lineRule="auto"/>
        <w:ind w:left="0" w:firstLine="567"/>
        <w:jc w:val="both"/>
        <w:rPr>
          <w:rFonts w:ascii="Times New Roman" w:hAnsi="Times New Roman" w:cs="Times New Roman"/>
          <w:sz w:val="36"/>
        </w:rPr>
      </w:pPr>
      <w:r w:rsidRPr="00A565CE">
        <w:rPr>
          <w:rFonts w:ascii="Times New Roman" w:hAnsi="Times New Roman" w:cs="Times New Roman"/>
          <w:sz w:val="28"/>
        </w:rPr>
        <w:t>Структура практических рекомен</w:t>
      </w:r>
      <w:r w:rsidR="000A235A" w:rsidRPr="00A565CE">
        <w:rPr>
          <w:rFonts w:ascii="Times New Roman" w:hAnsi="Times New Roman" w:cs="Times New Roman"/>
          <w:sz w:val="28"/>
        </w:rPr>
        <w:t>даций представлена на рисунке 1</w:t>
      </w:r>
      <w:r w:rsidR="00860437">
        <w:rPr>
          <w:rFonts w:ascii="Times New Roman" w:hAnsi="Times New Roman" w:cs="Times New Roman"/>
          <w:sz w:val="28"/>
        </w:rPr>
        <w:t>0</w:t>
      </w:r>
      <w:r w:rsidRPr="00A565CE">
        <w:rPr>
          <w:rFonts w:ascii="Times New Roman" w:hAnsi="Times New Roman" w:cs="Times New Roman"/>
          <w:sz w:val="28"/>
        </w:rPr>
        <w:t>.</w:t>
      </w:r>
    </w:p>
    <w:p w14:paraId="08B3A280" w14:textId="77777777" w:rsidR="00104BEA" w:rsidRPr="00A565CE" w:rsidRDefault="00104BEA" w:rsidP="00CB76AF">
      <w:pPr>
        <w:spacing w:before="100" w:beforeAutospacing="1" w:after="100" w:afterAutospacing="1"/>
        <w:ind w:firstLine="567"/>
      </w:pPr>
    </w:p>
    <w:p w14:paraId="70EA7BEA" w14:textId="42AA9909" w:rsidR="004D5646" w:rsidRPr="00CB76AF" w:rsidRDefault="00CB76AF" w:rsidP="00CB76AF">
      <w:pPr>
        <w:spacing w:after="0" w:line="240" w:lineRule="auto"/>
        <w:ind w:left="284" w:firstLine="426"/>
        <w:jc w:val="center"/>
        <w:rPr>
          <w:rFonts w:ascii="Times New Roman" w:eastAsia="Times New Roman" w:hAnsi="Times New Roman" w:cs="Times New Roman"/>
          <w:b/>
          <w:bCs/>
          <w:color w:val="FFFFFF" w:themeColor="background1"/>
          <w:sz w:val="28"/>
          <w:szCs w:val="28"/>
          <w:lang w:eastAsia="en-US"/>
        </w:rPr>
      </w:pPr>
      <w:r w:rsidRPr="00A565CE">
        <w:rPr>
          <w:noProof/>
        </w:rPr>
        <w:lastRenderedPageBreak/>
        <mc:AlternateContent>
          <mc:Choice Requires="wpg">
            <w:drawing>
              <wp:anchor distT="0" distB="0" distL="114300" distR="114300" simplePos="0" relativeHeight="251726336" behindDoc="0" locked="0" layoutInCell="1" allowOverlap="1" wp14:anchorId="1DA18CBB" wp14:editId="25BDB4A1">
                <wp:simplePos x="0" y="0"/>
                <wp:positionH relativeFrom="margin">
                  <wp:align>center</wp:align>
                </wp:positionH>
                <wp:positionV relativeFrom="paragraph">
                  <wp:posOffset>93</wp:posOffset>
                </wp:positionV>
                <wp:extent cx="5678540" cy="5860352"/>
                <wp:effectExtent l="0" t="0" r="17780" b="26670"/>
                <wp:wrapSquare wrapText="bothSides"/>
                <wp:docPr id="1655117852" name="Группа 1655117852"/>
                <wp:cNvGraphicFramePr/>
                <a:graphic xmlns:a="http://schemas.openxmlformats.org/drawingml/2006/main">
                  <a:graphicData uri="http://schemas.microsoft.com/office/word/2010/wordprocessingGroup">
                    <wpg:wgp>
                      <wpg:cNvGrpSpPr/>
                      <wpg:grpSpPr>
                        <a:xfrm>
                          <a:off x="0" y="0"/>
                          <a:ext cx="5678540" cy="5860352"/>
                          <a:chOff x="0" y="0"/>
                          <a:chExt cx="5678540" cy="5860352"/>
                        </a:xfrm>
                      </wpg:grpSpPr>
                      <wps:wsp>
                        <wps:cNvPr id="33" name="Прямоугольник 33"/>
                        <wps:cNvSpPr/>
                        <wps:spPr>
                          <a:xfrm>
                            <a:off x="5788" y="11575"/>
                            <a:ext cx="1934307" cy="1181686"/>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B0AC1E1" w14:textId="168F9085" w:rsidR="00166C72" w:rsidRPr="00051556" w:rsidRDefault="00166C72" w:rsidP="004D5646">
                              <w:pPr>
                                <w:jc w:val="center"/>
                                <w:rPr>
                                  <w:rFonts w:ascii="Times New Roman" w:hAnsi="Times New Roman" w:cs="Times New Roman"/>
                                  <w:color w:val="000000" w:themeColor="text1"/>
                                  <w:sz w:val="28"/>
                                </w:rPr>
                              </w:pPr>
                              <w:r w:rsidRPr="00051556">
                                <w:rPr>
                                  <w:rFonts w:ascii="Times New Roman" w:hAnsi="Times New Roman" w:cs="Times New Roman"/>
                                  <w:color w:val="000000" w:themeColor="text1"/>
                                  <w:sz w:val="28"/>
                                </w:rPr>
                                <w:t>Менеджеры ПМСП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Прямоугольник 34"/>
                        <wps:cNvSpPr/>
                        <wps:spPr>
                          <a:xfrm>
                            <a:off x="2100805" y="0"/>
                            <a:ext cx="3566160" cy="34417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A721ED5" w14:textId="3007E670" w:rsidR="00166C72" w:rsidRPr="00051556" w:rsidRDefault="00166C72" w:rsidP="004D5646">
                              <w:pPr>
                                <w:spacing w:before="100" w:beforeAutospacing="1" w:after="100" w:afterAutospacing="1"/>
                                <w:rPr>
                                  <w:rFonts w:ascii="Times New Roman" w:hAnsi="Times New Roman" w:cs="Times New Roman"/>
                                  <w:color w:val="000000" w:themeColor="text1"/>
                                  <w:sz w:val="24"/>
                                  <w:szCs w:val="24"/>
                                </w:rPr>
                              </w:pPr>
                              <w:r w:rsidRPr="00051556">
                                <w:rPr>
                                  <w:rFonts w:ascii="Times New Roman" w:hAnsi="Times New Roman" w:cs="Times New Roman"/>
                                  <w:color w:val="000000" w:themeColor="text1"/>
                                  <w:sz w:val="24"/>
                                  <w:szCs w:val="24"/>
                                </w:rPr>
                                <w:t>Организовать обучение персонала по СОП</w:t>
                              </w:r>
                            </w:p>
                            <w:p w14:paraId="6ABA1703" w14:textId="7752F032" w:rsidR="00166C72" w:rsidRPr="00051556" w:rsidRDefault="00166C72" w:rsidP="004D5646">
                              <w:pPr>
                                <w:spacing w:before="100" w:beforeAutospacing="1" w:after="100" w:afterAutospacing="1"/>
                                <w:rPr>
                                  <w:rFonts w:ascii="Times New Roman" w:hAnsi="Times New Roman" w:cs="Times New Roman"/>
                                  <w:sz w:val="24"/>
                                  <w:szCs w:val="24"/>
                                </w:rPr>
                              </w:pPr>
                              <w:r w:rsidRPr="00051556">
                                <w:rPr>
                                  <w:rFonts w:ascii="Times New Roman" w:hAnsi="Times New Roman" w:cs="Times New Roman"/>
                                  <w:sz w:val="24"/>
                                  <w:szCs w:val="24"/>
                                </w:rPr>
                                <w:t>.</w:t>
                              </w:r>
                            </w:p>
                            <w:p w14:paraId="4C8C423A" w14:textId="7A0DB1FD" w:rsidR="00166C72" w:rsidRPr="00051556" w:rsidRDefault="00166C72" w:rsidP="004D5646">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Прямоугольник 35"/>
                        <wps:cNvSpPr/>
                        <wps:spPr>
                          <a:xfrm>
                            <a:off x="0" y="1388962"/>
                            <a:ext cx="1934307" cy="1181686"/>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733841F" w14:textId="3DEC5C5E" w:rsidR="00166C72" w:rsidRPr="00051556" w:rsidRDefault="00166C72" w:rsidP="004D5646">
                              <w:pPr>
                                <w:jc w:val="center"/>
                                <w:rPr>
                                  <w:rFonts w:ascii="Times New Roman" w:hAnsi="Times New Roman" w:cs="Times New Roman"/>
                                  <w:color w:val="000000" w:themeColor="text1"/>
                                  <w:sz w:val="28"/>
                                  <w:szCs w:val="24"/>
                                </w:rPr>
                              </w:pPr>
                              <w:r w:rsidRPr="00051556">
                                <w:rPr>
                                  <w:rFonts w:ascii="Times New Roman" w:hAnsi="Times New Roman" w:cs="Times New Roman"/>
                                  <w:color w:val="000000" w:themeColor="text1"/>
                                  <w:sz w:val="28"/>
                                  <w:szCs w:val="24"/>
                                </w:rPr>
                                <w:t>Политики в здравоохранении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Прямоугольник 38"/>
                        <wps:cNvSpPr/>
                        <wps:spPr>
                          <a:xfrm>
                            <a:off x="2100805" y="1846162"/>
                            <a:ext cx="3566160" cy="280768"/>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E291EFE" w14:textId="6EE70115" w:rsidR="00166C72" w:rsidRPr="00051556" w:rsidRDefault="00166C72" w:rsidP="004D5646">
                              <w:pPr>
                                <w:spacing w:before="100" w:beforeAutospacing="1" w:after="100" w:afterAutospacing="1"/>
                                <w:rPr>
                                  <w:rFonts w:ascii="Times New Roman" w:hAnsi="Times New Roman" w:cs="Times New Roman"/>
                                  <w:color w:val="000000" w:themeColor="text1"/>
                                  <w:sz w:val="24"/>
                                  <w:szCs w:val="24"/>
                                </w:rPr>
                              </w:pPr>
                              <w:r w:rsidRPr="00051556">
                                <w:rPr>
                                  <w:rFonts w:ascii="Times New Roman" w:hAnsi="Times New Roman" w:cs="Times New Roman"/>
                                  <w:color w:val="000000" w:themeColor="text1"/>
                                  <w:sz w:val="24"/>
                                  <w:szCs w:val="24"/>
                                </w:rPr>
                                <w:t>Включить в программы НМО</w:t>
                              </w:r>
                            </w:p>
                            <w:p w14:paraId="515F6116" w14:textId="25F8B3EE" w:rsidR="00166C72" w:rsidRPr="00051556" w:rsidRDefault="00166C72" w:rsidP="004D5646">
                              <w:pPr>
                                <w:spacing w:before="100" w:beforeAutospacing="1" w:after="100" w:afterAutospacing="1"/>
                                <w:rPr>
                                  <w:rFonts w:ascii="Times New Roman" w:hAnsi="Times New Roman" w:cs="Times New Roman"/>
                                  <w:sz w:val="24"/>
                                  <w:szCs w:val="24"/>
                                </w:rPr>
                              </w:pPr>
                              <w:r w:rsidRPr="00051556">
                                <w:rPr>
                                  <w:rFonts w:ascii="Times New Roman" w:hAnsi="Times New Roman" w:cs="Times New Roman"/>
                                  <w:sz w:val="24"/>
                                  <w:szCs w:val="24"/>
                                </w:rPr>
                                <w:t>.</w:t>
                              </w:r>
                            </w:p>
                            <w:p w14:paraId="531C6FB8" w14:textId="77777777" w:rsidR="00166C72" w:rsidRPr="00051556" w:rsidRDefault="00166C72" w:rsidP="004D5646">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Прямоугольник 39"/>
                        <wps:cNvSpPr/>
                        <wps:spPr>
                          <a:xfrm>
                            <a:off x="2106593" y="862314"/>
                            <a:ext cx="3566160" cy="3302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16B9D8D" w14:textId="535E5161" w:rsidR="00166C72" w:rsidRPr="00051556" w:rsidRDefault="00166C72" w:rsidP="004D5646">
                              <w:pPr>
                                <w:spacing w:before="100" w:beforeAutospacing="1" w:after="100" w:afterAutospacing="1"/>
                                <w:rPr>
                                  <w:rFonts w:ascii="Times New Roman" w:hAnsi="Times New Roman" w:cs="Times New Roman"/>
                                  <w:sz w:val="24"/>
                                  <w:szCs w:val="24"/>
                                </w:rPr>
                              </w:pPr>
                              <w:r w:rsidRPr="00051556">
                                <w:rPr>
                                  <w:rFonts w:ascii="Times New Roman" w:hAnsi="Times New Roman" w:cs="Times New Roman"/>
                                  <w:color w:val="000000" w:themeColor="text1"/>
                                  <w:sz w:val="24"/>
                                  <w:szCs w:val="24"/>
                                </w:rPr>
                                <w:t xml:space="preserve">Проводить регулярную оценку </w:t>
                              </w:r>
                              <w:r w:rsidRPr="00051556">
                                <w:rPr>
                                  <w:rFonts w:ascii="Times New Roman" w:hAnsi="Times New Roman" w:cs="Times New Roman"/>
                                  <w:sz w:val="24"/>
                                  <w:szCs w:val="24"/>
                                </w:rPr>
                                <w:t>знаний.</w:t>
                              </w:r>
                            </w:p>
                            <w:p w14:paraId="7888233B" w14:textId="77777777" w:rsidR="00166C72" w:rsidRPr="00051556" w:rsidRDefault="00166C72" w:rsidP="004D5646">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Прямоугольник 40"/>
                        <wps:cNvSpPr/>
                        <wps:spPr>
                          <a:xfrm>
                            <a:off x="2100805" y="445625"/>
                            <a:ext cx="3566160" cy="33059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E942E01" w14:textId="11EAEBF3" w:rsidR="00166C72" w:rsidRPr="00051556" w:rsidRDefault="00166C72" w:rsidP="004D5646">
                              <w:pPr>
                                <w:spacing w:before="100" w:beforeAutospacing="1" w:after="100" w:afterAutospacing="1"/>
                                <w:rPr>
                                  <w:rFonts w:ascii="Times New Roman" w:hAnsi="Times New Roman" w:cs="Times New Roman"/>
                                  <w:color w:val="000000" w:themeColor="text1"/>
                                  <w:sz w:val="24"/>
                                  <w:szCs w:val="24"/>
                                </w:rPr>
                              </w:pPr>
                              <w:r w:rsidRPr="00051556">
                                <w:rPr>
                                  <w:rFonts w:ascii="Times New Roman" w:hAnsi="Times New Roman" w:cs="Times New Roman"/>
                                  <w:color w:val="000000" w:themeColor="text1"/>
                                  <w:sz w:val="24"/>
                                  <w:szCs w:val="24"/>
                                </w:rPr>
                                <w:t>Внедрить контроль выполнения алгоритмов</w:t>
                              </w:r>
                            </w:p>
                            <w:p w14:paraId="65B59A41" w14:textId="2C5F027A" w:rsidR="00166C72" w:rsidRPr="00051556" w:rsidRDefault="00166C72" w:rsidP="004D5646">
                              <w:pPr>
                                <w:spacing w:before="100" w:beforeAutospacing="1" w:after="100" w:afterAutospacing="1"/>
                                <w:rPr>
                                  <w:rFonts w:ascii="Times New Roman" w:hAnsi="Times New Roman" w:cs="Times New Roman"/>
                                  <w:sz w:val="24"/>
                                  <w:szCs w:val="24"/>
                                </w:rPr>
                              </w:pPr>
                              <w:r w:rsidRPr="00051556">
                                <w:rPr>
                                  <w:rFonts w:ascii="Times New Roman" w:hAnsi="Times New Roman" w:cs="Times New Roman"/>
                                  <w:sz w:val="24"/>
                                  <w:szCs w:val="24"/>
                                </w:rPr>
                                <w:t>знаний.</w:t>
                              </w:r>
                            </w:p>
                            <w:p w14:paraId="02EB8ACE" w14:textId="77777777" w:rsidR="00166C72" w:rsidRPr="00051556" w:rsidRDefault="00166C72" w:rsidP="004D5646">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Прямоугольник 41"/>
                        <wps:cNvSpPr/>
                        <wps:spPr>
                          <a:xfrm>
                            <a:off x="2100805" y="1388962"/>
                            <a:ext cx="3566160" cy="309489"/>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ECC0EC1" w14:textId="77777777" w:rsidR="00166C72" w:rsidRPr="00051556" w:rsidRDefault="00166C72" w:rsidP="004D5646">
                              <w:pPr>
                                <w:spacing w:before="100" w:beforeAutospacing="1" w:after="100" w:afterAutospacing="1"/>
                                <w:rPr>
                                  <w:rFonts w:ascii="Times New Roman" w:hAnsi="Times New Roman" w:cs="Times New Roman"/>
                                  <w:color w:val="000000" w:themeColor="text1"/>
                                  <w:sz w:val="24"/>
                                  <w:szCs w:val="24"/>
                                </w:rPr>
                              </w:pPr>
                              <w:r w:rsidRPr="00051556">
                                <w:rPr>
                                  <w:rFonts w:ascii="Times New Roman" w:hAnsi="Times New Roman" w:cs="Times New Roman"/>
                                  <w:color w:val="000000" w:themeColor="text1"/>
                                  <w:sz w:val="24"/>
                                  <w:szCs w:val="24"/>
                                </w:rPr>
                                <w:t>Утвердить СОП на республиканском уровне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Прямоугольник 43"/>
                        <wps:cNvSpPr/>
                        <wps:spPr>
                          <a:xfrm>
                            <a:off x="2100805" y="2280213"/>
                            <a:ext cx="3566160" cy="301869"/>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CCA5262" w14:textId="30E50E0C" w:rsidR="00166C72" w:rsidRPr="00051556" w:rsidRDefault="00166C72" w:rsidP="004D5646">
                              <w:pPr>
                                <w:spacing w:before="100" w:beforeAutospacing="1" w:after="100" w:afterAutospacing="1"/>
                                <w:rPr>
                                  <w:rFonts w:ascii="Times New Roman" w:hAnsi="Times New Roman" w:cs="Times New Roman"/>
                                  <w:sz w:val="24"/>
                                  <w:szCs w:val="24"/>
                                </w:rPr>
                              </w:pPr>
                              <w:r w:rsidRPr="00051556">
                                <w:rPr>
                                  <w:rFonts w:ascii="Times New Roman" w:hAnsi="Times New Roman" w:cs="Times New Roman"/>
                                  <w:color w:val="000000" w:themeColor="text1"/>
                                  <w:sz w:val="24"/>
                                  <w:szCs w:val="24"/>
                                </w:rPr>
                                <w:t xml:space="preserve">Контроль внедрения </w:t>
                              </w:r>
                              <w:r w:rsidRPr="00051556">
                                <w:rPr>
                                  <w:rFonts w:ascii="Times New Roman" w:hAnsi="Times New Roman" w:cs="Times New Roman"/>
                                  <w:sz w:val="24"/>
                                  <w:szCs w:val="24"/>
                                </w:rPr>
                                <w:t>через аудит.</w:t>
                              </w:r>
                            </w:p>
                            <w:p w14:paraId="68C734F1" w14:textId="77777777" w:rsidR="00166C72" w:rsidRPr="00051556" w:rsidRDefault="00166C72" w:rsidP="004D5646">
                              <w:pPr>
                                <w:spacing w:before="100" w:beforeAutospacing="1" w:after="100" w:afterAutospacing="1"/>
                                <w:rPr>
                                  <w:rFonts w:ascii="Times New Roman" w:hAnsi="Times New Roman" w:cs="Times New Roman"/>
                                  <w:sz w:val="24"/>
                                  <w:szCs w:val="24"/>
                                </w:rPr>
                              </w:pPr>
                              <w:r w:rsidRPr="00051556">
                                <w:rPr>
                                  <w:rFonts w:ascii="Times New Roman" w:hAnsi="Times New Roman" w:cs="Times New Roman"/>
                                  <w:sz w:val="24"/>
                                  <w:szCs w:val="24"/>
                                </w:rPr>
                                <w:t>.</w:t>
                              </w:r>
                            </w:p>
                            <w:p w14:paraId="3D46FC5C" w14:textId="77777777" w:rsidR="00166C72" w:rsidRPr="00051556" w:rsidRDefault="00166C72" w:rsidP="004D5646">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Прямоугольник 45"/>
                        <wps:cNvSpPr/>
                        <wps:spPr>
                          <a:xfrm>
                            <a:off x="0" y="2754775"/>
                            <a:ext cx="1934307" cy="1181686"/>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E4FBC15" w14:textId="6F267CEA" w:rsidR="00166C72" w:rsidRPr="00051556" w:rsidRDefault="00166C72" w:rsidP="00051556">
                              <w:pPr>
                                <w:jc w:val="center"/>
                                <w:rPr>
                                  <w:rFonts w:ascii="Times New Roman" w:hAnsi="Times New Roman" w:cs="Times New Roman"/>
                                  <w:color w:val="000000" w:themeColor="text1"/>
                                  <w:sz w:val="28"/>
                                  <w:szCs w:val="24"/>
                                </w:rPr>
                              </w:pPr>
                              <w:r w:rsidRPr="00051556">
                                <w:rPr>
                                  <w:rFonts w:ascii="Times New Roman" w:hAnsi="Times New Roman" w:cs="Times New Roman"/>
                                  <w:color w:val="000000" w:themeColor="text1"/>
                                  <w:sz w:val="28"/>
                                  <w:szCs w:val="24"/>
                                </w:rPr>
                                <w:t>Врачи и медперсонал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Прямоугольник 46"/>
                        <wps:cNvSpPr/>
                        <wps:spPr>
                          <a:xfrm>
                            <a:off x="2100805" y="2754775"/>
                            <a:ext cx="3566160" cy="52050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66B2439" w14:textId="3B23FEB1" w:rsidR="00166C72" w:rsidRPr="00051556" w:rsidRDefault="00166C72" w:rsidP="00051556">
                              <w:pPr>
                                <w:spacing w:before="100" w:beforeAutospacing="1" w:after="100" w:afterAutospacing="1"/>
                                <w:rPr>
                                  <w:rFonts w:ascii="Times New Roman" w:hAnsi="Times New Roman" w:cs="Times New Roman"/>
                                  <w:sz w:val="24"/>
                                  <w:szCs w:val="24"/>
                                </w:rPr>
                              </w:pPr>
                              <w:r w:rsidRPr="00051556">
                                <w:rPr>
                                  <w:rFonts w:ascii="Times New Roman" w:hAnsi="Times New Roman" w:cs="Times New Roman"/>
                                  <w:color w:val="000000" w:themeColor="text1"/>
                                  <w:sz w:val="24"/>
                                  <w:szCs w:val="24"/>
                                </w:rPr>
                                <w:t>Применять СОП в практике</w:t>
                              </w:r>
                            </w:p>
                            <w:p w14:paraId="47596A03" w14:textId="77777777" w:rsidR="00166C72" w:rsidRPr="00051556" w:rsidRDefault="00166C72" w:rsidP="00051556">
                              <w:pPr>
                                <w:spacing w:before="100" w:beforeAutospacing="1" w:after="100" w:afterAutospacing="1"/>
                                <w:rPr>
                                  <w:rFonts w:ascii="Times New Roman" w:hAnsi="Times New Roman" w:cs="Times New Roman"/>
                                  <w:sz w:val="24"/>
                                  <w:szCs w:val="24"/>
                                </w:rPr>
                              </w:pPr>
                              <w:r w:rsidRPr="00051556">
                                <w:rPr>
                                  <w:rFonts w:ascii="Times New Roman" w:hAnsi="Times New Roman" w:cs="Times New Roman"/>
                                  <w:sz w:val="24"/>
                                  <w:szCs w:val="24"/>
                                </w:rPr>
                                <w:t>.</w:t>
                              </w:r>
                            </w:p>
                            <w:p w14:paraId="4C44BD9F" w14:textId="77777777" w:rsidR="00166C72" w:rsidRPr="00051556" w:rsidRDefault="00166C72" w:rsidP="00051556">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Прямоугольник 47"/>
                        <wps:cNvSpPr/>
                        <wps:spPr>
                          <a:xfrm>
                            <a:off x="2100805" y="3408744"/>
                            <a:ext cx="3566160" cy="519674"/>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C7181D2" w14:textId="03B7D82C" w:rsidR="00166C72" w:rsidRPr="00051556" w:rsidRDefault="00166C72" w:rsidP="00051556">
                              <w:pPr>
                                <w:spacing w:before="100" w:beforeAutospacing="1" w:after="100" w:afterAutospacing="1"/>
                                <w:rPr>
                                  <w:rFonts w:ascii="Times New Roman" w:hAnsi="Times New Roman" w:cs="Times New Roman"/>
                                  <w:sz w:val="24"/>
                                  <w:szCs w:val="24"/>
                                </w:rPr>
                              </w:pPr>
                              <w:r w:rsidRPr="00051556">
                                <w:rPr>
                                  <w:rFonts w:ascii="Times New Roman" w:hAnsi="Times New Roman" w:cs="Times New Roman"/>
                                  <w:color w:val="000000" w:themeColor="text1"/>
                                  <w:sz w:val="24"/>
                                  <w:szCs w:val="24"/>
                                </w:rPr>
                                <w:t>Информировать беременных о маршрутизации и самонаблюдении</w:t>
                              </w:r>
                            </w:p>
                            <w:p w14:paraId="798E10EE" w14:textId="77777777" w:rsidR="00166C72" w:rsidRPr="00051556" w:rsidRDefault="00166C72" w:rsidP="00051556">
                              <w:pPr>
                                <w:spacing w:before="100" w:beforeAutospacing="1" w:after="100" w:afterAutospacing="1"/>
                                <w:rPr>
                                  <w:rFonts w:ascii="Times New Roman" w:hAnsi="Times New Roman" w:cs="Times New Roman"/>
                                  <w:sz w:val="24"/>
                                  <w:szCs w:val="24"/>
                                </w:rPr>
                              </w:pPr>
                              <w:r w:rsidRPr="00051556">
                                <w:rPr>
                                  <w:rFonts w:ascii="Times New Roman" w:hAnsi="Times New Roman" w:cs="Times New Roman"/>
                                  <w:sz w:val="24"/>
                                  <w:szCs w:val="24"/>
                                </w:rPr>
                                <w:t>.</w:t>
                              </w:r>
                            </w:p>
                            <w:p w14:paraId="5A2C6AC7" w14:textId="77777777" w:rsidR="00166C72" w:rsidRPr="00051556" w:rsidRDefault="00166C72" w:rsidP="00051556">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Прямоугольник 48"/>
                        <wps:cNvSpPr/>
                        <wps:spPr>
                          <a:xfrm>
                            <a:off x="2106593" y="4137949"/>
                            <a:ext cx="3566160" cy="47846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6E0147B" w14:textId="3C8BA503" w:rsidR="00166C72" w:rsidRPr="00051556" w:rsidRDefault="00166C72" w:rsidP="00051556">
                              <w:pPr>
                                <w:spacing w:before="100" w:beforeAutospacing="1" w:after="100" w:afterAutospacing="1"/>
                                <w:rPr>
                                  <w:rFonts w:ascii="Times New Roman" w:hAnsi="Times New Roman" w:cs="Times New Roman"/>
                                  <w:sz w:val="24"/>
                                  <w:szCs w:val="24"/>
                                </w:rPr>
                              </w:pPr>
                              <w:r w:rsidRPr="00051556">
                                <w:rPr>
                                  <w:rFonts w:ascii="Times New Roman" w:hAnsi="Times New Roman" w:cs="Times New Roman"/>
                                  <w:color w:val="000000" w:themeColor="text1"/>
                                  <w:sz w:val="24"/>
                                  <w:szCs w:val="24"/>
                                </w:rPr>
                                <w:t>Информировать о маршрутизации и самонаблюдении</w:t>
                              </w:r>
                            </w:p>
                            <w:p w14:paraId="4D7E81F5" w14:textId="77777777" w:rsidR="00166C72" w:rsidRPr="00051556" w:rsidRDefault="00166C72" w:rsidP="00051556">
                              <w:pPr>
                                <w:spacing w:before="100" w:beforeAutospacing="1" w:after="100" w:afterAutospacing="1"/>
                                <w:rPr>
                                  <w:rFonts w:ascii="Times New Roman" w:hAnsi="Times New Roman" w:cs="Times New Roman"/>
                                  <w:sz w:val="24"/>
                                  <w:szCs w:val="24"/>
                                </w:rPr>
                              </w:pPr>
                              <w:r w:rsidRPr="00051556">
                                <w:rPr>
                                  <w:rFonts w:ascii="Times New Roman" w:hAnsi="Times New Roman" w:cs="Times New Roman"/>
                                  <w:sz w:val="24"/>
                                  <w:szCs w:val="24"/>
                                </w:rPr>
                                <w:t>.</w:t>
                              </w:r>
                            </w:p>
                            <w:p w14:paraId="094C7497" w14:textId="77777777" w:rsidR="00166C72" w:rsidRPr="00051556" w:rsidRDefault="00166C72" w:rsidP="00051556">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Прямоугольник 49"/>
                        <wps:cNvSpPr/>
                        <wps:spPr>
                          <a:xfrm>
                            <a:off x="5788" y="4114800"/>
                            <a:ext cx="1934210" cy="174374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867F109" w14:textId="73D5B04B" w:rsidR="00166C72" w:rsidRPr="00051556" w:rsidRDefault="00166C72" w:rsidP="00051556">
                              <w:pPr>
                                <w:pStyle w:val="3"/>
                                <w:jc w:val="center"/>
                                <w:rPr>
                                  <w:rFonts w:ascii="Times New Roman" w:hAnsi="Times New Roman" w:cs="Times New Roman"/>
                                  <w:color w:val="000000" w:themeColor="text1"/>
                                  <w:sz w:val="28"/>
                                </w:rPr>
                              </w:pPr>
                              <w:bookmarkStart w:id="95" w:name="_Toc210415551"/>
                              <w:bookmarkStart w:id="96" w:name="_Toc210415842"/>
                              <w:bookmarkStart w:id="97" w:name="_Toc211013786"/>
                              <w:r w:rsidRPr="00051556">
                                <w:rPr>
                                  <w:rStyle w:val="afd"/>
                                  <w:rFonts w:ascii="Times New Roman" w:hAnsi="Times New Roman" w:cs="Times New Roman"/>
                                  <w:b w:val="0"/>
                                  <w:bCs w:val="0"/>
                                  <w:color w:val="000000" w:themeColor="text1"/>
                                  <w:sz w:val="28"/>
                                </w:rPr>
                                <w:t>Беременные женщины</w:t>
                              </w:r>
                              <w:bookmarkEnd w:id="95"/>
                              <w:bookmarkEnd w:id="96"/>
                              <w:bookmarkEnd w:id="9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Прямоугольник 50"/>
                        <wps:cNvSpPr/>
                        <wps:spPr>
                          <a:xfrm>
                            <a:off x="2112380" y="4716684"/>
                            <a:ext cx="3566160" cy="309489"/>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EA313E4" w14:textId="77C9EC59" w:rsidR="00166C72" w:rsidRPr="00051556" w:rsidRDefault="00166C72" w:rsidP="00051556">
                              <w:pPr>
                                <w:spacing w:before="100" w:beforeAutospacing="1" w:after="100" w:afterAutospacing="1"/>
                                <w:rPr>
                                  <w:rFonts w:ascii="Times New Roman" w:hAnsi="Times New Roman" w:cs="Times New Roman"/>
                                  <w:color w:val="000000" w:themeColor="text1"/>
                                  <w:sz w:val="24"/>
                                  <w:szCs w:val="24"/>
                                </w:rPr>
                              </w:pPr>
                              <w:r w:rsidRPr="00051556">
                                <w:rPr>
                                  <w:rFonts w:ascii="Times New Roman" w:hAnsi="Times New Roman" w:cs="Times New Roman"/>
                                  <w:color w:val="000000" w:themeColor="text1"/>
                                  <w:sz w:val="24"/>
                                  <w:szCs w:val="24"/>
                                </w:rPr>
                                <w:t>Распространять памятки и визуальные материалы</w:t>
                              </w:r>
                            </w:p>
                            <w:p w14:paraId="313EFC4D" w14:textId="77777777" w:rsidR="00166C72" w:rsidRPr="00051556" w:rsidRDefault="00166C72" w:rsidP="00051556">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Прямоугольник 51"/>
                        <wps:cNvSpPr/>
                        <wps:spPr>
                          <a:xfrm>
                            <a:off x="2100805" y="5121798"/>
                            <a:ext cx="3566160" cy="738554"/>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6D8CD91" w14:textId="54D6CCB0" w:rsidR="00166C72" w:rsidRPr="00051556" w:rsidRDefault="00166C72" w:rsidP="00051556">
                              <w:pPr>
                                <w:spacing w:before="100" w:beforeAutospacing="1" w:after="100" w:afterAutospacing="1"/>
                                <w:rPr>
                                  <w:rFonts w:ascii="Times New Roman" w:hAnsi="Times New Roman" w:cs="Times New Roman"/>
                                  <w:color w:val="000000" w:themeColor="text1"/>
                                  <w:sz w:val="24"/>
                                </w:rPr>
                              </w:pPr>
                              <w:r w:rsidRPr="00051556">
                                <w:rPr>
                                  <w:rFonts w:ascii="Times New Roman" w:hAnsi="Times New Roman" w:cs="Times New Roman"/>
                                  <w:color w:val="000000" w:themeColor="text1"/>
                                  <w:sz w:val="24"/>
                                </w:rPr>
                                <w:t>Включить тему самонаблюдения в школы для будущих мам</w:t>
                              </w:r>
                            </w:p>
                            <w:p w14:paraId="6652EC18" w14:textId="77777777" w:rsidR="00166C72" w:rsidRPr="004D5646" w:rsidRDefault="00166C72" w:rsidP="0005155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A18CBB" id="Группа 1655117852" o:spid="_x0000_s1091" style="position:absolute;left:0;text-align:left;margin-left:0;margin-top:0;width:447.15pt;height:461.45pt;z-index:251726336;mso-position-horizontal:center;mso-position-horizontal-relative:margin" coordsize="56785,58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">
                <v:rect id="Прямоугольник 33" o:spid="_x0000_s1092" style="position:absolute;left:57;top:115;width:19343;height:11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" filled="f" strokecolor="#243f60 [1604]" strokeweight="1pt">
                  <v:textbox>
                    <w:txbxContent>
                      <w:p w14:paraId="4B0AC1E1" w14:textId="168F9085" w:rsidR="00166C72" w:rsidRPr="00051556" w:rsidRDefault="00166C72" w:rsidP="004D5646">
                        <w:pPr>
                          <w:jc w:val="center"/>
                          <w:rPr>
                            <w:rFonts w:ascii="Times New Roman" w:hAnsi="Times New Roman" w:cs="Times New Roman"/>
                            <w:color w:val="000000" w:themeColor="text1"/>
                            <w:sz w:val="28"/>
                          </w:rPr>
                        </w:pPr>
                        <w:r w:rsidRPr="00051556">
                          <w:rPr>
                            <w:rFonts w:ascii="Times New Roman" w:hAnsi="Times New Roman" w:cs="Times New Roman"/>
                            <w:color w:val="000000" w:themeColor="text1"/>
                            <w:sz w:val="28"/>
                          </w:rPr>
                          <w:t>Менеджеры ПМСП</w:t>
                        </w:r>
                      </w:p>
                    </w:txbxContent>
                  </v:textbox>
                </v:rect>
                <v:rect id="Прямоугольник 34" o:spid="_x0000_s1093" style="position:absolute;left:21008;width:35661;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" filled="f" strokecolor="#243f60 [1604]" strokeweight="1pt">
                  <v:textbox>
                    <w:txbxContent>
                      <w:p w14:paraId="7A721ED5" w14:textId="3007E670" w:rsidR="00166C72" w:rsidRPr="00051556" w:rsidRDefault="00166C72" w:rsidP="004D5646">
                        <w:pPr>
                          <w:spacing w:before="100" w:beforeAutospacing="1" w:after="100" w:afterAutospacing="1"/>
                          <w:rPr>
                            <w:rFonts w:ascii="Times New Roman" w:hAnsi="Times New Roman" w:cs="Times New Roman"/>
                            <w:color w:val="000000" w:themeColor="text1"/>
                            <w:sz w:val="24"/>
                            <w:szCs w:val="24"/>
                          </w:rPr>
                        </w:pPr>
                        <w:r w:rsidRPr="00051556">
                          <w:rPr>
                            <w:rFonts w:ascii="Times New Roman" w:hAnsi="Times New Roman" w:cs="Times New Roman"/>
                            <w:color w:val="000000" w:themeColor="text1"/>
                            <w:sz w:val="24"/>
                            <w:szCs w:val="24"/>
                          </w:rPr>
                          <w:t>Организовать обучение персонала по СОП</w:t>
                        </w:r>
                      </w:p>
                      <w:p w14:paraId="6ABA1703" w14:textId="7752F032" w:rsidR="00166C72" w:rsidRPr="00051556" w:rsidRDefault="00166C72" w:rsidP="004D5646">
                        <w:pPr>
                          <w:spacing w:before="100" w:beforeAutospacing="1" w:after="100" w:afterAutospacing="1"/>
                          <w:rPr>
                            <w:rFonts w:ascii="Times New Roman" w:hAnsi="Times New Roman" w:cs="Times New Roman"/>
                            <w:sz w:val="24"/>
                            <w:szCs w:val="24"/>
                          </w:rPr>
                        </w:pPr>
                        <w:r w:rsidRPr="00051556">
                          <w:rPr>
                            <w:rFonts w:ascii="Times New Roman" w:hAnsi="Times New Roman" w:cs="Times New Roman"/>
                            <w:sz w:val="24"/>
                            <w:szCs w:val="24"/>
                          </w:rPr>
                          <w:t>.</w:t>
                        </w:r>
                      </w:p>
                      <w:p w14:paraId="4C8C423A" w14:textId="7A0DB1FD" w:rsidR="00166C72" w:rsidRPr="00051556" w:rsidRDefault="00166C72" w:rsidP="004D5646">
                        <w:pPr>
                          <w:jc w:val="center"/>
                          <w:rPr>
                            <w:rFonts w:ascii="Times New Roman" w:hAnsi="Times New Roman" w:cs="Times New Roman"/>
                            <w:color w:val="000000" w:themeColor="text1"/>
                            <w:sz w:val="24"/>
                            <w:szCs w:val="24"/>
                          </w:rPr>
                        </w:pPr>
                      </w:p>
                    </w:txbxContent>
                  </v:textbox>
                </v:rect>
                <v:rect id="Прямоугольник 35" o:spid="_x0000_s1094" style="position:absolute;top:13889;width:19343;height:11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" filled="f" strokecolor="#243f60 [1604]" strokeweight="1pt">
                  <v:textbox>
                    <w:txbxContent>
                      <w:p w14:paraId="1733841F" w14:textId="3DEC5C5E" w:rsidR="00166C72" w:rsidRPr="00051556" w:rsidRDefault="00166C72" w:rsidP="004D5646">
                        <w:pPr>
                          <w:jc w:val="center"/>
                          <w:rPr>
                            <w:rFonts w:ascii="Times New Roman" w:hAnsi="Times New Roman" w:cs="Times New Roman"/>
                            <w:color w:val="000000" w:themeColor="text1"/>
                            <w:sz w:val="28"/>
                            <w:szCs w:val="24"/>
                          </w:rPr>
                        </w:pPr>
                        <w:r w:rsidRPr="00051556">
                          <w:rPr>
                            <w:rFonts w:ascii="Times New Roman" w:hAnsi="Times New Roman" w:cs="Times New Roman"/>
                            <w:color w:val="000000" w:themeColor="text1"/>
                            <w:sz w:val="28"/>
                            <w:szCs w:val="24"/>
                          </w:rPr>
                          <w:t>Политики в здравоохранении</w:t>
                        </w:r>
                      </w:p>
                    </w:txbxContent>
                  </v:textbox>
                </v:rect>
                <v:rect id="Прямоугольник 38" o:spid="_x0000_s1095" style="position:absolute;left:21008;top:18461;width:35661;height:2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" filled="f" strokecolor="#243f60 [1604]" strokeweight="1pt">
                  <v:textbox>
                    <w:txbxContent>
                      <w:p w14:paraId="4E291EFE" w14:textId="6EE70115" w:rsidR="00166C72" w:rsidRPr="00051556" w:rsidRDefault="00166C72" w:rsidP="004D5646">
                        <w:pPr>
                          <w:spacing w:before="100" w:beforeAutospacing="1" w:after="100" w:afterAutospacing="1"/>
                          <w:rPr>
                            <w:rFonts w:ascii="Times New Roman" w:hAnsi="Times New Roman" w:cs="Times New Roman"/>
                            <w:color w:val="000000" w:themeColor="text1"/>
                            <w:sz w:val="24"/>
                            <w:szCs w:val="24"/>
                          </w:rPr>
                        </w:pPr>
                        <w:r w:rsidRPr="00051556">
                          <w:rPr>
                            <w:rFonts w:ascii="Times New Roman" w:hAnsi="Times New Roman" w:cs="Times New Roman"/>
                            <w:color w:val="000000" w:themeColor="text1"/>
                            <w:sz w:val="24"/>
                            <w:szCs w:val="24"/>
                          </w:rPr>
                          <w:t>Включить в программы НМО</w:t>
                        </w:r>
                      </w:p>
                      <w:p w14:paraId="515F6116" w14:textId="25F8B3EE" w:rsidR="00166C72" w:rsidRPr="00051556" w:rsidRDefault="00166C72" w:rsidP="004D5646">
                        <w:pPr>
                          <w:spacing w:before="100" w:beforeAutospacing="1" w:after="100" w:afterAutospacing="1"/>
                          <w:rPr>
                            <w:rFonts w:ascii="Times New Roman" w:hAnsi="Times New Roman" w:cs="Times New Roman"/>
                            <w:sz w:val="24"/>
                            <w:szCs w:val="24"/>
                          </w:rPr>
                        </w:pPr>
                        <w:r w:rsidRPr="00051556">
                          <w:rPr>
                            <w:rFonts w:ascii="Times New Roman" w:hAnsi="Times New Roman" w:cs="Times New Roman"/>
                            <w:sz w:val="24"/>
                            <w:szCs w:val="24"/>
                          </w:rPr>
                          <w:t>.</w:t>
                        </w:r>
                      </w:p>
                      <w:p w14:paraId="531C6FB8" w14:textId="77777777" w:rsidR="00166C72" w:rsidRPr="00051556" w:rsidRDefault="00166C72" w:rsidP="004D5646">
                        <w:pPr>
                          <w:jc w:val="center"/>
                          <w:rPr>
                            <w:rFonts w:ascii="Times New Roman" w:hAnsi="Times New Roman" w:cs="Times New Roman"/>
                            <w:color w:val="000000" w:themeColor="text1"/>
                            <w:sz w:val="24"/>
                            <w:szCs w:val="24"/>
                          </w:rPr>
                        </w:pPr>
                      </w:p>
                    </w:txbxContent>
                  </v:textbox>
                </v:rect>
                <v:rect id="Прямоугольник 39" o:spid="_x0000_s1096" style="position:absolute;left:21065;top:8623;width:35662;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" filled="f" strokecolor="#243f60 [1604]" strokeweight="1pt">
                  <v:textbox>
                    <w:txbxContent>
                      <w:p w14:paraId="616B9D8D" w14:textId="535E5161" w:rsidR="00166C72" w:rsidRPr="00051556" w:rsidRDefault="00166C72" w:rsidP="004D5646">
                        <w:pPr>
                          <w:spacing w:before="100" w:beforeAutospacing="1" w:after="100" w:afterAutospacing="1"/>
                          <w:rPr>
                            <w:rFonts w:ascii="Times New Roman" w:hAnsi="Times New Roman" w:cs="Times New Roman"/>
                            <w:sz w:val="24"/>
                            <w:szCs w:val="24"/>
                          </w:rPr>
                        </w:pPr>
                        <w:r w:rsidRPr="00051556">
                          <w:rPr>
                            <w:rFonts w:ascii="Times New Roman" w:hAnsi="Times New Roman" w:cs="Times New Roman"/>
                            <w:color w:val="000000" w:themeColor="text1"/>
                            <w:sz w:val="24"/>
                            <w:szCs w:val="24"/>
                          </w:rPr>
                          <w:t xml:space="preserve">Проводить регулярную оценку </w:t>
                        </w:r>
                        <w:r w:rsidRPr="00051556">
                          <w:rPr>
                            <w:rFonts w:ascii="Times New Roman" w:hAnsi="Times New Roman" w:cs="Times New Roman"/>
                            <w:sz w:val="24"/>
                            <w:szCs w:val="24"/>
                          </w:rPr>
                          <w:t>знаний.</w:t>
                        </w:r>
                      </w:p>
                      <w:p w14:paraId="7888233B" w14:textId="77777777" w:rsidR="00166C72" w:rsidRPr="00051556" w:rsidRDefault="00166C72" w:rsidP="004D5646">
                        <w:pPr>
                          <w:jc w:val="center"/>
                          <w:rPr>
                            <w:rFonts w:ascii="Times New Roman" w:hAnsi="Times New Roman" w:cs="Times New Roman"/>
                            <w:color w:val="000000" w:themeColor="text1"/>
                            <w:sz w:val="24"/>
                            <w:szCs w:val="24"/>
                          </w:rPr>
                        </w:pPr>
                      </w:p>
                    </w:txbxContent>
                  </v:textbox>
                </v:rect>
                <v:rect id="Прямоугольник 40" o:spid="_x0000_s1097" style="position:absolute;left:21008;top:4456;width:35661;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" filled="f" strokecolor="#243f60 [1604]" strokeweight="1pt">
                  <v:textbox>
                    <w:txbxContent>
                      <w:p w14:paraId="0E942E01" w14:textId="11EAEBF3" w:rsidR="00166C72" w:rsidRPr="00051556" w:rsidRDefault="00166C72" w:rsidP="004D5646">
                        <w:pPr>
                          <w:spacing w:before="100" w:beforeAutospacing="1" w:after="100" w:afterAutospacing="1"/>
                          <w:rPr>
                            <w:rFonts w:ascii="Times New Roman" w:hAnsi="Times New Roman" w:cs="Times New Roman"/>
                            <w:color w:val="000000" w:themeColor="text1"/>
                            <w:sz w:val="24"/>
                            <w:szCs w:val="24"/>
                          </w:rPr>
                        </w:pPr>
                        <w:r w:rsidRPr="00051556">
                          <w:rPr>
                            <w:rFonts w:ascii="Times New Roman" w:hAnsi="Times New Roman" w:cs="Times New Roman"/>
                            <w:color w:val="000000" w:themeColor="text1"/>
                            <w:sz w:val="24"/>
                            <w:szCs w:val="24"/>
                          </w:rPr>
                          <w:t>Внедрить контроль выполнения алгоритмов</w:t>
                        </w:r>
                      </w:p>
                      <w:p w14:paraId="65B59A41" w14:textId="2C5F027A" w:rsidR="00166C72" w:rsidRPr="00051556" w:rsidRDefault="00166C72" w:rsidP="004D5646">
                        <w:pPr>
                          <w:spacing w:before="100" w:beforeAutospacing="1" w:after="100" w:afterAutospacing="1"/>
                          <w:rPr>
                            <w:rFonts w:ascii="Times New Roman" w:hAnsi="Times New Roman" w:cs="Times New Roman"/>
                            <w:sz w:val="24"/>
                            <w:szCs w:val="24"/>
                          </w:rPr>
                        </w:pPr>
                        <w:r w:rsidRPr="00051556">
                          <w:rPr>
                            <w:rFonts w:ascii="Times New Roman" w:hAnsi="Times New Roman" w:cs="Times New Roman"/>
                            <w:sz w:val="24"/>
                            <w:szCs w:val="24"/>
                          </w:rPr>
                          <w:t>знаний.</w:t>
                        </w:r>
                      </w:p>
                      <w:p w14:paraId="02EB8ACE" w14:textId="77777777" w:rsidR="00166C72" w:rsidRPr="00051556" w:rsidRDefault="00166C72" w:rsidP="004D5646">
                        <w:pPr>
                          <w:jc w:val="center"/>
                          <w:rPr>
                            <w:rFonts w:ascii="Times New Roman" w:hAnsi="Times New Roman" w:cs="Times New Roman"/>
                            <w:color w:val="000000" w:themeColor="text1"/>
                            <w:sz w:val="24"/>
                            <w:szCs w:val="24"/>
                          </w:rPr>
                        </w:pPr>
                      </w:p>
                    </w:txbxContent>
                  </v:textbox>
                </v:rect>
                <v:rect id="Прямоугольник 41" o:spid="_x0000_s1098" style="position:absolute;left:21008;top:13889;width:35661;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" filled="f" strokecolor="#243f60 [1604]" strokeweight="1pt">
                  <v:textbox>
                    <w:txbxContent>
                      <w:p w14:paraId="3ECC0EC1" w14:textId="77777777" w:rsidR="00166C72" w:rsidRPr="00051556" w:rsidRDefault="00166C72" w:rsidP="004D5646">
                        <w:pPr>
                          <w:spacing w:before="100" w:beforeAutospacing="1" w:after="100" w:afterAutospacing="1"/>
                          <w:rPr>
                            <w:rFonts w:ascii="Times New Roman" w:hAnsi="Times New Roman" w:cs="Times New Roman"/>
                            <w:color w:val="000000" w:themeColor="text1"/>
                            <w:sz w:val="24"/>
                            <w:szCs w:val="24"/>
                          </w:rPr>
                        </w:pPr>
                        <w:r w:rsidRPr="00051556">
                          <w:rPr>
                            <w:rFonts w:ascii="Times New Roman" w:hAnsi="Times New Roman" w:cs="Times New Roman"/>
                            <w:color w:val="000000" w:themeColor="text1"/>
                            <w:sz w:val="24"/>
                            <w:szCs w:val="24"/>
                          </w:rPr>
                          <w:t>Утвердить СОП на республиканском уровне</w:t>
                        </w:r>
                      </w:p>
                    </w:txbxContent>
                  </v:textbox>
                </v:rect>
                <v:rect id="Прямоугольник 43" o:spid="_x0000_s1099" style="position:absolute;left:21008;top:22802;width:35661;height:3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" filled="f" strokecolor="#243f60 [1604]" strokeweight="1pt">
                  <v:textbox>
                    <w:txbxContent>
                      <w:p w14:paraId="2CCA5262" w14:textId="30E50E0C" w:rsidR="00166C72" w:rsidRPr="00051556" w:rsidRDefault="00166C72" w:rsidP="004D5646">
                        <w:pPr>
                          <w:spacing w:before="100" w:beforeAutospacing="1" w:after="100" w:afterAutospacing="1"/>
                          <w:rPr>
                            <w:rFonts w:ascii="Times New Roman" w:hAnsi="Times New Roman" w:cs="Times New Roman"/>
                            <w:sz w:val="24"/>
                            <w:szCs w:val="24"/>
                          </w:rPr>
                        </w:pPr>
                        <w:r w:rsidRPr="00051556">
                          <w:rPr>
                            <w:rFonts w:ascii="Times New Roman" w:hAnsi="Times New Roman" w:cs="Times New Roman"/>
                            <w:color w:val="000000" w:themeColor="text1"/>
                            <w:sz w:val="24"/>
                            <w:szCs w:val="24"/>
                          </w:rPr>
                          <w:t xml:space="preserve">Контроль внедрения </w:t>
                        </w:r>
                        <w:r w:rsidRPr="00051556">
                          <w:rPr>
                            <w:rFonts w:ascii="Times New Roman" w:hAnsi="Times New Roman" w:cs="Times New Roman"/>
                            <w:sz w:val="24"/>
                            <w:szCs w:val="24"/>
                          </w:rPr>
                          <w:t>через аудит.</w:t>
                        </w:r>
                      </w:p>
                      <w:p w14:paraId="68C734F1" w14:textId="77777777" w:rsidR="00166C72" w:rsidRPr="00051556" w:rsidRDefault="00166C72" w:rsidP="004D5646">
                        <w:pPr>
                          <w:spacing w:before="100" w:beforeAutospacing="1" w:after="100" w:afterAutospacing="1"/>
                          <w:rPr>
                            <w:rFonts w:ascii="Times New Roman" w:hAnsi="Times New Roman" w:cs="Times New Roman"/>
                            <w:sz w:val="24"/>
                            <w:szCs w:val="24"/>
                          </w:rPr>
                        </w:pPr>
                        <w:r w:rsidRPr="00051556">
                          <w:rPr>
                            <w:rFonts w:ascii="Times New Roman" w:hAnsi="Times New Roman" w:cs="Times New Roman"/>
                            <w:sz w:val="24"/>
                            <w:szCs w:val="24"/>
                          </w:rPr>
                          <w:t>.</w:t>
                        </w:r>
                      </w:p>
                      <w:p w14:paraId="3D46FC5C" w14:textId="77777777" w:rsidR="00166C72" w:rsidRPr="00051556" w:rsidRDefault="00166C72" w:rsidP="004D5646">
                        <w:pPr>
                          <w:jc w:val="center"/>
                          <w:rPr>
                            <w:rFonts w:ascii="Times New Roman" w:hAnsi="Times New Roman" w:cs="Times New Roman"/>
                            <w:color w:val="000000" w:themeColor="text1"/>
                            <w:sz w:val="24"/>
                            <w:szCs w:val="24"/>
                          </w:rPr>
                        </w:pPr>
                      </w:p>
                    </w:txbxContent>
                  </v:textbox>
                </v:rect>
                <v:rect id="Прямоугольник 45" o:spid="_x0000_s1100" style="position:absolute;top:27547;width:19343;height:11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" filled="f" strokecolor="#243f60 [1604]" strokeweight="1pt">
                  <v:textbox>
                    <w:txbxContent>
                      <w:p w14:paraId="0E4FBC15" w14:textId="6F267CEA" w:rsidR="00166C72" w:rsidRPr="00051556" w:rsidRDefault="00166C72" w:rsidP="00051556">
                        <w:pPr>
                          <w:jc w:val="center"/>
                          <w:rPr>
                            <w:rFonts w:ascii="Times New Roman" w:hAnsi="Times New Roman" w:cs="Times New Roman"/>
                            <w:color w:val="000000" w:themeColor="text1"/>
                            <w:sz w:val="28"/>
                            <w:szCs w:val="24"/>
                          </w:rPr>
                        </w:pPr>
                        <w:r w:rsidRPr="00051556">
                          <w:rPr>
                            <w:rFonts w:ascii="Times New Roman" w:hAnsi="Times New Roman" w:cs="Times New Roman"/>
                            <w:color w:val="000000" w:themeColor="text1"/>
                            <w:sz w:val="28"/>
                            <w:szCs w:val="24"/>
                          </w:rPr>
                          <w:t>Врачи и медперсонал</w:t>
                        </w:r>
                      </w:p>
                    </w:txbxContent>
                  </v:textbox>
                </v:rect>
                <v:rect id="Прямоугольник 46" o:spid="_x0000_s1101" style="position:absolute;left:21008;top:27547;width:35661;height:5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" filled="f" strokecolor="#243f60 [1604]" strokeweight="1pt">
                  <v:textbox>
                    <w:txbxContent>
                      <w:p w14:paraId="366B2439" w14:textId="3B23FEB1" w:rsidR="00166C72" w:rsidRPr="00051556" w:rsidRDefault="00166C72" w:rsidP="00051556">
                        <w:pPr>
                          <w:spacing w:before="100" w:beforeAutospacing="1" w:after="100" w:afterAutospacing="1"/>
                          <w:rPr>
                            <w:rFonts w:ascii="Times New Roman" w:hAnsi="Times New Roman" w:cs="Times New Roman"/>
                            <w:sz w:val="24"/>
                            <w:szCs w:val="24"/>
                          </w:rPr>
                        </w:pPr>
                        <w:r w:rsidRPr="00051556">
                          <w:rPr>
                            <w:rFonts w:ascii="Times New Roman" w:hAnsi="Times New Roman" w:cs="Times New Roman"/>
                            <w:color w:val="000000" w:themeColor="text1"/>
                            <w:sz w:val="24"/>
                            <w:szCs w:val="24"/>
                          </w:rPr>
                          <w:t>Применять СОП в практике</w:t>
                        </w:r>
                      </w:p>
                      <w:p w14:paraId="47596A03" w14:textId="77777777" w:rsidR="00166C72" w:rsidRPr="00051556" w:rsidRDefault="00166C72" w:rsidP="00051556">
                        <w:pPr>
                          <w:spacing w:before="100" w:beforeAutospacing="1" w:after="100" w:afterAutospacing="1"/>
                          <w:rPr>
                            <w:rFonts w:ascii="Times New Roman" w:hAnsi="Times New Roman" w:cs="Times New Roman"/>
                            <w:sz w:val="24"/>
                            <w:szCs w:val="24"/>
                          </w:rPr>
                        </w:pPr>
                        <w:r w:rsidRPr="00051556">
                          <w:rPr>
                            <w:rFonts w:ascii="Times New Roman" w:hAnsi="Times New Roman" w:cs="Times New Roman"/>
                            <w:sz w:val="24"/>
                            <w:szCs w:val="24"/>
                          </w:rPr>
                          <w:t>.</w:t>
                        </w:r>
                      </w:p>
                      <w:p w14:paraId="4C44BD9F" w14:textId="77777777" w:rsidR="00166C72" w:rsidRPr="00051556" w:rsidRDefault="00166C72" w:rsidP="00051556">
                        <w:pPr>
                          <w:jc w:val="center"/>
                          <w:rPr>
                            <w:rFonts w:ascii="Times New Roman" w:hAnsi="Times New Roman" w:cs="Times New Roman"/>
                            <w:color w:val="000000" w:themeColor="text1"/>
                            <w:sz w:val="24"/>
                            <w:szCs w:val="24"/>
                          </w:rPr>
                        </w:pPr>
                      </w:p>
                    </w:txbxContent>
                  </v:textbox>
                </v:rect>
                <v:rect id="Прямоугольник 47" o:spid="_x0000_s1102" style="position:absolute;left:21008;top:34087;width:35661;height:5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" filled="f" strokecolor="#243f60 [1604]" strokeweight="1pt">
                  <v:textbox>
                    <w:txbxContent>
                      <w:p w14:paraId="0C7181D2" w14:textId="03B7D82C" w:rsidR="00166C72" w:rsidRPr="00051556" w:rsidRDefault="00166C72" w:rsidP="00051556">
                        <w:pPr>
                          <w:spacing w:before="100" w:beforeAutospacing="1" w:after="100" w:afterAutospacing="1"/>
                          <w:rPr>
                            <w:rFonts w:ascii="Times New Roman" w:hAnsi="Times New Roman" w:cs="Times New Roman"/>
                            <w:sz w:val="24"/>
                            <w:szCs w:val="24"/>
                          </w:rPr>
                        </w:pPr>
                        <w:r w:rsidRPr="00051556">
                          <w:rPr>
                            <w:rFonts w:ascii="Times New Roman" w:hAnsi="Times New Roman" w:cs="Times New Roman"/>
                            <w:color w:val="000000" w:themeColor="text1"/>
                            <w:sz w:val="24"/>
                            <w:szCs w:val="24"/>
                          </w:rPr>
                          <w:t>Информировать беременных о маршрутизации и самонаблюдении</w:t>
                        </w:r>
                      </w:p>
                      <w:p w14:paraId="798E10EE" w14:textId="77777777" w:rsidR="00166C72" w:rsidRPr="00051556" w:rsidRDefault="00166C72" w:rsidP="00051556">
                        <w:pPr>
                          <w:spacing w:before="100" w:beforeAutospacing="1" w:after="100" w:afterAutospacing="1"/>
                          <w:rPr>
                            <w:rFonts w:ascii="Times New Roman" w:hAnsi="Times New Roman" w:cs="Times New Roman"/>
                            <w:sz w:val="24"/>
                            <w:szCs w:val="24"/>
                          </w:rPr>
                        </w:pPr>
                        <w:r w:rsidRPr="00051556">
                          <w:rPr>
                            <w:rFonts w:ascii="Times New Roman" w:hAnsi="Times New Roman" w:cs="Times New Roman"/>
                            <w:sz w:val="24"/>
                            <w:szCs w:val="24"/>
                          </w:rPr>
                          <w:t>.</w:t>
                        </w:r>
                      </w:p>
                      <w:p w14:paraId="5A2C6AC7" w14:textId="77777777" w:rsidR="00166C72" w:rsidRPr="00051556" w:rsidRDefault="00166C72" w:rsidP="00051556">
                        <w:pPr>
                          <w:jc w:val="center"/>
                          <w:rPr>
                            <w:rFonts w:ascii="Times New Roman" w:hAnsi="Times New Roman" w:cs="Times New Roman"/>
                            <w:color w:val="000000" w:themeColor="text1"/>
                            <w:sz w:val="24"/>
                            <w:szCs w:val="24"/>
                          </w:rPr>
                        </w:pPr>
                      </w:p>
                    </w:txbxContent>
                  </v:textbox>
                </v:rect>
                <v:rect id="Прямоугольник 48" o:spid="_x0000_s1103" style="position:absolute;left:21065;top:41379;width:35662;height:4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" filled="f" strokecolor="#243f60 [1604]" strokeweight="1pt">
                  <v:textbox>
                    <w:txbxContent>
                      <w:p w14:paraId="36E0147B" w14:textId="3C8BA503" w:rsidR="00166C72" w:rsidRPr="00051556" w:rsidRDefault="00166C72" w:rsidP="00051556">
                        <w:pPr>
                          <w:spacing w:before="100" w:beforeAutospacing="1" w:after="100" w:afterAutospacing="1"/>
                          <w:rPr>
                            <w:rFonts w:ascii="Times New Roman" w:hAnsi="Times New Roman" w:cs="Times New Roman"/>
                            <w:sz w:val="24"/>
                            <w:szCs w:val="24"/>
                          </w:rPr>
                        </w:pPr>
                        <w:r w:rsidRPr="00051556">
                          <w:rPr>
                            <w:rFonts w:ascii="Times New Roman" w:hAnsi="Times New Roman" w:cs="Times New Roman"/>
                            <w:color w:val="000000" w:themeColor="text1"/>
                            <w:sz w:val="24"/>
                            <w:szCs w:val="24"/>
                          </w:rPr>
                          <w:t>Информировать о маршрутизации и самонаблюдении</w:t>
                        </w:r>
                      </w:p>
                      <w:p w14:paraId="4D7E81F5" w14:textId="77777777" w:rsidR="00166C72" w:rsidRPr="00051556" w:rsidRDefault="00166C72" w:rsidP="00051556">
                        <w:pPr>
                          <w:spacing w:before="100" w:beforeAutospacing="1" w:after="100" w:afterAutospacing="1"/>
                          <w:rPr>
                            <w:rFonts w:ascii="Times New Roman" w:hAnsi="Times New Roman" w:cs="Times New Roman"/>
                            <w:sz w:val="24"/>
                            <w:szCs w:val="24"/>
                          </w:rPr>
                        </w:pPr>
                        <w:r w:rsidRPr="00051556">
                          <w:rPr>
                            <w:rFonts w:ascii="Times New Roman" w:hAnsi="Times New Roman" w:cs="Times New Roman"/>
                            <w:sz w:val="24"/>
                            <w:szCs w:val="24"/>
                          </w:rPr>
                          <w:t>.</w:t>
                        </w:r>
                      </w:p>
                      <w:p w14:paraId="094C7497" w14:textId="77777777" w:rsidR="00166C72" w:rsidRPr="00051556" w:rsidRDefault="00166C72" w:rsidP="00051556">
                        <w:pPr>
                          <w:jc w:val="center"/>
                          <w:rPr>
                            <w:rFonts w:ascii="Times New Roman" w:hAnsi="Times New Roman" w:cs="Times New Roman"/>
                            <w:color w:val="000000" w:themeColor="text1"/>
                            <w:sz w:val="24"/>
                            <w:szCs w:val="24"/>
                          </w:rPr>
                        </w:pPr>
                      </w:p>
                    </w:txbxContent>
                  </v:textbox>
                </v:rect>
                <v:rect id="Прямоугольник 49" o:spid="_x0000_s1104" style="position:absolute;left:57;top:41148;width:19342;height:17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" filled="f" strokecolor="#243f60 [1604]" strokeweight="1pt">
                  <v:textbox>
                    <w:txbxContent>
                      <w:p w14:paraId="5867F109" w14:textId="73D5B04B" w:rsidR="00166C72" w:rsidRPr="00051556" w:rsidRDefault="00166C72" w:rsidP="00051556">
                        <w:pPr>
                          <w:pStyle w:val="3"/>
                          <w:jc w:val="center"/>
                          <w:rPr>
                            <w:rFonts w:ascii="Times New Roman" w:hAnsi="Times New Roman" w:cs="Times New Roman"/>
                            <w:color w:val="000000" w:themeColor="text1"/>
                            <w:sz w:val="28"/>
                          </w:rPr>
                        </w:pPr>
                        <w:bookmarkStart w:id="99" w:name="_Toc210415551"/>
                        <w:bookmarkStart w:id="100" w:name="_Toc210415842"/>
                        <w:bookmarkStart w:id="101" w:name="_Toc211013786"/>
                        <w:r w:rsidRPr="00051556">
                          <w:rPr>
                            <w:rStyle w:val="afd"/>
                            <w:rFonts w:ascii="Times New Roman" w:hAnsi="Times New Roman" w:cs="Times New Roman"/>
                            <w:b w:val="0"/>
                            <w:bCs w:val="0"/>
                            <w:color w:val="000000" w:themeColor="text1"/>
                            <w:sz w:val="28"/>
                          </w:rPr>
                          <w:t>Беременные женщины</w:t>
                        </w:r>
                        <w:bookmarkEnd w:id="99"/>
                        <w:bookmarkEnd w:id="100"/>
                        <w:bookmarkEnd w:id="101"/>
                      </w:p>
                    </w:txbxContent>
                  </v:textbox>
                </v:rect>
                <v:rect id="Прямоугольник 50" o:spid="_x0000_s1105" style="position:absolute;left:21123;top:47166;width:35662;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" filled="f" strokecolor="#243f60 [1604]" strokeweight="1pt">
                  <v:textbox>
                    <w:txbxContent>
                      <w:p w14:paraId="5EA313E4" w14:textId="77C9EC59" w:rsidR="00166C72" w:rsidRPr="00051556" w:rsidRDefault="00166C72" w:rsidP="00051556">
                        <w:pPr>
                          <w:spacing w:before="100" w:beforeAutospacing="1" w:after="100" w:afterAutospacing="1"/>
                          <w:rPr>
                            <w:rFonts w:ascii="Times New Roman" w:hAnsi="Times New Roman" w:cs="Times New Roman"/>
                            <w:color w:val="000000" w:themeColor="text1"/>
                            <w:sz w:val="24"/>
                            <w:szCs w:val="24"/>
                          </w:rPr>
                        </w:pPr>
                        <w:r w:rsidRPr="00051556">
                          <w:rPr>
                            <w:rFonts w:ascii="Times New Roman" w:hAnsi="Times New Roman" w:cs="Times New Roman"/>
                            <w:color w:val="000000" w:themeColor="text1"/>
                            <w:sz w:val="24"/>
                            <w:szCs w:val="24"/>
                          </w:rPr>
                          <w:t>Распространять памятки и визуальные материалы</w:t>
                        </w:r>
                      </w:p>
                      <w:p w14:paraId="313EFC4D" w14:textId="77777777" w:rsidR="00166C72" w:rsidRPr="00051556" w:rsidRDefault="00166C72" w:rsidP="00051556">
                        <w:pPr>
                          <w:jc w:val="center"/>
                          <w:rPr>
                            <w:rFonts w:ascii="Times New Roman" w:hAnsi="Times New Roman" w:cs="Times New Roman"/>
                            <w:color w:val="000000" w:themeColor="text1"/>
                            <w:sz w:val="24"/>
                            <w:szCs w:val="24"/>
                          </w:rPr>
                        </w:pPr>
                      </w:p>
                    </w:txbxContent>
                  </v:textbox>
                </v:rect>
                <v:rect id="Прямоугольник 51" o:spid="_x0000_s1106" style="position:absolute;left:21008;top:51217;width:35661;height:7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" filled="f" strokecolor="#243f60 [1604]" strokeweight="1pt">
                  <v:textbox>
                    <w:txbxContent>
                      <w:p w14:paraId="26D8CD91" w14:textId="54D6CCB0" w:rsidR="00166C72" w:rsidRPr="00051556" w:rsidRDefault="00166C72" w:rsidP="00051556">
                        <w:pPr>
                          <w:spacing w:before="100" w:beforeAutospacing="1" w:after="100" w:afterAutospacing="1"/>
                          <w:rPr>
                            <w:rFonts w:ascii="Times New Roman" w:hAnsi="Times New Roman" w:cs="Times New Roman"/>
                            <w:color w:val="000000" w:themeColor="text1"/>
                            <w:sz w:val="24"/>
                          </w:rPr>
                        </w:pPr>
                        <w:r w:rsidRPr="00051556">
                          <w:rPr>
                            <w:rFonts w:ascii="Times New Roman" w:hAnsi="Times New Roman" w:cs="Times New Roman"/>
                            <w:color w:val="000000" w:themeColor="text1"/>
                            <w:sz w:val="24"/>
                          </w:rPr>
                          <w:t>Включить тему самонаблюдения в школы для будущих мам</w:t>
                        </w:r>
                      </w:p>
                      <w:p w14:paraId="6652EC18" w14:textId="77777777" w:rsidR="00166C72" w:rsidRPr="004D5646" w:rsidRDefault="00166C72" w:rsidP="00051556">
                        <w:pPr>
                          <w:jc w:val="center"/>
                          <w:rPr>
                            <w:color w:val="000000" w:themeColor="text1"/>
                          </w:rPr>
                        </w:pPr>
                      </w:p>
                    </w:txbxContent>
                  </v:textbox>
                </v:rect>
                <w10:wrap type="square" anchorx="margin"/>
              </v:group>
            </w:pict>
          </mc:Fallback>
        </mc:AlternateContent>
      </w:r>
      <w:r w:rsidR="008D0A71" w:rsidRPr="00A565CE">
        <w:rPr>
          <w:rFonts w:ascii="Times New Roman" w:hAnsi="Times New Roman" w:cs="Times New Roman"/>
          <w:noProof/>
          <w:sz w:val="28"/>
          <w:szCs w:val="28"/>
        </w:rPr>
        <mc:AlternateContent>
          <mc:Choice Requires="wps">
            <w:drawing>
              <wp:anchor distT="0" distB="0" distL="114300" distR="114300" simplePos="0" relativeHeight="251755008" behindDoc="0" locked="0" layoutInCell="1" allowOverlap="1" wp14:anchorId="1869DA62" wp14:editId="2C623798">
                <wp:simplePos x="0" y="0"/>
                <wp:positionH relativeFrom="column">
                  <wp:posOffset>1990813</wp:posOffset>
                </wp:positionH>
                <wp:positionV relativeFrom="paragraph">
                  <wp:posOffset>1000760</wp:posOffset>
                </wp:positionV>
                <wp:extent cx="160404" cy="0"/>
                <wp:effectExtent l="0" t="0" r="30480" b="19050"/>
                <wp:wrapNone/>
                <wp:docPr id="974716783" name="Прямая соединительная линия 974716783"/>
                <wp:cNvGraphicFramePr/>
                <a:graphic xmlns:a="http://schemas.openxmlformats.org/drawingml/2006/main">
                  <a:graphicData uri="http://schemas.microsoft.com/office/word/2010/wordprocessingShape">
                    <wps:wsp>
                      <wps:cNvCnPr/>
                      <wps:spPr>
                        <a:xfrm>
                          <a:off x="0" y="0"/>
                          <a:ext cx="160404"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EF8A11A" id="Прямая соединительная линия 974716783"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75pt,78.8pt" to="169.4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" strokecolor="#4579b8 [3044]" strokeweight="1.5pt"/>
            </w:pict>
          </mc:Fallback>
        </mc:AlternateContent>
      </w:r>
      <w:r w:rsidR="008D0A71" w:rsidRPr="00A565CE">
        <w:rPr>
          <w:rFonts w:ascii="Times New Roman" w:hAnsi="Times New Roman" w:cs="Times New Roman"/>
          <w:noProof/>
          <w:sz w:val="28"/>
          <w:szCs w:val="28"/>
        </w:rPr>
        <mc:AlternateContent>
          <mc:Choice Requires="wps">
            <w:drawing>
              <wp:anchor distT="0" distB="0" distL="114300" distR="114300" simplePos="0" relativeHeight="251752960" behindDoc="0" locked="0" layoutInCell="1" allowOverlap="1" wp14:anchorId="517C1554" wp14:editId="2AB5D4CC">
                <wp:simplePos x="0" y="0"/>
                <wp:positionH relativeFrom="column">
                  <wp:posOffset>1972310</wp:posOffset>
                </wp:positionH>
                <wp:positionV relativeFrom="paragraph">
                  <wp:posOffset>1529715</wp:posOffset>
                </wp:positionV>
                <wp:extent cx="160404" cy="0"/>
                <wp:effectExtent l="0" t="0" r="30480" b="19050"/>
                <wp:wrapNone/>
                <wp:docPr id="974716782" name="Прямая соединительная линия 974716782"/>
                <wp:cNvGraphicFramePr/>
                <a:graphic xmlns:a="http://schemas.openxmlformats.org/drawingml/2006/main">
                  <a:graphicData uri="http://schemas.microsoft.com/office/word/2010/wordprocessingShape">
                    <wps:wsp>
                      <wps:cNvCnPr/>
                      <wps:spPr>
                        <a:xfrm>
                          <a:off x="0" y="0"/>
                          <a:ext cx="160404"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11A487D" id="Прямая соединительная линия 974716782" o:spid="_x0000_s1026" style="position:absolute;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3pt,120.45pt" to="167.95pt,1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" strokecolor="#4579b8 [3044]" strokeweight="1.5pt"/>
            </w:pict>
          </mc:Fallback>
        </mc:AlternateContent>
      </w:r>
      <w:r w:rsidR="008D0A71" w:rsidRPr="00A565CE">
        <w:rPr>
          <w:rFonts w:ascii="Times New Roman" w:hAnsi="Times New Roman" w:cs="Times New Roman"/>
          <w:noProof/>
          <w:sz w:val="28"/>
          <w:szCs w:val="28"/>
        </w:rPr>
        <w:t xml:space="preserve"> </w:t>
      </w:r>
      <w:r w:rsidR="008D0A71" w:rsidRPr="00A565CE">
        <w:rPr>
          <w:rFonts w:ascii="Times New Roman" w:hAnsi="Times New Roman" w:cs="Times New Roman"/>
          <w:noProof/>
          <w:sz w:val="28"/>
          <w:szCs w:val="28"/>
        </w:rPr>
        <mc:AlternateContent>
          <mc:Choice Requires="wps">
            <w:drawing>
              <wp:anchor distT="0" distB="0" distL="114300" distR="114300" simplePos="0" relativeHeight="251750912" behindDoc="0" locked="0" layoutInCell="1" allowOverlap="1" wp14:anchorId="14B80BFC" wp14:editId="0DACB1C9">
                <wp:simplePos x="0" y="0"/>
                <wp:positionH relativeFrom="column">
                  <wp:posOffset>1974850</wp:posOffset>
                </wp:positionH>
                <wp:positionV relativeFrom="paragraph">
                  <wp:posOffset>583565</wp:posOffset>
                </wp:positionV>
                <wp:extent cx="160404" cy="0"/>
                <wp:effectExtent l="0" t="0" r="30480" b="19050"/>
                <wp:wrapNone/>
                <wp:docPr id="57" name="Прямая соединительная линия 57"/>
                <wp:cNvGraphicFramePr/>
                <a:graphic xmlns:a="http://schemas.openxmlformats.org/drawingml/2006/main">
                  <a:graphicData uri="http://schemas.microsoft.com/office/word/2010/wordprocessingShape">
                    <wps:wsp>
                      <wps:cNvCnPr/>
                      <wps:spPr>
                        <a:xfrm>
                          <a:off x="0" y="0"/>
                          <a:ext cx="160404"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566C8F3" id="Прямая соединительная линия 57" o:spid="_x0000_s1026" style="position:absolute;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5pt,45.95pt" to="168.1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" strokecolor="#4579b8 [3044]" strokeweight="1.5pt"/>
            </w:pict>
          </mc:Fallback>
        </mc:AlternateContent>
      </w:r>
      <w:r w:rsidR="008D0A71" w:rsidRPr="00A565CE">
        <w:rPr>
          <w:rFonts w:ascii="Times New Roman" w:hAnsi="Times New Roman" w:cs="Times New Roman"/>
          <w:noProof/>
          <w:sz w:val="28"/>
          <w:szCs w:val="28"/>
        </w:rPr>
        <w:t xml:space="preserve"> </w:t>
      </w:r>
      <w:r w:rsidR="00D14BBD" w:rsidRPr="00CB76AF">
        <w:rPr>
          <w:rFonts w:ascii="Times New Roman" w:hAnsi="Times New Roman" w:cs="Times New Roman"/>
          <w:noProof/>
          <w:color w:val="FFFFFF" w:themeColor="background1"/>
          <w:sz w:val="28"/>
          <w:szCs w:val="28"/>
        </w:rPr>
        <mc:AlternateContent>
          <mc:Choice Requires="wps">
            <w:drawing>
              <wp:anchor distT="0" distB="0" distL="114300" distR="114300" simplePos="0" relativeHeight="251735552" behindDoc="0" locked="0" layoutInCell="1" allowOverlap="1" wp14:anchorId="571C3F0F" wp14:editId="7FD0EDE7">
                <wp:simplePos x="0" y="0"/>
                <wp:positionH relativeFrom="column">
                  <wp:posOffset>1972558</wp:posOffset>
                </wp:positionH>
                <wp:positionV relativeFrom="paragraph">
                  <wp:posOffset>1987987</wp:posOffset>
                </wp:positionV>
                <wp:extent cx="160404" cy="0"/>
                <wp:effectExtent l="0" t="0" r="30480" b="19050"/>
                <wp:wrapNone/>
                <wp:docPr id="59" name="Прямая соединительная линия 59"/>
                <wp:cNvGraphicFramePr/>
                <a:graphic xmlns:a="http://schemas.openxmlformats.org/drawingml/2006/main">
                  <a:graphicData uri="http://schemas.microsoft.com/office/word/2010/wordprocessingShape">
                    <wps:wsp>
                      <wps:cNvCnPr/>
                      <wps:spPr>
                        <a:xfrm>
                          <a:off x="0" y="0"/>
                          <a:ext cx="160404"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FE1FF8E" id="Прямая соединительная линия 59"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3pt,156.55pt" to="167.95pt,1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" strokecolor="#4579b8 [3044]" strokeweight="1.5pt"/>
            </w:pict>
          </mc:Fallback>
        </mc:AlternateContent>
      </w:r>
      <w:r w:rsidR="00D14BBD" w:rsidRPr="00CB76AF">
        <w:rPr>
          <w:rFonts w:ascii="Times New Roman" w:hAnsi="Times New Roman" w:cs="Times New Roman"/>
          <w:noProof/>
          <w:color w:val="FFFFFF" w:themeColor="background1"/>
          <w:sz w:val="28"/>
          <w:szCs w:val="28"/>
        </w:rPr>
        <mc:AlternateContent>
          <mc:Choice Requires="wps">
            <w:drawing>
              <wp:anchor distT="0" distB="0" distL="114300" distR="114300" simplePos="0" relativeHeight="251737600" behindDoc="0" locked="0" layoutInCell="1" allowOverlap="1" wp14:anchorId="7C176850" wp14:editId="39AB6AF7">
                <wp:simplePos x="0" y="0"/>
                <wp:positionH relativeFrom="column">
                  <wp:posOffset>1974358</wp:posOffset>
                </wp:positionH>
                <wp:positionV relativeFrom="paragraph">
                  <wp:posOffset>2415835</wp:posOffset>
                </wp:positionV>
                <wp:extent cx="160404" cy="0"/>
                <wp:effectExtent l="0" t="0" r="30480" b="19050"/>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160404"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7674532" id="Прямая соединительная линия 60"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155.45pt,190.2pt" to="168.1pt,1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" strokecolor="#4579b8 [3044]" strokeweight="1.5pt"/>
            </w:pict>
          </mc:Fallback>
        </mc:AlternateContent>
      </w:r>
      <w:r w:rsidR="00D14BBD" w:rsidRPr="00CB76AF">
        <w:rPr>
          <w:rFonts w:ascii="Times New Roman" w:hAnsi="Times New Roman" w:cs="Times New Roman"/>
          <w:noProof/>
          <w:color w:val="FFFFFF" w:themeColor="background1"/>
          <w:sz w:val="28"/>
          <w:szCs w:val="28"/>
        </w:rPr>
        <mc:AlternateContent>
          <mc:Choice Requires="wps">
            <w:drawing>
              <wp:anchor distT="0" distB="0" distL="114300" distR="114300" simplePos="0" relativeHeight="251739648" behindDoc="0" locked="0" layoutInCell="1" allowOverlap="1" wp14:anchorId="1E4E60B1" wp14:editId="3A10764A">
                <wp:simplePos x="0" y="0"/>
                <wp:positionH relativeFrom="column">
                  <wp:posOffset>1982470</wp:posOffset>
                </wp:positionH>
                <wp:positionV relativeFrom="paragraph">
                  <wp:posOffset>2983230</wp:posOffset>
                </wp:positionV>
                <wp:extent cx="160020" cy="0"/>
                <wp:effectExtent l="0" t="0" r="30480" b="19050"/>
                <wp:wrapNone/>
                <wp:docPr id="62" name="Прямая соединительная линия 62"/>
                <wp:cNvGraphicFramePr/>
                <a:graphic xmlns:a="http://schemas.openxmlformats.org/drawingml/2006/main">
                  <a:graphicData uri="http://schemas.microsoft.com/office/word/2010/wordprocessingShape">
                    <wps:wsp>
                      <wps:cNvCnPr/>
                      <wps:spPr>
                        <a:xfrm>
                          <a:off x="0" y="0"/>
                          <a:ext cx="1600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DAC0DD6" id="Прямая соединительная линия 62"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156.1pt,234.9pt" to="168.7pt,2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" strokecolor="#4579b8 [3044]" strokeweight="1.5pt"/>
            </w:pict>
          </mc:Fallback>
        </mc:AlternateContent>
      </w:r>
      <w:r w:rsidR="00D14BBD" w:rsidRPr="00CB76AF">
        <w:rPr>
          <w:noProof/>
          <w:color w:val="FFFFFF" w:themeColor="background1"/>
        </w:rPr>
        <mc:AlternateContent>
          <mc:Choice Requires="wps">
            <w:drawing>
              <wp:anchor distT="0" distB="0" distL="114300" distR="114300" simplePos="0" relativeHeight="251731456" behindDoc="0" locked="0" layoutInCell="1" allowOverlap="1" wp14:anchorId="738A775A" wp14:editId="5457B4B0">
                <wp:simplePos x="0" y="0"/>
                <wp:positionH relativeFrom="column">
                  <wp:posOffset>1979636</wp:posOffset>
                </wp:positionH>
                <wp:positionV relativeFrom="paragraph">
                  <wp:posOffset>4839415</wp:posOffset>
                </wp:positionV>
                <wp:extent cx="160404" cy="0"/>
                <wp:effectExtent l="0" t="0" r="30480" b="19050"/>
                <wp:wrapNone/>
                <wp:docPr id="56" name="Прямая соединительная линия 56"/>
                <wp:cNvGraphicFramePr/>
                <a:graphic xmlns:a="http://schemas.openxmlformats.org/drawingml/2006/main">
                  <a:graphicData uri="http://schemas.microsoft.com/office/word/2010/wordprocessingShape">
                    <wps:wsp>
                      <wps:cNvCnPr/>
                      <wps:spPr>
                        <a:xfrm>
                          <a:off x="0" y="0"/>
                          <a:ext cx="160404"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DBFCA37" id="Прямая соединительная линия 56" o:spid="_x0000_s1026" style="position:absolute;z-index:251731456;visibility:visible;mso-wrap-style:square;mso-wrap-distance-left:9pt;mso-wrap-distance-top:0;mso-wrap-distance-right:9pt;mso-wrap-distance-bottom:0;mso-position-horizontal:absolute;mso-position-horizontal-relative:text;mso-position-vertical:absolute;mso-position-vertical-relative:text" from="155.9pt,381.05pt" to="168.55pt,3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" strokecolor="#4579b8 [3044]" strokeweight="1.5pt"/>
            </w:pict>
          </mc:Fallback>
        </mc:AlternateContent>
      </w:r>
      <w:r w:rsidR="00D14BBD" w:rsidRPr="00CB76AF">
        <w:rPr>
          <w:noProof/>
          <w:color w:val="FFFFFF" w:themeColor="background1"/>
        </w:rPr>
        <mc:AlternateContent>
          <mc:Choice Requires="wps">
            <w:drawing>
              <wp:anchor distT="0" distB="0" distL="114300" distR="114300" simplePos="0" relativeHeight="251729408" behindDoc="0" locked="0" layoutInCell="1" allowOverlap="1" wp14:anchorId="39E70C0B" wp14:editId="7BB2962E">
                <wp:simplePos x="0" y="0"/>
                <wp:positionH relativeFrom="column">
                  <wp:posOffset>1987256</wp:posOffset>
                </wp:positionH>
                <wp:positionV relativeFrom="paragraph">
                  <wp:posOffset>5408157</wp:posOffset>
                </wp:positionV>
                <wp:extent cx="160404" cy="0"/>
                <wp:effectExtent l="0" t="0" r="30480" b="19050"/>
                <wp:wrapNone/>
                <wp:docPr id="55" name="Прямая соединительная линия 55"/>
                <wp:cNvGraphicFramePr/>
                <a:graphic xmlns:a="http://schemas.openxmlformats.org/drawingml/2006/main">
                  <a:graphicData uri="http://schemas.microsoft.com/office/word/2010/wordprocessingShape">
                    <wps:wsp>
                      <wps:cNvCnPr/>
                      <wps:spPr>
                        <a:xfrm>
                          <a:off x="0" y="0"/>
                          <a:ext cx="160404"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A4DFC92" id="Прямая соединительная линия 55"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156.5pt,425.85pt" to="169.15pt,4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" strokecolor="#4579b8 [3044]" strokeweight="1.5pt"/>
            </w:pict>
          </mc:Fallback>
        </mc:AlternateContent>
      </w:r>
      <w:r w:rsidR="00CC4A3C" w:rsidRPr="00CB76AF">
        <w:rPr>
          <w:noProof/>
          <w:color w:val="FFFFFF" w:themeColor="background1"/>
        </w:rPr>
        <mc:AlternateContent>
          <mc:Choice Requires="wps">
            <w:drawing>
              <wp:anchor distT="0" distB="0" distL="114300" distR="114300" simplePos="0" relativeHeight="251727360" behindDoc="0" locked="0" layoutInCell="1" allowOverlap="1" wp14:anchorId="42573258" wp14:editId="4DAA8572">
                <wp:simplePos x="0" y="0"/>
                <wp:positionH relativeFrom="column">
                  <wp:posOffset>1981126</wp:posOffset>
                </wp:positionH>
                <wp:positionV relativeFrom="paragraph">
                  <wp:posOffset>136038</wp:posOffset>
                </wp:positionV>
                <wp:extent cx="160404" cy="0"/>
                <wp:effectExtent l="0" t="0" r="30480" b="19050"/>
                <wp:wrapNone/>
                <wp:docPr id="52" name="Прямая соединительная линия 52"/>
                <wp:cNvGraphicFramePr/>
                <a:graphic xmlns:a="http://schemas.openxmlformats.org/drawingml/2006/main">
                  <a:graphicData uri="http://schemas.microsoft.com/office/word/2010/wordprocessingShape">
                    <wps:wsp>
                      <wps:cNvCnPr/>
                      <wps:spPr>
                        <a:xfrm>
                          <a:off x="0" y="0"/>
                          <a:ext cx="160404"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F4C0CF5" id="Прямая соединительная линия 52" o:spid="_x0000_s1026" style="position:absolute;z-index:251727360;visibility:visible;mso-wrap-style:square;mso-wrap-distance-left:9pt;mso-wrap-distance-top:0;mso-wrap-distance-right:9pt;mso-wrap-distance-bottom:0;mso-position-horizontal:absolute;mso-position-horizontal-relative:text;mso-position-vertical:absolute;mso-position-vertical-relative:text" from="156pt,10.7pt" to="168.6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" strokecolor="#4579b8 [3044]" strokeweight="1.5pt"/>
            </w:pict>
          </mc:Fallback>
        </mc:AlternateContent>
      </w:r>
      <w:bookmarkStart w:id="98" w:name="_TOC_250000"/>
      <w:bookmarkStart w:id="99" w:name="_Toc169557828"/>
      <w:r w:rsidR="00CC4A3C" w:rsidRPr="00CB76AF">
        <w:rPr>
          <w:rFonts w:ascii="Times New Roman" w:hAnsi="Times New Roman" w:cs="Times New Roman"/>
          <w:noProof/>
          <w:color w:val="FFFFFF" w:themeColor="background1"/>
          <w:sz w:val="28"/>
          <w:szCs w:val="28"/>
        </w:rPr>
        <mc:AlternateContent>
          <mc:Choice Requires="wps">
            <w:drawing>
              <wp:anchor distT="0" distB="0" distL="114300" distR="114300" simplePos="0" relativeHeight="251747840" behindDoc="0" locked="0" layoutInCell="1" allowOverlap="1" wp14:anchorId="2A367364" wp14:editId="2ACE165B">
                <wp:simplePos x="0" y="0"/>
                <wp:positionH relativeFrom="column">
                  <wp:posOffset>1983057</wp:posOffset>
                </wp:positionH>
                <wp:positionV relativeFrom="paragraph">
                  <wp:posOffset>4254283</wp:posOffset>
                </wp:positionV>
                <wp:extent cx="160404" cy="0"/>
                <wp:effectExtent l="0" t="0" r="30480" b="19050"/>
                <wp:wrapNone/>
                <wp:docPr id="1655117851" name="Прямая соединительная линия 1655117851"/>
                <wp:cNvGraphicFramePr/>
                <a:graphic xmlns:a="http://schemas.openxmlformats.org/drawingml/2006/main">
                  <a:graphicData uri="http://schemas.microsoft.com/office/word/2010/wordprocessingShape">
                    <wps:wsp>
                      <wps:cNvCnPr/>
                      <wps:spPr>
                        <a:xfrm>
                          <a:off x="0" y="0"/>
                          <a:ext cx="160404"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DB78EAD" id="Прямая соединительная линия 1655117851"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15pt,335pt" to="168.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" strokecolor="#4579b8 [3044]" strokeweight="1.5pt"/>
            </w:pict>
          </mc:Fallback>
        </mc:AlternateContent>
      </w:r>
      <w:r w:rsidR="00CC4A3C" w:rsidRPr="00CB76AF">
        <w:rPr>
          <w:rFonts w:ascii="Times New Roman" w:hAnsi="Times New Roman" w:cs="Times New Roman"/>
          <w:noProof/>
          <w:color w:val="FFFFFF" w:themeColor="background1"/>
          <w:sz w:val="28"/>
          <w:szCs w:val="28"/>
        </w:rPr>
        <mc:AlternateContent>
          <mc:Choice Requires="wps">
            <w:drawing>
              <wp:anchor distT="0" distB="0" distL="114300" distR="114300" simplePos="0" relativeHeight="251745792" behindDoc="0" locked="0" layoutInCell="1" allowOverlap="1" wp14:anchorId="6FE3FF08" wp14:editId="3F3C6099">
                <wp:simplePos x="0" y="0"/>
                <wp:positionH relativeFrom="column">
                  <wp:posOffset>1988772</wp:posOffset>
                </wp:positionH>
                <wp:positionV relativeFrom="paragraph">
                  <wp:posOffset>3663830</wp:posOffset>
                </wp:positionV>
                <wp:extent cx="160404" cy="0"/>
                <wp:effectExtent l="0" t="0" r="30480" b="19050"/>
                <wp:wrapNone/>
                <wp:docPr id="1655117850" name="Прямая соединительная линия 1655117850"/>
                <wp:cNvGraphicFramePr/>
                <a:graphic xmlns:a="http://schemas.openxmlformats.org/drawingml/2006/main">
                  <a:graphicData uri="http://schemas.microsoft.com/office/word/2010/wordprocessingShape">
                    <wps:wsp>
                      <wps:cNvCnPr/>
                      <wps:spPr>
                        <a:xfrm>
                          <a:off x="0" y="0"/>
                          <a:ext cx="160404"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042CC8E" id="Прямая соединительная линия 1655117850" o:spid="_x0000_s1026" style="position:absolute;z-index:251745792;visibility:visible;mso-wrap-style:square;mso-wrap-distance-left:9pt;mso-wrap-distance-top:0;mso-wrap-distance-right:9pt;mso-wrap-distance-bottom:0;mso-position-horizontal:absolute;mso-position-horizontal-relative:text;mso-position-vertical:absolute;mso-position-vertical-relative:text" from="156.6pt,288.5pt" to="169.2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" strokecolor="#4579b8 [3044]" strokeweight="1.5pt"/>
            </w:pict>
          </mc:Fallback>
        </mc:AlternateContent>
      </w:r>
      <w:r w:rsidR="00CC4A3C" w:rsidRPr="00CB76AF">
        <w:rPr>
          <w:rFonts w:ascii="Times New Roman" w:hAnsi="Times New Roman" w:cs="Times New Roman"/>
          <w:color w:val="FFFFFF" w:themeColor="background1"/>
          <w:sz w:val="28"/>
          <w:szCs w:val="28"/>
        </w:rPr>
        <w:t>Рисунок 1</w:t>
      </w:r>
      <w:r w:rsidR="000A235A" w:rsidRPr="00CB76AF">
        <w:rPr>
          <w:rFonts w:ascii="Times New Roman" w:hAnsi="Times New Roman" w:cs="Times New Roman"/>
          <w:color w:val="FFFFFF" w:themeColor="background1"/>
          <w:sz w:val="28"/>
          <w:szCs w:val="28"/>
        </w:rPr>
        <w:t>1</w:t>
      </w:r>
      <w:r w:rsidR="00CC4A3C" w:rsidRPr="00CB76AF">
        <w:rPr>
          <w:rFonts w:ascii="Times New Roman" w:hAnsi="Times New Roman" w:cs="Times New Roman"/>
          <w:color w:val="FFFFFF" w:themeColor="background1"/>
          <w:sz w:val="28"/>
          <w:szCs w:val="28"/>
        </w:rPr>
        <w:t xml:space="preserve"> – Структура практических рекомендаций</w:t>
      </w:r>
    </w:p>
    <w:p w14:paraId="06F20CF8" w14:textId="4E21B516" w:rsidR="00CC4A3C" w:rsidRPr="00A565CE" w:rsidRDefault="00CB76AF">
      <w:pPr>
        <w:rPr>
          <w:rFonts w:ascii="Times New Roman" w:eastAsia="Times New Roman" w:hAnsi="Times New Roman" w:cs="Times New Roman"/>
          <w:b/>
          <w:bCs/>
          <w:sz w:val="28"/>
          <w:szCs w:val="28"/>
          <w:lang w:eastAsia="en-US"/>
        </w:rPr>
      </w:pPr>
      <w:r>
        <w:rPr>
          <w:rFonts w:ascii="Times New Roman" w:eastAsia="Times New Roman" w:hAnsi="Times New Roman" w:cs="Times New Roman"/>
          <w:b/>
          <w:bCs/>
          <w:noProof/>
          <w:sz w:val="28"/>
          <w:szCs w:val="28"/>
        </w:rPr>
        <mc:AlternateContent>
          <mc:Choice Requires="wps">
            <w:drawing>
              <wp:anchor distT="0" distB="0" distL="114300" distR="114300" simplePos="0" relativeHeight="251770368" behindDoc="0" locked="0" layoutInCell="1" allowOverlap="1" wp14:anchorId="7E2CF1C4" wp14:editId="1F98E521">
                <wp:simplePos x="0" y="0"/>
                <wp:positionH relativeFrom="column">
                  <wp:posOffset>215265</wp:posOffset>
                </wp:positionH>
                <wp:positionV relativeFrom="paragraph">
                  <wp:posOffset>18415</wp:posOffset>
                </wp:positionV>
                <wp:extent cx="5819775" cy="666750"/>
                <wp:effectExtent l="0" t="0" r="28575" b="19050"/>
                <wp:wrapNone/>
                <wp:docPr id="787019790" name="Прямоугольник 120"/>
                <wp:cNvGraphicFramePr/>
                <a:graphic xmlns:a="http://schemas.openxmlformats.org/drawingml/2006/main">
                  <a:graphicData uri="http://schemas.microsoft.com/office/word/2010/wordprocessingShape">
                    <wps:wsp>
                      <wps:cNvSpPr/>
                      <wps:spPr>
                        <a:xfrm>
                          <a:off x="0" y="0"/>
                          <a:ext cx="5819775" cy="666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C203951" w14:textId="0B71E2B1" w:rsidR="00166C72" w:rsidRPr="00A565CE" w:rsidRDefault="00166C72" w:rsidP="00CB76AF">
                            <w:pPr>
                              <w:spacing w:after="0" w:line="240" w:lineRule="auto"/>
                              <w:ind w:left="284" w:firstLine="426"/>
                              <w:jc w:val="center"/>
                              <w:rPr>
                                <w:rFonts w:ascii="Times New Roman" w:eastAsia="Times New Roman" w:hAnsi="Times New Roman" w:cs="Times New Roman"/>
                                <w:b/>
                                <w:bCs/>
                                <w:sz w:val="28"/>
                                <w:szCs w:val="28"/>
                                <w:lang w:eastAsia="en-US"/>
                              </w:rPr>
                            </w:pPr>
                            <w:r w:rsidRPr="00A565CE">
                              <w:rPr>
                                <w:rFonts w:ascii="Times New Roman" w:hAnsi="Times New Roman" w:cs="Times New Roman"/>
                                <w:sz w:val="28"/>
                                <w:szCs w:val="28"/>
                              </w:rPr>
                              <w:t>Рисунок 1</w:t>
                            </w:r>
                            <w:r>
                              <w:rPr>
                                <w:rFonts w:ascii="Times New Roman" w:hAnsi="Times New Roman" w:cs="Times New Roman"/>
                                <w:sz w:val="28"/>
                                <w:szCs w:val="28"/>
                              </w:rPr>
                              <w:t>0</w:t>
                            </w:r>
                            <w:r w:rsidRPr="00A565CE">
                              <w:rPr>
                                <w:rFonts w:ascii="Times New Roman" w:hAnsi="Times New Roman" w:cs="Times New Roman"/>
                                <w:sz w:val="28"/>
                                <w:szCs w:val="28"/>
                              </w:rPr>
                              <w:t xml:space="preserve"> – Структура практических рекомендаций</w:t>
                            </w:r>
                          </w:p>
                          <w:p w14:paraId="026BB7B7" w14:textId="5B5CA484" w:rsidR="00166C72" w:rsidRDefault="00166C72" w:rsidP="00CB76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CF1C4" id="Прямоугольник 120" o:spid="_x0000_s1107" style="position:absolute;margin-left:16.95pt;margin-top:1.45pt;width:458.25pt;height:52.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" fillcolor="white [3201]" strokecolor="white [3212]" strokeweight="2pt">
                <v:textbox>
                  <w:txbxContent>
                    <w:p w14:paraId="0C203951" w14:textId="0B71E2B1" w:rsidR="00166C72" w:rsidRPr="00A565CE" w:rsidRDefault="00166C72" w:rsidP="00CB76AF">
                      <w:pPr>
                        <w:spacing w:after="0" w:line="240" w:lineRule="auto"/>
                        <w:ind w:left="284" w:firstLine="426"/>
                        <w:jc w:val="center"/>
                        <w:rPr>
                          <w:rFonts w:ascii="Times New Roman" w:eastAsia="Times New Roman" w:hAnsi="Times New Roman" w:cs="Times New Roman"/>
                          <w:b/>
                          <w:bCs/>
                          <w:sz w:val="28"/>
                          <w:szCs w:val="28"/>
                          <w:lang w:eastAsia="en-US"/>
                        </w:rPr>
                      </w:pPr>
                      <w:r w:rsidRPr="00A565CE">
                        <w:rPr>
                          <w:rFonts w:ascii="Times New Roman" w:hAnsi="Times New Roman" w:cs="Times New Roman"/>
                          <w:sz w:val="28"/>
                          <w:szCs w:val="28"/>
                        </w:rPr>
                        <w:t>Рисунок 1</w:t>
                      </w:r>
                      <w:r>
                        <w:rPr>
                          <w:rFonts w:ascii="Times New Roman" w:hAnsi="Times New Roman" w:cs="Times New Roman"/>
                          <w:sz w:val="28"/>
                          <w:szCs w:val="28"/>
                        </w:rPr>
                        <w:t>0</w:t>
                      </w:r>
                      <w:r w:rsidRPr="00A565CE">
                        <w:rPr>
                          <w:rFonts w:ascii="Times New Roman" w:hAnsi="Times New Roman" w:cs="Times New Roman"/>
                          <w:sz w:val="28"/>
                          <w:szCs w:val="28"/>
                        </w:rPr>
                        <w:t xml:space="preserve"> – Структура практических рекомендаций</w:t>
                      </w:r>
                    </w:p>
                    <w:p w14:paraId="026BB7B7" w14:textId="5B5CA484" w:rsidR="00166C72" w:rsidRDefault="00166C72" w:rsidP="00CB76AF">
                      <w:pPr>
                        <w:jc w:val="center"/>
                      </w:pPr>
                    </w:p>
                  </w:txbxContent>
                </v:textbox>
              </v:rect>
            </w:pict>
          </mc:Fallback>
        </mc:AlternateContent>
      </w:r>
      <w:r w:rsidR="00CC4A3C" w:rsidRPr="00A565CE">
        <w:rPr>
          <w:rFonts w:ascii="Times New Roman" w:eastAsia="Times New Roman" w:hAnsi="Times New Roman" w:cs="Times New Roman"/>
          <w:b/>
          <w:bCs/>
          <w:sz w:val="28"/>
          <w:szCs w:val="28"/>
          <w:lang w:eastAsia="en-US"/>
        </w:rPr>
        <w:br w:type="page"/>
      </w:r>
    </w:p>
    <w:p w14:paraId="00C544F2" w14:textId="1F9A8BCD" w:rsidR="00BF5A54" w:rsidRPr="00A565CE" w:rsidRDefault="00CE07AA" w:rsidP="005467C1">
      <w:pPr>
        <w:widowControl w:val="0"/>
        <w:autoSpaceDE w:val="0"/>
        <w:autoSpaceDN w:val="0"/>
        <w:spacing w:after="0" w:line="240" w:lineRule="auto"/>
        <w:jc w:val="center"/>
        <w:outlineLvl w:val="0"/>
        <w:rPr>
          <w:rFonts w:ascii="Times New Roman" w:eastAsia="Times New Roman" w:hAnsi="Times New Roman" w:cs="Times New Roman"/>
          <w:b/>
          <w:bCs/>
          <w:sz w:val="28"/>
          <w:szCs w:val="28"/>
          <w:lang w:eastAsia="en-US"/>
        </w:rPr>
      </w:pPr>
      <w:bookmarkStart w:id="100" w:name="_Toc211013787"/>
      <w:r w:rsidRPr="00A565CE">
        <w:rPr>
          <w:rFonts w:ascii="Times New Roman" w:eastAsia="Times New Roman" w:hAnsi="Times New Roman" w:cs="Times New Roman"/>
          <w:b/>
          <w:bCs/>
          <w:sz w:val="28"/>
          <w:szCs w:val="28"/>
          <w:lang w:eastAsia="en-US"/>
        </w:rPr>
        <w:lastRenderedPageBreak/>
        <w:t>СПИСОК</w:t>
      </w:r>
      <w:r w:rsidRPr="00A565CE">
        <w:rPr>
          <w:rFonts w:ascii="Times New Roman" w:eastAsia="Times New Roman" w:hAnsi="Times New Roman" w:cs="Times New Roman"/>
          <w:b/>
          <w:bCs/>
          <w:spacing w:val="-5"/>
          <w:sz w:val="28"/>
          <w:szCs w:val="28"/>
          <w:lang w:eastAsia="en-US"/>
        </w:rPr>
        <w:t xml:space="preserve"> </w:t>
      </w:r>
      <w:r w:rsidRPr="00A565CE">
        <w:rPr>
          <w:rFonts w:ascii="Times New Roman" w:eastAsia="Times New Roman" w:hAnsi="Times New Roman" w:cs="Times New Roman"/>
          <w:b/>
          <w:bCs/>
          <w:sz w:val="28"/>
          <w:szCs w:val="28"/>
          <w:lang w:eastAsia="en-US"/>
        </w:rPr>
        <w:t>ИСПОЛЬЗОВАННЫХ</w:t>
      </w:r>
      <w:r w:rsidRPr="00A565CE">
        <w:rPr>
          <w:rFonts w:ascii="Times New Roman" w:eastAsia="Times New Roman" w:hAnsi="Times New Roman" w:cs="Times New Roman"/>
          <w:b/>
          <w:bCs/>
          <w:spacing w:val="-3"/>
          <w:sz w:val="28"/>
          <w:szCs w:val="28"/>
          <w:lang w:eastAsia="en-US"/>
        </w:rPr>
        <w:t xml:space="preserve"> </w:t>
      </w:r>
      <w:bookmarkEnd w:id="98"/>
      <w:r w:rsidRPr="00A565CE">
        <w:rPr>
          <w:rFonts w:ascii="Times New Roman" w:eastAsia="Times New Roman" w:hAnsi="Times New Roman" w:cs="Times New Roman"/>
          <w:b/>
          <w:bCs/>
          <w:sz w:val="28"/>
          <w:szCs w:val="28"/>
          <w:lang w:eastAsia="en-US"/>
        </w:rPr>
        <w:t>ИСТОЧНИКО</w:t>
      </w:r>
      <w:r w:rsidR="0048143C" w:rsidRPr="00A565CE">
        <w:rPr>
          <w:rFonts w:ascii="Times New Roman" w:eastAsia="Times New Roman" w:hAnsi="Times New Roman" w:cs="Times New Roman"/>
          <w:b/>
          <w:bCs/>
          <w:sz w:val="28"/>
          <w:szCs w:val="28"/>
          <w:lang w:eastAsia="en-US"/>
        </w:rPr>
        <w:t>В</w:t>
      </w:r>
      <w:bookmarkEnd w:id="99"/>
      <w:bookmarkEnd w:id="100"/>
    </w:p>
    <w:p w14:paraId="43B692BA" w14:textId="77777777" w:rsidR="00563F29" w:rsidRPr="00A565CE" w:rsidRDefault="00563F29" w:rsidP="00077EFD">
      <w:pPr>
        <w:widowControl w:val="0"/>
        <w:autoSpaceDE w:val="0"/>
        <w:autoSpaceDN w:val="0"/>
        <w:spacing w:after="0" w:line="240" w:lineRule="auto"/>
        <w:jc w:val="both"/>
        <w:outlineLvl w:val="0"/>
        <w:rPr>
          <w:rFonts w:ascii="Times New Roman" w:eastAsia="Times New Roman" w:hAnsi="Times New Roman" w:cs="Times New Roman"/>
          <w:b/>
          <w:bCs/>
          <w:sz w:val="28"/>
          <w:szCs w:val="28"/>
          <w:lang w:eastAsia="en-US"/>
        </w:rPr>
      </w:pPr>
    </w:p>
    <w:p w14:paraId="015679CF" w14:textId="51FF8797" w:rsidR="008F40EA" w:rsidRPr="00A565CE" w:rsidRDefault="00E26E54" w:rsidP="005467C1">
      <w:pPr>
        <w:pStyle w:val="afb"/>
        <w:spacing w:after="0"/>
        <w:ind w:right="-1" w:firstLine="567"/>
        <w:contextualSpacing/>
        <w:jc w:val="both"/>
        <w:rPr>
          <w:rFonts w:asciiTheme="majorBidi" w:hAnsiTheme="majorBidi" w:cstheme="majorBidi"/>
          <w:sz w:val="28"/>
          <w:szCs w:val="28"/>
        </w:rPr>
      </w:pPr>
      <w:r w:rsidRPr="00A565CE">
        <w:rPr>
          <w:rFonts w:asciiTheme="majorBidi" w:eastAsia="Times New Roman" w:hAnsiTheme="majorBidi" w:cstheme="majorBidi"/>
          <w:b/>
          <w:bCs/>
          <w:sz w:val="28"/>
          <w:szCs w:val="28"/>
        </w:rPr>
        <w:fldChar w:fldCharType="begin"/>
      </w:r>
      <w:r w:rsidR="00173E2A" w:rsidRPr="00A565CE">
        <w:rPr>
          <w:rFonts w:asciiTheme="majorBidi" w:eastAsia="Times New Roman" w:hAnsiTheme="majorBidi" w:cstheme="majorBidi"/>
          <w:b/>
          <w:bCs/>
          <w:sz w:val="28"/>
          <w:szCs w:val="28"/>
        </w:rPr>
        <w:instrText xml:space="preserve"> ADDIN ZOTERO_BIBL {"uncited":[],"omitted":[],"custom":[]} CSL_BIBLIOGRAPHY </w:instrText>
      </w:r>
      <w:r w:rsidRPr="00A565CE">
        <w:rPr>
          <w:rFonts w:asciiTheme="majorBidi" w:eastAsia="Times New Roman" w:hAnsiTheme="majorBidi" w:cstheme="majorBidi"/>
          <w:b/>
          <w:bCs/>
          <w:sz w:val="28"/>
          <w:szCs w:val="28"/>
        </w:rPr>
        <w:fldChar w:fldCharType="separate"/>
      </w:r>
      <w:r w:rsidR="005467C1" w:rsidRPr="00A565CE">
        <w:rPr>
          <w:rFonts w:asciiTheme="majorBidi" w:hAnsiTheme="majorBidi" w:cstheme="majorBidi"/>
          <w:sz w:val="28"/>
          <w:szCs w:val="28"/>
        </w:rPr>
        <w:t xml:space="preserve">1  </w:t>
      </w:r>
      <w:r w:rsidR="008F40EA" w:rsidRPr="00A565CE">
        <w:rPr>
          <w:rFonts w:asciiTheme="majorBidi" w:hAnsiTheme="majorBidi" w:cstheme="majorBidi"/>
          <w:sz w:val="28"/>
          <w:szCs w:val="28"/>
        </w:rPr>
        <w:t>Cucinotta D</w:t>
      </w:r>
      <w:r w:rsidR="00D35CE8" w:rsidRPr="00A565CE">
        <w:rPr>
          <w:rFonts w:asciiTheme="majorBidi" w:hAnsiTheme="majorBidi" w:cstheme="majorBidi"/>
          <w:sz w:val="28"/>
          <w:szCs w:val="28"/>
        </w:rPr>
        <w:t>.</w:t>
      </w:r>
      <w:r w:rsidR="008F40EA" w:rsidRPr="00A565CE">
        <w:rPr>
          <w:rFonts w:asciiTheme="majorBidi" w:hAnsiTheme="majorBidi" w:cstheme="majorBidi"/>
          <w:sz w:val="28"/>
          <w:szCs w:val="28"/>
        </w:rPr>
        <w:t>, Vanelli M. WHO Declares COVID-19 a Pandemic</w:t>
      </w:r>
      <w:r w:rsidR="00D35CE8" w:rsidRPr="00A565CE">
        <w:rPr>
          <w:rFonts w:asciiTheme="majorBidi" w:hAnsiTheme="majorBidi" w:cstheme="majorBidi"/>
          <w:sz w:val="28"/>
          <w:szCs w:val="28"/>
        </w:rPr>
        <w:t xml:space="preserve"> //</w:t>
      </w:r>
      <w:r w:rsidR="008F40EA" w:rsidRPr="00A565CE">
        <w:rPr>
          <w:rFonts w:asciiTheme="majorBidi" w:hAnsiTheme="majorBidi" w:cstheme="majorBidi"/>
          <w:sz w:val="28"/>
          <w:szCs w:val="28"/>
        </w:rPr>
        <w:t xml:space="preserve"> Acta Biomed. </w:t>
      </w:r>
      <w:r w:rsidR="00D35CE8" w:rsidRPr="00A565CE">
        <w:rPr>
          <w:rFonts w:asciiTheme="majorBidi" w:hAnsiTheme="majorBidi" w:cstheme="majorBidi"/>
          <w:sz w:val="28"/>
          <w:szCs w:val="28"/>
        </w:rPr>
        <w:t xml:space="preserve">- </w:t>
      </w:r>
      <w:r w:rsidR="008F40EA" w:rsidRPr="00A565CE">
        <w:rPr>
          <w:rFonts w:asciiTheme="majorBidi" w:hAnsiTheme="majorBidi" w:cstheme="majorBidi"/>
          <w:sz w:val="28"/>
          <w:szCs w:val="28"/>
        </w:rPr>
        <w:t>2020</w:t>
      </w:r>
      <w:r w:rsidR="00D35CE8" w:rsidRPr="00A565CE">
        <w:rPr>
          <w:rFonts w:asciiTheme="majorBidi" w:hAnsiTheme="majorBidi" w:cstheme="majorBidi"/>
          <w:sz w:val="28"/>
          <w:szCs w:val="28"/>
        </w:rPr>
        <w:t xml:space="preserve">. - Vol. </w:t>
      </w:r>
      <w:r w:rsidR="008F40EA" w:rsidRPr="00A565CE">
        <w:rPr>
          <w:rFonts w:asciiTheme="majorBidi" w:hAnsiTheme="majorBidi" w:cstheme="majorBidi"/>
          <w:sz w:val="28"/>
          <w:szCs w:val="28"/>
        </w:rPr>
        <w:t>91</w:t>
      </w:r>
      <w:r w:rsidR="00D35CE8" w:rsidRPr="00A565CE">
        <w:rPr>
          <w:rFonts w:asciiTheme="majorBidi" w:hAnsiTheme="majorBidi" w:cstheme="majorBidi"/>
          <w:sz w:val="28"/>
          <w:szCs w:val="28"/>
        </w:rPr>
        <w:t xml:space="preserve">. - </w:t>
      </w:r>
      <w:r w:rsidR="00D35CE8" w:rsidRPr="00A565CE">
        <w:rPr>
          <w:rFonts w:asciiTheme="majorBidi" w:hAnsiTheme="majorBidi" w:cstheme="majorBidi"/>
          <w:sz w:val="28"/>
          <w:szCs w:val="28"/>
          <w:lang w:val="ru-RU"/>
        </w:rPr>
        <w:t>Р</w:t>
      </w:r>
      <w:r w:rsidR="00D35CE8" w:rsidRPr="00A565CE">
        <w:rPr>
          <w:rFonts w:asciiTheme="majorBidi" w:hAnsiTheme="majorBidi" w:cstheme="majorBidi"/>
          <w:sz w:val="28"/>
          <w:szCs w:val="28"/>
        </w:rPr>
        <w:t xml:space="preserve">. </w:t>
      </w:r>
      <w:r w:rsidR="008F40EA" w:rsidRPr="00A565CE">
        <w:rPr>
          <w:rFonts w:asciiTheme="majorBidi" w:hAnsiTheme="majorBidi" w:cstheme="majorBidi"/>
          <w:sz w:val="28"/>
          <w:szCs w:val="28"/>
        </w:rPr>
        <w:t xml:space="preserve">157–60. </w:t>
      </w:r>
      <w:r w:rsidR="00D35CE8" w:rsidRPr="00A565CE">
        <w:rPr>
          <w:rFonts w:asciiTheme="majorBidi" w:hAnsiTheme="majorBidi" w:cstheme="majorBidi"/>
          <w:sz w:val="28"/>
          <w:szCs w:val="28"/>
        </w:rPr>
        <w:t xml:space="preserve"> </w:t>
      </w:r>
    </w:p>
    <w:p w14:paraId="6D8B99BE" w14:textId="7FAD8A7A"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2</w:t>
      </w:r>
      <w:r w:rsidR="005467C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Data OW in. OWID Homepage. Our World in Data. </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2024 </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https://ourworldindata.org</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13</w:t>
      </w:r>
      <w:r w:rsidR="00D35CE8" w:rsidRPr="00A565CE">
        <w:rPr>
          <w:rFonts w:asciiTheme="majorBidi" w:hAnsiTheme="majorBidi" w:cstheme="majorBidi"/>
          <w:sz w:val="28"/>
          <w:szCs w:val="28"/>
        </w:rPr>
        <w:t>.05.</w:t>
      </w:r>
      <w:r w:rsidRPr="00A565CE">
        <w:rPr>
          <w:rFonts w:asciiTheme="majorBidi" w:hAnsiTheme="majorBidi" w:cstheme="majorBidi"/>
          <w:sz w:val="28"/>
          <w:szCs w:val="28"/>
        </w:rPr>
        <w:t>2025</w:t>
      </w:r>
      <w:r w:rsidR="00D35CE8" w:rsidRPr="00A565CE">
        <w:rPr>
          <w:rFonts w:asciiTheme="majorBidi" w:hAnsiTheme="majorBidi" w:cstheme="majorBidi"/>
          <w:sz w:val="28"/>
          <w:szCs w:val="28"/>
        </w:rPr>
        <w:t>.</w:t>
      </w:r>
    </w:p>
    <w:p w14:paraId="1F95F9EC" w14:textId="150A0600"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3</w:t>
      </w:r>
      <w:r w:rsidR="005467C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Jamieson D</w:t>
      </w:r>
      <w:r w:rsidR="00D35CE8" w:rsidRPr="00A565CE">
        <w:rPr>
          <w:rFonts w:asciiTheme="majorBidi" w:hAnsiTheme="majorBidi" w:cstheme="majorBidi"/>
          <w:sz w:val="28"/>
          <w:szCs w:val="28"/>
        </w:rPr>
        <w:t>.</w:t>
      </w:r>
      <w:r w:rsidRPr="00A565CE">
        <w:rPr>
          <w:rFonts w:asciiTheme="majorBidi" w:hAnsiTheme="majorBidi" w:cstheme="majorBidi"/>
          <w:sz w:val="28"/>
          <w:szCs w:val="28"/>
        </w:rPr>
        <w:t>J</w:t>
      </w:r>
      <w:r w:rsidR="00D35CE8" w:rsidRPr="00A565CE">
        <w:rPr>
          <w:rFonts w:asciiTheme="majorBidi" w:hAnsiTheme="majorBidi" w:cstheme="majorBidi"/>
          <w:sz w:val="28"/>
          <w:szCs w:val="28"/>
        </w:rPr>
        <w:t>.</w:t>
      </w:r>
      <w:r w:rsidRPr="00A565CE">
        <w:rPr>
          <w:rFonts w:asciiTheme="majorBidi" w:hAnsiTheme="majorBidi" w:cstheme="majorBidi"/>
          <w:sz w:val="28"/>
          <w:szCs w:val="28"/>
        </w:rPr>
        <w:t>, Theiler R</w:t>
      </w:r>
      <w:r w:rsidR="00D35CE8" w:rsidRPr="00A565CE">
        <w:rPr>
          <w:rFonts w:asciiTheme="majorBidi" w:hAnsiTheme="majorBidi" w:cstheme="majorBidi"/>
          <w:sz w:val="28"/>
          <w:szCs w:val="28"/>
        </w:rPr>
        <w:t>.</w:t>
      </w:r>
      <w:r w:rsidRPr="00A565CE">
        <w:rPr>
          <w:rFonts w:asciiTheme="majorBidi" w:hAnsiTheme="majorBidi" w:cstheme="majorBidi"/>
          <w:sz w:val="28"/>
          <w:szCs w:val="28"/>
        </w:rPr>
        <w:t>N</w:t>
      </w:r>
      <w:r w:rsidR="00D35CE8" w:rsidRPr="00A565CE">
        <w:rPr>
          <w:rFonts w:asciiTheme="majorBidi" w:hAnsiTheme="majorBidi" w:cstheme="majorBidi"/>
          <w:sz w:val="28"/>
          <w:szCs w:val="28"/>
        </w:rPr>
        <w:t>.</w:t>
      </w:r>
      <w:r w:rsidRPr="00A565CE">
        <w:rPr>
          <w:rFonts w:asciiTheme="majorBidi" w:hAnsiTheme="majorBidi" w:cstheme="majorBidi"/>
          <w:sz w:val="28"/>
          <w:szCs w:val="28"/>
        </w:rPr>
        <w:t>, Rasmussen S</w:t>
      </w:r>
      <w:r w:rsidR="00D35CE8" w:rsidRPr="00A565CE">
        <w:rPr>
          <w:rFonts w:asciiTheme="majorBidi" w:hAnsiTheme="majorBidi" w:cstheme="majorBidi"/>
          <w:sz w:val="28"/>
          <w:szCs w:val="28"/>
        </w:rPr>
        <w:t>.</w:t>
      </w:r>
      <w:r w:rsidRPr="00A565CE">
        <w:rPr>
          <w:rFonts w:asciiTheme="majorBidi" w:hAnsiTheme="majorBidi" w:cstheme="majorBidi"/>
          <w:sz w:val="28"/>
          <w:szCs w:val="28"/>
        </w:rPr>
        <w:t>A. Emerging infections and pregnancy</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Emerg Infect Dis. </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2006</w:t>
      </w:r>
      <w:r w:rsidR="00D35CE8" w:rsidRPr="00A565CE">
        <w:rPr>
          <w:rFonts w:asciiTheme="majorBidi" w:hAnsiTheme="majorBidi" w:cstheme="majorBidi"/>
          <w:sz w:val="28"/>
          <w:szCs w:val="28"/>
        </w:rPr>
        <w:t xml:space="preserve">. - Vol. </w:t>
      </w:r>
      <w:r w:rsidRPr="00A565CE">
        <w:rPr>
          <w:rFonts w:asciiTheme="majorBidi" w:hAnsiTheme="majorBidi" w:cstheme="majorBidi"/>
          <w:sz w:val="28"/>
          <w:szCs w:val="28"/>
        </w:rPr>
        <w:t>12</w:t>
      </w:r>
      <w:r w:rsidR="00D35CE8" w:rsidRPr="00A565CE">
        <w:rPr>
          <w:rFonts w:asciiTheme="majorBidi" w:hAnsiTheme="majorBidi" w:cstheme="majorBidi"/>
          <w:sz w:val="28"/>
          <w:szCs w:val="28"/>
        </w:rPr>
        <w:t xml:space="preserve">. - </w:t>
      </w:r>
      <w:r w:rsidR="00D35CE8" w:rsidRPr="00A565CE">
        <w:rPr>
          <w:rFonts w:asciiTheme="majorBidi" w:hAnsiTheme="majorBidi" w:cstheme="majorBidi"/>
          <w:sz w:val="28"/>
          <w:szCs w:val="28"/>
          <w:lang w:val="ru-RU"/>
        </w:rPr>
        <w:t>Р</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1638–</w:t>
      </w:r>
      <w:r w:rsidR="00D35CE8" w:rsidRPr="00A565CE">
        <w:rPr>
          <w:rFonts w:asciiTheme="majorBidi" w:hAnsiTheme="majorBidi" w:cstheme="majorBidi"/>
          <w:sz w:val="28"/>
          <w:szCs w:val="28"/>
        </w:rPr>
        <w:t>16</w:t>
      </w:r>
      <w:r w:rsidRPr="00A565CE">
        <w:rPr>
          <w:rFonts w:asciiTheme="majorBidi" w:hAnsiTheme="majorBidi" w:cstheme="majorBidi"/>
          <w:sz w:val="28"/>
          <w:szCs w:val="28"/>
        </w:rPr>
        <w:t xml:space="preserve">43. </w:t>
      </w:r>
      <w:r w:rsidR="00D35CE8" w:rsidRPr="00A565CE">
        <w:rPr>
          <w:rFonts w:asciiTheme="majorBidi" w:hAnsiTheme="majorBidi" w:cstheme="majorBidi"/>
          <w:sz w:val="28"/>
          <w:szCs w:val="28"/>
        </w:rPr>
        <w:t xml:space="preserve"> </w:t>
      </w:r>
    </w:p>
    <w:p w14:paraId="57A1A754" w14:textId="6E07FE8F"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4</w:t>
      </w:r>
      <w:r w:rsidR="005467C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Rasmussen S</w:t>
      </w:r>
      <w:r w:rsidR="00D35CE8" w:rsidRPr="00A565CE">
        <w:rPr>
          <w:rFonts w:asciiTheme="majorBidi" w:hAnsiTheme="majorBidi" w:cstheme="majorBidi"/>
          <w:sz w:val="28"/>
          <w:szCs w:val="28"/>
        </w:rPr>
        <w:t>.</w:t>
      </w:r>
      <w:r w:rsidRPr="00A565CE">
        <w:rPr>
          <w:rFonts w:asciiTheme="majorBidi" w:hAnsiTheme="majorBidi" w:cstheme="majorBidi"/>
          <w:sz w:val="28"/>
          <w:szCs w:val="28"/>
        </w:rPr>
        <w:t>A</w:t>
      </w:r>
      <w:r w:rsidR="00D35CE8" w:rsidRPr="00A565CE">
        <w:rPr>
          <w:rFonts w:asciiTheme="majorBidi" w:hAnsiTheme="majorBidi" w:cstheme="majorBidi"/>
          <w:sz w:val="28"/>
          <w:szCs w:val="28"/>
        </w:rPr>
        <w:t>.</w:t>
      </w:r>
      <w:r w:rsidRPr="00A565CE">
        <w:rPr>
          <w:rFonts w:asciiTheme="majorBidi" w:hAnsiTheme="majorBidi" w:cstheme="majorBidi"/>
          <w:sz w:val="28"/>
          <w:szCs w:val="28"/>
        </w:rPr>
        <w:t>, Smulian J</w:t>
      </w:r>
      <w:r w:rsidR="00D35CE8" w:rsidRPr="00A565CE">
        <w:rPr>
          <w:rFonts w:asciiTheme="majorBidi" w:hAnsiTheme="majorBidi" w:cstheme="majorBidi"/>
          <w:sz w:val="28"/>
          <w:szCs w:val="28"/>
        </w:rPr>
        <w:t>.</w:t>
      </w:r>
      <w:r w:rsidRPr="00A565CE">
        <w:rPr>
          <w:rFonts w:asciiTheme="majorBidi" w:hAnsiTheme="majorBidi" w:cstheme="majorBidi"/>
          <w:sz w:val="28"/>
          <w:szCs w:val="28"/>
        </w:rPr>
        <w:t>C</w:t>
      </w:r>
      <w:r w:rsidR="00D35CE8" w:rsidRPr="00A565CE">
        <w:rPr>
          <w:rFonts w:asciiTheme="majorBidi" w:hAnsiTheme="majorBidi" w:cstheme="majorBidi"/>
          <w:sz w:val="28"/>
          <w:szCs w:val="28"/>
        </w:rPr>
        <w:t>.</w:t>
      </w:r>
      <w:r w:rsidRPr="00A565CE">
        <w:rPr>
          <w:rFonts w:asciiTheme="majorBidi" w:hAnsiTheme="majorBidi" w:cstheme="majorBidi"/>
          <w:sz w:val="28"/>
          <w:szCs w:val="28"/>
        </w:rPr>
        <w:t>, Lednicky J</w:t>
      </w:r>
      <w:r w:rsidR="00D35CE8" w:rsidRPr="00A565CE">
        <w:rPr>
          <w:rFonts w:asciiTheme="majorBidi" w:hAnsiTheme="majorBidi" w:cstheme="majorBidi"/>
          <w:sz w:val="28"/>
          <w:szCs w:val="28"/>
        </w:rPr>
        <w:t>.</w:t>
      </w:r>
      <w:r w:rsidRPr="00A565CE">
        <w:rPr>
          <w:rFonts w:asciiTheme="majorBidi" w:hAnsiTheme="majorBidi" w:cstheme="majorBidi"/>
          <w:sz w:val="28"/>
          <w:szCs w:val="28"/>
        </w:rPr>
        <w:t>A</w:t>
      </w:r>
      <w:r w:rsidR="00D35CE8" w:rsidRPr="00A565CE">
        <w:rPr>
          <w:rFonts w:asciiTheme="majorBidi" w:hAnsiTheme="majorBidi" w:cstheme="majorBidi"/>
          <w:sz w:val="28"/>
          <w:szCs w:val="28"/>
        </w:rPr>
        <w:t>.</w:t>
      </w:r>
      <w:r w:rsidRPr="00A565CE">
        <w:rPr>
          <w:rFonts w:asciiTheme="majorBidi" w:hAnsiTheme="majorBidi" w:cstheme="majorBidi"/>
          <w:sz w:val="28"/>
          <w:szCs w:val="28"/>
        </w:rPr>
        <w:t>, Wen T</w:t>
      </w:r>
      <w:r w:rsidR="00D35CE8" w:rsidRPr="00A565CE">
        <w:rPr>
          <w:rFonts w:asciiTheme="majorBidi" w:hAnsiTheme="majorBidi" w:cstheme="majorBidi"/>
          <w:sz w:val="28"/>
          <w:szCs w:val="28"/>
        </w:rPr>
        <w:t>.</w:t>
      </w:r>
      <w:r w:rsidRPr="00A565CE">
        <w:rPr>
          <w:rFonts w:asciiTheme="majorBidi" w:hAnsiTheme="majorBidi" w:cstheme="majorBidi"/>
          <w:sz w:val="28"/>
          <w:szCs w:val="28"/>
        </w:rPr>
        <w:t>S</w:t>
      </w:r>
      <w:r w:rsidR="00D35CE8" w:rsidRPr="00A565CE">
        <w:rPr>
          <w:rFonts w:asciiTheme="majorBidi" w:hAnsiTheme="majorBidi" w:cstheme="majorBidi"/>
          <w:sz w:val="28"/>
          <w:szCs w:val="28"/>
        </w:rPr>
        <w:t>.</w:t>
      </w:r>
      <w:r w:rsidRPr="00A565CE">
        <w:rPr>
          <w:rFonts w:asciiTheme="majorBidi" w:hAnsiTheme="majorBidi" w:cstheme="majorBidi"/>
          <w:sz w:val="28"/>
          <w:szCs w:val="28"/>
        </w:rPr>
        <w:t>, Jamieson D</w:t>
      </w:r>
      <w:r w:rsidR="00D35CE8" w:rsidRPr="00A565CE">
        <w:rPr>
          <w:rFonts w:asciiTheme="majorBidi" w:hAnsiTheme="majorBidi" w:cstheme="majorBidi"/>
          <w:sz w:val="28"/>
          <w:szCs w:val="28"/>
        </w:rPr>
        <w:t>.</w:t>
      </w:r>
      <w:r w:rsidRPr="00A565CE">
        <w:rPr>
          <w:rFonts w:asciiTheme="majorBidi" w:hAnsiTheme="majorBidi" w:cstheme="majorBidi"/>
          <w:sz w:val="28"/>
          <w:szCs w:val="28"/>
        </w:rPr>
        <w:t>J. Coronavirus Disease 2019 (COVID-19) and pregnancy: what obstetricians need to know</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Am J Obstet Gynecol. </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D35CE8" w:rsidRPr="00A565CE">
        <w:rPr>
          <w:rFonts w:asciiTheme="majorBidi" w:hAnsiTheme="majorBidi" w:cstheme="majorBidi"/>
          <w:sz w:val="28"/>
          <w:szCs w:val="28"/>
        </w:rPr>
        <w:t xml:space="preserve">. - Vol. </w:t>
      </w:r>
      <w:r w:rsidRPr="00A565CE">
        <w:rPr>
          <w:rFonts w:asciiTheme="majorBidi" w:hAnsiTheme="majorBidi" w:cstheme="majorBidi"/>
          <w:sz w:val="28"/>
          <w:szCs w:val="28"/>
        </w:rPr>
        <w:t>222</w:t>
      </w:r>
      <w:r w:rsidR="00D35CE8" w:rsidRPr="00A565CE">
        <w:rPr>
          <w:rFonts w:asciiTheme="majorBidi" w:hAnsiTheme="majorBidi" w:cstheme="majorBidi"/>
          <w:sz w:val="28"/>
          <w:szCs w:val="28"/>
        </w:rPr>
        <w:t xml:space="preserve">. - </w:t>
      </w:r>
      <w:r w:rsidR="00D35CE8" w:rsidRPr="00A565CE">
        <w:rPr>
          <w:rFonts w:asciiTheme="majorBidi" w:hAnsiTheme="majorBidi" w:cstheme="majorBidi"/>
          <w:sz w:val="28"/>
          <w:szCs w:val="28"/>
          <w:lang w:val="ru-RU"/>
        </w:rPr>
        <w:t>Р</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415–</w:t>
      </w:r>
      <w:r w:rsidR="00D35CE8" w:rsidRPr="00A565CE">
        <w:rPr>
          <w:rFonts w:asciiTheme="majorBidi" w:hAnsiTheme="majorBidi" w:cstheme="majorBidi"/>
          <w:sz w:val="28"/>
          <w:szCs w:val="28"/>
        </w:rPr>
        <w:t>4</w:t>
      </w:r>
      <w:r w:rsidRPr="00A565CE">
        <w:rPr>
          <w:rFonts w:asciiTheme="majorBidi" w:hAnsiTheme="majorBidi" w:cstheme="majorBidi"/>
          <w:sz w:val="28"/>
          <w:szCs w:val="28"/>
        </w:rPr>
        <w:t xml:space="preserve">26. </w:t>
      </w:r>
      <w:r w:rsidR="00D35CE8" w:rsidRPr="00A565CE">
        <w:rPr>
          <w:rFonts w:asciiTheme="majorBidi" w:hAnsiTheme="majorBidi" w:cstheme="majorBidi"/>
          <w:sz w:val="28"/>
          <w:szCs w:val="28"/>
        </w:rPr>
        <w:t xml:space="preserve"> </w:t>
      </w:r>
    </w:p>
    <w:p w14:paraId="6F9D1E20" w14:textId="5914E32E"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5 Dionne-Odom J</w:t>
      </w:r>
      <w:r w:rsidR="00D35CE8" w:rsidRPr="00A565CE">
        <w:rPr>
          <w:rFonts w:asciiTheme="majorBidi" w:hAnsiTheme="majorBidi" w:cstheme="majorBidi"/>
          <w:sz w:val="28"/>
          <w:szCs w:val="28"/>
        </w:rPr>
        <w:t>.</w:t>
      </w:r>
      <w:r w:rsidRPr="00A565CE">
        <w:rPr>
          <w:rFonts w:asciiTheme="majorBidi" w:hAnsiTheme="majorBidi" w:cstheme="majorBidi"/>
          <w:sz w:val="28"/>
          <w:szCs w:val="28"/>
        </w:rPr>
        <w:t>, Klipstein S. The Impact of Epidemiology on Fertility and Prenatal Care During the COVID-19 Pandemic</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Am J Epidemiol.</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2021</w:t>
      </w:r>
      <w:r w:rsidR="00D35CE8" w:rsidRPr="00A565CE">
        <w:rPr>
          <w:rFonts w:asciiTheme="majorBidi" w:hAnsiTheme="majorBidi" w:cstheme="majorBidi"/>
          <w:sz w:val="28"/>
          <w:szCs w:val="28"/>
        </w:rPr>
        <w:t xml:space="preserve">. - Vol. </w:t>
      </w:r>
      <w:r w:rsidRPr="00A565CE">
        <w:rPr>
          <w:rFonts w:asciiTheme="majorBidi" w:hAnsiTheme="majorBidi" w:cstheme="majorBidi"/>
          <w:sz w:val="28"/>
          <w:szCs w:val="28"/>
        </w:rPr>
        <w:t>190</w:t>
      </w:r>
      <w:r w:rsidR="00D35CE8" w:rsidRPr="00A565CE">
        <w:rPr>
          <w:rFonts w:asciiTheme="majorBidi" w:hAnsiTheme="majorBidi" w:cstheme="majorBidi"/>
          <w:sz w:val="28"/>
          <w:szCs w:val="28"/>
        </w:rPr>
        <w:t xml:space="preserve">. - </w:t>
      </w:r>
      <w:r w:rsidR="00D35CE8" w:rsidRPr="00A565CE">
        <w:rPr>
          <w:rFonts w:asciiTheme="majorBidi" w:hAnsiTheme="majorBidi" w:cstheme="majorBidi"/>
          <w:sz w:val="28"/>
          <w:szCs w:val="28"/>
          <w:lang w:val="ru-RU"/>
        </w:rPr>
        <w:t>Р</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701–</w:t>
      </w:r>
      <w:r w:rsidR="00D35CE8" w:rsidRPr="00A565CE">
        <w:rPr>
          <w:rFonts w:asciiTheme="majorBidi" w:hAnsiTheme="majorBidi" w:cstheme="majorBidi"/>
          <w:sz w:val="28"/>
          <w:szCs w:val="28"/>
        </w:rPr>
        <w:t>70</w:t>
      </w:r>
      <w:r w:rsidRPr="00A565CE">
        <w:rPr>
          <w:rFonts w:asciiTheme="majorBidi" w:hAnsiTheme="majorBidi" w:cstheme="majorBidi"/>
          <w:sz w:val="28"/>
          <w:szCs w:val="28"/>
        </w:rPr>
        <w:t xml:space="preserve">6. </w:t>
      </w:r>
      <w:r w:rsidR="00D35CE8" w:rsidRPr="00A565CE">
        <w:rPr>
          <w:rFonts w:asciiTheme="majorBidi" w:hAnsiTheme="majorBidi" w:cstheme="majorBidi"/>
          <w:sz w:val="28"/>
          <w:szCs w:val="28"/>
        </w:rPr>
        <w:t xml:space="preserve"> </w:t>
      </w:r>
    </w:p>
    <w:p w14:paraId="79999EF1" w14:textId="18F9353B"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6 Kotlar B</w:t>
      </w:r>
      <w:r w:rsidR="00D35CE8" w:rsidRPr="00A565CE">
        <w:rPr>
          <w:rFonts w:asciiTheme="majorBidi" w:hAnsiTheme="majorBidi" w:cstheme="majorBidi"/>
          <w:sz w:val="28"/>
          <w:szCs w:val="28"/>
        </w:rPr>
        <w:t>.</w:t>
      </w:r>
      <w:r w:rsidRPr="00A565CE">
        <w:rPr>
          <w:rFonts w:asciiTheme="majorBidi" w:hAnsiTheme="majorBidi" w:cstheme="majorBidi"/>
          <w:sz w:val="28"/>
          <w:szCs w:val="28"/>
        </w:rPr>
        <w:t>, Gerson E</w:t>
      </w:r>
      <w:r w:rsidR="00D35CE8" w:rsidRPr="00A565CE">
        <w:rPr>
          <w:rFonts w:asciiTheme="majorBidi" w:hAnsiTheme="majorBidi" w:cstheme="majorBidi"/>
          <w:sz w:val="28"/>
          <w:szCs w:val="28"/>
        </w:rPr>
        <w:t>.</w:t>
      </w:r>
      <w:r w:rsidRPr="00A565CE">
        <w:rPr>
          <w:rFonts w:asciiTheme="majorBidi" w:hAnsiTheme="majorBidi" w:cstheme="majorBidi"/>
          <w:sz w:val="28"/>
          <w:szCs w:val="28"/>
        </w:rPr>
        <w:t>M</w:t>
      </w:r>
      <w:r w:rsidR="00D35CE8" w:rsidRPr="00A565CE">
        <w:rPr>
          <w:rFonts w:asciiTheme="majorBidi" w:hAnsiTheme="majorBidi" w:cstheme="majorBidi"/>
          <w:sz w:val="28"/>
          <w:szCs w:val="28"/>
        </w:rPr>
        <w:t>.</w:t>
      </w:r>
      <w:r w:rsidRPr="00A565CE">
        <w:rPr>
          <w:rFonts w:asciiTheme="majorBidi" w:hAnsiTheme="majorBidi" w:cstheme="majorBidi"/>
          <w:sz w:val="28"/>
          <w:szCs w:val="28"/>
        </w:rPr>
        <w:t>, Petrillo S</w:t>
      </w:r>
      <w:r w:rsidR="00D35CE8" w:rsidRPr="00A565CE">
        <w:rPr>
          <w:rFonts w:asciiTheme="majorBidi" w:hAnsiTheme="majorBidi" w:cstheme="majorBidi"/>
          <w:sz w:val="28"/>
          <w:szCs w:val="28"/>
        </w:rPr>
        <w:t>.</w:t>
      </w:r>
      <w:r w:rsidRPr="00A565CE">
        <w:rPr>
          <w:rFonts w:asciiTheme="majorBidi" w:hAnsiTheme="majorBidi" w:cstheme="majorBidi"/>
          <w:sz w:val="28"/>
          <w:szCs w:val="28"/>
        </w:rPr>
        <w:t>, Langer A</w:t>
      </w:r>
      <w:r w:rsidR="00D35CE8" w:rsidRPr="00A565CE">
        <w:rPr>
          <w:rFonts w:asciiTheme="majorBidi" w:hAnsiTheme="majorBidi" w:cstheme="majorBidi"/>
          <w:sz w:val="28"/>
          <w:szCs w:val="28"/>
        </w:rPr>
        <w:t>.</w:t>
      </w:r>
      <w:r w:rsidRPr="00A565CE">
        <w:rPr>
          <w:rFonts w:asciiTheme="majorBidi" w:hAnsiTheme="majorBidi" w:cstheme="majorBidi"/>
          <w:sz w:val="28"/>
          <w:szCs w:val="28"/>
        </w:rPr>
        <w:t>, Tiemeier H. The impact of the COVID-19 pandemic on maternal and perinatal health: a scoping review</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Reprod Health. </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2021</w:t>
      </w:r>
      <w:r w:rsidR="00D35CE8" w:rsidRPr="00A565CE">
        <w:rPr>
          <w:rFonts w:asciiTheme="majorBidi" w:hAnsiTheme="majorBidi" w:cstheme="majorBidi"/>
          <w:sz w:val="28"/>
          <w:szCs w:val="28"/>
        </w:rPr>
        <w:t xml:space="preserve">. - Vol. </w:t>
      </w:r>
      <w:r w:rsidRPr="00A565CE">
        <w:rPr>
          <w:rFonts w:asciiTheme="majorBidi" w:hAnsiTheme="majorBidi" w:cstheme="majorBidi"/>
          <w:sz w:val="28"/>
          <w:szCs w:val="28"/>
        </w:rPr>
        <w:t>18</w:t>
      </w:r>
      <w:r w:rsidR="00D35CE8" w:rsidRPr="00A565CE">
        <w:rPr>
          <w:rFonts w:asciiTheme="majorBidi" w:hAnsiTheme="majorBidi" w:cstheme="majorBidi"/>
          <w:sz w:val="28"/>
          <w:szCs w:val="28"/>
        </w:rPr>
        <w:t xml:space="preserve">. - </w:t>
      </w:r>
      <w:r w:rsidR="00D35CE8" w:rsidRPr="00A565CE">
        <w:rPr>
          <w:rFonts w:asciiTheme="majorBidi" w:hAnsiTheme="majorBidi" w:cstheme="majorBidi"/>
          <w:sz w:val="28"/>
          <w:szCs w:val="28"/>
          <w:lang w:val="ru-RU"/>
        </w:rPr>
        <w:t>Р</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10. </w:t>
      </w:r>
    </w:p>
    <w:p w14:paraId="1573845B" w14:textId="78C19878"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7</w:t>
      </w:r>
      <w:r w:rsidR="005467C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Hayakawa S</w:t>
      </w:r>
      <w:r w:rsidR="00D35CE8" w:rsidRPr="00A565CE">
        <w:rPr>
          <w:rFonts w:asciiTheme="majorBidi" w:hAnsiTheme="majorBidi" w:cstheme="majorBidi"/>
          <w:sz w:val="28"/>
          <w:szCs w:val="28"/>
        </w:rPr>
        <w:t>.</w:t>
      </w:r>
      <w:r w:rsidRPr="00A565CE">
        <w:rPr>
          <w:rFonts w:asciiTheme="majorBidi" w:hAnsiTheme="majorBidi" w:cstheme="majorBidi"/>
          <w:sz w:val="28"/>
          <w:szCs w:val="28"/>
        </w:rPr>
        <w:t>, Komine-Aizawa S</w:t>
      </w:r>
      <w:r w:rsidR="00D35CE8" w:rsidRPr="00A565CE">
        <w:rPr>
          <w:rFonts w:asciiTheme="majorBidi" w:hAnsiTheme="majorBidi" w:cstheme="majorBidi"/>
          <w:sz w:val="28"/>
          <w:szCs w:val="28"/>
        </w:rPr>
        <w:t>.</w:t>
      </w:r>
      <w:r w:rsidRPr="00A565CE">
        <w:rPr>
          <w:rFonts w:asciiTheme="majorBidi" w:hAnsiTheme="majorBidi" w:cstheme="majorBidi"/>
          <w:sz w:val="28"/>
          <w:szCs w:val="28"/>
        </w:rPr>
        <w:t>, Takada K</w:t>
      </w:r>
      <w:r w:rsidR="00D35CE8" w:rsidRPr="00A565CE">
        <w:rPr>
          <w:rFonts w:asciiTheme="majorBidi" w:hAnsiTheme="majorBidi" w:cstheme="majorBidi"/>
          <w:sz w:val="28"/>
          <w:szCs w:val="28"/>
        </w:rPr>
        <w:t>.</w:t>
      </w:r>
      <w:r w:rsidRPr="00A565CE">
        <w:rPr>
          <w:rFonts w:asciiTheme="majorBidi" w:hAnsiTheme="majorBidi" w:cstheme="majorBidi"/>
          <w:sz w:val="28"/>
          <w:szCs w:val="28"/>
        </w:rPr>
        <w:t>, Kimura T</w:t>
      </w:r>
      <w:r w:rsidR="00D35CE8" w:rsidRPr="00A565CE">
        <w:rPr>
          <w:rFonts w:asciiTheme="majorBidi" w:hAnsiTheme="majorBidi" w:cstheme="majorBidi"/>
          <w:sz w:val="28"/>
          <w:szCs w:val="28"/>
        </w:rPr>
        <w:t>.</w:t>
      </w:r>
      <w:r w:rsidRPr="00A565CE">
        <w:rPr>
          <w:rFonts w:asciiTheme="majorBidi" w:hAnsiTheme="majorBidi" w:cstheme="majorBidi"/>
          <w:sz w:val="28"/>
          <w:szCs w:val="28"/>
        </w:rPr>
        <w:t>, Yamada H. Anti-SARS-CoV-2 vaccination strategy for pregnant women in Japan</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J Obstet Gynaecol Res. </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2021</w:t>
      </w:r>
      <w:r w:rsidR="00D35CE8" w:rsidRPr="00A565CE">
        <w:rPr>
          <w:rFonts w:asciiTheme="majorBidi" w:hAnsiTheme="majorBidi" w:cstheme="majorBidi"/>
          <w:sz w:val="28"/>
          <w:szCs w:val="28"/>
        </w:rPr>
        <w:t xml:space="preserve">. - Vol. </w:t>
      </w:r>
      <w:r w:rsidRPr="00A565CE">
        <w:rPr>
          <w:rFonts w:asciiTheme="majorBidi" w:hAnsiTheme="majorBidi" w:cstheme="majorBidi"/>
          <w:sz w:val="28"/>
          <w:szCs w:val="28"/>
        </w:rPr>
        <w:t>47</w:t>
      </w:r>
      <w:r w:rsidR="00D35CE8" w:rsidRPr="00A565CE">
        <w:rPr>
          <w:rFonts w:asciiTheme="majorBidi" w:hAnsiTheme="majorBidi" w:cstheme="majorBidi"/>
          <w:sz w:val="28"/>
          <w:szCs w:val="28"/>
        </w:rPr>
        <w:t xml:space="preserve">. - </w:t>
      </w:r>
      <w:r w:rsidR="00D35CE8" w:rsidRPr="00A565CE">
        <w:rPr>
          <w:rFonts w:asciiTheme="majorBidi" w:hAnsiTheme="majorBidi" w:cstheme="majorBidi"/>
          <w:sz w:val="28"/>
          <w:szCs w:val="28"/>
          <w:lang w:val="ru-RU"/>
        </w:rPr>
        <w:t>Р</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1958–</w:t>
      </w:r>
      <w:r w:rsidR="00D35CE8" w:rsidRPr="00A565CE">
        <w:rPr>
          <w:rFonts w:asciiTheme="majorBidi" w:hAnsiTheme="majorBidi" w:cstheme="majorBidi"/>
          <w:sz w:val="28"/>
          <w:szCs w:val="28"/>
        </w:rPr>
        <w:t>19</w:t>
      </w:r>
      <w:r w:rsidRPr="00A565CE">
        <w:rPr>
          <w:rFonts w:asciiTheme="majorBidi" w:hAnsiTheme="majorBidi" w:cstheme="majorBidi"/>
          <w:sz w:val="28"/>
          <w:szCs w:val="28"/>
        </w:rPr>
        <w:t xml:space="preserve">64. </w:t>
      </w:r>
      <w:r w:rsidR="00D35CE8" w:rsidRPr="00A565CE">
        <w:rPr>
          <w:rFonts w:asciiTheme="majorBidi" w:hAnsiTheme="majorBidi" w:cstheme="majorBidi"/>
          <w:sz w:val="28"/>
          <w:szCs w:val="28"/>
        </w:rPr>
        <w:t xml:space="preserve"> </w:t>
      </w:r>
    </w:p>
    <w:p w14:paraId="0BA953D4" w14:textId="3AF5AD73"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8 Vizheh M</w:t>
      </w:r>
      <w:r w:rsidR="00D35CE8" w:rsidRPr="00A565CE">
        <w:rPr>
          <w:rFonts w:asciiTheme="majorBidi" w:hAnsiTheme="majorBidi" w:cstheme="majorBidi"/>
          <w:sz w:val="28"/>
          <w:szCs w:val="28"/>
        </w:rPr>
        <w:t>.</w:t>
      </w:r>
      <w:r w:rsidRPr="00A565CE">
        <w:rPr>
          <w:rFonts w:asciiTheme="majorBidi" w:hAnsiTheme="majorBidi" w:cstheme="majorBidi"/>
          <w:sz w:val="28"/>
          <w:szCs w:val="28"/>
        </w:rPr>
        <w:t>, Muhidin S</w:t>
      </w:r>
      <w:r w:rsidR="00D35CE8" w:rsidRPr="00A565CE">
        <w:rPr>
          <w:rFonts w:asciiTheme="majorBidi" w:hAnsiTheme="majorBidi" w:cstheme="majorBidi"/>
          <w:sz w:val="28"/>
          <w:szCs w:val="28"/>
        </w:rPr>
        <w:t>.</w:t>
      </w:r>
      <w:r w:rsidRPr="00A565CE">
        <w:rPr>
          <w:rFonts w:asciiTheme="majorBidi" w:hAnsiTheme="majorBidi" w:cstheme="majorBidi"/>
          <w:sz w:val="28"/>
          <w:szCs w:val="28"/>
        </w:rPr>
        <w:t>, Aghajani F</w:t>
      </w:r>
      <w:r w:rsidR="00D35CE8" w:rsidRPr="00A565CE">
        <w:rPr>
          <w:rFonts w:asciiTheme="majorBidi" w:hAnsiTheme="majorBidi" w:cstheme="majorBidi"/>
          <w:sz w:val="28"/>
          <w:szCs w:val="28"/>
        </w:rPr>
        <w:t>.</w:t>
      </w:r>
      <w:r w:rsidRPr="00A565CE">
        <w:rPr>
          <w:rFonts w:asciiTheme="majorBidi" w:hAnsiTheme="majorBidi" w:cstheme="majorBidi"/>
          <w:sz w:val="28"/>
          <w:szCs w:val="28"/>
        </w:rPr>
        <w:t>, Maleki Z</w:t>
      </w:r>
      <w:r w:rsidR="00D35CE8" w:rsidRPr="00A565CE">
        <w:rPr>
          <w:rFonts w:asciiTheme="majorBidi" w:hAnsiTheme="majorBidi" w:cstheme="majorBidi"/>
          <w:sz w:val="28"/>
          <w:szCs w:val="28"/>
        </w:rPr>
        <w:t>.</w:t>
      </w:r>
      <w:r w:rsidRPr="00A565CE">
        <w:rPr>
          <w:rFonts w:asciiTheme="majorBidi" w:hAnsiTheme="majorBidi" w:cstheme="majorBidi"/>
          <w:sz w:val="28"/>
          <w:szCs w:val="28"/>
        </w:rPr>
        <w:t>, Bagheri F</w:t>
      </w:r>
      <w:r w:rsidR="00D35CE8" w:rsidRPr="00A565CE">
        <w:rPr>
          <w:rFonts w:asciiTheme="majorBidi" w:hAnsiTheme="majorBidi" w:cstheme="majorBidi"/>
          <w:sz w:val="28"/>
          <w:szCs w:val="28"/>
        </w:rPr>
        <w:t>.</w:t>
      </w:r>
      <w:r w:rsidRPr="00A565CE">
        <w:rPr>
          <w:rFonts w:asciiTheme="majorBidi" w:hAnsiTheme="majorBidi" w:cstheme="majorBidi"/>
          <w:sz w:val="28"/>
          <w:szCs w:val="28"/>
        </w:rPr>
        <w:t>, Hosamirudsari H</w:t>
      </w:r>
      <w:r w:rsidR="00D35CE8" w:rsidRPr="00A565CE">
        <w:rPr>
          <w:rFonts w:asciiTheme="majorBidi" w:hAnsiTheme="majorBidi" w:cstheme="majorBidi"/>
          <w:sz w:val="28"/>
          <w:szCs w:val="28"/>
        </w:rPr>
        <w:t>.</w:t>
      </w:r>
      <w:r w:rsidRPr="00A565CE">
        <w:rPr>
          <w:rFonts w:asciiTheme="majorBidi" w:hAnsiTheme="majorBidi" w:cstheme="majorBidi"/>
          <w:sz w:val="28"/>
          <w:szCs w:val="28"/>
        </w:rPr>
        <w:t xml:space="preserve"> et al. Characteristics and outcomes of COVID-19 pneumonia in pregnancy compared with infected nonpregnant women</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Int J Gynaecol Obstet. </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2021</w:t>
      </w:r>
      <w:r w:rsidR="00D35CE8" w:rsidRPr="00A565CE">
        <w:rPr>
          <w:rFonts w:asciiTheme="majorBidi" w:hAnsiTheme="majorBidi" w:cstheme="majorBidi"/>
          <w:sz w:val="28"/>
          <w:szCs w:val="28"/>
        </w:rPr>
        <w:t xml:space="preserve">. - Vol. </w:t>
      </w:r>
      <w:r w:rsidRPr="00A565CE">
        <w:rPr>
          <w:rFonts w:asciiTheme="majorBidi" w:hAnsiTheme="majorBidi" w:cstheme="majorBidi"/>
          <w:sz w:val="28"/>
          <w:szCs w:val="28"/>
        </w:rPr>
        <w:t>153</w:t>
      </w:r>
      <w:r w:rsidR="00D35CE8" w:rsidRPr="00A565CE">
        <w:rPr>
          <w:rFonts w:asciiTheme="majorBidi" w:hAnsiTheme="majorBidi" w:cstheme="majorBidi"/>
          <w:sz w:val="28"/>
          <w:szCs w:val="28"/>
        </w:rPr>
        <w:t xml:space="preserve">. - </w:t>
      </w:r>
      <w:r w:rsidR="00D35CE8" w:rsidRPr="00A565CE">
        <w:rPr>
          <w:rFonts w:asciiTheme="majorBidi" w:hAnsiTheme="majorBidi" w:cstheme="majorBidi"/>
          <w:sz w:val="28"/>
          <w:szCs w:val="28"/>
          <w:lang w:val="ru-RU"/>
        </w:rPr>
        <w:t>Р</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462–</w:t>
      </w:r>
      <w:r w:rsidR="00D35CE8" w:rsidRPr="00A565CE">
        <w:rPr>
          <w:rFonts w:asciiTheme="majorBidi" w:hAnsiTheme="majorBidi" w:cstheme="majorBidi"/>
          <w:sz w:val="28"/>
          <w:szCs w:val="28"/>
        </w:rPr>
        <w:t>46</w:t>
      </w:r>
      <w:r w:rsidRPr="00A565CE">
        <w:rPr>
          <w:rFonts w:asciiTheme="majorBidi" w:hAnsiTheme="majorBidi" w:cstheme="majorBidi"/>
          <w:sz w:val="28"/>
          <w:szCs w:val="28"/>
        </w:rPr>
        <w:t xml:space="preserve">8. </w:t>
      </w:r>
    </w:p>
    <w:p w14:paraId="7A01AB67" w14:textId="78AF913E" w:rsidR="008F40EA" w:rsidRPr="00615869" w:rsidRDefault="008F40EA" w:rsidP="005467C1">
      <w:pPr>
        <w:pStyle w:val="afb"/>
        <w:spacing w:after="0"/>
        <w:ind w:right="-1" w:firstLine="567"/>
        <w:contextualSpacing/>
        <w:jc w:val="both"/>
        <w:rPr>
          <w:rFonts w:asciiTheme="majorBidi" w:hAnsiTheme="majorBidi" w:cstheme="majorBidi"/>
          <w:sz w:val="28"/>
          <w:szCs w:val="28"/>
        </w:rPr>
      </w:pPr>
      <w:r w:rsidRPr="00615869">
        <w:rPr>
          <w:rFonts w:asciiTheme="majorBidi" w:hAnsiTheme="majorBidi" w:cstheme="majorBidi"/>
          <w:sz w:val="28"/>
          <w:szCs w:val="28"/>
        </w:rPr>
        <w:t>9 DeBolt C</w:t>
      </w:r>
      <w:r w:rsidR="00CB76AF" w:rsidRPr="00615869">
        <w:rPr>
          <w:rFonts w:asciiTheme="majorBidi" w:hAnsiTheme="majorBidi" w:cstheme="majorBidi"/>
          <w:sz w:val="28"/>
          <w:szCs w:val="28"/>
        </w:rPr>
        <w:t>.</w:t>
      </w:r>
      <w:r w:rsidRPr="00615869">
        <w:rPr>
          <w:rFonts w:asciiTheme="majorBidi" w:hAnsiTheme="majorBidi" w:cstheme="majorBidi"/>
          <w:sz w:val="28"/>
          <w:szCs w:val="28"/>
        </w:rPr>
        <w:t>A</w:t>
      </w:r>
      <w:r w:rsidR="00CB76AF" w:rsidRPr="00615869">
        <w:rPr>
          <w:rFonts w:asciiTheme="majorBidi" w:hAnsiTheme="majorBidi" w:cstheme="majorBidi"/>
          <w:sz w:val="28"/>
          <w:szCs w:val="28"/>
        </w:rPr>
        <w:t>.</w:t>
      </w:r>
      <w:r w:rsidRPr="00615869">
        <w:rPr>
          <w:rFonts w:asciiTheme="majorBidi" w:hAnsiTheme="majorBidi" w:cstheme="majorBidi"/>
          <w:sz w:val="28"/>
          <w:szCs w:val="28"/>
        </w:rPr>
        <w:t>, Bianco A</w:t>
      </w:r>
      <w:r w:rsidR="00CB76AF" w:rsidRPr="00615869">
        <w:rPr>
          <w:rFonts w:asciiTheme="majorBidi" w:hAnsiTheme="majorBidi" w:cstheme="majorBidi"/>
          <w:sz w:val="28"/>
          <w:szCs w:val="28"/>
        </w:rPr>
        <w:t>.</w:t>
      </w:r>
      <w:r w:rsidRPr="00615869">
        <w:rPr>
          <w:rFonts w:asciiTheme="majorBidi" w:hAnsiTheme="majorBidi" w:cstheme="majorBidi"/>
          <w:sz w:val="28"/>
          <w:szCs w:val="28"/>
        </w:rPr>
        <w:t>, Limaye M</w:t>
      </w:r>
      <w:r w:rsidR="00CB76AF" w:rsidRPr="00615869">
        <w:rPr>
          <w:rFonts w:asciiTheme="majorBidi" w:hAnsiTheme="majorBidi" w:cstheme="majorBidi"/>
          <w:sz w:val="28"/>
          <w:szCs w:val="28"/>
        </w:rPr>
        <w:t>.</w:t>
      </w:r>
      <w:r w:rsidRPr="00615869">
        <w:rPr>
          <w:rFonts w:asciiTheme="majorBidi" w:hAnsiTheme="majorBidi" w:cstheme="majorBidi"/>
          <w:sz w:val="28"/>
          <w:szCs w:val="28"/>
        </w:rPr>
        <w:t>A</w:t>
      </w:r>
      <w:r w:rsidR="00CB76AF" w:rsidRPr="00615869">
        <w:rPr>
          <w:rFonts w:asciiTheme="majorBidi" w:hAnsiTheme="majorBidi" w:cstheme="majorBidi"/>
          <w:sz w:val="28"/>
          <w:szCs w:val="28"/>
        </w:rPr>
        <w:t>.</w:t>
      </w:r>
      <w:r w:rsidRPr="00615869">
        <w:rPr>
          <w:rFonts w:asciiTheme="majorBidi" w:hAnsiTheme="majorBidi" w:cstheme="majorBidi"/>
          <w:sz w:val="28"/>
          <w:szCs w:val="28"/>
        </w:rPr>
        <w:t>, Silverstein J</w:t>
      </w:r>
      <w:r w:rsidR="00CB76AF" w:rsidRPr="00615869">
        <w:rPr>
          <w:rFonts w:asciiTheme="majorBidi" w:hAnsiTheme="majorBidi" w:cstheme="majorBidi"/>
          <w:sz w:val="28"/>
          <w:szCs w:val="28"/>
        </w:rPr>
        <w:t>.</w:t>
      </w:r>
      <w:r w:rsidRPr="00615869">
        <w:rPr>
          <w:rFonts w:asciiTheme="majorBidi" w:hAnsiTheme="majorBidi" w:cstheme="majorBidi"/>
          <w:sz w:val="28"/>
          <w:szCs w:val="28"/>
        </w:rPr>
        <w:t>, Penfield C</w:t>
      </w:r>
      <w:r w:rsidR="00CB76AF" w:rsidRPr="00615869">
        <w:rPr>
          <w:rFonts w:asciiTheme="majorBidi" w:hAnsiTheme="majorBidi" w:cstheme="majorBidi"/>
          <w:sz w:val="28"/>
          <w:szCs w:val="28"/>
        </w:rPr>
        <w:t>.</w:t>
      </w:r>
      <w:r w:rsidRPr="00615869">
        <w:rPr>
          <w:rFonts w:asciiTheme="majorBidi" w:hAnsiTheme="majorBidi" w:cstheme="majorBidi"/>
          <w:sz w:val="28"/>
          <w:szCs w:val="28"/>
        </w:rPr>
        <w:t>A</w:t>
      </w:r>
      <w:r w:rsidR="00CB76AF" w:rsidRPr="00615869">
        <w:rPr>
          <w:rFonts w:asciiTheme="majorBidi" w:hAnsiTheme="majorBidi" w:cstheme="majorBidi"/>
          <w:sz w:val="28"/>
          <w:szCs w:val="28"/>
        </w:rPr>
        <w:t>.</w:t>
      </w:r>
      <w:r w:rsidRPr="00615869">
        <w:rPr>
          <w:rFonts w:asciiTheme="majorBidi" w:hAnsiTheme="majorBidi" w:cstheme="majorBidi"/>
          <w:sz w:val="28"/>
          <w:szCs w:val="28"/>
        </w:rPr>
        <w:t>, Roman A</w:t>
      </w:r>
      <w:r w:rsidR="00CB76AF" w:rsidRPr="00615869">
        <w:rPr>
          <w:rFonts w:asciiTheme="majorBidi" w:hAnsiTheme="majorBidi" w:cstheme="majorBidi"/>
          <w:sz w:val="28"/>
          <w:szCs w:val="28"/>
        </w:rPr>
        <w:t>.</w:t>
      </w:r>
      <w:r w:rsidRPr="00615869">
        <w:rPr>
          <w:rFonts w:asciiTheme="majorBidi" w:hAnsiTheme="majorBidi" w:cstheme="majorBidi"/>
          <w:sz w:val="28"/>
          <w:szCs w:val="28"/>
        </w:rPr>
        <w:t>S</w:t>
      </w:r>
      <w:r w:rsidR="00CB76AF" w:rsidRPr="00615869">
        <w:rPr>
          <w:rFonts w:asciiTheme="majorBidi" w:hAnsiTheme="majorBidi" w:cstheme="majorBidi"/>
          <w:sz w:val="28"/>
          <w:szCs w:val="28"/>
        </w:rPr>
        <w:t>.</w:t>
      </w:r>
      <w:r w:rsidRPr="00615869">
        <w:rPr>
          <w:rFonts w:asciiTheme="majorBidi" w:hAnsiTheme="majorBidi" w:cstheme="majorBidi"/>
          <w:sz w:val="28"/>
          <w:szCs w:val="28"/>
        </w:rPr>
        <w:t xml:space="preserve"> et al. Pregnant women with severe or critical coronavirus disease 2019 have increased composite morbidity compared with nonpregnant matched controls</w:t>
      </w:r>
      <w:r w:rsidR="00615869" w:rsidRPr="00615869">
        <w:rPr>
          <w:rFonts w:asciiTheme="majorBidi" w:hAnsiTheme="majorBidi" w:cstheme="majorBidi"/>
          <w:sz w:val="28"/>
          <w:szCs w:val="28"/>
        </w:rPr>
        <w:t xml:space="preserve"> //</w:t>
      </w:r>
      <w:r w:rsidRPr="00615869">
        <w:rPr>
          <w:rFonts w:asciiTheme="majorBidi" w:hAnsiTheme="majorBidi" w:cstheme="majorBidi"/>
          <w:sz w:val="28"/>
          <w:szCs w:val="28"/>
        </w:rPr>
        <w:t xml:space="preserve"> American Journal of Obst</w:t>
      </w:r>
      <w:r w:rsidRPr="00A565CE">
        <w:rPr>
          <w:rFonts w:asciiTheme="majorBidi" w:hAnsiTheme="majorBidi" w:cstheme="majorBidi"/>
          <w:sz w:val="28"/>
          <w:szCs w:val="28"/>
        </w:rPr>
        <w:t>etrics</w:t>
      </w:r>
      <w:r w:rsidRPr="00615869">
        <w:rPr>
          <w:rFonts w:asciiTheme="majorBidi" w:hAnsiTheme="majorBidi" w:cstheme="majorBidi"/>
          <w:sz w:val="28"/>
          <w:szCs w:val="28"/>
        </w:rPr>
        <w:t xml:space="preserve"> &amp; </w:t>
      </w:r>
      <w:r w:rsidRPr="00A565CE">
        <w:rPr>
          <w:rFonts w:asciiTheme="majorBidi" w:hAnsiTheme="majorBidi" w:cstheme="majorBidi"/>
          <w:sz w:val="28"/>
          <w:szCs w:val="28"/>
        </w:rPr>
        <w:t>Gynecology</w:t>
      </w:r>
      <w:r w:rsidR="00D35CE8" w:rsidRPr="00615869">
        <w:rPr>
          <w:rFonts w:asciiTheme="majorBidi" w:hAnsiTheme="majorBidi" w:cstheme="majorBidi"/>
          <w:sz w:val="28"/>
          <w:szCs w:val="28"/>
        </w:rPr>
        <w:t xml:space="preserve">. - </w:t>
      </w:r>
      <w:r w:rsidRPr="00615869">
        <w:rPr>
          <w:rFonts w:asciiTheme="majorBidi" w:hAnsiTheme="majorBidi" w:cstheme="majorBidi"/>
          <w:sz w:val="28"/>
          <w:szCs w:val="28"/>
        </w:rPr>
        <w:t>2021</w:t>
      </w:r>
      <w:r w:rsidR="00D35CE8" w:rsidRPr="00615869">
        <w:rPr>
          <w:rFonts w:asciiTheme="majorBidi" w:hAnsiTheme="majorBidi" w:cstheme="majorBidi"/>
          <w:sz w:val="28"/>
          <w:szCs w:val="28"/>
        </w:rPr>
        <w:t xml:space="preserve">. - </w:t>
      </w:r>
      <w:r w:rsidR="00D35CE8" w:rsidRPr="00A565CE">
        <w:rPr>
          <w:rFonts w:asciiTheme="majorBidi" w:hAnsiTheme="majorBidi" w:cstheme="majorBidi"/>
          <w:sz w:val="28"/>
          <w:szCs w:val="28"/>
        </w:rPr>
        <w:t>Vol</w:t>
      </w:r>
      <w:r w:rsidR="00D35CE8" w:rsidRPr="00615869">
        <w:rPr>
          <w:rFonts w:asciiTheme="majorBidi" w:hAnsiTheme="majorBidi" w:cstheme="majorBidi"/>
          <w:sz w:val="28"/>
          <w:szCs w:val="28"/>
        </w:rPr>
        <w:t xml:space="preserve">. </w:t>
      </w:r>
      <w:r w:rsidRPr="00615869">
        <w:rPr>
          <w:rFonts w:asciiTheme="majorBidi" w:hAnsiTheme="majorBidi" w:cstheme="majorBidi"/>
          <w:sz w:val="28"/>
          <w:szCs w:val="28"/>
        </w:rPr>
        <w:t>224</w:t>
      </w:r>
      <w:r w:rsidR="00D35CE8" w:rsidRPr="00615869">
        <w:rPr>
          <w:rFonts w:asciiTheme="majorBidi" w:hAnsiTheme="majorBidi" w:cstheme="majorBidi"/>
          <w:sz w:val="28"/>
          <w:szCs w:val="28"/>
        </w:rPr>
        <w:t xml:space="preserve">. - </w:t>
      </w:r>
      <w:r w:rsidR="00D35CE8" w:rsidRPr="00A565CE">
        <w:rPr>
          <w:rFonts w:asciiTheme="majorBidi" w:hAnsiTheme="majorBidi" w:cstheme="majorBidi"/>
          <w:sz w:val="28"/>
          <w:szCs w:val="28"/>
          <w:lang w:val="ru-RU"/>
        </w:rPr>
        <w:t>Р</w:t>
      </w:r>
      <w:r w:rsidR="00D35CE8" w:rsidRPr="00615869">
        <w:rPr>
          <w:rFonts w:asciiTheme="majorBidi" w:hAnsiTheme="majorBidi" w:cstheme="majorBidi"/>
          <w:sz w:val="28"/>
          <w:szCs w:val="28"/>
        </w:rPr>
        <w:t xml:space="preserve">. </w:t>
      </w:r>
      <w:r w:rsidRPr="00615869">
        <w:rPr>
          <w:rFonts w:asciiTheme="majorBidi" w:hAnsiTheme="majorBidi" w:cstheme="majorBidi"/>
          <w:sz w:val="28"/>
          <w:szCs w:val="28"/>
        </w:rPr>
        <w:t>51</w:t>
      </w:r>
      <w:r w:rsidR="00D35CE8" w:rsidRPr="00615869">
        <w:rPr>
          <w:rFonts w:asciiTheme="majorBidi" w:hAnsiTheme="majorBidi" w:cstheme="majorBidi"/>
          <w:sz w:val="28"/>
          <w:szCs w:val="28"/>
        </w:rPr>
        <w:t>0-</w:t>
      </w:r>
      <w:r w:rsidRPr="00615869">
        <w:rPr>
          <w:rFonts w:asciiTheme="majorBidi" w:hAnsiTheme="majorBidi" w:cstheme="majorBidi"/>
          <w:sz w:val="28"/>
          <w:szCs w:val="28"/>
        </w:rPr>
        <w:t>5</w:t>
      </w:r>
      <w:r w:rsidR="00D35CE8" w:rsidRPr="00615869">
        <w:rPr>
          <w:rFonts w:asciiTheme="majorBidi" w:hAnsiTheme="majorBidi" w:cstheme="majorBidi"/>
          <w:sz w:val="28"/>
          <w:szCs w:val="28"/>
        </w:rPr>
        <w:t>2</w:t>
      </w:r>
      <w:r w:rsidRPr="00615869">
        <w:rPr>
          <w:rFonts w:asciiTheme="majorBidi" w:hAnsiTheme="majorBidi" w:cstheme="majorBidi"/>
          <w:sz w:val="28"/>
          <w:szCs w:val="28"/>
        </w:rPr>
        <w:t xml:space="preserve">2. </w:t>
      </w:r>
      <w:r w:rsidR="00D35CE8" w:rsidRPr="00615869">
        <w:rPr>
          <w:rFonts w:asciiTheme="majorBidi" w:hAnsiTheme="majorBidi" w:cstheme="majorBidi"/>
          <w:sz w:val="28"/>
          <w:szCs w:val="28"/>
        </w:rPr>
        <w:t xml:space="preserve"> </w:t>
      </w:r>
    </w:p>
    <w:p w14:paraId="2D1981E2" w14:textId="30F6B265" w:rsidR="008F40EA" w:rsidRPr="00A565CE" w:rsidRDefault="008F40EA" w:rsidP="005467C1">
      <w:pPr>
        <w:pStyle w:val="afb"/>
        <w:spacing w:after="0"/>
        <w:ind w:right="-1" w:firstLine="567"/>
        <w:contextualSpacing/>
        <w:jc w:val="both"/>
        <w:rPr>
          <w:rFonts w:asciiTheme="majorBidi" w:hAnsiTheme="majorBidi" w:cstheme="majorBidi"/>
          <w:sz w:val="28"/>
          <w:szCs w:val="28"/>
          <w:lang w:val="ru-RU"/>
        </w:rPr>
      </w:pPr>
      <w:r w:rsidRPr="00A565CE">
        <w:rPr>
          <w:rFonts w:asciiTheme="majorBidi" w:hAnsiTheme="majorBidi" w:cstheme="majorBidi"/>
          <w:sz w:val="28"/>
          <w:szCs w:val="28"/>
          <w:lang w:val="ru-RU"/>
        </w:rPr>
        <w:t xml:space="preserve">10 Эпидемиологическая ситуация по заболеваемости ОРВИ и гриппом в Республике Казахстан в эпидсезон 2023–2024 гг. НЦОЗ. </w:t>
      </w:r>
      <w:r w:rsidR="00D35CE8" w:rsidRPr="00A565CE">
        <w:rPr>
          <w:rFonts w:asciiTheme="majorBidi" w:hAnsiTheme="majorBidi" w:cstheme="majorBidi"/>
          <w:sz w:val="28"/>
          <w:szCs w:val="28"/>
          <w:lang w:val="ru-RU"/>
        </w:rPr>
        <w:t xml:space="preserve">- </w:t>
      </w:r>
      <w:r w:rsidRPr="00A565CE">
        <w:rPr>
          <w:rFonts w:asciiTheme="majorBidi" w:hAnsiTheme="majorBidi" w:cstheme="majorBidi"/>
          <w:sz w:val="28"/>
          <w:szCs w:val="28"/>
          <w:lang w:val="ru-RU"/>
        </w:rPr>
        <w:t xml:space="preserve">2024 </w:t>
      </w:r>
      <w:r w:rsidR="00D35CE8" w:rsidRPr="00A565CE">
        <w:rPr>
          <w:rFonts w:asciiTheme="majorBidi" w:hAnsiTheme="majorBidi" w:cstheme="majorBidi"/>
          <w:sz w:val="28"/>
          <w:szCs w:val="28"/>
          <w:lang w:val="ru-RU"/>
        </w:rPr>
        <w:t xml:space="preserve"> </w:t>
      </w:r>
      <w:r w:rsidRPr="00A565CE">
        <w:rPr>
          <w:rFonts w:asciiTheme="majorBidi" w:hAnsiTheme="majorBidi" w:cstheme="majorBidi"/>
          <w:sz w:val="28"/>
          <w:szCs w:val="28"/>
        </w:rPr>
        <w:t>https</w:t>
      </w:r>
      <w:r w:rsidRPr="00A565CE">
        <w:rPr>
          <w:rFonts w:asciiTheme="majorBidi" w:hAnsiTheme="majorBidi" w:cstheme="majorBidi"/>
          <w:sz w:val="28"/>
          <w:szCs w:val="28"/>
          <w:lang w:val="ru-RU"/>
        </w:rPr>
        <w:t>://</w:t>
      </w:r>
      <w:r w:rsidRPr="00A565CE">
        <w:rPr>
          <w:rFonts w:asciiTheme="majorBidi" w:hAnsiTheme="majorBidi" w:cstheme="majorBidi"/>
          <w:sz w:val="28"/>
          <w:szCs w:val="28"/>
        </w:rPr>
        <w:t>hls</w:t>
      </w:r>
      <w:r w:rsidRPr="00A565CE">
        <w:rPr>
          <w:rFonts w:asciiTheme="majorBidi" w:hAnsiTheme="majorBidi" w:cstheme="majorBidi"/>
          <w:sz w:val="28"/>
          <w:szCs w:val="28"/>
          <w:lang w:val="ru-RU"/>
        </w:rPr>
        <w:t>.</w:t>
      </w:r>
      <w:r w:rsidRPr="00A565CE">
        <w:rPr>
          <w:rFonts w:asciiTheme="majorBidi" w:hAnsiTheme="majorBidi" w:cstheme="majorBidi"/>
          <w:sz w:val="28"/>
          <w:szCs w:val="28"/>
        </w:rPr>
        <w:t>kz</w:t>
      </w:r>
      <w:r w:rsidRPr="00A565CE">
        <w:rPr>
          <w:rFonts w:asciiTheme="majorBidi" w:hAnsiTheme="majorBidi" w:cstheme="majorBidi"/>
          <w:sz w:val="28"/>
          <w:szCs w:val="28"/>
          <w:lang w:val="ru-RU"/>
        </w:rPr>
        <w:t>/</w:t>
      </w:r>
      <w:r w:rsidRPr="00A565CE">
        <w:rPr>
          <w:rFonts w:asciiTheme="majorBidi" w:hAnsiTheme="majorBidi" w:cstheme="majorBidi"/>
          <w:sz w:val="28"/>
          <w:szCs w:val="28"/>
        </w:rPr>
        <w:t>ru</w:t>
      </w:r>
      <w:r w:rsidRPr="00A565CE">
        <w:rPr>
          <w:rFonts w:asciiTheme="majorBidi" w:hAnsiTheme="majorBidi" w:cstheme="majorBidi"/>
          <w:sz w:val="28"/>
          <w:szCs w:val="28"/>
          <w:lang w:val="ru-RU"/>
        </w:rPr>
        <w:t>/</w:t>
      </w:r>
      <w:r w:rsidRPr="00A565CE">
        <w:rPr>
          <w:rFonts w:asciiTheme="majorBidi" w:hAnsiTheme="majorBidi" w:cstheme="majorBidi"/>
          <w:sz w:val="28"/>
          <w:szCs w:val="28"/>
        </w:rPr>
        <w:t>archives</w:t>
      </w:r>
      <w:r w:rsidRPr="00A565CE">
        <w:rPr>
          <w:rFonts w:asciiTheme="majorBidi" w:hAnsiTheme="majorBidi" w:cstheme="majorBidi"/>
          <w:sz w:val="28"/>
          <w:szCs w:val="28"/>
          <w:lang w:val="ru-RU"/>
        </w:rPr>
        <w:t>/45370</w:t>
      </w:r>
      <w:r w:rsidR="00D35CE8" w:rsidRPr="00A565CE">
        <w:rPr>
          <w:rFonts w:asciiTheme="majorBidi" w:hAnsiTheme="majorBidi" w:cstheme="majorBidi"/>
          <w:sz w:val="28"/>
          <w:szCs w:val="28"/>
          <w:lang w:val="ru-RU"/>
        </w:rPr>
        <w:t xml:space="preserve">  </w:t>
      </w:r>
      <w:r w:rsidRPr="00A565CE">
        <w:rPr>
          <w:rFonts w:asciiTheme="majorBidi" w:hAnsiTheme="majorBidi" w:cstheme="majorBidi"/>
          <w:sz w:val="28"/>
          <w:szCs w:val="28"/>
          <w:lang w:val="ru-RU"/>
        </w:rPr>
        <w:t>13</w:t>
      </w:r>
      <w:r w:rsidR="00D35CE8" w:rsidRPr="00A565CE">
        <w:rPr>
          <w:rFonts w:asciiTheme="majorBidi" w:hAnsiTheme="majorBidi" w:cstheme="majorBidi"/>
          <w:sz w:val="28"/>
          <w:szCs w:val="28"/>
          <w:lang w:val="ru-RU"/>
        </w:rPr>
        <w:t>.05.</w:t>
      </w:r>
      <w:r w:rsidRPr="00A565CE">
        <w:rPr>
          <w:rFonts w:asciiTheme="majorBidi" w:hAnsiTheme="majorBidi" w:cstheme="majorBidi"/>
          <w:sz w:val="28"/>
          <w:szCs w:val="28"/>
          <w:lang w:val="ru-RU"/>
        </w:rPr>
        <w:t>2025</w:t>
      </w:r>
      <w:r w:rsidR="00D35CE8" w:rsidRPr="00A565CE">
        <w:rPr>
          <w:rFonts w:asciiTheme="majorBidi" w:hAnsiTheme="majorBidi" w:cstheme="majorBidi"/>
          <w:sz w:val="28"/>
          <w:szCs w:val="28"/>
          <w:lang w:val="ru-RU"/>
        </w:rPr>
        <w:t>.</w:t>
      </w:r>
    </w:p>
    <w:p w14:paraId="4698917E" w14:textId="7388249B" w:rsidR="008F40EA" w:rsidRPr="00A565CE" w:rsidRDefault="008F40EA" w:rsidP="005467C1">
      <w:pPr>
        <w:pStyle w:val="afb"/>
        <w:spacing w:after="0"/>
        <w:ind w:right="-1" w:firstLine="567"/>
        <w:contextualSpacing/>
        <w:jc w:val="both"/>
        <w:rPr>
          <w:rFonts w:asciiTheme="majorBidi" w:hAnsiTheme="majorBidi" w:cstheme="majorBidi"/>
          <w:sz w:val="28"/>
          <w:szCs w:val="28"/>
          <w:lang w:val="ru-RU"/>
        </w:rPr>
      </w:pPr>
      <w:r w:rsidRPr="00A565CE">
        <w:rPr>
          <w:rFonts w:asciiTheme="majorBidi" w:hAnsiTheme="majorBidi" w:cstheme="majorBidi"/>
          <w:sz w:val="28"/>
          <w:szCs w:val="28"/>
          <w:lang w:val="ru-RU"/>
        </w:rPr>
        <w:t>11 Бегимбекова Л</w:t>
      </w:r>
      <w:r w:rsidR="00CB76AF">
        <w:rPr>
          <w:rFonts w:asciiTheme="majorBidi" w:hAnsiTheme="majorBidi" w:cstheme="majorBidi"/>
          <w:sz w:val="28"/>
          <w:szCs w:val="28"/>
          <w:lang w:val="ru-RU"/>
        </w:rPr>
        <w:t>.</w:t>
      </w:r>
      <w:r w:rsidRPr="00A565CE">
        <w:rPr>
          <w:rFonts w:asciiTheme="majorBidi" w:hAnsiTheme="majorBidi" w:cstheme="majorBidi"/>
          <w:sz w:val="28"/>
          <w:szCs w:val="28"/>
          <w:lang w:val="ru-RU"/>
        </w:rPr>
        <w:t>М</w:t>
      </w:r>
      <w:r w:rsidR="00CB76AF">
        <w:rPr>
          <w:rFonts w:asciiTheme="majorBidi" w:hAnsiTheme="majorBidi" w:cstheme="majorBidi"/>
          <w:sz w:val="28"/>
          <w:szCs w:val="28"/>
          <w:lang w:val="ru-RU"/>
        </w:rPr>
        <w:t>.</w:t>
      </w:r>
      <w:r w:rsidRPr="00A565CE">
        <w:rPr>
          <w:rFonts w:asciiTheme="majorBidi" w:hAnsiTheme="majorBidi" w:cstheme="majorBidi"/>
          <w:sz w:val="28"/>
          <w:szCs w:val="28"/>
          <w:lang w:val="ru-RU"/>
        </w:rPr>
        <w:t>, Алиева Э</w:t>
      </w:r>
      <w:r w:rsidR="00CB76AF">
        <w:rPr>
          <w:rFonts w:asciiTheme="majorBidi" w:hAnsiTheme="majorBidi" w:cstheme="majorBidi"/>
          <w:sz w:val="28"/>
          <w:szCs w:val="28"/>
          <w:lang w:val="ru-RU"/>
        </w:rPr>
        <w:t>.</w:t>
      </w:r>
      <w:r w:rsidRPr="00A565CE">
        <w:rPr>
          <w:rFonts w:asciiTheme="majorBidi" w:hAnsiTheme="majorBidi" w:cstheme="majorBidi"/>
          <w:sz w:val="28"/>
          <w:szCs w:val="28"/>
          <w:lang w:val="ru-RU"/>
        </w:rPr>
        <w:t>Н</w:t>
      </w:r>
      <w:r w:rsidR="00CB76AF">
        <w:rPr>
          <w:rFonts w:asciiTheme="majorBidi" w:hAnsiTheme="majorBidi" w:cstheme="majorBidi"/>
          <w:sz w:val="28"/>
          <w:szCs w:val="28"/>
          <w:lang w:val="ru-RU"/>
        </w:rPr>
        <w:t>.</w:t>
      </w:r>
      <w:r w:rsidRPr="00A565CE">
        <w:rPr>
          <w:rFonts w:asciiTheme="majorBidi" w:hAnsiTheme="majorBidi" w:cstheme="majorBidi"/>
          <w:sz w:val="28"/>
          <w:szCs w:val="28"/>
          <w:lang w:val="ru-RU"/>
        </w:rPr>
        <w:t>, Мусаев А</w:t>
      </w:r>
      <w:r w:rsidR="00CB76AF">
        <w:rPr>
          <w:rFonts w:asciiTheme="majorBidi" w:hAnsiTheme="majorBidi" w:cstheme="majorBidi"/>
          <w:sz w:val="28"/>
          <w:szCs w:val="28"/>
          <w:lang w:val="ru-RU"/>
        </w:rPr>
        <w:t>.</w:t>
      </w:r>
      <w:r w:rsidRPr="00A565CE">
        <w:rPr>
          <w:rFonts w:asciiTheme="majorBidi" w:hAnsiTheme="majorBidi" w:cstheme="majorBidi"/>
          <w:sz w:val="28"/>
          <w:szCs w:val="28"/>
          <w:lang w:val="ru-RU"/>
        </w:rPr>
        <w:t>А</w:t>
      </w:r>
      <w:r w:rsidR="00CB76AF">
        <w:rPr>
          <w:rFonts w:asciiTheme="majorBidi" w:hAnsiTheme="majorBidi" w:cstheme="majorBidi"/>
          <w:sz w:val="28"/>
          <w:szCs w:val="28"/>
          <w:lang w:val="ru-RU"/>
        </w:rPr>
        <w:t>.</w:t>
      </w:r>
      <w:r w:rsidRPr="00A565CE">
        <w:rPr>
          <w:rFonts w:asciiTheme="majorBidi" w:hAnsiTheme="majorBidi" w:cstheme="majorBidi"/>
          <w:sz w:val="28"/>
          <w:szCs w:val="28"/>
          <w:lang w:val="ru-RU"/>
        </w:rPr>
        <w:t>, Бархыбаева Н</w:t>
      </w:r>
      <w:r w:rsidR="00CB76AF">
        <w:rPr>
          <w:rFonts w:asciiTheme="majorBidi" w:hAnsiTheme="majorBidi" w:cstheme="majorBidi"/>
          <w:sz w:val="28"/>
          <w:szCs w:val="28"/>
          <w:lang w:val="ru-RU"/>
        </w:rPr>
        <w:t>.</w:t>
      </w:r>
      <w:r w:rsidRPr="00A565CE">
        <w:rPr>
          <w:rFonts w:asciiTheme="majorBidi" w:hAnsiTheme="majorBidi" w:cstheme="majorBidi"/>
          <w:sz w:val="28"/>
          <w:szCs w:val="28"/>
          <w:lang w:val="ru-RU"/>
        </w:rPr>
        <w:t>А</w:t>
      </w:r>
      <w:r w:rsidR="00CB76AF">
        <w:rPr>
          <w:rFonts w:asciiTheme="majorBidi" w:hAnsiTheme="majorBidi" w:cstheme="majorBidi"/>
          <w:sz w:val="28"/>
          <w:szCs w:val="28"/>
          <w:lang w:val="ru-RU"/>
        </w:rPr>
        <w:t>.</w:t>
      </w:r>
      <w:r w:rsidRPr="00A565CE">
        <w:rPr>
          <w:rFonts w:asciiTheme="majorBidi" w:hAnsiTheme="majorBidi" w:cstheme="majorBidi"/>
          <w:sz w:val="28"/>
          <w:szCs w:val="28"/>
          <w:lang w:val="ru-RU"/>
        </w:rPr>
        <w:t>, Шажаева И</w:t>
      </w:r>
      <w:r w:rsidR="00CB76AF">
        <w:rPr>
          <w:rFonts w:asciiTheme="majorBidi" w:hAnsiTheme="majorBidi" w:cstheme="majorBidi"/>
          <w:sz w:val="28"/>
          <w:szCs w:val="28"/>
          <w:lang w:val="ru-RU"/>
        </w:rPr>
        <w:t>.</w:t>
      </w:r>
      <w:r w:rsidRPr="00A565CE">
        <w:rPr>
          <w:rFonts w:asciiTheme="majorBidi" w:hAnsiTheme="majorBidi" w:cstheme="majorBidi"/>
          <w:sz w:val="28"/>
          <w:szCs w:val="28"/>
          <w:lang w:val="ru-RU"/>
        </w:rPr>
        <w:t xml:space="preserve">А. Особенности течения и исходов беременности у женщин с тяжелым течением </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-19</w:t>
      </w:r>
      <w:r w:rsidR="00D35CE8" w:rsidRPr="00A565CE">
        <w:rPr>
          <w:rFonts w:asciiTheme="majorBidi" w:hAnsiTheme="majorBidi" w:cstheme="majorBidi"/>
          <w:sz w:val="28"/>
          <w:szCs w:val="28"/>
          <w:lang w:val="ru-RU"/>
        </w:rPr>
        <w:t xml:space="preserve"> // </w:t>
      </w:r>
      <w:r w:rsidRPr="00A565CE">
        <w:rPr>
          <w:rFonts w:asciiTheme="majorBidi" w:hAnsiTheme="majorBidi" w:cstheme="majorBidi"/>
          <w:sz w:val="28"/>
          <w:szCs w:val="28"/>
          <w:lang w:val="ru-RU"/>
        </w:rPr>
        <w:t xml:space="preserve">Репродуктивная медицина (Центральная Азия). </w:t>
      </w:r>
      <w:r w:rsidR="00D35CE8" w:rsidRPr="00A565CE">
        <w:rPr>
          <w:rFonts w:asciiTheme="majorBidi" w:hAnsiTheme="majorBidi" w:cstheme="majorBidi"/>
          <w:sz w:val="28"/>
          <w:szCs w:val="28"/>
          <w:lang w:val="ru-RU"/>
        </w:rPr>
        <w:t xml:space="preserve">- </w:t>
      </w:r>
      <w:r w:rsidRPr="00A565CE">
        <w:rPr>
          <w:rFonts w:asciiTheme="majorBidi" w:hAnsiTheme="majorBidi" w:cstheme="majorBidi"/>
          <w:sz w:val="28"/>
          <w:szCs w:val="28"/>
          <w:lang w:val="ru-RU"/>
        </w:rPr>
        <w:t>2024</w:t>
      </w:r>
      <w:r w:rsidR="00D35CE8" w:rsidRPr="00A565CE">
        <w:rPr>
          <w:rFonts w:asciiTheme="majorBidi" w:hAnsiTheme="majorBidi" w:cstheme="majorBidi"/>
          <w:sz w:val="28"/>
          <w:szCs w:val="28"/>
          <w:lang w:val="ru-RU"/>
        </w:rPr>
        <w:t xml:space="preserve">. - №1. - С. </w:t>
      </w:r>
      <w:r w:rsidRPr="00A565CE">
        <w:rPr>
          <w:rFonts w:asciiTheme="majorBidi" w:hAnsiTheme="majorBidi" w:cstheme="majorBidi"/>
          <w:sz w:val="28"/>
          <w:szCs w:val="28"/>
          <w:lang w:val="ru-RU"/>
        </w:rPr>
        <w:t>52–</w:t>
      </w:r>
      <w:r w:rsidR="00D35CE8" w:rsidRPr="00A565CE">
        <w:rPr>
          <w:rFonts w:asciiTheme="majorBidi" w:hAnsiTheme="majorBidi" w:cstheme="majorBidi"/>
          <w:sz w:val="28"/>
          <w:szCs w:val="28"/>
          <w:lang w:val="ru-RU"/>
        </w:rPr>
        <w:t>5</w:t>
      </w:r>
      <w:r w:rsidRPr="00A565CE">
        <w:rPr>
          <w:rFonts w:asciiTheme="majorBidi" w:hAnsiTheme="majorBidi" w:cstheme="majorBidi"/>
          <w:sz w:val="28"/>
          <w:szCs w:val="28"/>
          <w:lang w:val="ru-RU"/>
        </w:rPr>
        <w:t xml:space="preserve">9. </w:t>
      </w:r>
    </w:p>
    <w:p w14:paraId="6612792B" w14:textId="4F2DC302"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12 Zhu N</w:t>
      </w:r>
      <w:r w:rsidR="00CB76AF" w:rsidRPr="00CB76AF">
        <w:rPr>
          <w:rFonts w:asciiTheme="majorBidi" w:hAnsiTheme="majorBidi" w:cstheme="majorBidi"/>
          <w:sz w:val="28"/>
          <w:szCs w:val="28"/>
        </w:rPr>
        <w:t>.</w:t>
      </w:r>
      <w:r w:rsidRPr="00A565CE">
        <w:rPr>
          <w:rFonts w:asciiTheme="majorBidi" w:hAnsiTheme="majorBidi" w:cstheme="majorBidi"/>
          <w:sz w:val="28"/>
          <w:szCs w:val="28"/>
        </w:rPr>
        <w:t>, Zhang D</w:t>
      </w:r>
      <w:r w:rsidR="00CB76AF" w:rsidRPr="00CB76AF">
        <w:rPr>
          <w:rFonts w:asciiTheme="majorBidi" w:hAnsiTheme="majorBidi" w:cstheme="majorBidi"/>
          <w:sz w:val="28"/>
          <w:szCs w:val="28"/>
        </w:rPr>
        <w:t>.</w:t>
      </w:r>
      <w:r w:rsidRPr="00A565CE">
        <w:rPr>
          <w:rFonts w:asciiTheme="majorBidi" w:hAnsiTheme="majorBidi" w:cstheme="majorBidi"/>
          <w:sz w:val="28"/>
          <w:szCs w:val="28"/>
        </w:rPr>
        <w:t>, Wang W</w:t>
      </w:r>
      <w:r w:rsidR="00CB76AF" w:rsidRPr="00CB76AF">
        <w:rPr>
          <w:rFonts w:asciiTheme="majorBidi" w:hAnsiTheme="majorBidi" w:cstheme="majorBidi"/>
          <w:sz w:val="28"/>
          <w:szCs w:val="28"/>
        </w:rPr>
        <w:t>.</w:t>
      </w:r>
      <w:r w:rsidRPr="00A565CE">
        <w:rPr>
          <w:rFonts w:asciiTheme="majorBidi" w:hAnsiTheme="majorBidi" w:cstheme="majorBidi"/>
          <w:sz w:val="28"/>
          <w:szCs w:val="28"/>
        </w:rPr>
        <w:t>, Li X</w:t>
      </w:r>
      <w:r w:rsidR="00CB76AF" w:rsidRPr="00CB76AF">
        <w:rPr>
          <w:rFonts w:asciiTheme="majorBidi" w:hAnsiTheme="majorBidi" w:cstheme="majorBidi"/>
          <w:sz w:val="28"/>
          <w:szCs w:val="28"/>
        </w:rPr>
        <w:t>.</w:t>
      </w:r>
      <w:r w:rsidRPr="00A565CE">
        <w:rPr>
          <w:rFonts w:asciiTheme="majorBidi" w:hAnsiTheme="majorBidi" w:cstheme="majorBidi"/>
          <w:sz w:val="28"/>
          <w:szCs w:val="28"/>
        </w:rPr>
        <w:t>, Yang B</w:t>
      </w:r>
      <w:r w:rsidR="00CB76AF" w:rsidRPr="00CB76AF">
        <w:rPr>
          <w:rFonts w:asciiTheme="majorBidi" w:hAnsiTheme="majorBidi" w:cstheme="majorBidi"/>
          <w:sz w:val="28"/>
          <w:szCs w:val="28"/>
        </w:rPr>
        <w:t>.</w:t>
      </w:r>
      <w:r w:rsidRPr="00A565CE">
        <w:rPr>
          <w:rFonts w:asciiTheme="majorBidi" w:hAnsiTheme="majorBidi" w:cstheme="majorBidi"/>
          <w:sz w:val="28"/>
          <w:szCs w:val="28"/>
        </w:rPr>
        <w:t>, Song J</w:t>
      </w:r>
      <w:r w:rsidR="00CB76AF" w:rsidRPr="00CB76AF">
        <w:rPr>
          <w:rFonts w:asciiTheme="majorBidi" w:hAnsiTheme="majorBidi" w:cstheme="majorBidi"/>
          <w:sz w:val="28"/>
          <w:szCs w:val="28"/>
        </w:rPr>
        <w:t>.</w:t>
      </w:r>
      <w:r w:rsidRPr="00A565CE">
        <w:rPr>
          <w:rFonts w:asciiTheme="majorBidi" w:hAnsiTheme="majorBidi" w:cstheme="majorBidi"/>
          <w:sz w:val="28"/>
          <w:szCs w:val="28"/>
        </w:rPr>
        <w:t xml:space="preserve"> et al. A Novel Coronavirus from Patients with Pneumonia in China, 2019</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N Engl J Med. </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D35CE8" w:rsidRPr="00A565CE">
        <w:rPr>
          <w:rFonts w:asciiTheme="majorBidi" w:hAnsiTheme="majorBidi" w:cstheme="majorBidi"/>
          <w:sz w:val="28"/>
          <w:szCs w:val="28"/>
        </w:rPr>
        <w:t xml:space="preserve">. - Vol. </w:t>
      </w:r>
      <w:r w:rsidRPr="00A565CE">
        <w:rPr>
          <w:rFonts w:asciiTheme="majorBidi" w:hAnsiTheme="majorBidi" w:cstheme="majorBidi"/>
          <w:sz w:val="28"/>
          <w:szCs w:val="28"/>
        </w:rPr>
        <w:t>382</w:t>
      </w:r>
      <w:r w:rsidR="00D35CE8" w:rsidRPr="00A565CE">
        <w:rPr>
          <w:rFonts w:asciiTheme="majorBidi" w:hAnsiTheme="majorBidi" w:cstheme="majorBidi"/>
          <w:sz w:val="28"/>
          <w:szCs w:val="28"/>
        </w:rPr>
        <w:t xml:space="preserve">. - </w:t>
      </w:r>
      <w:r w:rsidR="00D35CE8" w:rsidRPr="00A565CE">
        <w:rPr>
          <w:rFonts w:asciiTheme="majorBidi" w:hAnsiTheme="majorBidi" w:cstheme="majorBidi"/>
          <w:sz w:val="28"/>
          <w:szCs w:val="28"/>
          <w:lang w:val="ru-RU"/>
        </w:rPr>
        <w:t>Р</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727–33. </w:t>
      </w:r>
      <w:r w:rsidR="00D35CE8" w:rsidRPr="00A565CE">
        <w:rPr>
          <w:rFonts w:asciiTheme="majorBidi" w:hAnsiTheme="majorBidi" w:cstheme="majorBidi"/>
          <w:sz w:val="28"/>
          <w:szCs w:val="28"/>
        </w:rPr>
        <w:t xml:space="preserve"> </w:t>
      </w:r>
    </w:p>
    <w:p w14:paraId="6DBF6420" w14:textId="7B592F56"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13 Lu R</w:t>
      </w:r>
      <w:r w:rsidR="00CB76AF" w:rsidRPr="00CB76AF">
        <w:rPr>
          <w:rFonts w:asciiTheme="majorBidi" w:hAnsiTheme="majorBidi" w:cstheme="majorBidi"/>
          <w:sz w:val="28"/>
          <w:szCs w:val="28"/>
        </w:rPr>
        <w:t>.</w:t>
      </w:r>
      <w:r w:rsidRPr="00A565CE">
        <w:rPr>
          <w:rFonts w:asciiTheme="majorBidi" w:hAnsiTheme="majorBidi" w:cstheme="majorBidi"/>
          <w:sz w:val="28"/>
          <w:szCs w:val="28"/>
        </w:rPr>
        <w:t>, Zhao X</w:t>
      </w:r>
      <w:r w:rsidR="00CB76AF" w:rsidRPr="00CB76AF">
        <w:rPr>
          <w:rFonts w:asciiTheme="majorBidi" w:hAnsiTheme="majorBidi" w:cstheme="majorBidi"/>
          <w:sz w:val="28"/>
          <w:szCs w:val="28"/>
        </w:rPr>
        <w:t>.</w:t>
      </w:r>
      <w:r w:rsidRPr="00A565CE">
        <w:rPr>
          <w:rFonts w:asciiTheme="majorBidi" w:hAnsiTheme="majorBidi" w:cstheme="majorBidi"/>
          <w:sz w:val="28"/>
          <w:szCs w:val="28"/>
        </w:rPr>
        <w:t>, Li J</w:t>
      </w:r>
      <w:r w:rsidR="00CB76AF" w:rsidRPr="00CB76AF">
        <w:rPr>
          <w:rFonts w:asciiTheme="majorBidi" w:hAnsiTheme="majorBidi" w:cstheme="majorBidi"/>
          <w:sz w:val="28"/>
          <w:szCs w:val="28"/>
        </w:rPr>
        <w:t>.</w:t>
      </w:r>
      <w:r w:rsidRPr="00A565CE">
        <w:rPr>
          <w:rFonts w:asciiTheme="majorBidi" w:hAnsiTheme="majorBidi" w:cstheme="majorBidi"/>
          <w:sz w:val="28"/>
          <w:szCs w:val="28"/>
        </w:rPr>
        <w:t>, Niu P</w:t>
      </w:r>
      <w:r w:rsidR="00CB76AF" w:rsidRPr="00CB76AF">
        <w:rPr>
          <w:rFonts w:asciiTheme="majorBidi" w:hAnsiTheme="majorBidi" w:cstheme="majorBidi"/>
          <w:sz w:val="28"/>
          <w:szCs w:val="28"/>
        </w:rPr>
        <w:t>.</w:t>
      </w:r>
      <w:r w:rsidRPr="00A565CE">
        <w:rPr>
          <w:rFonts w:asciiTheme="majorBidi" w:hAnsiTheme="majorBidi" w:cstheme="majorBidi"/>
          <w:sz w:val="28"/>
          <w:szCs w:val="28"/>
        </w:rPr>
        <w:t>, Yang B</w:t>
      </w:r>
      <w:r w:rsidR="00CB76AF" w:rsidRPr="00CB76AF">
        <w:rPr>
          <w:rFonts w:asciiTheme="majorBidi" w:hAnsiTheme="majorBidi" w:cstheme="majorBidi"/>
          <w:sz w:val="28"/>
          <w:szCs w:val="28"/>
        </w:rPr>
        <w:t>.</w:t>
      </w:r>
      <w:r w:rsidRPr="00A565CE">
        <w:rPr>
          <w:rFonts w:asciiTheme="majorBidi" w:hAnsiTheme="majorBidi" w:cstheme="majorBidi"/>
          <w:sz w:val="28"/>
          <w:szCs w:val="28"/>
        </w:rPr>
        <w:t>, Wu H</w:t>
      </w:r>
      <w:r w:rsidR="00CB76AF" w:rsidRPr="00CB76AF">
        <w:rPr>
          <w:rFonts w:asciiTheme="majorBidi" w:hAnsiTheme="majorBidi" w:cstheme="majorBidi"/>
          <w:sz w:val="28"/>
          <w:szCs w:val="28"/>
        </w:rPr>
        <w:t>.</w:t>
      </w:r>
      <w:r w:rsidRPr="00A565CE">
        <w:rPr>
          <w:rFonts w:asciiTheme="majorBidi" w:hAnsiTheme="majorBidi" w:cstheme="majorBidi"/>
          <w:sz w:val="28"/>
          <w:szCs w:val="28"/>
        </w:rPr>
        <w:t xml:space="preserve"> et al. Genomic characterisation and epidemiology of 2019 novel coronavirus: implications for virus origins and receptor binding</w:t>
      </w:r>
      <w:r w:rsidR="00D35CE8" w:rsidRPr="00A565CE">
        <w:rPr>
          <w:rFonts w:asciiTheme="majorBidi" w:hAnsiTheme="majorBidi" w:cstheme="majorBidi"/>
          <w:sz w:val="28"/>
          <w:szCs w:val="28"/>
        </w:rPr>
        <w:t xml:space="preserve"> // </w:t>
      </w:r>
      <w:r w:rsidRPr="00A565CE">
        <w:rPr>
          <w:rFonts w:asciiTheme="majorBidi" w:hAnsiTheme="majorBidi" w:cstheme="majorBidi"/>
          <w:sz w:val="28"/>
          <w:szCs w:val="28"/>
        </w:rPr>
        <w:t>Lancet.</w:t>
      </w:r>
      <w:r w:rsidR="00D35CE8"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 2020</w:t>
      </w:r>
      <w:r w:rsidR="00D35CE8" w:rsidRPr="00A565CE">
        <w:rPr>
          <w:rFonts w:asciiTheme="majorBidi" w:hAnsiTheme="majorBidi" w:cstheme="majorBidi"/>
          <w:sz w:val="28"/>
          <w:szCs w:val="28"/>
        </w:rPr>
        <w:t xml:space="preserve">. - Vol. </w:t>
      </w:r>
      <w:r w:rsidRPr="00A565CE">
        <w:rPr>
          <w:rFonts w:asciiTheme="majorBidi" w:hAnsiTheme="majorBidi" w:cstheme="majorBidi"/>
          <w:sz w:val="28"/>
          <w:szCs w:val="28"/>
        </w:rPr>
        <w:t>395</w:t>
      </w:r>
      <w:r w:rsidR="00D35CE8" w:rsidRPr="00A565CE">
        <w:rPr>
          <w:rFonts w:asciiTheme="majorBidi" w:hAnsiTheme="majorBidi" w:cstheme="majorBidi"/>
          <w:sz w:val="28"/>
          <w:szCs w:val="28"/>
        </w:rPr>
        <w:t xml:space="preserve">. - </w:t>
      </w:r>
      <w:r w:rsidR="00D35CE8" w:rsidRPr="00A565CE">
        <w:rPr>
          <w:rFonts w:asciiTheme="majorBidi" w:hAnsiTheme="majorBidi" w:cstheme="majorBidi"/>
          <w:sz w:val="28"/>
          <w:szCs w:val="28"/>
          <w:lang w:val="ru-RU"/>
        </w:rPr>
        <w:t>Р</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565–</w:t>
      </w:r>
      <w:r w:rsidR="00D35CE8" w:rsidRPr="00A565CE">
        <w:rPr>
          <w:rFonts w:asciiTheme="majorBidi" w:hAnsiTheme="majorBidi" w:cstheme="majorBidi"/>
          <w:sz w:val="28"/>
          <w:szCs w:val="28"/>
        </w:rPr>
        <w:t>5</w:t>
      </w:r>
      <w:r w:rsidRPr="00A565CE">
        <w:rPr>
          <w:rFonts w:asciiTheme="majorBidi" w:hAnsiTheme="majorBidi" w:cstheme="majorBidi"/>
          <w:sz w:val="28"/>
          <w:szCs w:val="28"/>
        </w:rPr>
        <w:t xml:space="preserve">74. </w:t>
      </w:r>
      <w:r w:rsidR="00D35CE8" w:rsidRPr="00A565CE">
        <w:rPr>
          <w:rFonts w:asciiTheme="majorBidi" w:hAnsiTheme="majorBidi" w:cstheme="majorBidi"/>
          <w:sz w:val="28"/>
          <w:szCs w:val="28"/>
        </w:rPr>
        <w:t xml:space="preserve"> </w:t>
      </w:r>
    </w:p>
    <w:p w14:paraId="627102FA" w14:textId="2AF044D5"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14 Boelig R</w:t>
      </w:r>
      <w:r w:rsidR="00CB76AF" w:rsidRPr="00CB76AF">
        <w:rPr>
          <w:rFonts w:asciiTheme="majorBidi" w:hAnsiTheme="majorBidi" w:cstheme="majorBidi"/>
          <w:sz w:val="28"/>
          <w:szCs w:val="28"/>
        </w:rPr>
        <w:t>.</w:t>
      </w:r>
      <w:r w:rsidRPr="00A565CE">
        <w:rPr>
          <w:rFonts w:asciiTheme="majorBidi" w:hAnsiTheme="majorBidi" w:cstheme="majorBidi"/>
          <w:sz w:val="28"/>
          <w:szCs w:val="28"/>
        </w:rPr>
        <w:t>C</w:t>
      </w:r>
      <w:r w:rsidR="00CB76AF" w:rsidRPr="00CB76AF">
        <w:rPr>
          <w:rFonts w:asciiTheme="majorBidi" w:hAnsiTheme="majorBidi" w:cstheme="majorBidi"/>
          <w:sz w:val="28"/>
          <w:szCs w:val="28"/>
        </w:rPr>
        <w:t>.</w:t>
      </w:r>
      <w:r w:rsidRPr="00A565CE">
        <w:rPr>
          <w:rFonts w:asciiTheme="majorBidi" w:hAnsiTheme="majorBidi" w:cstheme="majorBidi"/>
          <w:sz w:val="28"/>
          <w:szCs w:val="28"/>
        </w:rPr>
        <w:t>, Saccone G</w:t>
      </w:r>
      <w:r w:rsidR="00CB76AF" w:rsidRPr="00CB76AF">
        <w:rPr>
          <w:rFonts w:asciiTheme="majorBidi" w:hAnsiTheme="majorBidi" w:cstheme="majorBidi"/>
          <w:sz w:val="28"/>
          <w:szCs w:val="28"/>
        </w:rPr>
        <w:t>.</w:t>
      </w:r>
      <w:r w:rsidRPr="00A565CE">
        <w:rPr>
          <w:rFonts w:asciiTheme="majorBidi" w:hAnsiTheme="majorBidi" w:cstheme="majorBidi"/>
          <w:sz w:val="28"/>
          <w:szCs w:val="28"/>
        </w:rPr>
        <w:t>, Bellussi F</w:t>
      </w:r>
      <w:r w:rsidR="00CB76AF" w:rsidRPr="00CB76AF">
        <w:rPr>
          <w:rFonts w:asciiTheme="majorBidi" w:hAnsiTheme="majorBidi" w:cstheme="majorBidi"/>
          <w:sz w:val="28"/>
          <w:szCs w:val="28"/>
        </w:rPr>
        <w:t>.</w:t>
      </w:r>
      <w:r w:rsidRPr="00A565CE">
        <w:rPr>
          <w:rFonts w:asciiTheme="majorBidi" w:hAnsiTheme="majorBidi" w:cstheme="majorBidi"/>
          <w:sz w:val="28"/>
          <w:szCs w:val="28"/>
        </w:rPr>
        <w:t>, Berghella V. MFM guidance for COVID-19</w:t>
      </w:r>
      <w:r w:rsidR="00D35CE8"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Am J Obstet Gynecol MFM. </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D35CE8" w:rsidRPr="00A565CE">
        <w:rPr>
          <w:rFonts w:asciiTheme="majorBidi" w:hAnsiTheme="majorBidi" w:cstheme="majorBidi"/>
          <w:sz w:val="28"/>
          <w:szCs w:val="28"/>
        </w:rPr>
        <w:t xml:space="preserve">. - Vol. </w:t>
      </w:r>
      <w:r w:rsidRPr="00A565CE">
        <w:rPr>
          <w:rFonts w:asciiTheme="majorBidi" w:hAnsiTheme="majorBidi" w:cstheme="majorBidi"/>
          <w:sz w:val="28"/>
          <w:szCs w:val="28"/>
        </w:rPr>
        <w:t>2</w:t>
      </w:r>
      <w:r w:rsidR="00D35CE8" w:rsidRPr="00A565CE">
        <w:rPr>
          <w:rFonts w:asciiTheme="majorBidi" w:hAnsiTheme="majorBidi" w:cstheme="majorBidi"/>
          <w:sz w:val="28"/>
          <w:szCs w:val="28"/>
        </w:rPr>
        <w:t xml:space="preserve">. - </w:t>
      </w:r>
      <w:r w:rsidR="00D35CE8" w:rsidRPr="00A565CE">
        <w:rPr>
          <w:rFonts w:asciiTheme="majorBidi" w:hAnsiTheme="majorBidi" w:cstheme="majorBidi"/>
          <w:sz w:val="28"/>
          <w:szCs w:val="28"/>
          <w:lang w:val="ru-RU"/>
        </w:rPr>
        <w:t>Р</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100</w:t>
      </w:r>
      <w:r w:rsidR="00D35CE8" w:rsidRPr="00A565CE">
        <w:rPr>
          <w:rFonts w:asciiTheme="majorBidi" w:hAnsiTheme="majorBidi" w:cstheme="majorBidi"/>
          <w:sz w:val="28"/>
          <w:szCs w:val="28"/>
        </w:rPr>
        <w:t>-</w:t>
      </w:r>
      <w:r w:rsidRPr="00A565CE">
        <w:rPr>
          <w:rFonts w:asciiTheme="majorBidi" w:hAnsiTheme="majorBidi" w:cstheme="majorBidi"/>
          <w:sz w:val="28"/>
          <w:szCs w:val="28"/>
        </w:rPr>
        <w:t xml:space="preserve">106. </w:t>
      </w:r>
      <w:r w:rsidR="00D35CE8" w:rsidRPr="00A565CE">
        <w:rPr>
          <w:rFonts w:asciiTheme="majorBidi" w:hAnsiTheme="majorBidi" w:cstheme="majorBidi"/>
          <w:sz w:val="28"/>
          <w:szCs w:val="28"/>
        </w:rPr>
        <w:t xml:space="preserve"> </w:t>
      </w:r>
    </w:p>
    <w:p w14:paraId="248C2BA1" w14:textId="3CD32A8D"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lastRenderedPageBreak/>
        <w:t>15 Pavlidis P</w:t>
      </w:r>
      <w:r w:rsidR="00CB76AF" w:rsidRPr="00CB76AF">
        <w:rPr>
          <w:rFonts w:asciiTheme="majorBidi" w:hAnsiTheme="majorBidi" w:cstheme="majorBidi"/>
          <w:sz w:val="28"/>
          <w:szCs w:val="28"/>
        </w:rPr>
        <w:t>.</w:t>
      </w:r>
      <w:r w:rsidRPr="00A565CE">
        <w:rPr>
          <w:rFonts w:asciiTheme="majorBidi" w:hAnsiTheme="majorBidi" w:cstheme="majorBidi"/>
          <w:sz w:val="28"/>
          <w:szCs w:val="28"/>
        </w:rPr>
        <w:t>, Eddy K</w:t>
      </w:r>
      <w:r w:rsidR="00CB76AF" w:rsidRPr="00CB76AF">
        <w:rPr>
          <w:rFonts w:asciiTheme="majorBidi" w:hAnsiTheme="majorBidi" w:cstheme="majorBidi"/>
          <w:sz w:val="28"/>
          <w:szCs w:val="28"/>
        </w:rPr>
        <w:t>.</w:t>
      </w:r>
      <w:r w:rsidRPr="00A565CE">
        <w:rPr>
          <w:rFonts w:asciiTheme="majorBidi" w:hAnsiTheme="majorBidi" w:cstheme="majorBidi"/>
          <w:sz w:val="28"/>
          <w:szCs w:val="28"/>
        </w:rPr>
        <w:t>, Phung L</w:t>
      </w:r>
      <w:r w:rsidR="00CB76AF" w:rsidRPr="00CB76AF">
        <w:rPr>
          <w:rFonts w:asciiTheme="majorBidi" w:hAnsiTheme="majorBidi" w:cstheme="majorBidi"/>
          <w:sz w:val="28"/>
          <w:szCs w:val="28"/>
        </w:rPr>
        <w:t>.</w:t>
      </w:r>
      <w:r w:rsidRPr="00A565CE">
        <w:rPr>
          <w:rFonts w:asciiTheme="majorBidi" w:hAnsiTheme="majorBidi" w:cstheme="majorBidi"/>
          <w:sz w:val="28"/>
          <w:szCs w:val="28"/>
        </w:rPr>
        <w:t>, Farrington E</w:t>
      </w:r>
      <w:r w:rsidR="00CB76AF" w:rsidRPr="00CB76AF">
        <w:rPr>
          <w:rFonts w:asciiTheme="majorBidi" w:hAnsiTheme="majorBidi" w:cstheme="majorBidi"/>
          <w:sz w:val="28"/>
          <w:szCs w:val="28"/>
        </w:rPr>
        <w:t>.</w:t>
      </w:r>
      <w:r w:rsidRPr="00A565CE">
        <w:rPr>
          <w:rFonts w:asciiTheme="majorBidi" w:hAnsiTheme="majorBidi" w:cstheme="majorBidi"/>
          <w:sz w:val="28"/>
          <w:szCs w:val="28"/>
        </w:rPr>
        <w:t>, Connolly M</w:t>
      </w:r>
      <w:r w:rsidR="00CB76AF" w:rsidRPr="00CB76AF">
        <w:rPr>
          <w:rFonts w:asciiTheme="majorBidi" w:hAnsiTheme="majorBidi" w:cstheme="majorBidi"/>
          <w:sz w:val="28"/>
          <w:szCs w:val="28"/>
        </w:rPr>
        <w:t>.</w:t>
      </w:r>
      <w:r w:rsidRPr="00A565CE">
        <w:rPr>
          <w:rFonts w:asciiTheme="majorBidi" w:hAnsiTheme="majorBidi" w:cstheme="majorBidi"/>
          <w:sz w:val="28"/>
          <w:szCs w:val="28"/>
        </w:rPr>
        <w:t>, Lopes R</w:t>
      </w:r>
      <w:r w:rsidR="00CB76AF" w:rsidRPr="00CB76AF">
        <w:rPr>
          <w:rFonts w:asciiTheme="majorBidi" w:hAnsiTheme="majorBidi" w:cstheme="majorBidi"/>
          <w:sz w:val="28"/>
          <w:szCs w:val="28"/>
        </w:rPr>
        <w:t>.</w:t>
      </w:r>
      <w:r w:rsidRPr="00A565CE">
        <w:rPr>
          <w:rFonts w:asciiTheme="majorBidi" w:hAnsiTheme="majorBidi" w:cstheme="majorBidi"/>
          <w:sz w:val="28"/>
          <w:szCs w:val="28"/>
        </w:rPr>
        <w:t xml:space="preserve"> et al. Clinical guidelines for caring for women with COVID-19 during pregnancy, childbirth and the immediate postpartum period</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Women Birth. </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2021</w:t>
      </w:r>
      <w:r w:rsidR="00D35CE8" w:rsidRPr="00A565CE">
        <w:rPr>
          <w:rFonts w:asciiTheme="majorBidi" w:hAnsiTheme="majorBidi" w:cstheme="majorBidi"/>
          <w:sz w:val="28"/>
          <w:szCs w:val="28"/>
        </w:rPr>
        <w:t xml:space="preserve">. - Vol. </w:t>
      </w:r>
      <w:r w:rsidRPr="00A565CE">
        <w:rPr>
          <w:rFonts w:asciiTheme="majorBidi" w:hAnsiTheme="majorBidi" w:cstheme="majorBidi"/>
          <w:sz w:val="28"/>
          <w:szCs w:val="28"/>
        </w:rPr>
        <w:t>34</w:t>
      </w:r>
      <w:r w:rsidR="00D35CE8" w:rsidRPr="00A565CE">
        <w:rPr>
          <w:rFonts w:asciiTheme="majorBidi" w:hAnsiTheme="majorBidi" w:cstheme="majorBidi"/>
          <w:sz w:val="28"/>
          <w:szCs w:val="28"/>
        </w:rPr>
        <w:t xml:space="preserve">. - </w:t>
      </w:r>
      <w:r w:rsidR="00D35CE8" w:rsidRPr="00A565CE">
        <w:rPr>
          <w:rFonts w:asciiTheme="majorBidi" w:hAnsiTheme="majorBidi" w:cstheme="majorBidi"/>
          <w:sz w:val="28"/>
          <w:szCs w:val="28"/>
          <w:lang w:val="ru-RU"/>
        </w:rPr>
        <w:t>Р</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455–</w:t>
      </w:r>
      <w:r w:rsidR="00D35CE8" w:rsidRPr="00A565CE">
        <w:rPr>
          <w:rFonts w:asciiTheme="majorBidi" w:hAnsiTheme="majorBidi" w:cstheme="majorBidi"/>
          <w:sz w:val="28"/>
          <w:szCs w:val="28"/>
        </w:rPr>
        <w:t>4</w:t>
      </w:r>
      <w:r w:rsidRPr="00A565CE">
        <w:rPr>
          <w:rFonts w:asciiTheme="majorBidi" w:hAnsiTheme="majorBidi" w:cstheme="majorBidi"/>
          <w:sz w:val="28"/>
          <w:szCs w:val="28"/>
        </w:rPr>
        <w:t xml:space="preserve">64. </w:t>
      </w:r>
      <w:r w:rsidR="00D35CE8" w:rsidRPr="00A565CE">
        <w:rPr>
          <w:rFonts w:asciiTheme="majorBidi" w:hAnsiTheme="majorBidi" w:cstheme="majorBidi"/>
          <w:sz w:val="28"/>
          <w:szCs w:val="28"/>
        </w:rPr>
        <w:t xml:space="preserve"> </w:t>
      </w:r>
    </w:p>
    <w:p w14:paraId="30728E2A" w14:textId="6F3E1499"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16 Liu C</w:t>
      </w:r>
      <w:r w:rsidR="00CB76AF" w:rsidRPr="00CB76AF">
        <w:rPr>
          <w:rFonts w:asciiTheme="majorBidi" w:hAnsiTheme="majorBidi" w:cstheme="majorBidi"/>
          <w:sz w:val="28"/>
          <w:szCs w:val="28"/>
        </w:rPr>
        <w:t>.</w:t>
      </w:r>
      <w:r w:rsidRPr="00A565CE">
        <w:rPr>
          <w:rFonts w:asciiTheme="majorBidi" w:hAnsiTheme="majorBidi" w:cstheme="majorBidi"/>
          <w:sz w:val="28"/>
          <w:szCs w:val="28"/>
        </w:rPr>
        <w:t>H</w:t>
      </w:r>
      <w:r w:rsidR="00CB76AF" w:rsidRPr="00CB76AF">
        <w:rPr>
          <w:rFonts w:asciiTheme="majorBidi" w:hAnsiTheme="majorBidi" w:cstheme="majorBidi"/>
          <w:sz w:val="28"/>
          <w:szCs w:val="28"/>
        </w:rPr>
        <w:t>.</w:t>
      </w:r>
      <w:r w:rsidRPr="00A565CE">
        <w:rPr>
          <w:rFonts w:asciiTheme="majorBidi" w:hAnsiTheme="majorBidi" w:cstheme="majorBidi"/>
          <w:sz w:val="28"/>
          <w:szCs w:val="28"/>
        </w:rPr>
        <w:t>, Goyal D</w:t>
      </w:r>
      <w:r w:rsidR="00CB76AF" w:rsidRPr="00CB76AF">
        <w:rPr>
          <w:rFonts w:asciiTheme="majorBidi" w:hAnsiTheme="majorBidi" w:cstheme="majorBidi"/>
          <w:sz w:val="28"/>
          <w:szCs w:val="28"/>
        </w:rPr>
        <w:t>.</w:t>
      </w:r>
      <w:r w:rsidRPr="00A565CE">
        <w:rPr>
          <w:rFonts w:asciiTheme="majorBidi" w:hAnsiTheme="majorBidi" w:cstheme="majorBidi"/>
          <w:sz w:val="28"/>
          <w:szCs w:val="28"/>
        </w:rPr>
        <w:t>, Mittal L</w:t>
      </w:r>
      <w:r w:rsidR="00CB76AF" w:rsidRPr="00CB76AF">
        <w:rPr>
          <w:rFonts w:asciiTheme="majorBidi" w:hAnsiTheme="majorBidi" w:cstheme="majorBidi"/>
          <w:sz w:val="28"/>
          <w:szCs w:val="28"/>
        </w:rPr>
        <w:t>.</w:t>
      </w:r>
      <w:r w:rsidRPr="00A565CE">
        <w:rPr>
          <w:rFonts w:asciiTheme="majorBidi" w:hAnsiTheme="majorBidi" w:cstheme="majorBidi"/>
          <w:sz w:val="28"/>
          <w:szCs w:val="28"/>
        </w:rPr>
        <w:t>, Erdei C. Patient Satisfaction with Virtual-Based Prenatal Care: Implications after the COVID-19 Pandemic</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Matern Child Health J. </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2021</w:t>
      </w:r>
      <w:r w:rsidR="00D35CE8" w:rsidRPr="00A565CE">
        <w:rPr>
          <w:rFonts w:asciiTheme="majorBidi" w:hAnsiTheme="majorBidi" w:cstheme="majorBidi"/>
          <w:sz w:val="28"/>
          <w:szCs w:val="28"/>
        </w:rPr>
        <w:t xml:space="preserve">. - Vol. </w:t>
      </w:r>
      <w:r w:rsidRPr="00A565CE">
        <w:rPr>
          <w:rFonts w:asciiTheme="majorBidi" w:hAnsiTheme="majorBidi" w:cstheme="majorBidi"/>
          <w:sz w:val="28"/>
          <w:szCs w:val="28"/>
        </w:rPr>
        <w:t>25</w:t>
      </w:r>
      <w:r w:rsidR="00D35CE8" w:rsidRPr="00A565CE">
        <w:rPr>
          <w:rFonts w:asciiTheme="majorBidi" w:hAnsiTheme="majorBidi" w:cstheme="majorBidi"/>
          <w:sz w:val="28"/>
          <w:szCs w:val="28"/>
        </w:rPr>
        <w:t xml:space="preserve">. - </w:t>
      </w:r>
      <w:r w:rsidR="00D35CE8" w:rsidRPr="00A565CE">
        <w:rPr>
          <w:rFonts w:asciiTheme="majorBidi" w:hAnsiTheme="majorBidi" w:cstheme="majorBidi"/>
          <w:sz w:val="28"/>
          <w:szCs w:val="28"/>
          <w:lang w:val="ru-RU"/>
        </w:rPr>
        <w:t>Р</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1735–</w:t>
      </w:r>
      <w:r w:rsidR="00D35CE8" w:rsidRPr="00A565CE">
        <w:rPr>
          <w:rFonts w:asciiTheme="majorBidi" w:hAnsiTheme="majorBidi" w:cstheme="majorBidi"/>
          <w:sz w:val="28"/>
          <w:szCs w:val="28"/>
        </w:rPr>
        <w:t>17</w:t>
      </w:r>
      <w:r w:rsidRPr="00A565CE">
        <w:rPr>
          <w:rFonts w:asciiTheme="majorBidi" w:hAnsiTheme="majorBidi" w:cstheme="majorBidi"/>
          <w:sz w:val="28"/>
          <w:szCs w:val="28"/>
        </w:rPr>
        <w:t>43.</w:t>
      </w:r>
      <w:r w:rsidR="00D35CE8" w:rsidRPr="00A565CE">
        <w:rPr>
          <w:rFonts w:asciiTheme="majorBidi" w:hAnsiTheme="majorBidi" w:cstheme="majorBidi"/>
          <w:sz w:val="28"/>
          <w:szCs w:val="28"/>
        </w:rPr>
        <w:t xml:space="preserve"> </w:t>
      </w:r>
    </w:p>
    <w:p w14:paraId="35C4B075" w14:textId="1A8127F8"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17 Ekawati F</w:t>
      </w:r>
      <w:r w:rsidR="00CB76AF" w:rsidRPr="00CB76AF">
        <w:rPr>
          <w:rFonts w:asciiTheme="majorBidi" w:hAnsiTheme="majorBidi" w:cstheme="majorBidi"/>
          <w:sz w:val="28"/>
          <w:szCs w:val="28"/>
        </w:rPr>
        <w:t>.</w:t>
      </w:r>
      <w:r w:rsidRPr="00A565CE">
        <w:rPr>
          <w:rFonts w:asciiTheme="majorBidi" w:hAnsiTheme="majorBidi" w:cstheme="majorBidi"/>
          <w:sz w:val="28"/>
          <w:szCs w:val="28"/>
        </w:rPr>
        <w:t>M</w:t>
      </w:r>
      <w:r w:rsidR="00CB76AF" w:rsidRPr="00CB76AF">
        <w:rPr>
          <w:rFonts w:asciiTheme="majorBidi" w:hAnsiTheme="majorBidi" w:cstheme="majorBidi"/>
          <w:sz w:val="28"/>
          <w:szCs w:val="28"/>
        </w:rPr>
        <w:t>.</w:t>
      </w:r>
      <w:r w:rsidRPr="00A565CE">
        <w:rPr>
          <w:rFonts w:asciiTheme="majorBidi" w:hAnsiTheme="majorBidi" w:cstheme="majorBidi"/>
          <w:sz w:val="28"/>
          <w:szCs w:val="28"/>
        </w:rPr>
        <w:t>, Muchlis M</w:t>
      </w:r>
      <w:r w:rsidR="00CB76AF" w:rsidRPr="00CB76AF">
        <w:rPr>
          <w:rFonts w:asciiTheme="majorBidi" w:hAnsiTheme="majorBidi" w:cstheme="majorBidi"/>
          <w:sz w:val="28"/>
          <w:szCs w:val="28"/>
        </w:rPr>
        <w:t>.</w:t>
      </w:r>
      <w:r w:rsidRPr="00A565CE">
        <w:rPr>
          <w:rFonts w:asciiTheme="majorBidi" w:hAnsiTheme="majorBidi" w:cstheme="majorBidi"/>
          <w:sz w:val="28"/>
          <w:szCs w:val="28"/>
        </w:rPr>
        <w:t>, Ghislaine Iturrieta-Guaita N</w:t>
      </w:r>
      <w:r w:rsidR="00CB76AF" w:rsidRPr="00CB76AF">
        <w:rPr>
          <w:rFonts w:asciiTheme="majorBidi" w:hAnsiTheme="majorBidi" w:cstheme="majorBidi"/>
          <w:sz w:val="28"/>
          <w:szCs w:val="28"/>
        </w:rPr>
        <w:t>.</w:t>
      </w:r>
      <w:r w:rsidRPr="00A565CE">
        <w:rPr>
          <w:rFonts w:asciiTheme="majorBidi" w:hAnsiTheme="majorBidi" w:cstheme="majorBidi"/>
          <w:sz w:val="28"/>
          <w:szCs w:val="28"/>
        </w:rPr>
        <w:t>, Astuti Dharma Putri D. Recommendations for improving maternal health services in Indonesian primary care under the COVID-19 pandemic: Results of a systematic review and appraisal of international guidelines</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Sex Reprod Healthc. </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2023</w:t>
      </w:r>
      <w:r w:rsidR="00D35CE8" w:rsidRPr="00A565CE">
        <w:rPr>
          <w:rFonts w:asciiTheme="majorBidi" w:hAnsiTheme="majorBidi" w:cstheme="majorBidi"/>
          <w:sz w:val="28"/>
          <w:szCs w:val="28"/>
        </w:rPr>
        <w:t xml:space="preserve">.  - Vol. </w:t>
      </w:r>
      <w:r w:rsidRPr="00A565CE">
        <w:rPr>
          <w:rFonts w:asciiTheme="majorBidi" w:hAnsiTheme="majorBidi" w:cstheme="majorBidi"/>
          <w:sz w:val="28"/>
          <w:szCs w:val="28"/>
        </w:rPr>
        <w:t>35</w:t>
      </w:r>
      <w:r w:rsidR="00D35CE8" w:rsidRPr="00A565CE">
        <w:rPr>
          <w:rFonts w:asciiTheme="majorBidi" w:hAnsiTheme="majorBidi" w:cstheme="majorBidi"/>
          <w:sz w:val="28"/>
          <w:szCs w:val="28"/>
        </w:rPr>
        <w:t xml:space="preserve">. - </w:t>
      </w:r>
      <w:r w:rsidR="00D35CE8" w:rsidRPr="00A565CE">
        <w:rPr>
          <w:rFonts w:asciiTheme="majorBidi" w:hAnsiTheme="majorBidi" w:cstheme="majorBidi"/>
          <w:sz w:val="28"/>
          <w:szCs w:val="28"/>
          <w:lang w:val="ru-RU"/>
        </w:rPr>
        <w:t>Р</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100</w:t>
      </w:r>
      <w:r w:rsidR="00D35CE8" w:rsidRPr="00A565CE">
        <w:rPr>
          <w:rFonts w:asciiTheme="majorBidi" w:hAnsiTheme="majorBidi" w:cstheme="majorBidi"/>
          <w:sz w:val="28"/>
          <w:szCs w:val="28"/>
        </w:rPr>
        <w:t>-</w:t>
      </w:r>
      <w:r w:rsidRPr="00A565CE">
        <w:rPr>
          <w:rFonts w:asciiTheme="majorBidi" w:hAnsiTheme="majorBidi" w:cstheme="majorBidi"/>
          <w:sz w:val="28"/>
          <w:szCs w:val="28"/>
        </w:rPr>
        <w:t xml:space="preserve">811. </w:t>
      </w:r>
      <w:r w:rsidR="00D35CE8" w:rsidRPr="00A565CE">
        <w:rPr>
          <w:rFonts w:asciiTheme="majorBidi" w:hAnsiTheme="majorBidi" w:cstheme="majorBidi"/>
          <w:sz w:val="28"/>
          <w:szCs w:val="28"/>
        </w:rPr>
        <w:t xml:space="preserve"> </w:t>
      </w:r>
    </w:p>
    <w:p w14:paraId="55B2521E" w14:textId="551EFE66"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18 Safe Motherhood and COVID-19 – March 2021 update</w:t>
      </w:r>
      <w:r w:rsidR="00D35CE8" w:rsidRPr="00A565CE">
        <w:rPr>
          <w:rFonts w:asciiTheme="majorBidi" w:hAnsiTheme="majorBidi" w:cstheme="majorBidi"/>
          <w:sz w:val="28"/>
          <w:szCs w:val="28"/>
        </w:rPr>
        <w:t>.</w:t>
      </w:r>
      <w:r w:rsidRPr="00A565CE">
        <w:rPr>
          <w:rFonts w:asciiTheme="majorBidi" w:hAnsiTheme="majorBidi" w:cstheme="majorBidi"/>
          <w:sz w:val="28"/>
          <w:szCs w:val="28"/>
        </w:rPr>
        <w:t xml:space="preserve"> Figo. </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2021</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https://www.figo.org/safe-motherhood-and-covid-19-march-2021-update</w:t>
      </w:r>
      <w:r w:rsidR="00D35CE8" w:rsidRPr="00A565CE">
        <w:rPr>
          <w:rFonts w:asciiTheme="majorBidi" w:hAnsiTheme="majorBidi" w:cstheme="majorBidi"/>
          <w:sz w:val="28"/>
          <w:szCs w:val="28"/>
        </w:rPr>
        <w:t xml:space="preserve"> </w:t>
      </w:r>
      <w:r w:rsidRPr="00A565CE">
        <w:rPr>
          <w:rFonts w:asciiTheme="majorBidi" w:hAnsiTheme="majorBidi" w:cstheme="majorBidi"/>
          <w:sz w:val="28"/>
          <w:szCs w:val="28"/>
        </w:rPr>
        <w:t>29</w:t>
      </w:r>
      <w:r w:rsidR="00D35CE8" w:rsidRPr="00A565CE">
        <w:rPr>
          <w:rFonts w:asciiTheme="majorBidi" w:hAnsiTheme="majorBidi" w:cstheme="majorBidi"/>
          <w:sz w:val="28"/>
          <w:szCs w:val="28"/>
        </w:rPr>
        <w:t>.</w:t>
      </w:r>
      <w:r w:rsidR="00B424DE" w:rsidRPr="00A565CE">
        <w:rPr>
          <w:rFonts w:asciiTheme="majorBidi" w:hAnsiTheme="majorBidi" w:cstheme="majorBidi"/>
          <w:sz w:val="28"/>
          <w:szCs w:val="28"/>
        </w:rPr>
        <w:t>03.</w:t>
      </w:r>
      <w:r w:rsidRPr="00A565CE">
        <w:rPr>
          <w:rFonts w:asciiTheme="majorBidi" w:hAnsiTheme="majorBidi" w:cstheme="majorBidi"/>
          <w:sz w:val="28"/>
          <w:szCs w:val="28"/>
        </w:rPr>
        <w:t>2025</w:t>
      </w:r>
      <w:r w:rsidR="00B424DE" w:rsidRPr="00A565CE">
        <w:rPr>
          <w:rFonts w:asciiTheme="majorBidi" w:hAnsiTheme="majorBidi" w:cstheme="majorBidi"/>
          <w:sz w:val="28"/>
          <w:szCs w:val="28"/>
        </w:rPr>
        <w:t>.</w:t>
      </w:r>
    </w:p>
    <w:p w14:paraId="35052C08" w14:textId="0685DC56"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19 Surita F</w:t>
      </w:r>
      <w:r w:rsidR="00CB76AF" w:rsidRPr="00CB76AF">
        <w:rPr>
          <w:rFonts w:asciiTheme="majorBidi" w:hAnsiTheme="majorBidi" w:cstheme="majorBidi"/>
          <w:sz w:val="28"/>
          <w:szCs w:val="28"/>
        </w:rPr>
        <w:t>.</w:t>
      </w:r>
      <w:r w:rsidRPr="00A565CE">
        <w:rPr>
          <w:rFonts w:asciiTheme="majorBidi" w:hAnsiTheme="majorBidi" w:cstheme="majorBidi"/>
          <w:sz w:val="28"/>
          <w:szCs w:val="28"/>
        </w:rPr>
        <w:t>G</w:t>
      </w:r>
      <w:r w:rsidR="00CB76AF" w:rsidRPr="00CB76AF">
        <w:rPr>
          <w:rFonts w:asciiTheme="majorBidi" w:hAnsiTheme="majorBidi" w:cstheme="majorBidi"/>
          <w:sz w:val="28"/>
          <w:szCs w:val="28"/>
        </w:rPr>
        <w:t xml:space="preserve">., </w:t>
      </w:r>
      <w:r w:rsidRPr="00A565CE">
        <w:rPr>
          <w:rFonts w:asciiTheme="majorBidi" w:hAnsiTheme="majorBidi" w:cstheme="majorBidi"/>
          <w:sz w:val="28"/>
          <w:szCs w:val="28"/>
        </w:rPr>
        <w:t>Luz A</w:t>
      </w:r>
      <w:r w:rsidR="00CB76AF" w:rsidRPr="00CB76AF">
        <w:rPr>
          <w:rFonts w:asciiTheme="majorBidi" w:hAnsiTheme="majorBidi" w:cstheme="majorBidi"/>
          <w:sz w:val="28"/>
          <w:szCs w:val="28"/>
        </w:rPr>
        <w:t>.</w:t>
      </w:r>
      <w:r w:rsidRPr="00A565CE">
        <w:rPr>
          <w:rFonts w:asciiTheme="majorBidi" w:hAnsiTheme="majorBidi" w:cstheme="majorBidi"/>
          <w:sz w:val="28"/>
          <w:szCs w:val="28"/>
        </w:rPr>
        <w:t>G</w:t>
      </w:r>
      <w:r w:rsidR="00CB76AF" w:rsidRPr="00CB76AF">
        <w:rPr>
          <w:rFonts w:asciiTheme="majorBidi" w:hAnsiTheme="majorBidi" w:cstheme="majorBidi"/>
          <w:sz w:val="28"/>
          <w:szCs w:val="28"/>
        </w:rPr>
        <w:t>.</w:t>
      </w:r>
      <w:r w:rsidRPr="00A565CE">
        <w:rPr>
          <w:rFonts w:asciiTheme="majorBidi" w:hAnsiTheme="majorBidi" w:cstheme="majorBidi"/>
          <w:sz w:val="28"/>
          <w:szCs w:val="28"/>
        </w:rPr>
        <w:t>, Hsu L</w:t>
      </w:r>
      <w:r w:rsidR="00CB76AF" w:rsidRPr="00CB76AF">
        <w:rPr>
          <w:rFonts w:asciiTheme="majorBidi" w:hAnsiTheme="majorBidi" w:cstheme="majorBidi"/>
          <w:sz w:val="28"/>
          <w:szCs w:val="28"/>
        </w:rPr>
        <w:t>.</w:t>
      </w:r>
      <w:r w:rsidRPr="00A565CE">
        <w:rPr>
          <w:rFonts w:asciiTheme="majorBidi" w:hAnsiTheme="majorBidi" w:cstheme="majorBidi"/>
          <w:sz w:val="28"/>
          <w:szCs w:val="28"/>
        </w:rPr>
        <w:t>, Carvalho F</w:t>
      </w:r>
      <w:r w:rsidR="00CB76AF" w:rsidRPr="00CB76AF">
        <w:rPr>
          <w:rFonts w:asciiTheme="majorBidi" w:hAnsiTheme="majorBidi" w:cstheme="majorBidi"/>
          <w:sz w:val="28"/>
          <w:szCs w:val="28"/>
        </w:rPr>
        <w:t>.</w:t>
      </w:r>
      <w:r w:rsidRPr="00A565CE">
        <w:rPr>
          <w:rFonts w:asciiTheme="majorBidi" w:hAnsiTheme="majorBidi" w:cstheme="majorBidi"/>
          <w:sz w:val="28"/>
          <w:szCs w:val="28"/>
        </w:rPr>
        <w:t>H</w:t>
      </w:r>
      <w:r w:rsidR="00CB76AF" w:rsidRPr="00CB76AF">
        <w:rPr>
          <w:rFonts w:asciiTheme="majorBidi" w:hAnsiTheme="majorBidi" w:cstheme="majorBidi"/>
          <w:sz w:val="28"/>
          <w:szCs w:val="28"/>
        </w:rPr>
        <w:t>.</w:t>
      </w:r>
      <w:r w:rsidRPr="00A565CE">
        <w:rPr>
          <w:rFonts w:asciiTheme="majorBidi" w:hAnsiTheme="majorBidi" w:cstheme="majorBidi"/>
          <w:sz w:val="28"/>
          <w:szCs w:val="28"/>
        </w:rPr>
        <w:t>C</w:t>
      </w:r>
      <w:r w:rsidR="00CB76AF" w:rsidRPr="00CB76AF">
        <w:rPr>
          <w:rFonts w:asciiTheme="majorBidi" w:hAnsiTheme="majorBidi" w:cstheme="majorBidi"/>
          <w:sz w:val="28"/>
          <w:szCs w:val="28"/>
        </w:rPr>
        <w:t>.</w:t>
      </w:r>
      <w:r w:rsidRPr="00A565CE">
        <w:rPr>
          <w:rFonts w:asciiTheme="majorBidi" w:hAnsiTheme="majorBidi" w:cstheme="majorBidi"/>
          <w:sz w:val="28"/>
          <w:szCs w:val="28"/>
        </w:rPr>
        <w:t>, Brock M</w:t>
      </w:r>
      <w:r w:rsidR="00CB76AF" w:rsidRPr="00CB76AF">
        <w:rPr>
          <w:rFonts w:asciiTheme="majorBidi" w:hAnsiTheme="majorBidi" w:cstheme="majorBidi"/>
          <w:sz w:val="28"/>
          <w:szCs w:val="28"/>
        </w:rPr>
        <w:t>.</w:t>
      </w:r>
      <w:r w:rsidRPr="00A565CE">
        <w:rPr>
          <w:rFonts w:asciiTheme="majorBidi" w:hAnsiTheme="majorBidi" w:cstheme="majorBidi"/>
          <w:sz w:val="28"/>
          <w:szCs w:val="28"/>
        </w:rPr>
        <w:t>F</w:t>
      </w:r>
      <w:r w:rsidR="00CB76AF" w:rsidRPr="00CB76AF">
        <w:rPr>
          <w:rFonts w:asciiTheme="majorBidi" w:hAnsiTheme="majorBidi" w:cstheme="majorBidi"/>
          <w:sz w:val="28"/>
          <w:szCs w:val="28"/>
        </w:rPr>
        <w:t>.</w:t>
      </w:r>
      <w:r w:rsidRPr="00A565CE">
        <w:rPr>
          <w:rFonts w:asciiTheme="majorBidi" w:hAnsiTheme="majorBidi" w:cstheme="majorBidi"/>
          <w:sz w:val="28"/>
          <w:szCs w:val="28"/>
        </w:rPr>
        <w:t>, Nakamura M</w:t>
      </w:r>
      <w:r w:rsidR="00CB76AF" w:rsidRPr="00CB76AF">
        <w:rPr>
          <w:rFonts w:asciiTheme="majorBidi" w:hAnsiTheme="majorBidi" w:cstheme="majorBidi"/>
          <w:sz w:val="28"/>
          <w:szCs w:val="28"/>
        </w:rPr>
        <w:t>.</w:t>
      </w:r>
      <w:r w:rsidRPr="00A565CE">
        <w:rPr>
          <w:rFonts w:asciiTheme="majorBidi" w:hAnsiTheme="majorBidi" w:cstheme="majorBidi"/>
          <w:sz w:val="28"/>
          <w:szCs w:val="28"/>
        </w:rPr>
        <w:t>U. Outpatient care for pregnant and puerperal women during the COVID-19 pandemic</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Rev Bras Ginecol Obstet. </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B424DE" w:rsidRPr="00A565CE">
        <w:rPr>
          <w:rFonts w:asciiTheme="majorBidi" w:hAnsiTheme="majorBidi" w:cstheme="majorBidi"/>
          <w:sz w:val="28"/>
          <w:szCs w:val="28"/>
        </w:rPr>
        <w:t xml:space="preserve">. - Vol. </w:t>
      </w:r>
      <w:r w:rsidRPr="00A565CE">
        <w:rPr>
          <w:rFonts w:asciiTheme="majorBidi" w:hAnsiTheme="majorBidi" w:cstheme="majorBidi"/>
          <w:sz w:val="28"/>
          <w:szCs w:val="28"/>
        </w:rPr>
        <w:t>42</w:t>
      </w:r>
      <w:r w:rsidR="00B424DE" w:rsidRPr="00A565CE">
        <w:rPr>
          <w:rFonts w:asciiTheme="majorBidi" w:hAnsiTheme="majorBidi" w:cstheme="majorBidi"/>
          <w:sz w:val="28"/>
          <w:szCs w:val="28"/>
        </w:rPr>
        <w:t xml:space="preserve">. - </w:t>
      </w:r>
      <w:r w:rsidR="00B424DE" w:rsidRPr="00A565CE">
        <w:rPr>
          <w:rFonts w:asciiTheme="majorBidi" w:hAnsiTheme="majorBidi" w:cstheme="majorBidi"/>
          <w:sz w:val="28"/>
          <w:szCs w:val="28"/>
          <w:lang w:val="ru-RU"/>
        </w:rPr>
        <w:t>Р</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588–</w:t>
      </w:r>
      <w:r w:rsidR="00B424DE" w:rsidRPr="00A565CE">
        <w:rPr>
          <w:rFonts w:asciiTheme="majorBidi" w:hAnsiTheme="majorBidi" w:cstheme="majorBidi"/>
          <w:sz w:val="28"/>
          <w:szCs w:val="28"/>
        </w:rPr>
        <w:t>5</w:t>
      </w:r>
      <w:r w:rsidRPr="00A565CE">
        <w:rPr>
          <w:rFonts w:asciiTheme="majorBidi" w:hAnsiTheme="majorBidi" w:cstheme="majorBidi"/>
          <w:sz w:val="28"/>
          <w:szCs w:val="28"/>
        </w:rPr>
        <w:t xml:space="preserve">92. </w:t>
      </w:r>
      <w:r w:rsidR="00B424DE" w:rsidRPr="00A565CE">
        <w:rPr>
          <w:rFonts w:asciiTheme="majorBidi" w:hAnsiTheme="majorBidi" w:cstheme="majorBidi"/>
          <w:sz w:val="28"/>
          <w:szCs w:val="28"/>
        </w:rPr>
        <w:t xml:space="preserve"> </w:t>
      </w:r>
    </w:p>
    <w:p w14:paraId="2276EE4C" w14:textId="573A9322"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20 Murphy H</w:t>
      </w:r>
      <w:r w:rsidR="00CB76AF" w:rsidRPr="00CB76AF">
        <w:rPr>
          <w:rFonts w:asciiTheme="majorBidi" w:hAnsiTheme="majorBidi" w:cstheme="majorBidi"/>
          <w:sz w:val="28"/>
          <w:szCs w:val="28"/>
        </w:rPr>
        <w:t>.</w:t>
      </w:r>
      <w:r w:rsidRPr="00A565CE">
        <w:rPr>
          <w:rFonts w:asciiTheme="majorBidi" w:hAnsiTheme="majorBidi" w:cstheme="majorBidi"/>
          <w:sz w:val="28"/>
          <w:szCs w:val="28"/>
        </w:rPr>
        <w:t>R. Managing Diabetes in Pregnancy Before, During, and After COVID-19</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Diabetes Technol Ther.</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2020</w:t>
      </w:r>
      <w:r w:rsidR="00B424DE" w:rsidRPr="00A565CE">
        <w:rPr>
          <w:rFonts w:asciiTheme="majorBidi" w:hAnsiTheme="majorBidi" w:cstheme="majorBidi"/>
          <w:sz w:val="28"/>
          <w:szCs w:val="28"/>
        </w:rPr>
        <w:t xml:space="preserve">.  - Vol. </w:t>
      </w:r>
      <w:r w:rsidRPr="00A565CE">
        <w:rPr>
          <w:rFonts w:asciiTheme="majorBidi" w:hAnsiTheme="majorBidi" w:cstheme="majorBidi"/>
          <w:sz w:val="28"/>
          <w:szCs w:val="28"/>
        </w:rPr>
        <w:t>22</w:t>
      </w:r>
      <w:r w:rsidR="00B424DE" w:rsidRPr="00A565CE">
        <w:rPr>
          <w:rFonts w:asciiTheme="majorBidi" w:hAnsiTheme="majorBidi" w:cstheme="majorBidi"/>
          <w:sz w:val="28"/>
          <w:szCs w:val="28"/>
        </w:rPr>
        <w:t xml:space="preserve">. - </w:t>
      </w:r>
      <w:r w:rsidR="00B424DE" w:rsidRPr="00A565CE">
        <w:rPr>
          <w:rFonts w:asciiTheme="majorBidi" w:hAnsiTheme="majorBidi" w:cstheme="majorBidi"/>
          <w:sz w:val="28"/>
          <w:szCs w:val="28"/>
          <w:lang w:val="ru-RU"/>
        </w:rPr>
        <w:t>Р</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454–</w:t>
      </w:r>
      <w:r w:rsidR="00B424DE" w:rsidRPr="00A565CE">
        <w:rPr>
          <w:rFonts w:asciiTheme="majorBidi" w:hAnsiTheme="majorBidi" w:cstheme="majorBidi"/>
          <w:sz w:val="28"/>
          <w:szCs w:val="28"/>
        </w:rPr>
        <w:t>4</w:t>
      </w:r>
      <w:r w:rsidRPr="00A565CE">
        <w:rPr>
          <w:rFonts w:asciiTheme="majorBidi" w:hAnsiTheme="majorBidi" w:cstheme="majorBidi"/>
          <w:sz w:val="28"/>
          <w:szCs w:val="28"/>
        </w:rPr>
        <w:t xml:space="preserve">61. </w:t>
      </w:r>
      <w:r w:rsidR="00B424DE" w:rsidRPr="00A565CE">
        <w:rPr>
          <w:rFonts w:asciiTheme="majorBidi" w:hAnsiTheme="majorBidi" w:cstheme="majorBidi"/>
          <w:sz w:val="28"/>
          <w:szCs w:val="28"/>
        </w:rPr>
        <w:t xml:space="preserve"> </w:t>
      </w:r>
    </w:p>
    <w:p w14:paraId="47A0A6B6" w14:textId="061D1B0B"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21 Salem D</w:t>
      </w:r>
      <w:r w:rsidR="00CB76AF" w:rsidRPr="00CB76AF">
        <w:rPr>
          <w:rFonts w:asciiTheme="majorBidi" w:hAnsiTheme="majorBidi" w:cstheme="majorBidi"/>
          <w:sz w:val="28"/>
          <w:szCs w:val="28"/>
        </w:rPr>
        <w:t>.</w:t>
      </w:r>
      <w:r w:rsidRPr="00A565CE">
        <w:rPr>
          <w:rFonts w:asciiTheme="majorBidi" w:hAnsiTheme="majorBidi" w:cstheme="majorBidi"/>
          <w:sz w:val="28"/>
          <w:szCs w:val="28"/>
        </w:rPr>
        <w:t>, Katranji F</w:t>
      </w:r>
      <w:r w:rsidR="00CB76AF" w:rsidRPr="00CB76AF">
        <w:rPr>
          <w:rFonts w:asciiTheme="majorBidi" w:hAnsiTheme="majorBidi" w:cstheme="majorBidi"/>
          <w:sz w:val="28"/>
          <w:szCs w:val="28"/>
        </w:rPr>
        <w:t>.</w:t>
      </w:r>
      <w:r w:rsidRPr="00A565CE">
        <w:rPr>
          <w:rFonts w:asciiTheme="majorBidi" w:hAnsiTheme="majorBidi" w:cstheme="majorBidi"/>
          <w:sz w:val="28"/>
          <w:szCs w:val="28"/>
        </w:rPr>
        <w:t>, Bakdash T. COVID‐19 infection in pregnant women: Review of maternal and fetal outcomes</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Int J Gynaecol Obstet. </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2021</w:t>
      </w:r>
      <w:r w:rsidR="00B424DE" w:rsidRPr="00A565CE">
        <w:rPr>
          <w:rFonts w:asciiTheme="majorBidi" w:hAnsiTheme="majorBidi" w:cstheme="majorBidi"/>
          <w:sz w:val="28"/>
          <w:szCs w:val="28"/>
        </w:rPr>
        <w:t xml:space="preserve">. - Vol. </w:t>
      </w:r>
      <w:r w:rsidRPr="00A565CE">
        <w:rPr>
          <w:rFonts w:asciiTheme="majorBidi" w:hAnsiTheme="majorBidi" w:cstheme="majorBidi"/>
          <w:sz w:val="28"/>
          <w:szCs w:val="28"/>
        </w:rPr>
        <w:t>152</w:t>
      </w:r>
      <w:r w:rsidR="00B424DE" w:rsidRPr="00A565CE">
        <w:rPr>
          <w:rFonts w:asciiTheme="majorBidi" w:hAnsiTheme="majorBidi" w:cstheme="majorBidi"/>
          <w:sz w:val="28"/>
          <w:szCs w:val="28"/>
        </w:rPr>
        <w:t xml:space="preserve">. - </w:t>
      </w:r>
      <w:r w:rsidR="00B424DE" w:rsidRPr="00A565CE">
        <w:rPr>
          <w:rFonts w:asciiTheme="majorBidi" w:hAnsiTheme="majorBidi" w:cstheme="majorBidi"/>
          <w:sz w:val="28"/>
          <w:szCs w:val="28"/>
          <w:lang w:val="ru-RU"/>
        </w:rPr>
        <w:t>Р</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291–</w:t>
      </w:r>
      <w:r w:rsidR="00B424DE" w:rsidRPr="00A565CE">
        <w:rPr>
          <w:rFonts w:asciiTheme="majorBidi" w:hAnsiTheme="majorBidi" w:cstheme="majorBidi"/>
          <w:sz w:val="28"/>
          <w:szCs w:val="28"/>
        </w:rPr>
        <w:t>29</w:t>
      </w:r>
      <w:r w:rsidRPr="00A565CE">
        <w:rPr>
          <w:rFonts w:asciiTheme="majorBidi" w:hAnsiTheme="majorBidi" w:cstheme="majorBidi"/>
          <w:sz w:val="28"/>
          <w:szCs w:val="28"/>
        </w:rPr>
        <w:t xml:space="preserve">8. </w:t>
      </w:r>
      <w:r w:rsidR="00B424DE" w:rsidRPr="00A565CE">
        <w:rPr>
          <w:rFonts w:asciiTheme="majorBidi" w:hAnsiTheme="majorBidi" w:cstheme="majorBidi"/>
          <w:sz w:val="28"/>
          <w:szCs w:val="28"/>
        </w:rPr>
        <w:t xml:space="preserve"> </w:t>
      </w:r>
    </w:p>
    <w:p w14:paraId="79286A6E" w14:textId="306159CF"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22 Dotters-Katz S</w:t>
      </w:r>
      <w:r w:rsidR="00CB76AF" w:rsidRPr="00CB76AF">
        <w:rPr>
          <w:rFonts w:asciiTheme="majorBidi" w:hAnsiTheme="majorBidi" w:cstheme="majorBidi"/>
          <w:sz w:val="28"/>
          <w:szCs w:val="28"/>
        </w:rPr>
        <w:t>.</w:t>
      </w:r>
      <w:r w:rsidRPr="00A565CE">
        <w:rPr>
          <w:rFonts w:asciiTheme="majorBidi" w:hAnsiTheme="majorBidi" w:cstheme="majorBidi"/>
          <w:sz w:val="28"/>
          <w:szCs w:val="28"/>
        </w:rPr>
        <w:t>K</w:t>
      </w:r>
      <w:r w:rsidR="00CB76AF" w:rsidRPr="00CB76AF">
        <w:rPr>
          <w:rFonts w:asciiTheme="majorBidi" w:hAnsiTheme="majorBidi" w:cstheme="majorBidi"/>
          <w:sz w:val="28"/>
          <w:szCs w:val="28"/>
        </w:rPr>
        <w:t>.</w:t>
      </w:r>
      <w:r w:rsidRPr="00A565CE">
        <w:rPr>
          <w:rFonts w:asciiTheme="majorBidi" w:hAnsiTheme="majorBidi" w:cstheme="majorBidi"/>
          <w:sz w:val="28"/>
          <w:szCs w:val="28"/>
        </w:rPr>
        <w:t>, Hughes B</w:t>
      </w:r>
      <w:r w:rsidR="00CB76AF" w:rsidRPr="00CB76AF">
        <w:rPr>
          <w:rFonts w:asciiTheme="majorBidi" w:hAnsiTheme="majorBidi" w:cstheme="majorBidi"/>
          <w:sz w:val="28"/>
          <w:szCs w:val="28"/>
        </w:rPr>
        <w:t>.</w:t>
      </w:r>
      <w:r w:rsidRPr="00A565CE">
        <w:rPr>
          <w:rFonts w:asciiTheme="majorBidi" w:hAnsiTheme="majorBidi" w:cstheme="majorBidi"/>
          <w:sz w:val="28"/>
          <w:szCs w:val="28"/>
        </w:rPr>
        <w:t>L. Considerations for Obstetric Care during the COVID-19 Pandemic</w:t>
      </w:r>
      <w:r w:rsidR="00B424DE" w:rsidRPr="00A565CE">
        <w:rPr>
          <w:rFonts w:asciiTheme="majorBidi" w:hAnsiTheme="majorBidi" w:cstheme="majorBidi"/>
          <w:sz w:val="28"/>
          <w:szCs w:val="28"/>
        </w:rPr>
        <w:t xml:space="preserve"> // </w:t>
      </w:r>
      <w:r w:rsidRPr="00A565CE">
        <w:rPr>
          <w:rFonts w:asciiTheme="majorBidi" w:hAnsiTheme="majorBidi" w:cstheme="majorBidi"/>
          <w:sz w:val="28"/>
          <w:szCs w:val="28"/>
        </w:rPr>
        <w:t>Am J Perinatol.</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2020</w:t>
      </w:r>
      <w:r w:rsidR="00B424DE" w:rsidRPr="00A565CE">
        <w:rPr>
          <w:rFonts w:asciiTheme="majorBidi" w:hAnsiTheme="majorBidi" w:cstheme="majorBidi"/>
          <w:sz w:val="28"/>
          <w:szCs w:val="28"/>
        </w:rPr>
        <w:t xml:space="preserve">. - Vol. </w:t>
      </w:r>
      <w:r w:rsidRPr="00A565CE">
        <w:rPr>
          <w:rFonts w:asciiTheme="majorBidi" w:hAnsiTheme="majorBidi" w:cstheme="majorBidi"/>
          <w:sz w:val="28"/>
          <w:szCs w:val="28"/>
        </w:rPr>
        <w:t>37</w:t>
      </w:r>
      <w:r w:rsidR="00B424DE" w:rsidRPr="00A565CE">
        <w:rPr>
          <w:rFonts w:asciiTheme="majorBidi" w:hAnsiTheme="majorBidi" w:cstheme="majorBidi"/>
          <w:sz w:val="28"/>
          <w:szCs w:val="28"/>
        </w:rPr>
        <w:t xml:space="preserve">. - </w:t>
      </w:r>
      <w:r w:rsidR="00B424DE" w:rsidRPr="00A565CE">
        <w:rPr>
          <w:rFonts w:asciiTheme="majorBidi" w:hAnsiTheme="majorBidi" w:cstheme="majorBidi"/>
          <w:sz w:val="28"/>
          <w:szCs w:val="28"/>
          <w:lang w:val="ru-RU"/>
        </w:rPr>
        <w:t>Р</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773–</w:t>
      </w:r>
      <w:r w:rsidR="00B424DE" w:rsidRPr="00A565CE">
        <w:rPr>
          <w:rFonts w:asciiTheme="majorBidi" w:hAnsiTheme="majorBidi" w:cstheme="majorBidi"/>
          <w:sz w:val="28"/>
          <w:szCs w:val="28"/>
        </w:rPr>
        <w:t>77</w:t>
      </w:r>
      <w:r w:rsidRPr="00A565CE">
        <w:rPr>
          <w:rFonts w:asciiTheme="majorBidi" w:hAnsiTheme="majorBidi" w:cstheme="majorBidi"/>
          <w:sz w:val="28"/>
          <w:szCs w:val="28"/>
        </w:rPr>
        <w:t xml:space="preserve">9. </w:t>
      </w:r>
      <w:r w:rsidR="00B424DE" w:rsidRPr="00A565CE">
        <w:rPr>
          <w:rFonts w:asciiTheme="majorBidi" w:hAnsiTheme="majorBidi" w:cstheme="majorBidi"/>
          <w:sz w:val="28"/>
          <w:szCs w:val="28"/>
        </w:rPr>
        <w:t xml:space="preserve"> </w:t>
      </w:r>
    </w:p>
    <w:p w14:paraId="1E8807C2" w14:textId="5B7D1C33"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23 Vivanti A</w:t>
      </w:r>
      <w:r w:rsidR="00CB76AF" w:rsidRPr="00CB76AF">
        <w:rPr>
          <w:rFonts w:asciiTheme="majorBidi" w:hAnsiTheme="majorBidi" w:cstheme="majorBidi"/>
          <w:sz w:val="28"/>
          <w:szCs w:val="28"/>
        </w:rPr>
        <w:t>.</w:t>
      </w:r>
      <w:r w:rsidRPr="00A565CE">
        <w:rPr>
          <w:rFonts w:asciiTheme="majorBidi" w:hAnsiTheme="majorBidi" w:cstheme="majorBidi"/>
          <w:sz w:val="28"/>
          <w:szCs w:val="28"/>
        </w:rPr>
        <w:t>J</w:t>
      </w:r>
      <w:r w:rsidR="00CB76AF" w:rsidRPr="00CB76AF">
        <w:rPr>
          <w:rFonts w:asciiTheme="majorBidi" w:hAnsiTheme="majorBidi" w:cstheme="majorBidi"/>
          <w:sz w:val="28"/>
          <w:szCs w:val="28"/>
        </w:rPr>
        <w:t>.</w:t>
      </w:r>
      <w:r w:rsidRPr="00A565CE">
        <w:rPr>
          <w:rFonts w:asciiTheme="majorBidi" w:hAnsiTheme="majorBidi" w:cstheme="majorBidi"/>
          <w:sz w:val="28"/>
          <w:szCs w:val="28"/>
        </w:rPr>
        <w:t>, Deruelle P</w:t>
      </w:r>
      <w:r w:rsidR="00CB76AF" w:rsidRPr="00CB76AF">
        <w:rPr>
          <w:rFonts w:asciiTheme="majorBidi" w:hAnsiTheme="majorBidi" w:cstheme="majorBidi"/>
          <w:sz w:val="28"/>
          <w:szCs w:val="28"/>
        </w:rPr>
        <w:t>.</w:t>
      </w:r>
      <w:r w:rsidRPr="00A565CE">
        <w:rPr>
          <w:rFonts w:asciiTheme="majorBidi" w:hAnsiTheme="majorBidi" w:cstheme="majorBidi"/>
          <w:sz w:val="28"/>
          <w:szCs w:val="28"/>
        </w:rPr>
        <w:t>, Picone O</w:t>
      </w:r>
      <w:r w:rsidR="00CB76AF" w:rsidRPr="00CB76AF">
        <w:rPr>
          <w:rFonts w:asciiTheme="majorBidi" w:hAnsiTheme="majorBidi" w:cstheme="majorBidi"/>
          <w:sz w:val="28"/>
          <w:szCs w:val="28"/>
        </w:rPr>
        <w:t>.</w:t>
      </w:r>
      <w:r w:rsidRPr="00A565CE">
        <w:rPr>
          <w:rFonts w:asciiTheme="majorBidi" w:hAnsiTheme="majorBidi" w:cstheme="majorBidi"/>
          <w:sz w:val="28"/>
          <w:szCs w:val="28"/>
        </w:rPr>
        <w:t>, Guillaume S</w:t>
      </w:r>
      <w:r w:rsidR="00CB76AF" w:rsidRPr="00CB76AF">
        <w:rPr>
          <w:rFonts w:asciiTheme="majorBidi" w:hAnsiTheme="majorBidi" w:cstheme="majorBidi"/>
          <w:sz w:val="28"/>
          <w:szCs w:val="28"/>
        </w:rPr>
        <w:t>.</w:t>
      </w:r>
      <w:r w:rsidRPr="00A565CE">
        <w:rPr>
          <w:rFonts w:asciiTheme="majorBidi" w:hAnsiTheme="majorBidi" w:cstheme="majorBidi"/>
          <w:sz w:val="28"/>
          <w:szCs w:val="28"/>
        </w:rPr>
        <w:t>, Roze J</w:t>
      </w:r>
      <w:r w:rsidR="00CB76AF" w:rsidRPr="00CB76AF">
        <w:rPr>
          <w:rFonts w:asciiTheme="majorBidi" w:hAnsiTheme="majorBidi" w:cstheme="majorBidi"/>
          <w:sz w:val="28"/>
          <w:szCs w:val="28"/>
        </w:rPr>
        <w:t>.</w:t>
      </w:r>
      <w:r w:rsidRPr="00A565CE">
        <w:rPr>
          <w:rFonts w:asciiTheme="majorBidi" w:hAnsiTheme="majorBidi" w:cstheme="majorBidi"/>
          <w:sz w:val="28"/>
          <w:szCs w:val="28"/>
        </w:rPr>
        <w:t>C</w:t>
      </w:r>
      <w:r w:rsidR="00CB76AF" w:rsidRPr="00CB76AF">
        <w:rPr>
          <w:rFonts w:asciiTheme="majorBidi" w:hAnsiTheme="majorBidi" w:cstheme="majorBidi"/>
          <w:sz w:val="28"/>
          <w:szCs w:val="28"/>
        </w:rPr>
        <w:t>.</w:t>
      </w:r>
      <w:r w:rsidRPr="00A565CE">
        <w:rPr>
          <w:rFonts w:asciiTheme="majorBidi" w:hAnsiTheme="majorBidi" w:cstheme="majorBidi"/>
          <w:sz w:val="28"/>
          <w:szCs w:val="28"/>
        </w:rPr>
        <w:t>, Mulin B</w:t>
      </w:r>
      <w:r w:rsidR="00CB76AF" w:rsidRPr="00CB76AF">
        <w:rPr>
          <w:rFonts w:asciiTheme="majorBidi" w:hAnsiTheme="majorBidi" w:cstheme="majorBidi"/>
          <w:sz w:val="28"/>
          <w:szCs w:val="28"/>
        </w:rPr>
        <w:t>.</w:t>
      </w:r>
      <w:r w:rsidRPr="00A565CE">
        <w:rPr>
          <w:rFonts w:asciiTheme="majorBidi" w:hAnsiTheme="majorBidi" w:cstheme="majorBidi"/>
          <w:sz w:val="28"/>
          <w:szCs w:val="28"/>
        </w:rPr>
        <w:t xml:space="preserve"> et al. Follow-up for pregnant women during the COVID-19 pandemic: French national authority for health recommendations</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J Gynecol Obstet Hum Reprod. </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B424DE" w:rsidRPr="00A565CE">
        <w:rPr>
          <w:rFonts w:asciiTheme="majorBidi" w:hAnsiTheme="majorBidi" w:cstheme="majorBidi"/>
          <w:sz w:val="28"/>
          <w:szCs w:val="28"/>
        </w:rPr>
        <w:t xml:space="preserve">. - Vol. </w:t>
      </w:r>
      <w:r w:rsidRPr="00A565CE">
        <w:rPr>
          <w:rFonts w:asciiTheme="majorBidi" w:hAnsiTheme="majorBidi" w:cstheme="majorBidi"/>
          <w:sz w:val="28"/>
          <w:szCs w:val="28"/>
        </w:rPr>
        <w:t>49</w:t>
      </w:r>
      <w:r w:rsidR="00B424DE" w:rsidRPr="00A565CE">
        <w:rPr>
          <w:rFonts w:asciiTheme="majorBidi" w:hAnsiTheme="majorBidi" w:cstheme="majorBidi"/>
          <w:sz w:val="28"/>
          <w:szCs w:val="28"/>
        </w:rPr>
        <w:t xml:space="preserve">. - </w:t>
      </w:r>
      <w:r w:rsidR="00B424DE" w:rsidRPr="00A565CE">
        <w:rPr>
          <w:rFonts w:asciiTheme="majorBidi" w:hAnsiTheme="majorBidi" w:cstheme="majorBidi"/>
          <w:sz w:val="28"/>
          <w:szCs w:val="28"/>
          <w:lang w:val="ru-RU"/>
        </w:rPr>
        <w:t>Р</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101</w:t>
      </w:r>
      <w:r w:rsidR="00B424DE" w:rsidRPr="00A565CE">
        <w:rPr>
          <w:rFonts w:asciiTheme="majorBidi" w:hAnsiTheme="majorBidi" w:cstheme="majorBidi"/>
          <w:sz w:val="28"/>
          <w:szCs w:val="28"/>
        </w:rPr>
        <w:t>-</w:t>
      </w:r>
      <w:r w:rsidRPr="00A565CE">
        <w:rPr>
          <w:rFonts w:asciiTheme="majorBidi" w:hAnsiTheme="majorBidi" w:cstheme="majorBidi"/>
          <w:sz w:val="28"/>
          <w:szCs w:val="28"/>
        </w:rPr>
        <w:t>804.</w:t>
      </w:r>
      <w:r w:rsidR="00B424DE" w:rsidRPr="00A565CE">
        <w:rPr>
          <w:rFonts w:asciiTheme="majorBidi" w:hAnsiTheme="majorBidi" w:cstheme="majorBidi"/>
          <w:sz w:val="28"/>
          <w:szCs w:val="28"/>
        </w:rPr>
        <w:t xml:space="preserve"> </w:t>
      </w:r>
    </w:p>
    <w:p w14:paraId="639E5273" w14:textId="1A1FD33C"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24 Management and Prevention of COVID-19 in Pregnancy and Pandemic Obstetric Care: A Review of Current Practices - PMC</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https://pmc.ncbi.nlm.nih.gov/articles/PMC8071177/</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w:t>
      </w:r>
      <w:r w:rsidR="00B424DE" w:rsidRPr="00A565CE">
        <w:rPr>
          <w:rFonts w:asciiTheme="majorBidi" w:hAnsiTheme="majorBidi" w:cstheme="majorBidi"/>
          <w:sz w:val="28"/>
          <w:szCs w:val="28"/>
        </w:rPr>
        <w:t>0</w:t>
      </w:r>
      <w:r w:rsidRPr="00A565CE">
        <w:rPr>
          <w:rFonts w:asciiTheme="majorBidi" w:hAnsiTheme="majorBidi" w:cstheme="majorBidi"/>
          <w:sz w:val="28"/>
          <w:szCs w:val="28"/>
        </w:rPr>
        <w:t>2</w:t>
      </w:r>
      <w:r w:rsidR="00B424DE" w:rsidRPr="00A565CE">
        <w:rPr>
          <w:rFonts w:asciiTheme="majorBidi" w:hAnsiTheme="majorBidi" w:cstheme="majorBidi"/>
          <w:sz w:val="28"/>
          <w:szCs w:val="28"/>
        </w:rPr>
        <w:t>.04.</w:t>
      </w:r>
      <w:r w:rsidRPr="00A565CE">
        <w:rPr>
          <w:rFonts w:asciiTheme="majorBidi" w:hAnsiTheme="majorBidi" w:cstheme="majorBidi"/>
          <w:sz w:val="28"/>
          <w:szCs w:val="28"/>
        </w:rPr>
        <w:t>2025</w:t>
      </w:r>
      <w:r w:rsidR="00B424DE" w:rsidRPr="00A565CE">
        <w:rPr>
          <w:rFonts w:asciiTheme="majorBidi" w:hAnsiTheme="majorBidi" w:cstheme="majorBidi"/>
          <w:sz w:val="28"/>
          <w:szCs w:val="28"/>
        </w:rPr>
        <w:t>.</w:t>
      </w:r>
    </w:p>
    <w:p w14:paraId="4BCDEFBA" w14:textId="14B2989A"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25 Benski C</w:t>
      </w:r>
      <w:r w:rsidR="00CB76AF" w:rsidRPr="00CB76AF">
        <w:rPr>
          <w:rFonts w:asciiTheme="majorBidi" w:hAnsiTheme="majorBidi" w:cstheme="majorBidi"/>
          <w:sz w:val="28"/>
          <w:szCs w:val="28"/>
        </w:rPr>
        <w:t>.</w:t>
      </w:r>
      <w:r w:rsidRPr="00A565CE">
        <w:rPr>
          <w:rFonts w:asciiTheme="majorBidi" w:hAnsiTheme="majorBidi" w:cstheme="majorBidi"/>
          <w:sz w:val="28"/>
          <w:szCs w:val="28"/>
        </w:rPr>
        <w:t>, Di Filippo D</w:t>
      </w:r>
      <w:r w:rsidR="00CB76AF" w:rsidRPr="00CB76AF">
        <w:rPr>
          <w:rFonts w:asciiTheme="majorBidi" w:hAnsiTheme="majorBidi" w:cstheme="majorBidi"/>
          <w:sz w:val="28"/>
          <w:szCs w:val="28"/>
        </w:rPr>
        <w:t>.</w:t>
      </w:r>
      <w:r w:rsidRPr="00A565CE">
        <w:rPr>
          <w:rFonts w:asciiTheme="majorBidi" w:hAnsiTheme="majorBidi" w:cstheme="majorBidi"/>
          <w:sz w:val="28"/>
          <w:szCs w:val="28"/>
        </w:rPr>
        <w:t>, Taraschi G</w:t>
      </w:r>
      <w:r w:rsidR="00CB76AF" w:rsidRPr="00CB76AF">
        <w:rPr>
          <w:rFonts w:asciiTheme="majorBidi" w:hAnsiTheme="majorBidi" w:cstheme="majorBidi"/>
          <w:sz w:val="28"/>
          <w:szCs w:val="28"/>
        </w:rPr>
        <w:t>.</w:t>
      </w:r>
      <w:r w:rsidRPr="00A565CE">
        <w:rPr>
          <w:rFonts w:asciiTheme="majorBidi" w:hAnsiTheme="majorBidi" w:cstheme="majorBidi"/>
          <w:sz w:val="28"/>
          <w:szCs w:val="28"/>
        </w:rPr>
        <w:t>, Reich M</w:t>
      </w:r>
      <w:r w:rsidR="00CB76AF" w:rsidRPr="00CB76AF">
        <w:rPr>
          <w:rFonts w:asciiTheme="majorBidi" w:hAnsiTheme="majorBidi" w:cstheme="majorBidi"/>
          <w:sz w:val="28"/>
          <w:szCs w:val="28"/>
        </w:rPr>
        <w:t>.</w:t>
      </w:r>
      <w:r w:rsidRPr="00A565CE">
        <w:rPr>
          <w:rFonts w:asciiTheme="majorBidi" w:hAnsiTheme="majorBidi" w:cstheme="majorBidi"/>
          <w:sz w:val="28"/>
          <w:szCs w:val="28"/>
        </w:rPr>
        <w:t>R. Guidelines for Pregnancy Management During the COVID-19 Pandemic: A Public Health Conundrum</w:t>
      </w:r>
      <w:r w:rsidR="00B424DE"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Int J Environ Res Public Health. </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B424DE" w:rsidRPr="00A565CE">
        <w:rPr>
          <w:rFonts w:asciiTheme="majorBidi" w:hAnsiTheme="majorBidi" w:cstheme="majorBidi"/>
          <w:sz w:val="28"/>
          <w:szCs w:val="28"/>
        </w:rPr>
        <w:t xml:space="preserve">. - Vol. </w:t>
      </w:r>
      <w:r w:rsidRPr="00A565CE">
        <w:rPr>
          <w:rFonts w:asciiTheme="majorBidi" w:hAnsiTheme="majorBidi" w:cstheme="majorBidi"/>
          <w:sz w:val="28"/>
          <w:szCs w:val="28"/>
        </w:rPr>
        <w:t>17</w:t>
      </w:r>
      <w:r w:rsidR="00B424DE" w:rsidRPr="00A565CE">
        <w:rPr>
          <w:rFonts w:asciiTheme="majorBidi" w:hAnsiTheme="majorBidi" w:cstheme="majorBidi"/>
          <w:sz w:val="28"/>
          <w:szCs w:val="28"/>
        </w:rPr>
        <w:t xml:space="preserve">. - </w:t>
      </w:r>
      <w:r w:rsidR="00B424DE" w:rsidRPr="00A565CE">
        <w:rPr>
          <w:rFonts w:asciiTheme="majorBidi" w:hAnsiTheme="majorBidi" w:cstheme="majorBidi"/>
          <w:sz w:val="28"/>
          <w:szCs w:val="28"/>
          <w:lang w:val="ru-RU"/>
        </w:rPr>
        <w:t>Р</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8277. </w:t>
      </w:r>
      <w:r w:rsidR="00B424DE" w:rsidRPr="00A565CE">
        <w:rPr>
          <w:rFonts w:asciiTheme="majorBidi" w:hAnsiTheme="majorBidi" w:cstheme="majorBidi"/>
          <w:sz w:val="28"/>
          <w:szCs w:val="28"/>
        </w:rPr>
        <w:t xml:space="preserve"> </w:t>
      </w:r>
    </w:p>
    <w:p w14:paraId="36728644" w14:textId="0B9C7281"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26 Vidaeff A</w:t>
      </w:r>
      <w:r w:rsidR="00CB76AF" w:rsidRPr="00CB76AF">
        <w:rPr>
          <w:rFonts w:asciiTheme="majorBidi" w:hAnsiTheme="majorBidi" w:cstheme="majorBidi"/>
          <w:sz w:val="28"/>
          <w:szCs w:val="28"/>
        </w:rPr>
        <w:t>.</w:t>
      </w:r>
      <w:r w:rsidRPr="00A565CE">
        <w:rPr>
          <w:rFonts w:asciiTheme="majorBidi" w:hAnsiTheme="majorBidi" w:cstheme="majorBidi"/>
          <w:sz w:val="28"/>
          <w:szCs w:val="28"/>
        </w:rPr>
        <w:t>C</w:t>
      </w:r>
      <w:r w:rsidR="00CB76AF" w:rsidRPr="00CB76AF">
        <w:rPr>
          <w:rFonts w:asciiTheme="majorBidi" w:hAnsiTheme="majorBidi" w:cstheme="majorBidi"/>
          <w:sz w:val="28"/>
          <w:szCs w:val="28"/>
        </w:rPr>
        <w:t>.</w:t>
      </w:r>
      <w:r w:rsidRPr="00A565CE">
        <w:rPr>
          <w:rFonts w:asciiTheme="majorBidi" w:hAnsiTheme="majorBidi" w:cstheme="majorBidi"/>
          <w:sz w:val="28"/>
          <w:szCs w:val="28"/>
        </w:rPr>
        <w:t>, Aagaard K</w:t>
      </w:r>
      <w:r w:rsidR="00CB76AF" w:rsidRPr="00CB76AF">
        <w:rPr>
          <w:rFonts w:asciiTheme="majorBidi" w:hAnsiTheme="majorBidi" w:cstheme="majorBidi"/>
          <w:sz w:val="28"/>
          <w:szCs w:val="28"/>
        </w:rPr>
        <w:t>.</w:t>
      </w:r>
      <w:r w:rsidRPr="00A565CE">
        <w:rPr>
          <w:rFonts w:asciiTheme="majorBidi" w:hAnsiTheme="majorBidi" w:cstheme="majorBidi"/>
          <w:sz w:val="28"/>
          <w:szCs w:val="28"/>
        </w:rPr>
        <w:t>M</w:t>
      </w:r>
      <w:r w:rsidR="00CB76AF" w:rsidRPr="00CB76AF">
        <w:rPr>
          <w:rFonts w:asciiTheme="majorBidi" w:hAnsiTheme="majorBidi" w:cstheme="majorBidi"/>
          <w:sz w:val="28"/>
          <w:szCs w:val="28"/>
        </w:rPr>
        <w:t>.</w:t>
      </w:r>
      <w:r w:rsidRPr="00A565CE">
        <w:rPr>
          <w:rFonts w:asciiTheme="majorBidi" w:hAnsiTheme="majorBidi" w:cstheme="majorBidi"/>
          <w:sz w:val="28"/>
          <w:szCs w:val="28"/>
        </w:rPr>
        <w:t>, Belfort M</w:t>
      </w:r>
      <w:r w:rsidR="00CB76AF" w:rsidRPr="00CB76AF">
        <w:rPr>
          <w:rFonts w:asciiTheme="majorBidi" w:hAnsiTheme="majorBidi" w:cstheme="majorBidi"/>
          <w:sz w:val="28"/>
          <w:szCs w:val="28"/>
        </w:rPr>
        <w:t>.</w:t>
      </w:r>
      <w:r w:rsidRPr="00A565CE">
        <w:rPr>
          <w:rFonts w:asciiTheme="majorBidi" w:hAnsiTheme="majorBidi" w:cstheme="majorBidi"/>
          <w:sz w:val="28"/>
          <w:szCs w:val="28"/>
        </w:rPr>
        <w:t>A. Antenatal corticosteroids in COVID-19 perspective</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World J Exp Med. </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2021</w:t>
      </w:r>
      <w:r w:rsidR="00B424DE" w:rsidRPr="00A565CE">
        <w:rPr>
          <w:rFonts w:asciiTheme="majorBidi" w:hAnsiTheme="majorBidi" w:cstheme="majorBidi"/>
          <w:sz w:val="28"/>
          <w:szCs w:val="28"/>
        </w:rPr>
        <w:t xml:space="preserve">. - Vol. </w:t>
      </w:r>
      <w:r w:rsidRPr="00A565CE">
        <w:rPr>
          <w:rFonts w:asciiTheme="majorBidi" w:hAnsiTheme="majorBidi" w:cstheme="majorBidi"/>
          <w:sz w:val="28"/>
          <w:szCs w:val="28"/>
        </w:rPr>
        <w:t>11</w:t>
      </w:r>
      <w:r w:rsidR="00B424DE" w:rsidRPr="00A565CE">
        <w:rPr>
          <w:rFonts w:asciiTheme="majorBidi" w:hAnsiTheme="majorBidi" w:cstheme="majorBidi"/>
          <w:sz w:val="28"/>
          <w:szCs w:val="28"/>
        </w:rPr>
        <w:t xml:space="preserve">. - </w:t>
      </w:r>
      <w:r w:rsidR="00B424DE" w:rsidRPr="00A565CE">
        <w:rPr>
          <w:rFonts w:asciiTheme="majorBidi" w:hAnsiTheme="majorBidi" w:cstheme="majorBidi"/>
          <w:sz w:val="28"/>
          <w:szCs w:val="28"/>
          <w:lang w:val="ru-RU"/>
        </w:rPr>
        <w:t>Р</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37–43. </w:t>
      </w:r>
      <w:r w:rsidR="00B424DE" w:rsidRPr="00A565CE">
        <w:rPr>
          <w:rFonts w:asciiTheme="majorBidi" w:hAnsiTheme="majorBidi" w:cstheme="majorBidi"/>
          <w:sz w:val="28"/>
          <w:szCs w:val="28"/>
        </w:rPr>
        <w:t xml:space="preserve"> </w:t>
      </w:r>
    </w:p>
    <w:p w14:paraId="6295B46B" w14:textId="1952AAFB"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27 McIntosh JJ. Corticosteroid Guidance for Pregnancy during COVID-19 Pandemic</w:t>
      </w:r>
      <w:r w:rsidR="00B424DE"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 Am J Perinatol. </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B424DE" w:rsidRPr="00A565CE">
        <w:rPr>
          <w:rFonts w:asciiTheme="majorBidi" w:hAnsiTheme="majorBidi" w:cstheme="majorBidi"/>
          <w:sz w:val="28"/>
          <w:szCs w:val="28"/>
        </w:rPr>
        <w:t xml:space="preserve">. - Vol. </w:t>
      </w:r>
      <w:r w:rsidRPr="00A565CE">
        <w:rPr>
          <w:rFonts w:asciiTheme="majorBidi" w:hAnsiTheme="majorBidi" w:cstheme="majorBidi"/>
          <w:sz w:val="28"/>
          <w:szCs w:val="28"/>
        </w:rPr>
        <w:t>37</w:t>
      </w:r>
      <w:r w:rsidR="00B424DE" w:rsidRPr="00A565CE">
        <w:rPr>
          <w:rFonts w:asciiTheme="majorBidi" w:hAnsiTheme="majorBidi" w:cstheme="majorBidi"/>
          <w:sz w:val="28"/>
          <w:szCs w:val="28"/>
        </w:rPr>
        <w:t xml:space="preserve">. - </w:t>
      </w:r>
      <w:r w:rsidR="00B424DE" w:rsidRPr="00A565CE">
        <w:rPr>
          <w:rFonts w:asciiTheme="majorBidi" w:hAnsiTheme="majorBidi" w:cstheme="majorBidi"/>
          <w:sz w:val="28"/>
          <w:szCs w:val="28"/>
          <w:lang w:val="ru-RU"/>
        </w:rPr>
        <w:t>Р</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809–</w:t>
      </w:r>
      <w:r w:rsidR="00B424DE" w:rsidRPr="00A565CE">
        <w:rPr>
          <w:rFonts w:asciiTheme="majorBidi" w:hAnsiTheme="majorBidi" w:cstheme="majorBidi"/>
          <w:sz w:val="28"/>
          <w:szCs w:val="28"/>
        </w:rPr>
        <w:t>8</w:t>
      </w:r>
      <w:r w:rsidRPr="00A565CE">
        <w:rPr>
          <w:rFonts w:asciiTheme="majorBidi" w:hAnsiTheme="majorBidi" w:cstheme="majorBidi"/>
          <w:sz w:val="28"/>
          <w:szCs w:val="28"/>
        </w:rPr>
        <w:t xml:space="preserve">12. </w:t>
      </w:r>
      <w:r w:rsidR="00B424DE" w:rsidRPr="00A565CE">
        <w:rPr>
          <w:rFonts w:asciiTheme="majorBidi" w:hAnsiTheme="majorBidi" w:cstheme="majorBidi"/>
          <w:sz w:val="28"/>
          <w:szCs w:val="28"/>
        </w:rPr>
        <w:t xml:space="preserve"> </w:t>
      </w:r>
    </w:p>
    <w:p w14:paraId="24376548" w14:textId="79D98C77"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28 Baud D</w:t>
      </w:r>
      <w:r w:rsidR="00CB76AF" w:rsidRPr="00CB76AF">
        <w:rPr>
          <w:rFonts w:asciiTheme="majorBidi" w:hAnsiTheme="majorBidi" w:cstheme="majorBidi"/>
          <w:sz w:val="28"/>
          <w:szCs w:val="28"/>
        </w:rPr>
        <w:t>.</w:t>
      </w:r>
      <w:r w:rsidRPr="00A565CE">
        <w:rPr>
          <w:rFonts w:asciiTheme="majorBidi" w:hAnsiTheme="majorBidi" w:cstheme="majorBidi"/>
          <w:sz w:val="28"/>
          <w:szCs w:val="28"/>
        </w:rPr>
        <w:t>, Giannoni E</w:t>
      </w:r>
      <w:r w:rsidR="00CB76AF" w:rsidRPr="00CB76AF">
        <w:rPr>
          <w:rFonts w:asciiTheme="majorBidi" w:hAnsiTheme="majorBidi" w:cstheme="majorBidi"/>
          <w:sz w:val="28"/>
          <w:szCs w:val="28"/>
        </w:rPr>
        <w:t>.</w:t>
      </w:r>
      <w:r w:rsidRPr="00A565CE">
        <w:rPr>
          <w:rFonts w:asciiTheme="majorBidi" w:hAnsiTheme="majorBidi" w:cstheme="majorBidi"/>
          <w:sz w:val="28"/>
          <w:szCs w:val="28"/>
        </w:rPr>
        <w:t>, Pomar L</w:t>
      </w:r>
      <w:r w:rsidR="00CB76AF" w:rsidRPr="00CB76AF">
        <w:rPr>
          <w:rFonts w:asciiTheme="majorBidi" w:hAnsiTheme="majorBidi" w:cstheme="majorBidi"/>
          <w:sz w:val="28"/>
          <w:szCs w:val="28"/>
        </w:rPr>
        <w:t>.</w:t>
      </w:r>
      <w:r w:rsidRPr="00A565CE">
        <w:rPr>
          <w:rFonts w:asciiTheme="majorBidi" w:hAnsiTheme="majorBidi" w:cstheme="majorBidi"/>
          <w:sz w:val="28"/>
          <w:szCs w:val="28"/>
        </w:rPr>
        <w:t>, Qi X</w:t>
      </w:r>
      <w:r w:rsidR="00CB76AF" w:rsidRPr="00CB76AF">
        <w:rPr>
          <w:rFonts w:asciiTheme="majorBidi" w:hAnsiTheme="majorBidi" w:cstheme="majorBidi"/>
          <w:sz w:val="28"/>
          <w:szCs w:val="28"/>
        </w:rPr>
        <w:t>.</w:t>
      </w:r>
      <w:r w:rsidRPr="00A565CE">
        <w:rPr>
          <w:rFonts w:asciiTheme="majorBidi" w:hAnsiTheme="majorBidi" w:cstheme="majorBidi"/>
          <w:sz w:val="28"/>
          <w:szCs w:val="28"/>
        </w:rPr>
        <w:t>, Nielsen-Saines K</w:t>
      </w:r>
      <w:r w:rsidR="00CB76AF" w:rsidRPr="00CB76AF">
        <w:rPr>
          <w:rFonts w:asciiTheme="majorBidi" w:hAnsiTheme="majorBidi" w:cstheme="majorBidi"/>
          <w:sz w:val="28"/>
          <w:szCs w:val="28"/>
        </w:rPr>
        <w:t>.</w:t>
      </w:r>
      <w:r w:rsidRPr="00A565CE">
        <w:rPr>
          <w:rFonts w:asciiTheme="majorBidi" w:hAnsiTheme="majorBidi" w:cstheme="majorBidi"/>
          <w:sz w:val="28"/>
          <w:szCs w:val="28"/>
        </w:rPr>
        <w:t>, Musso D</w:t>
      </w:r>
      <w:r w:rsidR="00CB76AF" w:rsidRPr="00CB76AF">
        <w:rPr>
          <w:rFonts w:asciiTheme="majorBidi" w:hAnsiTheme="majorBidi" w:cstheme="majorBidi"/>
          <w:sz w:val="28"/>
          <w:szCs w:val="28"/>
        </w:rPr>
        <w:t xml:space="preserve">. </w:t>
      </w:r>
      <w:r w:rsidRPr="00A565CE">
        <w:rPr>
          <w:rFonts w:asciiTheme="majorBidi" w:hAnsiTheme="majorBidi" w:cstheme="majorBidi"/>
          <w:sz w:val="28"/>
          <w:szCs w:val="28"/>
        </w:rPr>
        <w:t>et al. COVID-19 in pregnant women – Authors’ reply</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Lancet Infect Dis.</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2020</w:t>
      </w:r>
      <w:r w:rsidR="00B424DE" w:rsidRPr="00A565CE">
        <w:rPr>
          <w:rFonts w:asciiTheme="majorBidi" w:hAnsiTheme="majorBidi" w:cstheme="majorBidi"/>
          <w:sz w:val="28"/>
          <w:szCs w:val="28"/>
        </w:rPr>
        <w:t xml:space="preserve">. - Vol. </w:t>
      </w:r>
      <w:r w:rsidRPr="00A565CE">
        <w:rPr>
          <w:rFonts w:asciiTheme="majorBidi" w:hAnsiTheme="majorBidi" w:cstheme="majorBidi"/>
          <w:sz w:val="28"/>
          <w:szCs w:val="28"/>
        </w:rPr>
        <w:t>20</w:t>
      </w:r>
      <w:r w:rsidR="00B424DE" w:rsidRPr="00A565CE">
        <w:rPr>
          <w:rFonts w:asciiTheme="majorBidi" w:hAnsiTheme="majorBidi" w:cstheme="majorBidi"/>
          <w:sz w:val="28"/>
          <w:szCs w:val="28"/>
        </w:rPr>
        <w:t xml:space="preserve">. - </w:t>
      </w:r>
      <w:r w:rsidR="00B424DE" w:rsidRPr="00A565CE">
        <w:rPr>
          <w:rFonts w:asciiTheme="majorBidi" w:hAnsiTheme="majorBidi" w:cstheme="majorBidi"/>
          <w:sz w:val="28"/>
          <w:szCs w:val="28"/>
          <w:lang w:val="ru-RU"/>
        </w:rPr>
        <w:t>Р</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654. </w:t>
      </w:r>
      <w:r w:rsidR="00B424DE" w:rsidRPr="00A565CE">
        <w:rPr>
          <w:rFonts w:asciiTheme="majorBidi" w:hAnsiTheme="majorBidi" w:cstheme="majorBidi"/>
          <w:sz w:val="28"/>
          <w:szCs w:val="28"/>
        </w:rPr>
        <w:t xml:space="preserve"> </w:t>
      </w:r>
    </w:p>
    <w:p w14:paraId="7C355105" w14:textId="5475BD93"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29 Russell C</w:t>
      </w:r>
      <w:r w:rsidR="00CB76AF" w:rsidRPr="00CB76AF">
        <w:rPr>
          <w:rFonts w:asciiTheme="majorBidi" w:hAnsiTheme="majorBidi" w:cstheme="majorBidi"/>
          <w:sz w:val="28"/>
          <w:szCs w:val="28"/>
        </w:rPr>
        <w:t>.</w:t>
      </w:r>
      <w:r w:rsidRPr="00A565CE">
        <w:rPr>
          <w:rFonts w:asciiTheme="majorBidi" w:hAnsiTheme="majorBidi" w:cstheme="majorBidi"/>
          <w:sz w:val="28"/>
          <w:szCs w:val="28"/>
        </w:rPr>
        <w:t>D</w:t>
      </w:r>
      <w:r w:rsidR="00CB76AF" w:rsidRPr="00CB76AF">
        <w:rPr>
          <w:rFonts w:asciiTheme="majorBidi" w:hAnsiTheme="majorBidi" w:cstheme="majorBidi"/>
          <w:sz w:val="28"/>
          <w:szCs w:val="28"/>
        </w:rPr>
        <w:t>.</w:t>
      </w:r>
      <w:r w:rsidRPr="00A565CE">
        <w:rPr>
          <w:rFonts w:asciiTheme="majorBidi" w:hAnsiTheme="majorBidi" w:cstheme="majorBidi"/>
          <w:sz w:val="28"/>
          <w:szCs w:val="28"/>
        </w:rPr>
        <w:t>, Millar J</w:t>
      </w:r>
      <w:r w:rsidR="00CB76AF" w:rsidRPr="00CB76AF">
        <w:rPr>
          <w:rFonts w:asciiTheme="majorBidi" w:hAnsiTheme="majorBidi" w:cstheme="majorBidi"/>
          <w:sz w:val="28"/>
          <w:szCs w:val="28"/>
        </w:rPr>
        <w:t>.</w:t>
      </w:r>
      <w:r w:rsidRPr="00A565CE">
        <w:rPr>
          <w:rFonts w:asciiTheme="majorBidi" w:hAnsiTheme="majorBidi" w:cstheme="majorBidi"/>
          <w:sz w:val="28"/>
          <w:szCs w:val="28"/>
        </w:rPr>
        <w:t>E</w:t>
      </w:r>
      <w:r w:rsidR="00CB76AF" w:rsidRPr="00CB76AF">
        <w:rPr>
          <w:rFonts w:asciiTheme="majorBidi" w:hAnsiTheme="majorBidi" w:cstheme="majorBidi"/>
          <w:sz w:val="28"/>
          <w:szCs w:val="28"/>
        </w:rPr>
        <w:t>.</w:t>
      </w:r>
      <w:r w:rsidRPr="00A565CE">
        <w:rPr>
          <w:rFonts w:asciiTheme="majorBidi" w:hAnsiTheme="majorBidi" w:cstheme="majorBidi"/>
          <w:sz w:val="28"/>
          <w:szCs w:val="28"/>
        </w:rPr>
        <w:t>, Baillie J</w:t>
      </w:r>
      <w:r w:rsidR="00CB76AF" w:rsidRPr="00CB76AF">
        <w:rPr>
          <w:rFonts w:asciiTheme="majorBidi" w:hAnsiTheme="majorBidi" w:cstheme="majorBidi"/>
          <w:sz w:val="28"/>
          <w:szCs w:val="28"/>
        </w:rPr>
        <w:t>.</w:t>
      </w:r>
      <w:r w:rsidRPr="00A565CE">
        <w:rPr>
          <w:rFonts w:asciiTheme="majorBidi" w:hAnsiTheme="majorBidi" w:cstheme="majorBidi"/>
          <w:sz w:val="28"/>
          <w:szCs w:val="28"/>
        </w:rPr>
        <w:t>K. Clinical evidence does not support corticosteroid treatment for 2019-nCoV lung injury</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Lancet. </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B424DE" w:rsidRPr="00A565CE">
        <w:rPr>
          <w:rFonts w:asciiTheme="majorBidi" w:hAnsiTheme="majorBidi" w:cstheme="majorBidi"/>
          <w:sz w:val="28"/>
          <w:szCs w:val="28"/>
        </w:rPr>
        <w:t xml:space="preserve">. - Vol. </w:t>
      </w:r>
      <w:r w:rsidRPr="00A565CE">
        <w:rPr>
          <w:rFonts w:asciiTheme="majorBidi" w:hAnsiTheme="majorBidi" w:cstheme="majorBidi"/>
          <w:sz w:val="28"/>
          <w:szCs w:val="28"/>
        </w:rPr>
        <w:t>395</w:t>
      </w:r>
      <w:r w:rsidR="00B424DE" w:rsidRPr="00A565CE">
        <w:rPr>
          <w:rFonts w:asciiTheme="majorBidi" w:hAnsiTheme="majorBidi" w:cstheme="majorBidi"/>
          <w:sz w:val="28"/>
          <w:szCs w:val="28"/>
        </w:rPr>
        <w:t xml:space="preserve">. - </w:t>
      </w:r>
      <w:r w:rsidR="00B424DE" w:rsidRPr="00A565CE">
        <w:rPr>
          <w:rFonts w:asciiTheme="majorBidi" w:hAnsiTheme="majorBidi" w:cstheme="majorBidi"/>
          <w:sz w:val="28"/>
          <w:szCs w:val="28"/>
          <w:lang w:val="ru-RU"/>
        </w:rPr>
        <w:t>Р</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473–</w:t>
      </w:r>
      <w:r w:rsidR="00B424DE" w:rsidRPr="00A565CE">
        <w:rPr>
          <w:rFonts w:asciiTheme="majorBidi" w:hAnsiTheme="majorBidi" w:cstheme="majorBidi"/>
          <w:sz w:val="28"/>
          <w:szCs w:val="28"/>
        </w:rPr>
        <w:t>47</w:t>
      </w:r>
      <w:r w:rsidRPr="00A565CE">
        <w:rPr>
          <w:rFonts w:asciiTheme="majorBidi" w:hAnsiTheme="majorBidi" w:cstheme="majorBidi"/>
          <w:sz w:val="28"/>
          <w:szCs w:val="28"/>
        </w:rPr>
        <w:t xml:space="preserve">5. </w:t>
      </w:r>
      <w:r w:rsidR="00B424DE" w:rsidRPr="00A565CE">
        <w:rPr>
          <w:rFonts w:asciiTheme="majorBidi" w:hAnsiTheme="majorBidi" w:cstheme="majorBidi"/>
          <w:sz w:val="28"/>
          <w:szCs w:val="28"/>
        </w:rPr>
        <w:t xml:space="preserve"> </w:t>
      </w:r>
    </w:p>
    <w:p w14:paraId="2472332A" w14:textId="3BCFE537"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lastRenderedPageBreak/>
        <w:t>30 Maisonneuve E</w:t>
      </w:r>
      <w:r w:rsidR="00CB76AF" w:rsidRPr="00CB76AF">
        <w:rPr>
          <w:rFonts w:asciiTheme="majorBidi" w:hAnsiTheme="majorBidi" w:cstheme="majorBidi"/>
          <w:sz w:val="28"/>
          <w:szCs w:val="28"/>
        </w:rPr>
        <w:t>.</w:t>
      </w:r>
      <w:r w:rsidRPr="00A565CE">
        <w:rPr>
          <w:rFonts w:asciiTheme="majorBidi" w:hAnsiTheme="majorBidi" w:cstheme="majorBidi"/>
          <w:sz w:val="28"/>
          <w:szCs w:val="28"/>
        </w:rPr>
        <w:t>, de Bruin O</w:t>
      </w:r>
      <w:r w:rsidR="00CB76AF" w:rsidRPr="00CB76AF">
        <w:rPr>
          <w:rFonts w:asciiTheme="majorBidi" w:hAnsiTheme="majorBidi" w:cstheme="majorBidi"/>
          <w:sz w:val="28"/>
          <w:szCs w:val="28"/>
        </w:rPr>
        <w:t>.</w:t>
      </w:r>
      <w:r w:rsidRPr="00A565CE">
        <w:rPr>
          <w:rFonts w:asciiTheme="majorBidi" w:hAnsiTheme="majorBidi" w:cstheme="majorBidi"/>
          <w:sz w:val="28"/>
          <w:szCs w:val="28"/>
        </w:rPr>
        <w:t>, Favre G</w:t>
      </w:r>
      <w:r w:rsidR="00CB76AF" w:rsidRPr="00CB76AF">
        <w:rPr>
          <w:rFonts w:asciiTheme="majorBidi" w:hAnsiTheme="majorBidi" w:cstheme="majorBidi"/>
          <w:sz w:val="28"/>
          <w:szCs w:val="28"/>
        </w:rPr>
        <w:t>.</w:t>
      </w:r>
      <w:r w:rsidRPr="00A565CE">
        <w:rPr>
          <w:rFonts w:asciiTheme="majorBidi" w:hAnsiTheme="majorBidi" w:cstheme="majorBidi"/>
          <w:sz w:val="28"/>
          <w:szCs w:val="28"/>
        </w:rPr>
        <w:t>, Goncé A</w:t>
      </w:r>
      <w:r w:rsidR="00CB76AF" w:rsidRPr="00CB76AF">
        <w:rPr>
          <w:rFonts w:asciiTheme="majorBidi" w:hAnsiTheme="majorBidi" w:cstheme="majorBidi"/>
          <w:sz w:val="28"/>
          <w:szCs w:val="28"/>
        </w:rPr>
        <w:t>.</w:t>
      </w:r>
      <w:r w:rsidRPr="00A565CE">
        <w:rPr>
          <w:rFonts w:asciiTheme="majorBidi" w:hAnsiTheme="majorBidi" w:cstheme="majorBidi"/>
          <w:sz w:val="28"/>
          <w:szCs w:val="28"/>
        </w:rPr>
        <w:t>, Donati S</w:t>
      </w:r>
      <w:r w:rsidR="00CB76AF" w:rsidRPr="00CB76AF">
        <w:rPr>
          <w:rFonts w:asciiTheme="majorBidi" w:hAnsiTheme="majorBidi" w:cstheme="majorBidi"/>
          <w:sz w:val="28"/>
          <w:szCs w:val="28"/>
        </w:rPr>
        <w:t>.</w:t>
      </w:r>
      <w:r w:rsidRPr="00A565CE">
        <w:rPr>
          <w:rFonts w:asciiTheme="majorBidi" w:hAnsiTheme="majorBidi" w:cstheme="majorBidi"/>
          <w:sz w:val="28"/>
          <w:szCs w:val="28"/>
        </w:rPr>
        <w:t>, Engjom H</w:t>
      </w:r>
      <w:r w:rsidR="00CB76AF" w:rsidRPr="00CB76AF">
        <w:rPr>
          <w:rFonts w:asciiTheme="majorBidi" w:hAnsiTheme="majorBidi" w:cstheme="majorBidi"/>
          <w:sz w:val="28"/>
          <w:szCs w:val="28"/>
        </w:rPr>
        <w:t>.</w:t>
      </w:r>
      <w:r w:rsidRPr="00A565CE">
        <w:rPr>
          <w:rFonts w:asciiTheme="majorBidi" w:hAnsiTheme="majorBidi" w:cstheme="majorBidi"/>
          <w:sz w:val="28"/>
          <w:szCs w:val="28"/>
        </w:rPr>
        <w:t xml:space="preserve"> et al. Evolution of National Guidelines on Medicines Used to Treat COVID-19 in Pregnancy in 2020–2022: A Scoping Review</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J Clin Med. </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2023</w:t>
      </w:r>
      <w:r w:rsidR="00B424DE" w:rsidRPr="00A565CE">
        <w:rPr>
          <w:rFonts w:asciiTheme="majorBidi" w:hAnsiTheme="majorBidi" w:cstheme="majorBidi"/>
          <w:sz w:val="28"/>
          <w:szCs w:val="28"/>
        </w:rPr>
        <w:t xml:space="preserve">. - Vol. </w:t>
      </w:r>
      <w:r w:rsidRPr="00A565CE">
        <w:rPr>
          <w:rFonts w:asciiTheme="majorBidi" w:hAnsiTheme="majorBidi" w:cstheme="majorBidi"/>
          <w:sz w:val="28"/>
          <w:szCs w:val="28"/>
        </w:rPr>
        <w:t>12</w:t>
      </w:r>
      <w:r w:rsidR="00B424DE" w:rsidRPr="00A565CE">
        <w:rPr>
          <w:rFonts w:asciiTheme="majorBidi" w:hAnsiTheme="majorBidi" w:cstheme="majorBidi"/>
          <w:sz w:val="28"/>
          <w:szCs w:val="28"/>
        </w:rPr>
        <w:t xml:space="preserve">. - </w:t>
      </w:r>
      <w:r w:rsidR="00B424DE" w:rsidRPr="00A565CE">
        <w:rPr>
          <w:rFonts w:asciiTheme="majorBidi" w:hAnsiTheme="majorBidi" w:cstheme="majorBidi"/>
          <w:sz w:val="28"/>
          <w:szCs w:val="28"/>
          <w:lang w:val="ru-RU"/>
        </w:rPr>
        <w:t>Р</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4519. </w:t>
      </w:r>
      <w:r w:rsidR="00B424DE" w:rsidRPr="00A565CE">
        <w:rPr>
          <w:rFonts w:asciiTheme="majorBidi" w:hAnsiTheme="majorBidi" w:cstheme="majorBidi"/>
          <w:sz w:val="28"/>
          <w:szCs w:val="28"/>
        </w:rPr>
        <w:t xml:space="preserve"> </w:t>
      </w:r>
    </w:p>
    <w:p w14:paraId="4C219FF5" w14:textId="0A46F0DA"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31 Sieswerda E</w:t>
      </w:r>
      <w:r w:rsidR="00CB76AF" w:rsidRPr="00CB76AF">
        <w:rPr>
          <w:rFonts w:asciiTheme="majorBidi" w:hAnsiTheme="majorBidi" w:cstheme="majorBidi"/>
          <w:sz w:val="28"/>
          <w:szCs w:val="28"/>
        </w:rPr>
        <w:t>.</w:t>
      </w:r>
      <w:r w:rsidRPr="00A565CE">
        <w:rPr>
          <w:rFonts w:asciiTheme="majorBidi" w:hAnsiTheme="majorBidi" w:cstheme="majorBidi"/>
          <w:sz w:val="28"/>
          <w:szCs w:val="28"/>
        </w:rPr>
        <w:t>, de Boer M</w:t>
      </w:r>
      <w:r w:rsidR="00CB76AF" w:rsidRPr="00CB76AF">
        <w:rPr>
          <w:rFonts w:asciiTheme="majorBidi" w:hAnsiTheme="majorBidi" w:cstheme="majorBidi"/>
          <w:sz w:val="28"/>
          <w:szCs w:val="28"/>
        </w:rPr>
        <w:t>.</w:t>
      </w:r>
      <w:r w:rsidRPr="00A565CE">
        <w:rPr>
          <w:rFonts w:asciiTheme="majorBidi" w:hAnsiTheme="majorBidi" w:cstheme="majorBidi"/>
          <w:sz w:val="28"/>
          <w:szCs w:val="28"/>
        </w:rPr>
        <w:t>G</w:t>
      </w:r>
      <w:r w:rsidR="00CB76AF" w:rsidRPr="00CB76AF">
        <w:rPr>
          <w:rFonts w:asciiTheme="majorBidi" w:hAnsiTheme="majorBidi" w:cstheme="majorBidi"/>
          <w:sz w:val="28"/>
          <w:szCs w:val="28"/>
        </w:rPr>
        <w:t>.</w:t>
      </w:r>
      <w:r w:rsidRPr="00A565CE">
        <w:rPr>
          <w:rFonts w:asciiTheme="majorBidi" w:hAnsiTheme="majorBidi" w:cstheme="majorBidi"/>
          <w:sz w:val="28"/>
          <w:szCs w:val="28"/>
        </w:rPr>
        <w:t>J</w:t>
      </w:r>
      <w:r w:rsidR="00CB76AF" w:rsidRPr="00CB76AF">
        <w:rPr>
          <w:rFonts w:asciiTheme="majorBidi" w:hAnsiTheme="majorBidi" w:cstheme="majorBidi"/>
          <w:sz w:val="28"/>
          <w:szCs w:val="28"/>
        </w:rPr>
        <w:t>.</w:t>
      </w:r>
      <w:r w:rsidRPr="00A565CE">
        <w:rPr>
          <w:rFonts w:asciiTheme="majorBidi" w:hAnsiTheme="majorBidi" w:cstheme="majorBidi"/>
          <w:sz w:val="28"/>
          <w:szCs w:val="28"/>
        </w:rPr>
        <w:t>, Bonten M</w:t>
      </w:r>
      <w:r w:rsidR="00CB76AF" w:rsidRPr="00CB76AF">
        <w:rPr>
          <w:rFonts w:asciiTheme="majorBidi" w:hAnsiTheme="majorBidi" w:cstheme="majorBidi"/>
          <w:sz w:val="28"/>
          <w:szCs w:val="28"/>
        </w:rPr>
        <w:t>.</w:t>
      </w:r>
      <w:r w:rsidRPr="00A565CE">
        <w:rPr>
          <w:rFonts w:asciiTheme="majorBidi" w:hAnsiTheme="majorBidi" w:cstheme="majorBidi"/>
          <w:sz w:val="28"/>
          <w:szCs w:val="28"/>
        </w:rPr>
        <w:t>M</w:t>
      </w:r>
      <w:r w:rsidR="00CB76AF" w:rsidRPr="00CB76AF">
        <w:rPr>
          <w:rFonts w:asciiTheme="majorBidi" w:hAnsiTheme="majorBidi" w:cstheme="majorBidi"/>
          <w:sz w:val="28"/>
          <w:szCs w:val="28"/>
        </w:rPr>
        <w:t>.</w:t>
      </w:r>
      <w:r w:rsidRPr="00A565CE">
        <w:rPr>
          <w:rFonts w:asciiTheme="majorBidi" w:hAnsiTheme="majorBidi" w:cstheme="majorBidi"/>
          <w:sz w:val="28"/>
          <w:szCs w:val="28"/>
        </w:rPr>
        <w:t>J</w:t>
      </w:r>
      <w:r w:rsidR="00CB76AF" w:rsidRPr="00CB76AF">
        <w:rPr>
          <w:rFonts w:asciiTheme="majorBidi" w:hAnsiTheme="majorBidi" w:cstheme="majorBidi"/>
          <w:sz w:val="28"/>
          <w:szCs w:val="28"/>
        </w:rPr>
        <w:t>.</w:t>
      </w:r>
      <w:r w:rsidRPr="00A565CE">
        <w:rPr>
          <w:rFonts w:asciiTheme="majorBidi" w:hAnsiTheme="majorBidi" w:cstheme="majorBidi"/>
          <w:sz w:val="28"/>
          <w:szCs w:val="28"/>
        </w:rPr>
        <w:t>, Boersma W</w:t>
      </w:r>
      <w:r w:rsidR="00CB76AF" w:rsidRPr="00CB76AF">
        <w:rPr>
          <w:rFonts w:asciiTheme="majorBidi" w:hAnsiTheme="majorBidi" w:cstheme="majorBidi"/>
          <w:sz w:val="28"/>
          <w:szCs w:val="28"/>
        </w:rPr>
        <w:t>.</w:t>
      </w:r>
      <w:r w:rsidRPr="00A565CE">
        <w:rPr>
          <w:rFonts w:asciiTheme="majorBidi" w:hAnsiTheme="majorBidi" w:cstheme="majorBidi"/>
          <w:sz w:val="28"/>
          <w:szCs w:val="28"/>
        </w:rPr>
        <w:t>G</w:t>
      </w:r>
      <w:r w:rsidR="00CB76AF" w:rsidRPr="00CB76AF">
        <w:rPr>
          <w:rFonts w:asciiTheme="majorBidi" w:hAnsiTheme="majorBidi" w:cstheme="majorBidi"/>
          <w:sz w:val="28"/>
          <w:szCs w:val="28"/>
        </w:rPr>
        <w:t>.</w:t>
      </w:r>
      <w:r w:rsidRPr="00A565CE">
        <w:rPr>
          <w:rFonts w:asciiTheme="majorBidi" w:hAnsiTheme="majorBidi" w:cstheme="majorBidi"/>
          <w:sz w:val="28"/>
          <w:szCs w:val="28"/>
        </w:rPr>
        <w:t>, Jonkers R</w:t>
      </w:r>
      <w:r w:rsidR="00CB76AF" w:rsidRPr="00CB76AF">
        <w:rPr>
          <w:rFonts w:asciiTheme="majorBidi" w:hAnsiTheme="majorBidi" w:cstheme="majorBidi"/>
          <w:sz w:val="28"/>
          <w:szCs w:val="28"/>
        </w:rPr>
        <w:t>.</w:t>
      </w:r>
      <w:r w:rsidRPr="00A565CE">
        <w:rPr>
          <w:rFonts w:asciiTheme="majorBidi" w:hAnsiTheme="majorBidi" w:cstheme="majorBidi"/>
          <w:sz w:val="28"/>
          <w:szCs w:val="28"/>
        </w:rPr>
        <w:t>E</w:t>
      </w:r>
      <w:r w:rsidR="00CB76AF" w:rsidRPr="00CB76AF">
        <w:rPr>
          <w:rFonts w:asciiTheme="majorBidi" w:hAnsiTheme="majorBidi" w:cstheme="majorBidi"/>
          <w:sz w:val="28"/>
          <w:szCs w:val="28"/>
        </w:rPr>
        <w:t>.</w:t>
      </w:r>
      <w:r w:rsidRPr="00A565CE">
        <w:rPr>
          <w:rFonts w:asciiTheme="majorBidi" w:hAnsiTheme="majorBidi" w:cstheme="majorBidi"/>
          <w:sz w:val="28"/>
          <w:szCs w:val="28"/>
        </w:rPr>
        <w:t>, Aleva R</w:t>
      </w:r>
      <w:r w:rsidR="00CB76AF" w:rsidRPr="00CB76AF">
        <w:rPr>
          <w:rFonts w:asciiTheme="majorBidi" w:hAnsiTheme="majorBidi" w:cstheme="majorBidi"/>
          <w:sz w:val="28"/>
          <w:szCs w:val="28"/>
        </w:rPr>
        <w:t>.</w:t>
      </w:r>
      <w:r w:rsidRPr="00A565CE">
        <w:rPr>
          <w:rFonts w:asciiTheme="majorBidi" w:hAnsiTheme="majorBidi" w:cstheme="majorBidi"/>
          <w:sz w:val="28"/>
          <w:szCs w:val="28"/>
        </w:rPr>
        <w:t>M</w:t>
      </w:r>
      <w:r w:rsidR="00CB76AF" w:rsidRPr="00CB76AF">
        <w:rPr>
          <w:rFonts w:asciiTheme="majorBidi" w:hAnsiTheme="majorBidi" w:cstheme="majorBidi"/>
          <w:sz w:val="28"/>
          <w:szCs w:val="28"/>
        </w:rPr>
        <w:t>.</w:t>
      </w:r>
      <w:r w:rsidRPr="00A565CE">
        <w:rPr>
          <w:rFonts w:asciiTheme="majorBidi" w:hAnsiTheme="majorBidi" w:cstheme="majorBidi"/>
          <w:sz w:val="28"/>
          <w:szCs w:val="28"/>
        </w:rPr>
        <w:t xml:space="preserve"> et al. Recommendations for antibacterial therapy in adults with COVID-19 – an evidence based guideline</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Clin Microbiol Infect. </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2021</w:t>
      </w:r>
      <w:r w:rsidR="00B424DE" w:rsidRPr="00A565CE">
        <w:rPr>
          <w:rFonts w:asciiTheme="majorBidi" w:hAnsiTheme="majorBidi" w:cstheme="majorBidi"/>
          <w:sz w:val="28"/>
          <w:szCs w:val="28"/>
        </w:rPr>
        <w:t xml:space="preserve">. - Vol. </w:t>
      </w:r>
      <w:r w:rsidRPr="00A565CE">
        <w:rPr>
          <w:rFonts w:asciiTheme="majorBidi" w:hAnsiTheme="majorBidi" w:cstheme="majorBidi"/>
          <w:sz w:val="28"/>
          <w:szCs w:val="28"/>
        </w:rPr>
        <w:t>27</w:t>
      </w:r>
      <w:r w:rsidR="00B424DE" w:rsidRPr="00A565CE">
        <w:rPr>
          <w:rFonts w:asciiTheme="majorBidi" w:hAnsiTheme="majorBidi" w:cstheme="majorBidi"/>
          <w:sz w:val="28"/>
          <w:szCs w:val="28"/>
        </w:rPr>
        <w:t xml:space="preserve">. - </w:t>
      </w:r>
      <w:r w:rsidR="00B424DE" w:rsidRPr="00A565CE">
        <w:rPr>
          <w:rFonts w:asciiTheme="majorBidi" w:hAnsiTheme="majorBidi" w:cstheme="majorBidi"/>
          <w:sz w:val="28"/>
          <w:szCs w:val="28"/>
          <w:lang w:val="ru-RU"/>
        </w:rPr>
        <w:t>Р</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61–</w:t>
      </w:r>
      <w:r w:rsidR="00B424DE" w:rsidRPr="00A565CE">
        <w:rPr>
          <w:rFonts w:asciiTheme="majorBidi" w:hAnsiTheme="majorBidi" w:cstheme="majorBidi"/>
          <w:sz w:val="28"/>
          <w:szCs w:val="28"/>
        </w:rPr>
        <w:t>6</w:t>
      </w:r>
      <w:r w:rsidRPr="00A565CE">
        <w:rPr>
          <w:rFonts w:asciiTheme="majorBidi" w:hAnsiTheme="majorBidi" w:cstheme="majorBidi"/>
          <w:sz w:val="28"/>
          <w:szCs w:val="28"/>
        </w:rPr>
        <w:t xml:space="preserve">6. </w:t>
      </w:r>
      <w:r w:rsidR="00B424DE" w:rsidRPr="00A565CE">
        <w:rPr>
          <w:rFonts w:asciiTheme="majorBidi" w:hAnsiTheme="majorBidi" w:cstheme="majorBidi"/>
          <w:sz w:val="28"/>
          <w:szCs w:val="28"/>
        </w:rPr>
        <w:t xml:space="preserve"> </w:t>
      </w:r>
    </w:p>
    <w:p w14:paraId="410261B4" w14:textId="5E4A1F42" w:rsidR="008F40EA" w:rsidRPr="00A7349B"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32 Peyronnet V</w:t>
      </w:r>
      <w:r w:rsidR="00CB76AF" w:rsidRPr="00CB76AF">
        <w:rPr>
          <w:rFonts w:asciiTheme="majorBidi" w:hAnsiTheme="majorBidi" w:cstheme="majorBidi"/>
          <w:sz w:val="28"/>
          <w:szCs w:val="28"/>
        </w:rPr>
        <w:t>.</w:t>
      </w:r>
      <w:r w:rsidRPr="00A565CE">
        <w:rPr>
          <w:rFonts w:asciiTheme="majorBidi" w:hAnsiTheme="majorBidi" w:cstheme="majorBidi"/>
          <w:sz w:val="28"/>
          <w:szCs w:val="28"/>
        </w:rPr>
        <w:t>, Sibiude J</w:t>
      </w:r>
      <w:r w:rsidR="00CB76AF" w:rsidRPr="00CB76AF">
        <w:rPr>
          <w:rFonts w:asciiTheme="majorBidi" w:hAnsiTheme="majorBidi" w:cstheme="majorBidi"/>
          <w:sz w:val="28"/>
          <w:szCs w:val="28"/>
        </w:rPr>
        <w:t>.</w:t>
      </w:r>
      <w:r w:rsidRPr="00A565CE">
        <w:rPr>
          <w:rFonts w:asciiTheme="majorBidi" w:hAnsiTheme="majorBidi" w:cstheme="majorBidi"/>
          <w:sz w:val="28"/>
          <w:szCs w:val="28"/>
        </w:rPr>
        <w:t>, Huissoud C</w:t>
      </w:r>
      <w:r w:rsidR="00CB76AF" w:rsidRPr="00CB76AF">
        <w:rPr>
          <w:rFonts w:asciiTheme="majorBidi" w:hAnsiTheme="majorBidi" w:cstheme="majorBidi"/>
          <w:sz w:val="28"/>
          <w:szCs w:val="28"/>
        </w:rPr>
        <w:t>.</w:t>
      </w:r>
      <w:r w:rsidRPr="00A565CE">
        <w:rPr>
          <w:rFonts w:asciiTheme="majorBidi" w:hAnsiTheme="majorBidi" w:cstheme="majorBidi"/>
          <w:sz w:val="28"/>
          <w:szCs w:val="28"/>
        </w:rPr>
        <w:t>, Lescure F</w:t>
      </w:r>
      <w:r w:rsidR="00CB76AF" w:rsidRPr="00CB76AF">
        <w:rPr>
          <w:rFonts w:asciiTheme="majorBidi" w:hAnsiTheme="majorBidi" w:cstheme="majorBidi"/>
          <w:sz w:val="28"/>
          <w:szCs w:val="28"/>
        </w:rPr>
        <w:t>.</w:t>
      </w:r>
      <w:r w:rsidRPr="00A565CE">
        <w:rPr>
          <w:rFonts w:asciiTheme="majorBidi" w:hAnsiTheme="majorBidi" w:cstheme="majorBidi"/>
          <w:sz w:val="28"/>
          <w:szCs w:val="28"/>
        </w:rPr>
        <w:t>X</w:t>
      </w:r>
      <w:r w:rsidR="00CB76AF" w:rsidRPr="00CB76AF">
        <w:rPr>
          <w:rFonts w:asciiTheme="majorBidi" w:hAnsiTheme="majorBidi" w:cstheme="majorBidi"/>
          <w:sz w:val="28"/>
          <w:szCs w:val="28"/>
        </w:rPr>
        <w:t>.</w:t>
      </w:r>
      <w:r w:rsidRPr="00A565CE">
        <w:rPr>
          <w:rFonts w:asciiTheme="majorBidi" w:hAnsiTheme="majorBidi" w:cstheme="majorBidi"/>
          <w:sz w:val="28"/>
          <w:szCs w:val="28"/>
        </w:rPr>
        <w:t>, Lucet J</w:t>
      </w:r>
      <w:r w:rsidR="00CB76AF" w:rsidRPr="00CB76AF">
        <w:rPr>
          <w:rFonts w:asciiTheme="majorBidi" w:hAnsiTheme="majorBidi" w:cstheme="majorBidi"/>
          <w:sz w:val="28"/>
          <w:szCs w:val="28"/>
        </w:rPr>
        <w:t>.</w:t>
      </w:r>
      <w:r w:rsidRPr="00A565CE">
        <w:rPr>
          <w:rFonts w:asciiTheme="majorBidi" w:hAnsiTheme="majorBidi" w:cstheme="majorBidi"/>
          <w:sz w:val="28"/>
          <w:szCs w:val="28"/>
        </w:rPr>
        <w:t>C</w:t>
      </w:r>
      <w:r w:rsidR="00CB76AF" w:rsidRPr="00CB76AF">
        <w:rPr>
          <w:rFonts w:asciiTheme="majorBidi" w:hAnsiTheme="majorBidi" w:cstheme="majorBidi"/>
          <w:sz w:val="28"/>
          <w:szCs w:val="28"/>
        </w:rPr>
        <w:t>.</w:t>
      </w:r>
      <w:r w:rsidRPr="00A565CE">
        <w:rPr>
          <w:rFonts w:asciiTheme="majorBidi" w:hAnsiTheme="majorBidi" w:cstheme="majorBidi"/>
          <w:sz w:val="28"/>
          <w:szCs w:val="28"/>
        </w:rPr>
        <w:t>, Mandelbrot L</w:t>
      </w:r>
      <w:r w:rsidR="00CB76AF" w:rsidRPr="00CB76AF">
        <w:rPr>
          <w:rFonts w:asciiTheme="majorBidi" w:hAnsiTheme="majorBidi" w:cstheme="majorBidi"/>
          <w:sz w:val="28"/>
          <w:szCs w:val="28"/>
        </w:rPr>
        <w:t>.</w:t>
      </w:r>
      <w:r w:rsidRPr="00A565CE">
        <w:rPr>
          <w:rFonts w:asciiTheme="majorBidi" w:hAnsiTheme="majorBidi" w:cstheme="majorBidi"/>
          <w:sz w:val="28"/>
          <w:szCs w:val="28"/>
        </w:rPr>
        <w:t xml:space="preserve"> et al. Infection par le SARS-CoV-2 chez les femmes enceintes. Actualisation de l’état des connaissances et de la proposition de prise en charge. CNGOF</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Gynecol Obstet Fe</w:t>
      </w:r>
      <w:r w:rsidRPr="00A7349B">
        <w:rPr>
          <w:rFonts w:asciiTheme="majorBidi" w:hAnsiTheme="majorBidi" w:cstheme="majorBidi"/>
          <w:sz w:val="28"/>
          <w:szCs w:val="28"/>
        </w:rPr>
        <w:t xml:space="preserve">rtil Senol. </w:t>
      </w:r>
      <w:r w:rsidR="00B424DE" w:rsidRPr="00A7349B">
        <w:rPr>
          <w:rFonts w:asciiTheme="majorBidi" w:hAnsiTheme="majorBidi" w:cstheme="majorBidi"/>
          <w:sz w:val="28"/>
          <w:szCs w:val="28"/>
        </w:rPr>
        <w:t xml:space="preserve">- </w:t>
      </w:r>
      <w:r w:rsidRPr="00A7349B">
        <w:rPr>
          <w:rFonts w:asciiTheme="majorBidi" w:hAnsiTheme="majorBidi" w:cstheme="majorBidi"/>
          <w:sz w:val="28"/>
          <w:szCs w:val="28"/>
        </w:rPr>
        <w:t>2020</w:t>
      </w:r>
      <w:r w:rsidR="00B424DE" w:rsidRPr="00A7349B">
        <w:rPr>
          <w:rFonts w:asciiTheme="majorBidi" w:hAnsiTheme="majorBidi" w:cstheme="majorBidi"/>
          <w:sz w:val="28"/>
          <w:szCs w:val="28"/>
        </w:rPr>
        <w:t xml:space="preserve">. - Vol. </w:t>
      </w:r>
      <w:r w:rsidRPr="00A7349B">
        <w:rPr>
          <w:rFonts w:asciiTheme="majorBidi" w:hAnsiTheme="majorBidi" w:cstheme="majorBidi"/>
          <w:sz w:val="28"/>
          <w:szCs w:val="28"/>
        </w:rPr>
        <w:t>48</w:t>
      </w:r>
      <w:r w:rsidR="00B424DE" w:rsidRPr="00A7349B">
        <w:rPr>
          <w:rFonts w:asciiTheme="majorBidi" w:hAnsiTheme="majorBidi" w:cstheme="majorBidi"/>
          <w:sz w:val="28"/>
          <w:szCs w:val="28"/>
        </w:rPr>
        <w:t xml:space="preserve">. - </w:t>
      </w:r>
      <w:r w:rsidR="00B424DE" w:rsidRPr="00A7349B">
        <w:rPr>
          <w:rFonts w:asciiTheme="majorBidi" w:hAnsiTheme="majorBidi" w:cstheme="majorBidi"/>
          <w:sz w:val="28"/>
          <w:szCs w:val="28"/>
          <w:lang w:val="ru-RU"/>
        </w:rPr>
        <w:t>Р</w:t>
      </w:r>
      <w:r w:rsidR="00B424DE" w:rsidRPr="00A7349B">
        <w:rPr>
          <w:rFonts w:asciiTheme="majorBidi" w:hAnsiTheme="majorBidi" w:cstheme="majorBidi"/>
          <w:sz w:val="28"/>
          <w:szCs w:val="28"/>
        </w:rPr>
        <w:t xml:space="preserve">. </w:t>
      </w:r>
      <w:r w:rsidRPr="00A7349B">
        <w:rPr>
          <w:rFonts w:asciiTheme="majorBidi" w:hAnsiTheme="majorBidi" w:cstheme="majorBidi"/>
          <w:sz w:val="28"/>
          <w:szCs w:val="28"/>
        </w:rPr>
        <w:t>858–</w:t>
      </w:r>
      <w:r w:rsidR="00B424DE" w:rsidRPr="00A7349B">
        <w:rPr>
          <w:rFonts w:asciiTheme="majorBidi" w:hAnsiTheme="majorBidi" w:cstheme="majorBidi"/>
          <w:sz w:val="28"/>
          <w:szCs w:val="28"/>
        </w:rPr>
        <w:t>8</w:t>
      </w:r>
      <w:r w:rsidRPr="00A7349B">
        <w:rPr>
          <w:rFonts w:asciiTheme="majorBidi" w:hAnsiTheme="majorBidi" w:cstheme="majorBidi"/>
          <w:sz w:val="28"/>
          <w:szCs w:val="28"/>
        </w:rPr>
        <w:t xml:space="preserve">70. </w:t>
      </w:r>
      <w:r w:rsidR="00B424DE" w:rsidRPr="00A7349B">
        <w:rPr>
          <w:rFonts w:asciiTheme="majorBidi" w:hAnsiTheme="majorBidi" w:cstheme="majorBidi"/>
          <w:sz w:val="28"/>
          <w:szCs w:val="28"/>
        </w:rPr>
        <w:t xml:space="preserve"> </w:t>
      </w:r>
    </w:p>
    <w:p w14:paraId="136B1F38" w14:textId="6BD36C9D" w:rsidR="008F40EA" w:rsidRPr="00A7349B" w:rsidRDefault="008F40EA" w:rsidP="005467C1">
      <w:pPr>
        <w:pStyle w:val="afb"/>
        <w:spacing w:after="0"/>
        <w:ind w:right="-1" w:firstLine="567"/>
        <w:contextualSpacing/>
        <w:jc w:val="both"/>
        <w:rPr>
          <w:rFonts w:asciiTheme="majorBidi" w:hAnsiTheme="majorBidi" w:cstheme="majorBidi"/>
          <w:sz w:val="28"/>
          <w:szCs w:val="28"/>
        </w:rPr>
      </w:pPr>
      <w:r w:rsidRPr="00A7349B">
        <w:rPr>
          <w:rFonts w:asciiTheme="majorBidi" w:hAnsiTheme="majorBidi" w:cstheme="majorBidi"/>
          <w:sz w:val="28"/>
          <w:szCs w:val="28"/>
        </w:rPr>
        <w:t>33 Retallack H</w:t>
      </w:r>
      <w:r w:rsidR="00CB76AF" w:rsidRPr="00A7349B">
        <w:rPr>
          <w:rFonts w:asciiTheme="majorBidi" w:hAnsiTheme="majorBidi" w:cstheme="majorBidi"/>
          <w:sz w:val="28"/>
          <w:szCs w:val="28"/>
        </w:rPr>
        <w:t>.</w:t>
      </w:r>
      <w:r w:rsidRPr="00A7349B">
        <w:rPr>
          <w:rFonts w:asciiTheme="majorBidi" w:hAnsiTheme="majorBidi" w:cstheme="majorBidi"/>
          <w:sz w:val="28"/>
          <w:szCs w:val="28"/>
        </w:rPr>
        <w:t>, Di Lullo E</w:t>
      </w:r>
      <w:r w:rsidR="00CB76AF" w:rsidRPr="00A7349B">
        <w:rPr>
          <w:rFonts w:asciiTheme="majorBidi" w:hAnsiTheme="majorBidi" w:cstheme="majorBidi"/>
          <w:sz w:val="28"/>
          <w:szCs w:val="28"/>
        </w:rPr>
        <w:t>.</w:t>
      </w:r>
      <w:r w:rsidRPr="00A7349B">
        <w:rPr>
          <w:rFonts w:asciiTheme="majorBidi" w:hAnsiTheme="majorBidi" w:cstheme="majorBidi"/>
          <w:sz w:val="28"/>
          <w:szCs w:val="28"/>
        </w:rPr>
        <w:t>, Arias C</w:t>
      </w:r>
      <w:r w:rsidR="00A7349B" w:rsidRPr="00A7349B">
        <w:rPr>
          <w:rFonts w:asciiTheme="majorBidi" w:hAnsiTheme="majorBidi" w:cstheme="majorBidi"/>
          <w:sz w:val="28"/>
          <w:szCs w:val="28"/>
        </w:rPr>
        <w:t>.</w:t>
      </w:r>
      <w:r w:rsidRPr="00A7349B">
        <w:rPr>
          <w:rFonts w:asciiTheme="majorBidi" w:hAnsiTheme="majorBidi" w:cstheme="majorBidi"/>
          <w:sz w:val="28"/>
          <w:szCs w:val="28"/>
        </w:rPr>
        <w:t>, Knopp K</w:t>
      </w:r>
      <w:r w:rsidR="00A7349B" w:rsidRPr="00A7349B">
        <w:rPr>
          <w:rFonts w:asciiTheme="majorBidi" w:hAnsiTheme="majorBidi" w:cstheme="majorBidi"/>
          <w:sz w:val="28"/>
          <w:szCs w:val="28"/>
        </w:rPr>
        <w:t>.</w:t>
      </w:r>
      <w:r w:rsidRPr="00A7349B">
        <w:rPr>
          <w:rFonts w:asciiTheme="majorBidi" w:hAnsiTheme="majorBidi" w:cstheme="majorBidi"/>
          <w:sz w:val="28"/>
          <w:szCs w:val="28"/>
        </w:rPr>
        <w:t>A</w:t>
      </w:r>
      <w:r w:rsidR="00A7349B" w:rsidRPr="00A7349B">
        <w:rPr>
          <w:rFonts w:asciiTheme="majorBidi" w:hAnsiTheme="majorBidi" w:cstheme="majorBidi"/>
          <w:sz w:val="28"/>
          <w:szCs w:val="28"/>
        </w:rPr>
        <w:t>.</w:t>
      </w:r>
      <w:r w:rsidRPr="00A7349B">
        <w:rPr>
          <w:rFonts w:asciiTheme="majorBidi" w:hAnsiTheme="majorBidi" w:cstheme="majorBidi"/>
          <w:sz w:val="28"/>
          <w:szCs w:val="28"/>
        </w:rPr>
        <w:t>, Laurie M</w:t>
      </w:r>
      <w:r w:rsidR="00A7349B" w:rsidRPr="00A7349B">
        <w:rPr>
          <w:rFonts w:asciiTheme="majorBidi" w:hAnsiTheme="majorBidi" w:cstheme="majorBidi"/>
          <w:sz w:val="28"/>
          <w:szCs w:val="28"/>
        </w:rPr>
        <w:t>.</w:t>
      </w:r>
      <w:r w:rsidRPr="00A7349B">
        <w:rPr>
          <w:rFonts w:asciiTheme="majorBidi" w:hAnsiTheme="majorBidi" w:cstheme="majorBidi"/>
          <w:sz w:val="28"/>
          <w:szCs w:val="28"/>
        </w:rPr>
        <w:t>T</w:t>
      </w:r>
      <w:r w:rsidR="00A7349B" w:rsidRPr="00A7349B">
        <w:rPr>
          <w:rFonts w:asciiTheme="majorBidi" w:hAnsiTheme="majorBidi" w:cstheme="majorBidi"/>
          <w:sz w:val="28"/>
          <w:szCs w:val="28"/>
        </w:rPr>
        <w:t>.</w:t>
      </w:r>
      <w:r w:rsidRPr="00A7349B">
        <w:rPr>
          <w:rFonts w:asciiTheme="majorBidi" w:hAnsiTheme="majorBidi" w:cstheme="majorBidi"/>
          <w:sz w:val="28"/>
          <w:szCs w:val="28"/>
        </w:rPr>
        <w:t>, Sandoval-Espinosa C</w:t>
      </w:r>
      <w:r w:rsidR="00A7349B" w:rsidRPr="00A7349B">
        <w:rPr>
          <w:rFonts w:asciiTheme="majorBidi" w:hAnsiTheme="majorBidi" w:cstheme="majorBidi"/>
          <w:sz w:val="28"/>
          <w:szCs w:val="28"/>
        </w:rPr>
        <w:t>.</w:t>
      </w:r>
      <w:r w:rsidRPr="00A7349B">
        <w:rPr>
          <w:rFonts w:asciiTheme="majorBidi" w:hAnsiTheme="majorBidi" w:cstheme="majorBidi"/>
          <w:sz w:val="28"/>
          <w:szCs w:val="28"/>
        </w:rPr>
        <w:t xml:space="preserve"> et al. Zika virus cell tropism in the developing human brain and inhibition by azithromycin</w:t>
      </w:r>
      <w:r w:rsidR="00B424DE" w:rsidRPr="00A7349B">
        <w:rPr>
          <w:rFonts w:asciiTheme="majorBidi" w:hAnsiTheme="majorBidi" w:cstheme="majorBidi"/>
          <w:sz w:val="28"/>
          <w:szCs w:val="28"/>
        </w:rPr>
        <w:t xml:space="preserve"> //</w:t>
      </w:r>
      <w:r w:rsidRPr="00A7349B">
        <w:rPr>
          <w:rFonts w:asciiTheme="majorBidi" w:hAnsiTheme="majorBidi" w:cstheme="majorBidi"/>
          <w:sz w:val="28"/>
          <w:szCs w:val="28"/>
        </w:rPr>
        <w:t xml:space="preserve"> Proc Natl Acad Sci USA. </w:t>
      </w:r>
      <w:r w:rsidR="00B424DE" w:rsidRPr="00A7349B">
        <w:rPr>
          <w:rFonts w:asciiTheme="majorBidi" w:hAnsiTheme="majorBidi" w:cstheme="majorBidi"/>
          <w:sz w:val="28"/>
          <w:szCs w:val="28"/>
        </w:rPr>
        <w:t xml:space="preserve">- </w:t>
      </w:r>
      <w:r w:rsidRPr="00A7349B">
        <w:rPr>
          <w:rFonts w:asciiTheme="majorBidi" w:hAnsiTheme="majorBidi" w:cstheme="majorBidi"/>
          <w:sz w:val="28"/>
          <w:szCs w:val="28"/>
        </w:rPr>
        <w:t>2016</w:t>
      </w:r>
      <w:r w:rsidR="00B424DE" w:rsidRPr="00A7349B">
        <w:rPr>
          <w:rFonts w:asciiTheme="majorBidi" w:hAnsiTheme="majorBidi" w:cstheme="majorBidi"/>
          <w:sz w:val="28"/>
          <w:szCs w:val="28"/>
        </w:rPr>
        <w:t xml:space="preserve">. - Vol. </w:t>
      </w:r>
      <w:r w:rsidRPr="00A7349B">
        <w:rPr>
          <w:rFonts w:asciiTheme="majorBidi" w:hAnsiTheme="majorBidi" w:cstheme="majorBidi"/>
          <w:sz w:val="28"/>
          <w:szCs w:val="28"/>
        </w:rPr>
        <w:t>113</w:t>
      </w:r>
      <w:r w:rsidR="00B424DE" w:rsidRPr="00A7349B">
        <w:rPr>
          <w:rFonts w:asciiTheme="majorBidi" w:hAnsiTheme="majorBidi" w:cstheme="majorBidi"/>
          <w:sz w:val="28"/>
          <w:szCs w:val="28"/>
        </w:rPr>
        <w:t xml:space="preserve">. - </w:t>
      </w:r>
      <w:r w:rsidR="00B424DE" w:rsidRPr="00A7349B">
        <w:rPr>
          <w:rFonts w:asciiTheme="majorBidi" w:hAnsiTheme="majorBidi" w:cstheme="majorBidi"/>
          <w:sz w:val="28"/>
          <w:szCs w:val="28"/>
          <w:lang w:val="ru-RU"/>
        </w:rPr>
        <w:t>Р</w:t>
      </w:r>
      <w:r w:rsidR="00B424DE" w:rsidRPr="00A7349B">
        <w:rPr>
          <w:rFonts w:asciiTheme="majorBidi" w:hAnsiTheme="majorBidi" w:cstheme="majorBidi"/>
          <w:sz w:val="28"/>
          <w:szCs w:val="28"/>
        </w:rPr>
        <w:t xml:space="preserve">. </w:t>
      </w:r>
      <w:r w:rsidRPr="00A7349B">
        <w:rPr>
          <w:rFonts w:asciiTheme="majorBidi" w:hAnsiTheme="majorBidi" w:cstheme="majorBidi"/>
          <w:sz w:val="28"/>
          <w:szCs w:val="28"/>
        </w:rPr>
        <w:t>14408–</w:t>
      </w:r>
      <w:r w:rsidR="00B424DE" w:rsidRPr="00A7349B">
        <w:rPr>
          <w:rFonts w:asciiTheme="majorBidi" w:hAnsiTheme="majorBidi" w:cstheme="majorBidi"/>
          <w:sz w:val="28"/>
          <w:szCs w:val="28"/>
        </w:rPr>
        <w:t>144</w:t>
      </w:r>
      <w:r w:rsidRPr="00A7349B">
        <w:rPr>
          <w:rFonts w:asciiTheme="majorBidi" w:hAnsiTheme="majorBidi" w:cstheme="majorBidi"/>
          <w:sz w:val="28"/>
          <w:szCs w:val="28"/>
        </w:rPr>
        <w:t xml:space="preserve">13. </w:t>
      </w:r>
      <w:r w:rsidR="00B424DE" w:rsidRPr="00A7349B">
        <w:rPr>
          <w:rFonts w:asciiTheme="majorBidi" w:hAnsiTheme="majorBidi" w:cstheme="majorBidi"/>
          <w:sz w:val="28"/>
          <w:szCs w:val="28"/>
        </w:rPr>
        <w:t xml:space="preserve"> </w:t>
      </w:r>
    </w:p>
    <w:p w14:paraId="0F995F3E" w14:textId="10BB827B"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7349B">
        <w:rPr>
          <w:rFonts w:asciiTheme="majorBidi" w:hAnsiTheme="majorBidi" w:cstheme="majorBidi"/>
          <w:sz w:val="28"/>
          <w:szCs w:val="28"/>
        </w:rPr>
        <w:t>34</w:t>
      </w:r>
      <w:r w:rsidR="005467C1" w:rsidRPr="00A7349B">
        <w:rPr>
          <w:rFonts w:asciiTheme="majorBidi" w:hAnsiTheme="majorBidi" w:cstheme="majorBidi"/>
          <w:sz w:val="28"/>
          <w:szCs w:val="28"/>
        </w:rPr>
        <w:t xml:space="preserve"> </w:t>
      </w:r>
      <w:r w:rsidRPr="00A7349B">
        <w:rPr>
          <w:rFonts w:asciiTheme="majorBidi" w:hAnsiTheme="majorBidi" w:cstheme="majorBidi"/>
          <w:sz w:val="28"/>
          <w:szCs w:val="28"/>
        </w:rPr>
        <w:t xml:space="preserve"> Sch</w:t>
      </w:r>
      <w:r w:rsidRPr="00A565CE">
        <w:rPr>
          <w:rFonts w:asciiTheme="majorBidi" w:hAnsiTheme="majorBidi" w:cstheme="majorBidi"/>
          <w:sz w:val="28"/>
          <w:szCs w:val="28"/>
        </w:rPr>
        <w:t>ögler A</w:t>
      </w:r>
      <w:r w:rsidR="00A7349B" w:rsidRPr="00A7349B">
        <w:rPr>
          <w:rFonts w:asciiTheme="majorBidi" w:hAnsiTheme="majorBidi" w:cstheme="majorBidi"/>
          <w:sz w:val="28"/>
          <w:szCs w:val="28"/>
        </w:rPr>
        <w:t>.</w:t>
      </w:r>
      <w:r w:rsidRPr="00A565CE">
        <w:rPr>
          <w:rFonts w:asciiTheme="majorBidi" w:hAnsiTheme="majorBidi" w:cstheme="majorBidi"/>
          <w:sz w:val="28"/>
          <w:szCs w:val="28"/>
        </w:rPr>
        <w:t>, Kopf B</w:t>
      </w:r>
      <w:r w:rsidR="00A7349B" w:rsidRPr="00A7349B">
        <w:rPr>
          <w:rFonts w:asciiTheme="majorBidi" w:hAnsiTheme="majorBidi" w:cstheme="majorBidi"/>
          <w:sz w:val="28"/>
          <w:szCs w:val="28"/>
        </w:rPr>
        <w:t>.</w:t>
      </w:r>
      <w:r w:rsidRPr="00A565CE">
        <w:rPr>
          <w:rFonts w:asciiTheme="majorBidi" w:hAnsiTheme="majorBidi" w:cstheme="majorBidi"/>
          <w:sz w:val="28"/>
          <w:szCs w:val="28"/>
        </w:rPr>
        <w:t>S</w:t>
      </w:r>
      <w:r w:rsidR="00A7349B" w:rsidRPr="00A7349B">
        <w:rPr>
          <w:rFonts w:asciiTheme="majorBidi" w:hAnsiTheme="majorBidi" w:cstheme="majorBidi"/>
          <w:sz w:val="28"/>
          <w:szCs w:val="28"/>
        </w:rPr>
        <w:t>.</w:t>
      </w:r>
      <w:r w:rsidRPr="00A565CE">
        <w:rPr>
          <w:rFonts w:asciiTheme="majorBidi" w:hAnsiTheme="majorBidi" w:cstheme="majorBidi"/>
          <w:sz w:val="28"/>
          <w:szCs w:val="28"/>
        </w:rPr>
        <w:t>, Edwards M</w:t>
      </w:r>
      <w:r w:rsidR="00A7349B" w:rsidRPr="00A7349B">
        <w:rPr>
          <w:rFonts w:asciiTheme="majorBidi" w:hAnsiTheme="majorBidi" w:cstheme="majorBidi"/>
          <w:sz w:val="28"/>
          <w:szCs w:val="28"/>
        </w:rPr>
        <w:t>.</w:t>
      </w:r>
      <w:r w:rsidRPr="00A565CE">
        <w:rPr>
          <w:rFonts w:asciiTheme="majorBidi" w:hAnsiTheme="majorBidi" w:cstheme="majorBidi"/>
          <w:sz w:val="28"/>
          <w:szCs w:val="28"/>
        </w:rPr>
        <w:t>R</w:t>
      </w:r>
      <w:r w:rsidR="00A7349B" w:rsidRPr="00A7349B">
        <w:rPr>
          <w:rFonts w:asciiTheme="majorBidi" w:hAnsiTheme="majorBidi" w:cstheme="majorBidi"/>
          <w:sz w:val="28"/>
          <w:szCs w:val="28"/>
        </w:rPr>
        <w:t>.</w:t>
      </w:r>
      <w:r w:rsidRPr="00A565CE">
        <w:rPr>
          <w:rFonts w:asciiTheme="majorBidi" w:hAnsiTheme="majorBidi" w:cstheme="majorBidi"/>
          <w:sz w:val="28"/>
          <w:szCs w:val="28"/>
        </w:rPr>
        <w:t>, Johnston S</w:t>
      </w:r>
      <w:r w:rsidR="00A7349B" w:rsidRPr="00A7349B">
        <w:rPr>
          <w:rFonts w:asciiTheme="majorBidi" w:hAnsiTheme="majorBidi" w:cstheme="majorBidi"/>
          <w:sz w:val="28"/>
          <w:szCs w:val="28"/>
        </w:rPr>
        <w:t>.</w:t>
      </w:r>
      <w:r w:rsidRPr="00A565CE">
        <w:rPr>
          <w:rFonts w:asciiTheme="majorBidi" w:hAnsiTheme="majorBidi" w:cstheme="majorBidi"/>
          <w:sz w:val="28"/>
          <w:szCs w:val="28"/>
        </w:rPr>
        <w:t>L</w:t>
      </w:r>
      <w:r w:rsidR="00A7349B" w:rsidRPr="00A7349B">
        <w:rPr>
          <w:rFonts w:asciiTheme="majorBidi" w:hAnsiTheme="majorBidi" w:cstheme="majorBidi"/>
          <w:sz w:val="28"/>
          <w:szCs w:val="28"/>
        </w:rPr>
        <w:t>.</w:t>
      </w:r>
      <w:r w:rsidRPr="00A565CE">
        <w:rPr>
          <w:rFonts w:asciiTheme="majorBidi" w:hAnsiTheme="majorBidi" w:cstheme="majorBidi"/>
          <w:sz w:val="28"/>
          <w:szCs w:val="28"/>
        </w:rPr>
        <w:t>, Casaulta C</w:t>
      </w:r>
      <w:r w:rsidR="00A7349B" w:rsidRPr="00A7349B">
        <w:rPr>
          <w:rFonts w:asciiTheme="majorBidi" w:hAnsiTheme="majorBidi" w:cstheme="majorBidi"/>
          <w:sz w:val="28"/>
          <w:szCs w:val="28"/>
        </w:rPr>
        <w:t>.</w:t>
      </w:r>
      <w:r w:rsidRPr="00A565CE">
        <w:rPr>
          <w:rFonts w:asciiTheme="majorBidi" w:hAnsiTheme="majorBidi" w:cstheme="majorBidi"/>
          <w:sz w:val="28"/>
          <w:szCs w:val="28"/>
        </w:rPr>
        <w:t>, Kieninger E</w:t>
      </w:r>
      <w:r w:rsidR="00A7349B" w:rsidRPr="00A7349B">
        <w:rPr>
          <w:rFonts w:asciiTheme="majorBidi" w:hAnsiTheme="majorBidi" w:cstheme="majorBidi"/>
          <w:sz w:val="28"/>
          <w:szCs w:val="28"/>
        </w:rPr>
        <w:t>.</w:t>
      </w:r>
      <w:r w:rsidRPr="00A565CE">
        <w:rPr>
          <w:rFonts w:asciiTheme="majorBidi" w:hAnsiTheme="majorBidi" w:cstheme="majorBidi"/>
          <w:sz w:val="28"/>
          <w:szCs w:val="28"/>
        </w:rPr>
        <w:t xml:space="preserve"> et al. Novel antiviral properties of azithromycin in cystic fibrosis airway epithelial cells</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Eur Respir J.</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2015</w:t>
      </w:r>
      <w:r w:rsidR="00B424DE" w:rsidRPr="00A565CE">
        <w:rPr>
          <w:rFonts w:asciiTheme="majorBidi" w:hAnsiTheme="majorBidi" w:cstheme="majorBidi"/>
          <w:sz w:val="28"/>
          <w:szCs w:val="28"/>
        </w:rPr>
        <w:t xml:space="preserve">. - Vol. </w:t>
      </w:r>
      <w:r w:rsidRPr="00A565CE">
        <w:rPr>
          <w:rFonts w:asciiTheme="majorBidi" w:hAnsiTheme="majorBidi" w:cstheme="majorBidi"/>
          <w:sz w:val="28"/>
          <w:szCs w:val="28"/>
        </w:rPr>
        <w:t>45</w:t>
      </w:r>
      <w:r w:rsidR="00B424DE" w:rsidRPr="00A565CE">
        <w:rPr>
          <w:rFonts w:asciiTheme="majorBidi" w:hAnsiTheme="majorBidi" w:cstheme="majorBidi"/>
          <w:sz w:val="28"/>
          <w:szCs w:val="28"/>
        </w:rPr>
        <w:t xml:space="preserve">. - </w:t>
      </w:r>
      <w:r w:rsidR="00B424DE" w:rsidRPr="00A565CE">
        <w:rPr>
          <w:rFonts w:asciiTheme="majorBidi" w:hAnsiTheme="majorBidi" w:cstheme="majorBidi"/>
          <w:sz w:val="28"/>
          <w:szCs w:val="28"/>
          <w:lang w:val="ru-RU"/>
        </w:rPr>
        <w:t>Р</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428–</w:t>
      </w:r>
      <w:r w:rsidR="00B424DE" w:rsidRPr="00A565CE">
        <w:rPr>
          <w:rFonts w:asciiTheme="majorBidi" w:hAnsiTheme="majorBidi" w:cstheme="majorBidi"/>
          <w:sz w:val="28"/>
          <w:szCs w:val="28"/>
        </w:rPr>
        <w:t>4</w:t>
      </w:r>
      <w:r w:rsidRPr="00A565CE">
        <w:rPr>
          <w:rFonts w:asciiTheme="majorBidi" w:hAnsiTheme="majorBidi" w:cstheme="majorBidi"/>
          <w:sz w:val="28"/>
          <w:szCs w:val="28"/>
        </w:rPr>
        <w:t xml:space="preserve">39. </w:t>
      </w:r>
      <w:r w:rsidR="00B424DE" w:rsidRPr="00A565CE">
        <w:rPr>
          <w:rFonts w:asciiTheme="majorBidi" w:hAnsiTheme="majorBidi" w:cstheme="majorBidi"/>
          <w:sz w:val="28"/>
          <w:szCs w:val="28"/>
        </w:rPr>
        <w:t xml:space="preserve"> </w:t>
      </w:r>
    </w:p>
    <w:p w14:paraId="09E79456" w14:textId="764A850F"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35 Bérard A</w:t>
      </w:r>
      <w:r w:rsidR="00A7349B" w:rsidRPr="00A7349B">
        <w:rPr>
          <w:rFonts w:asciiTheme="majorBidi" w:hAnsiTheme="majorBidi" w:cstheme="majorBidi"/>
          <w:sz w:val="28"/>
          <w:szCs w:val="28"/>
        </w:rPr>
        <w:t>.</w:t>
      </w:r>
      <w:r w:rsidRPr="00A565CE">
        <w:rPr>
          <w:rFonts w:asciiTheme="majorBidi" w:hAnsiTheme="majorBidi" w:cstheme="majorBidi"/>
          <w:sz w:val="28"/>
          <w:szCs w:val="28"/>
        </w:rPr>
        <w:t>, Sheehy O</w:t>
      </w:r>
      <w:r w:rsidR="00A7349B" w:rsidRPr="00A7349B">
        <w:rPr>
          <w:rFonts w:asciiTheme="majorBidi" w:hAnsiTheme="majorBidi" w:cstheme="majorBidi"/>
          <w:sz w:val="28"/>
          <w:szCs w:val="28"/>
        </w:rPr>
        <w:t>.</w:t>
      </w:r>
      <w:r w:rsidRPr="00A565CE">
        <w:rPr>
          <w:rFonts w:asciiTheme="majorBidi" w:hAnsiTheme="majorBidi" w:cstheme="majorBidi"/>
          <w:sz w:val="28"/>
          <w:szCs w:val="28"/>
        </w:rPr>
        <w:t>, Zhao J</w:t>
      </w:r>
      <w:r w:rsidR="00A7349B" w:rsidRPr="00A7349B">
        <w:rPr>
          <w:rFonts w:asciiTheme="majorBidi" w:hAnsiTheme="majorBidi" w:cstheme="majorBidi"/>
          <w:sz w:val="28"/>
          <w:szCs w:val="28"/>
        </w:rPr>
        <w:t>.</w:t>
      </w:r>
      <w:r w:rsidRPr="00A565CE">
        <w:rPr>
          <w:rFonts w:asciiTheme="majorBidi" w:hAnsiTheme="majorBidi" w:cstheme="majorBidi"/>
          <w:sz w:val="28"/>
          <w:szCs w:val="28"/>
        </w:rPr>
        <w:t>P</w:t>
      </w:r>
      <w:r w:rsidR="00A7349B" w:rsidRPr="00A7349B">
        <w:rPr>
          <w:rFonts w:asciiTheme="majorBidi" w:hAnsiTheme="majorBidi" w:cstheme="majorBidi"/>
          <w:sz w:val="28"/>
          <w:szCs w:val="28"/>
        </w:rPr>
        <w:t>.</w:t>
      </w:r>
      <w:r w:rsidRPr="00A565CE">
        <w:rPr>
          <w:rFonts w:asciiTheme="majorBidi" w:hAnsiTheme="majorBidi" w:cstheme="majorBidi"/>
          <w:sz w:val="28"/>
          <w:szCs w:val="28"/>
        </w:rPr>
        <w:t>, Nordeng H. Use of macrolides during pregnancy and the risk of birth defects: a population-based study</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Pharmacoepidemiol Drug Saf. </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2015</w:t>
      </w:r>
      <w:r w:rsidR="00B424DE" w:rsidRPr="00A565CE">
        <w:rPr>
          <w:rFonts w:asciiTheme="majorBidi" w:hAnsiTheme="majorBidi" w:cstheme="majorBidi"/>
          <w:sz w:val="28"/>
          <w:szCs w:val="28"/>
        </w:rPr>
        <w:t xml:space="preserve">. - Vol. </w:t>
      </w:r>
      <w:r w:rsidRPr="00A565CE">
        <w:rPr>
          <w:rFonts w:asciiTheme="majorBidi" w:hAnsiTheme="majorBidi" w:cstheme="majorBidi"/>
          <w:sz w:val="28"/>
          <w:szCs w:val="28"/>
        </w:rPr>
        <w:t>24</w:t>
      </w:r>
      <w:r w:rsidR="00B424DE" w:rsidRPr="00A565CE">
        <w:rPr>
          <w:rFonts w:asciiTheme="majorBidi" w:hAnsiTheme="majorBidi" w:cstheme="majorBidi"/>
          <w:sz w:val="28"/>
          <w:szCs w:val="28"/>
        </w:rPr>
        <w:t xml:space="preserve">. - </w:t>
      </w:r>
      <w:r w:rsidR="00B424DE" w:rsidRPr="00A565CE">
        <w:rPr>
          <w:rFonts w:asciiTheme="majorBidi" w:hAnsiTheme="majorBidi" w:cstheme="majorBidi"/>
          <w:sz w:val="28"/>
          <w:szCs w:val="28"/>
          <w:lang w:val="ru-RU"/>
        </w:rPr>
        <w:t>Р</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1241–</w:t>
      </w:r>
      <w:r w:rsidR="00B424DE" w:rsidRPr="00A565CE">
        <w:rPr>
          <w:rFonts w:asciiTheme="majorBidi" w:hAnsiTheme="majorBidi" w:cstheme="majorBidi"/>
          <w:sz w:val="28"/>
          <w:szCs w:val="28"/>
        </w:rPr>
        <w:t>124</w:t>
      </w:r>
      <w:r w:rsidRPr="00A565CE">
        <w:rPr>
          <w:rFonts w:asciiTheme="majorBidi" w:hAnsiTheme="majorBidi" w:cstheme="majorBidi"/>
          <w:sz w:val="28"/>
          <w:szCs w:val="28"/>
        </w:rPr>
        <w:t xml:space="preserve">8. </w:t>
      </w:r>
      <w:r w:rsidR="00B424DE" w:rsidRPr="00A565CE">
        <w:rPr>
          <w:rFonts w:asciiTheme="majorBidi" w:hAnsiTheme="majorBidi" w:cstheme="majorBidi"/>
          <w:sz w:val="28"/>
          <w:szCs w:val="28"/>
        </w:rPr>
        <w:t xml:space="preserve"> </w:t>
      </w:r>
    </w:p>
    <w:p w14:paraId="14324D4F" w14:textId="41249779"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36</w:t>
      </w:r>
      <w:r w:rsidR="005467C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Chen X</w:t>
      </w:r>
      <w:r w:rsidR="00A7349B" w:rsidRPr="00A7349B">
        <w:rPr>
          <w:rFonts w:asciiTheme="majorBidi" w:hAnsiTheme="majorBidi" w:cstheme="majorBidi"/>
          <w:sz w:val="28"/>
          <w:szCs w:val="28"/>
        </w:rPr>
        <w:t>.</w:t>
      </w:r>
      <w:r w:rsidRPr="00A565CE">
        <w:rPr>
          <w:rFonts w:asciiTheme="majorBidi" w:hAnsiTheme="majorBidi" w:cstheme="majorBidi"/>
          <w:sz w:val="28"/>
          <w:szCs w:val="28"/>
        </w:rPr>
        <w:t>, Li Y</w:t>
      </w:r>
      <w:r w:rsidR="00A7349B" w:rsidRPr="00A7349B">
        <w:rPr>
          <w:rFonts w:asciiTheme="majorBidi" w:hAnsiTheme="majorBidi" w:cstheme="majorBidi"/>
          <w:sz w:val="28"/>
          <w:szCs w:val="28"/>
        </w:rPr>
        <w:t>.</w:t>
      </w:r>
      <w:r w:rsidRPr="00A565CE">
        <w:rPr>
          <w:rFonts w:asciiTheme="majorBidi" w:hAnsiTheme="majorBidi" w:cstheme="majorBidi"/>
          <w:sz w:val="28"/>
          <w:szCs w:val="28"/>
        </w:rPr>
        <w:t>, Wang J</w:t>
      </w:r>
      <w:r w:rsidR="00A7349B" w:rsidRPr="00A7349B">
        <w:rPr>
          <w:rFonts w:asciiTheme="majorBidi" w:hAnsiTheme="majorBidi" w:cstheme="majorBidi"/>
          <w:sz w:val="28"/>
          <w:szCs w:val="28"/>
        </w:rPr>
        <w:t>.</w:t>
      </w:r>
      <w:r w:rsidRPr="00A565CE">
        <w:rPr>
          <w:rFonts w:asciiTheme="majorBidi" w:hAnsiTheme="majorBidi" w:cstheme="majorBidi"/>
          <w:sz w:val="28"/>
          <w:szCs w:val="28"/>
        </w:rPr>
        <w:t>, Cai H</w:t>
      </w:r>
      <w:r w:rsidR="00A7349B" w:rsidRPr="00A7349B">
        <w:rPr>
          <w:rFonts w:asciiTheme="majorBidi" w:hAnsiTheme="majorBidi" w:cstheme="majorBidi"/>
          <w:sz w:val="28"/>
          <w:szCs w:val="28"/>
        </w:rPr>
        <w:t>.</w:t>
      </w:r>
      <w:r w:rsidRPr="00A565CE">
        <w:rPr>
          <w:rFonts w:asciiTheme="majorBidi" w:hAnsiTheme="majorBidi" w:cstheme="majorBidi"/>
          <w:sz w:val="28"/>
          <w:szCs w:val="28"/>
        </w:rPr>
        <w:t>, Cao H</w:t>
      </w:r>
      <w:r w:rsidR="00A7349B" w:rsidRPr="00A7349B">
        <w:rPr>
          <w:rFonts w:asciiTheme="majorBidi" w:hAnsiTheme="majorBidi" w:cstheme="majorBidi"/>
          <w:sz w:val="28"/>
          <w:szCs w:val="28"/>
        </w:rPr>
        <w:t>.</w:t>
      </w:r>
      <w:r w:rsidRPr="00A565CE">
        <w:rPr>
          <w:rFonts w:asciiTheme="majorBidi" w:hAnsiTheme="majorBidi" w:cstheme="majorBidi"/>
          <w:sz w:val="28"/>
          <w:szCs w:val="28"/>
        </w:rPr>
        <w:t>, Sheng J. Pregnant women complicated with COVID-19: a clinical analysis of 3 cases</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Zhejiang Da Xue Xue Bao Yi Xue Ban. </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B424DE" w:rsidRPr="00A565CE">
        <w:rPr>
          <w:rFonts w:asciiTheme="majorBidi" w:hAnsiTheme="majorBidi" w:cstheme="majorBidi"/>
          <w:sz w:val="28"/>
          <w:szCs w:val="28"/>
        </w:rPr>
        <w:t xml:space="preserve">. - Vol. </w:t>
      </w:r>
      <w:r w:rsidRPr="00A565CE">
        <w:rPr>
          <w:rFonts w:asciiTheme="majorBidi" w:hAnsiTheme="majorBidi" w:cstheme="majorBidi"/>
          <w:sz w:val="28"/>
          <w:szCs w:val="28"/>
        </w:rPr>
        <w:t>49</w:t>
      </w:r>
      <w:r w:rsidR="00B424DE" w:rsidRPr="00A565CE">
        <w:rPr>
          <w:rFonts w:asciiTheme="majorBidi" w:hAnsiTheme="majorBidi" w:cstheme="majorBidi"/>
          <w:sz w:val="28"/>
          <w:szCs w:val="28"/>
        </w:rPr>
        <w:t xml:space="preserve">. - </w:t>
      </w:r>
      <w:r w:rsidR="00B424DE" w:rsidRPr="00A565CE">
        <w:rPr>
          <w:rFonts w:asciiTheme="majorBidi" w:hAnsiTheme="majorBidi" w:cstheme="majorBidi"/>
          <w:sz w:val="28"/>
          <w:szCs w:val="28"/>
          <w:lang w:val="ru-RU"/>
        </w:rPr>
        <w:t>Р</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240–</w:t>
      </w:r>
      <w:r w:rsidR="00B424DE" w:rsidRPr="00A565CE">
        <w:rPr>
          <w:rFonts w:asciiTheme="majorBidi" w:hAnsiTheme="majorBidi" w:cstheme="majorBidi"/>
          <w:sz w:val="28"/>
          <w:szCs w:val="28"/>
        </w:rPr>
        <w:t>24</w:t>
      </w:r>
      <w:r w:rsidRPr="00A565CE">
        <w:rPr>
          <w:rFonts w:asciiTheme="majorBidi" w:hAnsiTheme="majorBidi" w:cstheme="majorBidi"/>
          <w:sz w:val="28"/>
          <w:szCs w:val="28"/>
        </w:rPr>
        <w:t xml:space="preserve">4. </w:t>
      </w:r>
      <w:r w:rsidR="00B424DE" w:rsidRPr="00A565CE">
        <w:rPr>
          <w:rFonts w:asciiTheme="majorBidi" w:hAnsiTheme="majorBidi" w:cstheme="majorBidi"/>
          <w:sz w:val="28"/>
          <w:szCs w:val="28"/>
        </w:rPr>
        <w:t xml:space="preserve"> </w:t>
      </w:r>
    </w:p>
    <w:p w14:paraId="68CC8DAA" w14:textId="0196B21C"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37</w:t>
      </w:r>
      <w:r w:rsidR="005467C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Liu D</w:t>
      </w:r>
      <w:r w:rsidR="00A7349B" w:rsidRPr="00A7349B">
        <w:rPr>
          <w:rFonts w:asciiTheme="majorBidi" w:hAnsiTheme="majorBidi" w:cstheme="majorBidi"/>
          <w:sz w:val="28"/>
          <w:szCs w:val="28"/>
        </w:rPr>
        <w:t>.</w:t>
      </w:r>
      <w:r w:rsidRPr="00A565CE">
        <w:rPr>
          <w:rFonts w:asciiTheme="majorBidi" w:hAnsiTheme="majorBidi" w:cstheme="majorBidi"/>
          <w:sz w:val="28"/>
          <w:szCs w:val="28"/>
        </w:rPr>
        <w:t>, Li L</w:t>
      </w:r>
      <w:r w:rsidR="00A7349B" w:rsidRPr="00A7349B">
        <w:rPr>
          <w:rFonts w:asciiTheme="majorBidi" w:hAnsiTheme="majorBidi" w:cstheme="majorBidi"/>
          <w:sz w:val="28"/>
          <w:szCs w:val="28"/>
        </w:rPr>
        <w:t>.</w:t>
      </w:r>
      <w:r w:rsidRPr="00A565CE">
        <w:rPr>
          <w:rFonts w:asciiTheme="majorBidi" w:hAnsiTheme="majorBidi" w:cstheme="majorBidi"/>
          <w:sz w:val="28"/>
          <w:szCs w:val="28"/>
        </w:rPr>
        <w:t>, Wu X</w:t>
      </w:r>
      <w:r w:rsidR="00A7349B" w:rsidRPr="00A7349B">
        <w:rPr>
          <w:rFonts w:asciiTheme="majorBidi" w:hAnsiTheme="majorBidi" w:cstheme="majorBidi"/>
          <w:sz w:val="28"/>
          <w:szCs w:val="28"/>
        </w:rPr>
        <w:t>.</w:t>
      </w:r>
      <w:r w:rsidRPr="00A565CE">
        <w:rPr>
          <w:rFonts w:asciiTheme="majorBidi" w:hAnsiTheme="majorBidi" w:cstheme="majorBidi"/>
          <w:sz w:val="28"/>
          <w:szCs w:val="28"/>
        </w:rPr>
        <w:t>, Zheng D</w:t>
      </w:r>
      <w:r w:rsidR="00A7349B" w:rsidRPr="00A7349B">
        <w:rPr>
          <w:rFonts w:asciiTheme="majorBidi" w:hAnsiTheme="majorBidi" w:cstheme="majorBidi"/>
          <w:sz w:val="28"/>
          <w:szCs w:val="28"/>
        </w:rPr>
        <w:t>.</w:t>
      </w:r>
      <w:r w:rsidRPr="00A565CE">
        <w:rPr>
          <w:rFonts w:asciiTheme="majorBidi" w:hAnsiTheme="majorBidi" w:cstheme="majorBidi"/>
          <w:sz w:val="28"/>
          <w:szCs w:val="28"/>
        </w:rPr>
        <w:t>, Wang J</w:t>
      </w:r>
      <w:r w:rsidR="00A7349B" w:rsidRPr="00A7349B">
        <w:rPr>
          <w:rFonts w:asciiTheme="majorBidi" w:hAnsiTheme="majorBidi" w:cstheme="majorBidi"/>
          <w:sz w:val="28"/>
          <w:szCs w:val="28"/>
        </w:rPr>
        <w:t>.</w:t>
      </w:r>
      <w:r w:rsidRPr="00A565CE">
        <w:rPr>
          <w:rFonts w:asciiTheme="majorBidi" w:hAnsiTheme="majorBidi" w:cstheme="majorBidi"/>
          <w:sz w:val="28"/>
          <w:szCs w:val="28"/>
        </w:rPr>
        <w:t>, Yang L</w:t>
      </w:r>
      <w:r w:rsidR="00A7349B" w:rsidRPr="00A7349B">
        <w:rPr>
          <w:rFonts w:asciiTheme="majorBidi" w:hAnsiTheme="majorBidi" w:cstheme="majorBidi"/>
          <w:sz w:val="28"/>
          <w:szCs w:val="28"/>
        </w:rPr>
        <w:t>.</w:t>
      </w:r>
      <w:r w:rsidRPr="00A565CE">
        <w:rPr>
          <w:rFonts w:asciiTheme="majorBidi" w:hAnsiTheme="majorBidi" w:cstheme="majorBidi"/>
          <w:sz w:val="28"/>
          <w:szCs w:val="28"/>
        </w:rPr>
        <w:t xml:space="preserve"> et al. Pregnancy and Perinatal Outcomes of Women With Coronavirus Disease (COVID-19) Pneumonia: A Preliminary Analysis</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AJR Am J Roentgenol. </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B424DE" w:rsidRPr="00A565CE">
        <w:rPr>
          <w:rFonts w:asciiTheme="majorBidi" w:hAnsiTheme="majorBidi" w:cstheme="majorBidi"/>
          <w:sz w:val="28"/>
          <w:szCs w:val="28"/>
        </w:rPr>
        <w:t xml:space="preserve">. - Vol. </w:t>
      </w:r>
      <w:r w:rsidRPr="00A565CE">
        <w:rPr>
          <w:rFonts w:asciiTheme="majorBidi" w:hAnsiTheme="majorBidi" w:cstheme="majorBidi"/>
          <w:sz w:val="28"/>
          <w:szCs w:val="28"/>
        </w:rPr>
        <w:t>215</w:t>
      </w:r>
      <w:r w:rsidR="00B424DE" w:rsidRPr="00A565CE">
        <w:rPr>
          <w:rFonts w:asciiTheme="majorBidi" w:hAnsiTheme="majorBidi" w:cstheme="majorBidi"/>
          <w:sz w:val="28"/>
          <w:szCs w:val="28"/>
        </w:rPr>
        <w:t xml:space="preserve">. - </w:t>
      </w:r>
      <w:r w:rsidR="00B424DE" w:rsidRPr="00A565CE">
        <w:rPr>
          <w:rFonts w:asciiTheme="majorBidi" w:hAnsiTheme="majorBidi" w:cstheme="majorBidi"/>
          <w:sz w:val="28"/>
          <w:szCs w:val="28"/>
          <w:lang w:val="ru-RU"/>
        </w:rPr>
        <w:t>Р</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127–</w:t>
      </w:r>
      <w:r w:rsidR="00B424DE" w:rsidRPr="00A565CE">
        <w:rPr>
          <w:rFonts w:asciiTheme="majorBidi" w:hAnsiTheme="majorBidi" w:cstheme="majorBidi"/>
          <w:sz w:val="28"/>
          <w:szCs w:val="28"/>
        </w:rPr>
        <w:t>1</w:t>
      </w:r>
      <w:r w:rsidRPr="00A565CE">
        <w:rPr>
          <w:rFonts w:asciiTheme="majorBidi" w:hAnsiTheme="majorBidi" w:cstheme="majorBidi"/>
          <w:sz w:val="28"/>
          <w:szCs w:val="28"/>
        </w:rPr>
        <w:t xml:space="preserve">32. </w:t>
      </w:r>
      <w:r w:rsidR="00B424DE" w:rsidRPr="00A565CE">
        <w:rPr>
          <w:rFonts w:asciiTheme="majorBidi" w:hAnsiTheme="majorBidi" w:cstheme="majorBidi"/>
          <w:sz w:val="28"/>
          <w:szCs w:val="28"/>
        </w:rPr>
        <w:t xml:space="preserve"> </w:t>
      </w:r>
    </w:p>
    <w:p w14:paraId="0A6394EB" w14:textId="25671BFC"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38 Şahin D</w:t>
      </w:r>
      <w:r w:rsidR="00A7349B" w:rsidRPr="00A7349B">
        <w:rPr>
          <w:rFonts w:asciiTheme="majorBidi" w:hAnsiTheme="majorBidi" w:cstheme="majorBidi"/>
          <w:sz w:val="28"/>
          <w:szCs w:val="28"/>
        </w:rPr>
        <w:t>.</w:t>
      </w:r>
      <w:r w:rsidRPr="00A565CE">
        <w:rPr>
          <w:rFonts w:asciiTheme="majorBidi" w:hAnsiTheme="majorBidi" w:cstheme="majorBidi"/>
          <w:sz w:val="28"/>
          <w:szCs w:val="28"/>
        </w:rPr>
        <w:t>, Tanaçan A</w:t>
      </w:r>
      <w:r w:rsidR="00A7349B" w:rsidRPr="00A7349B">
        <w:rPr>
          <w:rFonts w:asciiTheme="majorBidi" w:hAnsiTheme="majorBidi" w:cstheme="majorBidi"/>
          <w:sz w:val="28"/>
          <w:szCs w:val="28"/>
        </w:rPr>
        <w:t>.</w:t>
      </w:r>
      <w:r w:rsidRPr="00A565CE">
        <w:rPr>
          <w:rFonts w:asciiTheme="majorBidi" w:hAnsiTheme="majorBidi" w:cstheme="majorBidi"/>
          <w:sz w:val="28"/>
          <w:szCs w:val="28"/>
        </w:rPr>
        <w:t>, Webster S</w:t>
      </w:r>
      <w:r w:rsidR="00A7349B" w:rsidRPr="00A7349B">
        <w:rPr>
          <w:rFonts w:asciiTheme="majorBidi" w:hAnsiTheme="majorBidi" w:cstheme="majorBidi"/>
          <w:sz w:val="28"/>
          <w:szCs w:val="28"/>
        </w:rPr>
        <w:t>.</w:t>
      </w:r>
      <w:r w:rsidRPr="00A565CE">
        <w:rPr>
          <w:rFonts w:asciiTheme="majorBidi" w:hAnsiTheme="majorBidi" w:cstheme="majorBidi"/>
          <w:sz w:val="28"/>
          <w:szCs w:val="28"/>
        </w:rPr>
        <w:t>N</w:t>
      </w:r>
      <w:r w:rsidR="00A7349B" w:rsidRPr="00A7349B">
        <w:rPr>
          <w:rFonts w:asciiTheme="majorBidi" w:hAnsiTheme="majorBidi" w:cstheme="majorBidi"/>
          <w:sz w:val="28"/>
          <w:szCs w:val="28"/>
        </w:rPr>
        <w:t>.</w:t>
      </w:r>
      <w:r w:rsidRPr="00A565CE">
        <w:rPr>
          <w:rFonts w:asciiTheme="majorBidi" w:hAnsiTheme="majorBidi" w:cstheme="majorBidi"/>
          <w:sz w:val="28"/>
          <w:szCs w:val="28"/>
        </w:rPr>
        <w:t>, Moraloğlu Tekin Ö. Pregnancy and COVID-19: prevention, vaccination, therapy, and beyond</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Turk J Med Sci. </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2021</w:t>
      </w:r>
      <w:r w:rsidR="00B424DE" w:rsidRPr="00A565CE">
        <w:rPr>
          <w:rFonts w:asciiTheme="majorBidi" w:hAnsiTheme="majorBidi" w:cstheme="majorBidi"/>
          <w:sz w:val="28"/>
          <w:szCs w:val="28"/>
        </w:rPr>
        <w:t xml:space="preserve">. - Vol. </w:t>
      </w:r>
      <w:r w:rsidRPr="00A565CE">
        <w:rPr>
          <w:rFonts w:asciiTheme="majorBidi" w:hAnsiTheme="majorBidi" w:cstheme="majorBidi"/>
          <w:sz w:val="28"/>
          <w:szCs w:val="28"/>
        </w:rPr>
        <w:t>51</w:t>
      </w:r>
      <w:r w:rsidR="00B424DE" w:rsidRPr="00A565CE">
        <w:rPr>
          <w:rFonts w:asciiTheme="majorBidi" w:hAnsiTheme="majorBidi" w:cstheme="majorBidi"/>
          <w:sz w:val="28"/>
          <w:szCs w:val="28"/>
        </w:rPr>
        <w:t xml:space="preserve">. - </w:t>
      </w:r>
      <w:r w:rsidR="00B424DE" w:rsidRPr="00A565CE">
        <w:rPr>
          <w:rFonts w:asciiTheme="majorBidi" w:hAnsiTheme="majorBidi" w:cstheme="majorBidi"/>
          <w:sz w:val="28"/>
          <w:szCs w:val="28"/>
          <w:lang w:val="ru-RU"/>
        </w:rPr>
        <w:t>Р</w:t>
      </w:r>
      <w:r w:rsidR="00B424DE" w:rsidRPr="00A565CE">
        <w:rPr>
          <w:rFonts w:asciiTheme="majorBidi" w:hAnsiTheme="majorBidi" w:cstheme="majorBidi"/>
          <w:sz w:val="28"/>
          <w:szCs w:val="28"/>
        </w:rPr>
        <w:t xml:space="preserve">. </w:t>
      </w:r>
      <w:r w:rsidRPr="00A565CE">
        <w:rPr>
          <w:rFonts w:asciiTheme="majorBidi" w:hAnsiTheme="majorBidi" w:cstheme="majorBidi"/>
          <w:sz w:val="28"/>
          <w:szCs w:val="28"/>
        </w:rPr>
        <w:t>3312–</w:t>
      </w:r>
      <w:r w:rsidR="00B424DE" w:rsidRPr="00A565CE">
        <w:rPr>
          <w:rFonts w:asciiTheme="majorBidi" w:hAnsiTheme="majorBidi" w:cstheme="majorBidi"/>
          <w:sz w:val="28"/>
          <w:szCs w:val="28"/>
        </w:rPr>
        <w:t>33</w:t>
      </w:r>
      <w:r w:rsidRPr="00A565CE">
        <w:rPr>
          <w:rFonts w:asciiTheme="majorBidi" w:hAnsiTheme="majorBidi" w:cstheme="majorBidi"/>
          <w:sz w:val="28"/>
          <w:szCs w:val="28"/>
        </w:rPr>
        <w:t xml:space="preserve">26. </w:t>
      </w:r>
      <w:r w:rsidR="00F93DD1" w:rsidRPr="00A565CE">
        <w:rPr>
          <w:rFonts w:asciiTheme="majorBidi" w:hAnsiTheme="majorBidi" w:cstheme="majorBidi"/>
          <w:sz w:val="28"/>
          <w:szCs w:val="28"/>
        </w:rPr>
        <w:t xml:space="preserve"> </w:t>
      </w:r>
    </w:p>
    <w:p w14:paraId="2954ACE7" w14:textId="769C8AAC"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39 LaCourse S</w:t>
      </w:r>
      <w:r w:rsidR="00A7349B" w:rsidRPr="00A7349B">
        <w:rPr>
          <w:rFonts w:asciiTheme="majorBidi" w:hAnsiTheme="majorBidi" w:cstheme="majorBidi"/>
          <w:sz w:val="28"/>
          <w:szCs w:val="28"/>
        </w:rPr>
        <w:t>.</w:t>
      </w:r>
      <w:r w:rsidRPr="00A565CE">
        <w:rPr>
          <w:rFonts w:asciiTheme="majorBidi" w:hAnsiTheme="majorBidi" w:cstheme="majorBidi"/>
          <w:sz w:val="28"/>
          <w:szCs w:val="28"/>
        </w:rPr>
        <w:t>, John-Stewart G</w:t>
      </w:r>
      <w:r w:rsidR="00A7349B" w:rsidRPr="00A7349B">
        <w:rPr>
          <w:rFonts w:asciiTheme="majorBidi" w:hAnsiTheme="majorBidi" w:cstheme="majorBidi"/>
          <w:sz w:val="28"/>
          <w:szCs w:val="28"/>
        </w:rPr>
        <w:t>.</w:t>
      </w:r>
      <w:r w:rsidRPr="00A565CE">
        <w:rPr>
          <w:rFonts w:asciiTheme="majorBidi" w:hAnsiTheme="majorBidi" w:cstheme="majorBidi"/>
          <w:sz w:val="28"/>
          <w:szCs w:val="28"/>
        </w:rPr>
        <w:t>, Adams Waldorf K</w:t>
      </w:r>
      <w:r w:rsidR="00A7349B" w:rsidRPr="00A7349B">
        <w:rPr>
          <w:rFonts w:asciiTheme="majorBidi" w:hAnsiTheme="majorBidi" w:cstheme="majorBidi"/>
          <w:sz w:val="28"/>
          <w:szCs w:val="28"/>
        </w:rPr>
        <w:t>.</w:t>
      </w:r>
      <w:r w:rsidRPr="00A565CE">
        <w:rPr>
          <w:rFonts w:asciiTheme="majorBidi" w:hAnsiTheme="majorBidi" w:cstheme="majorBidi"/>
          <w:sz w:val="28"/>
          <w:szCs w:val="28"/>
        </w:rPr>
        <w:t>M. Importance of Inclusion of Pregnant and Breastfeeding Women in COVID-19 Therapeutic Trials</w:t>
      </w:r>
      <w:r w:rsidR="00F93DD1"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Clin Infect Dis. </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F93DD1" w:rsidRPr="00A565CE">
        <w:rPr>
          <w:rFonts w:asciiTheme="majorBidi" w:hAnsiTheme="majorBidi" w:cstheme="majorBidi"/>
          <w:sz w:val="28"/>
          <w:szCs w:val="28"/>
        </w:rPr>
        <w:t xml:space="preserve">. - Vol. </w:t>
      </w:r>
      <w:r w:rsidRPr="00A565CE">
        <w:rPr>
          <w:rFonts w:asciiTheme="majorBidi" w:hAnsiTheme="majorBidi" w:cstheme="majorBidi"/>
          <w:sz w:val="28"/>
          <w:szCs w:val="28"/>
        </w:rPr>
        <w:t>71</w:t>
      </w:r>
      <w:r w:rsidR="00F93DD1" w:rsidRPr="00A565CE">
        <w:rPr>
          <w:rFonts w:asciiTheme="majorBidi" w:hAnsiTheme="majorBidi" w:cstheme="majorBidi"/>
          <w:sz w:val="28"/>
          <w:szCs w:val="28"/>
        </w:rPr>
        <w:t xml:space="preserve">. - </w:t>
      </w:r>
      <w:r w:rsidR="00F93DD1" w:rsidRPr="00A565CE">
        <w:rPr>
          <w:rFonts w:asciiTheme="majorBidi" w:hAnsiTheme="majorBidi" w:cstheme="majorBidi"/>
          <w:sz w:val="28"/>
          <w:szCs w:val="28"/>
          <w:lang w:val="ru-RU"/>
        </w:rPr>
        <w:t>Р</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879–</w:t>
      </w:r>
      <w:r w:rsidR="00F93DD1" w:rsidRPr="00A565CE">
        <w:rPr>
          <w:rFonts w:asciiTheme="majorBidi" w:hAnsiTheme="majorBidi" w:cstheme="majorBidi"/>
          <w:sz w:val="28"/>
          <w:szCs w:val="28"/>
        </w:rPr>
        <w:t>8</w:t>
      </w:r>
      <w:r w:rsidRPr="00A565CE">
        <w:rPr>
          <w:rFonts w:asciiTheme="majorBidi" w:hAnsiTheme="majorBidi" w:cstheme="majorBidi"/>
          <w:sz w:val="28"/>
          <w:szCs w:val="28"/>
        </w:rPr>
        <w:t>81.</w:t>
      </w:r>
      <w:r w:rsidR="00F93DD1" w:rsidRPr="00A565CE">
        <w:rPr>
          <w:rFonts w:asciiTheme="majorBidi" w:hAnsiTheme="majorBidi" w:cstheme="majorBidi"/>
          <w:sz w:val="28"/>
          <w:szCs w:val="28"/>
        </w:rPr>
        <w:t xml:space="preserve"> </w:t>
      </w:r>
    </w:p>
    <w:p w14:paraId="3079CFDE" w14:textId="3574258C"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40 Dimopoulou D</w:t>
      </w:r>
      <w:r w:rsidR="00A7349B" w:rsidRPr="00A7349B">
        <w:rPr>
          <w:rFonts w:asciiTheme="majorBidi" w:hAnsiTheme="majorBidi" w:cstheme="majorBidi"/>
          <w:sz w:val="28"/>
          <w:szCs w:val="28"/>
        </w:rPr>
        <w:t>.</w:t>
      </w:r>
      <w:r w:rsidRPr="00A565CE">
        <w:rPr>
          <w:rFonts w:asciiTheme="majorBidi" w:hAnsiTheme="majorBidi" w:cstheme="majorBidi"/>
          <w:sz w:val="28"/>
          <w:szCs w:val="28"/>
        </w:rPr>
        <w:t>, Triantafyllidou P</w:t>
      </w:r>
      <w:r w:rsidR="00A7349B" w:rsidRPr="00A7349B">
        <w:rPr>
          <w:rFonts w:asciiTheme="majorBidi" w:hAnsiTheme="majorBidi" w:cstheme="majorBidi"/>
          <w:sz w:val="28"/>
          <w:szCs w:val="28"/>
        </w:rPr>
        <w:t>.</w:t>
      </w:r>
      <w:r w:rsidRPr="00A565CE">
        <w:rPr>
          <w:rFonts w:asciiTheme="majorBidi" w:hAnsiTheme="majorBidi" w:cstheme="majorBidi"/>
          <w:sz w:val="28"/>
          <w:szCs w:val="28"/>
        </w:rPr>
        <w:t>, Daskalaki A</w:t>
      </w:r>
      <w:r w:rsidR="00A7349B" w:rsidRPr="00A7349B">
        <w:rPr>
          <w:rFonts w:asciiTheme="majorBidi" w:hAnsiTheme="majorBidi" w:cstheme="majorBidi"/>
          <w:sz w:val="28"/>
          <w:szCs w:val="28"/>
        </w:rPr>
        <w:t>.</w:t>
      </w:r>
      <w:r w:rsidRPr="00A565CE">
        <w:rPr>
          <w:rFonts w:asciiTheme="majorBidi" w:hAnsiTheme="majorBidi" w:cstheme="majorBidi"/>
          <w:sz w:val="28"/>
          <w:szCs w:val="28"/>
        </w:rPr>
        <w:t>, Syridou G</w:t>
      </w:r>
      <w:r w:rsidR="00A7349B" w:rsidRPr="00A7349B">
        <w:rPr>
          <w:rFonts w:asciiTheme="majorBidi" w:hAnsiTheme="majorBidi" w:cstheme="majorBidi"/>
          <w:sz w:val="28"/>
          <w:szCs w:val="28"/>
        </w:rPr>
        <w:t>.</w:t>
      </w:r>
      <w:r w:rsidRPr="00A565CE">
        <w:rPr>
          <w:rFonts w:asciiTheme="majorBidi" w:hAnsiTheme="majorBidi" w:cstheme="majorBidi"/>
          <w:sz w:val="28"/>
          <w:szCs w:val="28"/>
        </w:rPr>
        <w:t>, Papaevangelou V. Breastfeeding during the novel coronavirus (COVID-19) pandemic: guidelines and challenges</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J Matern Fetal Neonatal Med. </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2022</w:t>
      </w:r>
      <w:r w:rsidR="00F93DD1" w:rsidRPr="00A565CE">
        <w:rPr>
          <w:rFonts w:asciiTheme="majorBidi" w:hAnsiTheme="majorBidi" w:cstheme="majorBidi"/>
          <w:sz w:val="28"/>
          <w:szCs w:val="28"/>
        </w:rPr>
        <w:t xml:space="preserve">. - Vol. </w:t>
      </w:r>
      <w:r w:rsidRPr="00A565CE">
        <w:rPr>
          <w:rFonts w:asciiTheme="majorBidi" w:hAnsiTheme="majorBidi" w:cstheme="majorBidi"/>
          <w:sz w:val="28"/>
          <w:szCs w:val="28"/>
        </w:rPr>
        <w:t>35</w:t>
      </w:r>
      <w:r w:rsidR="00F93DD1" w:rsidRPr="00A565CE">
        <w:rPr>
          <w:rFonts w:asciiTheme="majorBidi" w:hAnsiTheme="majorBidi" w:cstheme="majorBidi"/>
          <w:sz w:val="28"/>
          <w:szCs w:val="28"/>
        </w:rPr>
        <w:t xml:space="preserve">. - </w:t>
      </w:r>
      <w:r w:rsidR="00F93DD1" w:rsidRPr="00A565CE">
        <w:rPr>
          <w:rFonts w:asciiTheme="majorBidi" w:hAnsiTheme="majorBidi" w:cstheme="majorBidi"/>
          <w:sz w:val="28"/>
          <w:szCs w:val="28"/>
          <w:lang w:val="ru-RU"/>
        </w:rPr>
        <w:t>Р</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3776–</w:t>
      </w:r>
      <w:r w:rsidR="00F93DD1" w:rsidRPr="00A565CE">
        <w:rPr>
          <w:rFonts w:asciiTheme="majorBidi" w:hAnsiTheme="majorBidi" w:cstheme="majorBidi"/>
          <w:sz w:val="28"/>
          <w:szCs w:val="28"/>
        </w:rPr>
        <w:t>37</w:t>
      </w:r>
      <w:r w:rsidRPr="00A565CE">
        <w:rPr>
          <w:rFonts w:asciiTheme="majorBidi" w:hAnsiTheme="majorBidi" w:cstheme="majorBidi"/>
          <w:sz w:val="28"/>
          <w:szCs w:val="28"/>
        </w:rPr>
        <w:t xml:space="preserve">82. </w:t>
      </w:r>
      <w:r w:rsidR="00F93DD1" w:rsidRPr="00A565CE">
        <w:rPr>
          <w:rFonts w:asciiTheme="majorBidi" w:hAnsiTheme="majorBidi" w:cstheme="majorBidi"/>
          <w:sz w:val="28"/>
          <w:szCs w:val="28"/>
        </w:rPr>
        <w:t xml:space="preserve"> </w:t>
      </w:r>
    </w:p>
    <w:p w14:paraId="4C284918" w14:textId="541D695D"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41 Biasucci G</w:t>
      </w:r>
      <w:r w:rsidR="00A7349B" w:rsidRPr="00A7349B">
        <w:rPr>
          <w:rFonts w:asciiTheme="majorBidi" w:hAnsiTheme="majorBidi" w:cstheme="majorBidi"/>
          <w:sz w:val="28"/>
          <w:szCs w:val="28"/>
        </w:rPr>
        <w:t>.</w:t>
      </w:r>
      <w:r w:rsidRPr="00A565CE">
        <w:rPr>
          <w:rFonts w:asciiTheme="majorBidi" w:hAnsiTheme="majorBidi" w:cstheme="majorBidi"/>
          <w:sz w:val="28"/>
          <w:szCs w:val="28"/>
        </w:rPr>
        <w:t>, Cannalire G</w:t>
      </w:r>
      <w:r w:rsidR="00A7349B" w:rsidRPr="00A7349B">
        <w:rPr>
          <w:rFonts w:asciiTheme="majorBidi" w:hAnsiTheme="majorBidi" w:cstheme="majorBidi"/>
          <w:sz w:val="28"/>
          <w:szCs w:val="28"/>
        </w:rPr>
        <w:t>.</w:t>
      </w:r>
      <w:r w:rsidRPr="00A565CE">
        <w:rPr>
          <w:rFonts w:asciiTheme="majorBidi" w:hAnsiTheme="majorBidi" w:cstheme="majorBidi"/>
          <w:sz w:val="28"/>
          <w:szCs w:val="28"/>
        </w:rPr>
        <w:t>, Raymond A</w:t>
      </w:r>
      <w:r w:rsidR="00A7349B" w:rsidRPr="00A7349B">
        <w:rPr>
          <w:rFonts w:asciiTheme="majorBidi" w:hAnsiTheme="majorBidi" w:cstheme="majorBidi"/>
          <w:sz w:val="28"/>
          <w:szCs w:val="28"/>
        </w:rPr>
        <w:t>.</w:t>
      </w:r>
      <w:r w:rsidRPr="00A565CE">
        <w:rPr>
          <w:rFonts w:asciiTheme="majorBidi" w:hAnsiTheme="majorBidi" w:cstheme="majorBidi"/>
          <w:sz w:val="28"/>
          <w:szCs w:val="28"/>
        </w:rPr>
        <w:t>, Capra M</w:t>
      </w:r>
      <w:r w:rsidR="00A7349B" w:rsidRPr="00A7349B">
        <w:rPr>
          <w:rFonts w:asciiTheme="majorBidi" w:hAnsiTheme="majorBidi" w:cstheme="majorBidi"/>
          <w:sz w:val="28"/>
          <w:szCs w:val="28"/>
        </w:rPr>
        <w:t>.</w:t>
      </w:r>
      <w:r w:rsidRPr="00A565CE">
        <w:rPr>
          <w:rFonts w:asciiTheme="majorBidi" w:hAnsiTheme="majorBidi" w:cstheme="majorBidi"/>
          <w:sz w:val="28"/>
          <w:szCs w:val="28"/>
        </w:rPr>
        <w:t>E</w:t>
      </w:r>
      <w:r w:rsidR="00A7349B" w:rsidRPr="00A7349B">
        <w:rPr>
          <w:rFonts w:asciiTheme="majorBidi" w:hAnsiTheme="majorBidi" w:cstheme="majorBidi"/>
          <w:sz w:val="28"/>
          <w:szCs w:val="28"/>
        </w:rPr>
        <w:t>.</w:t>
      </w:r>
      <w:r w:rsidRPr="00A565CE">
        <w:rPr>
          <w:rFonts w:asciiTheme="majorBidi" w:hAnsiTheme="majorBidi" w:cstheme="majorBidi"/>
          <w:sz w:val="28"/>
          <w:szCs w:val="28"/>
        </w:rPr>
        <w:t>, Benenati B</w:t>
      </w:r>
      <w:r w:rsidR="00A7349B" w:rsidRPr="00A7349B">
        <w:rPr>
          <w:rFonts w:asciiTheme="majorBidi" w:hAnsiTheme="majorBidi" w:cstheme="majorBidi"/>
          <w:sz w:val="28"/>
          <w:szCs w:val="28"/>
        </w:rPr>
        <w:t>.</w:t>
      </w:r>
      <w:r w:rsidRPr="00A565CE">
        <w:rPr>
          <w:rFonts w:asciiTheme="majorBidi" w:hAnsiTheme="majorBidi" w:cstheme="majorBidi"/>
          <w:sz w:val="28"/>
          <w:szCs w:val="28"/>
        </w:rPr>
        <w:t>, Vadacca G</w:t>
      </w:r>
      <w:r w:rsidR="00A7349B" w:rsidRPr="00A7349B">
        <w:rPr>
          <w:rFonts w:asciiTheme="majorBidi" w:hAnsiTheme="majorBidi" w:cstheme="majorBidi"/>
          <w:sz w:val="28"/>
          <w:szCs w:val="28"/>
        </w:rPr>
        <w:t xml:space="preserve">. </w:t>
      </w:r>
      <w:r w:rsidRPr="00A565CE">
        <w:rPr>
          <w:rFonts w:asciiTheme="majorBidi" w:hAnsiTheme="majorBidi" w:cstheme="majorBidi"/>
          <w:sz w:val="28"/>
          <w:szCs w:val="28"/>
        </w:rPr>
        <w:t xml:space="preserve"> et al. Safe Perinatal Management of Neonates Born to SARS-CoV-2 Positive Mothers at the Epicenter of the Italian Epidemic</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Front Pediatr.</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2020</w:t>
      </w:r>
      <w:r w:rsidR="00F93DD1" w:rsidRPr="00A565CE">
        <w:rPr>
          <w:rFonts w:asciiTheme="majorBidi" w:hAnsiTheme="majorBidi" w:cstheme="majorBidi"/>
          <w:sz w:val="28"/>
          <w:szCs w:val="28"/>
        </w:rPr>
        <w:t xml:space="preserve">. - Vol. </w:t>
      </w:r>
      <w:r w:rsidRPr="00A565CE">
        <w:rPr>
          <w:rFonts w:asciiTheme="majorBidi" w:hAnsiTheme="majorBidi" w:cstheme="majorBidi"/>
          <w:sz w:val="28"/>
          <w:szCs w:val="28"/>
        </w:rPr>
        <w:t>8</w:t>
      </w:r>
      <w:r w:rsidR="00F93DD1" w:rsidRPr="00A565CE">
        <w:rPr>
          <w:rFonts w:asciiTheme="majorBidi" w:hAnsiTheme="majorBidi" w:cstheme="majorBidi"/>
          <w:sz w:val="28"/>
          <w:szCs w:val="28"/>
        </w:rPr>
        <w:t xml:space="preserve">. - </w:t>
      </w:r>
      <w:r w:rsidR="00F93DD1" w:rsidRPr="00A565CE">
        <w:rPr>
          <w:rFonts w:asciiTheme="majorBidi" w:hAnsiTheme="majorBidi" w:cstheme="majorBidi"/>
          <w:sz w:val="28"/>
          <w:szCs w:val="28"/>
          <w:lang w:val="ru-RU"/>
        </w:rPr>
        <w:t>Р</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565522. </w:t>
      </w:r>
      <w:r w:rsidR="00F93DD1" w:rsidRPr="00A565CE">
        <w:rPr>
          <w:rFonts w:asciiTheme="majorBidi" w:hAnsiTheme="majorBidi" w:cstheme="majorBidi"/>
          <w:sz w:val="28"/>
          <w:szCs w:val="28"/>
        </w:rPr>
        <w:t xml:space="preserve"> </w:t>
      </w:r>
    </w:p>
    <w:p w14:paraId="40890891" w14:textId="76E1DD32"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42 Spatz D</w:t>
      </w:r>
      <w:r w:rsidR="00A7349B" w:rsidRPr="00A7349B">
        <w:rPr>
          <w:rFonts w:asciiTheme="majorBidi" w:hAnsiTheme="majorBidi" w:cstheme="majorBidi"/>
          <w:sz w:val="28"/>
          <w:szCs w:val="28"/>
        </w:rPr>
        <w:t>.</w:t>
      </w:r>
      <w:r w:rsidRPr="00A565CE">
        <w:rPr>
          <w:rFonts w:asciiTheme="majorBidi" w:hAnsiTheme="majorBidi" w:cstheme="majorBidi"/>
          <w:sz w:val="28"/>
          <w:szCs w:val="28"/>
        </w:rPr>
        <w:t>L</w:t>
      </w:r>
      <w:r w:rsidR="00A7349B" w:rsidRPr="00A7349B">
        <w:rPr>
          <w:rFonts w:asciiTheme="majorBidi" w:hAnsiTheme="majorBidi" w:cstheme="majorBidi"/>
          <w:sz w:val="28"/>
          <w:szCs w:val="28"/>
        </w:rPr>
        <w:t>.</w:t>
      </w:r>
      <w:r w:rsidRPr="00A565CE">
        <w:rPr>
          <w:rFonts w:asciiTheme="majorBidi" w:hAnsiTheme="majorBidi" w:cstheme="majorBidi"/>
          <w:sz w:val="28"/>
          <w:szCs w:val="28"/>
        </w:rPr>
        <w:t>, Davanzo R</w:t>
      </w:r>
      <w:r w:rsidR="00A7349B" w:rsidRPr="00A7349B">
        <w:rPr>
          <w:rFonts w:asciiTheme="majorBidi" w:hAnsiTheme="majorBidi" w:cstheme="majorBidi"/>
          <w:sz w:val="28"/>
          <w:szCs w:val="28"/>
        </w:rPr>
        <w:t>.,</w:t>
      </w:r>
      <w:r w:rsidRPr="00A565CE">
        <w:rPr>
          <w:rFonts w:asciiTheme="majorBidi" w:hAnsiTheme="majorBidi" w:cstheme="majorBidi"/>
          <w:sz w:val="28"/>
          <w:szCs w:val="28"/>
        </w:rPr>
        <w:t xml:space="preserve"> Müller J</w:t>
      </w:r>
      <w:r w:rsidR="00A7349B" w:rsidRPr="00A7349B">
        <w:rPr>
          <w:rFonts w:asciiTheme="majorBidi" w:hAnsiTheme="majorBidi" w:cstheme="majorBidi"/>
          <w:sz w:val="28"/>
          <w:szCs w:val="28"/>
        </w:rPr>
        <w:t>.</w:t>
      </w:r>
      <w:r w:rsidRPr="00A565CE">
        <w:rPr>
          <w:rFonts w:asciiTheme="majorBidi" w:hAnsiTheme="majorBidi" w:cstheme="majorBidi"/>
          <w:sz w:val="28"/>
          <w:szCs w:val="28"/>
        </w:rPr>
        <w:t>A</w:t>
      </w:r>
      <w:r w:rsidR="00A7349B" w:rsidRPr="00A7349B">
        <w:rPr>
          <w:rFonts w:asciiTheme="majorBidi" w:hAnsiTheme="majorBidi" w:cstheme="majorBidi"/>
          <w:sz w:val="28"/>
          <w:szCs w:val="28"/>
        </w:rPr>
        <w:t>.</w:t>
      </w:r>
      <w:r w:rsidRPr="00A565CE">
        <w:rPr>
          <w:rFonts w:asciiTheme="majorBidi" w:hAnsiTheme="majorBidi" w:cstheme="majorBidi"/>
          <w:sz w:val="28"/>
          <w:szCs w:val="28"/>
        </w:rPr>
        <w:t>, Powell R</w:t>
      </w:r>
      <w:r w:rsidR="00A7349B" w:rsidRPr="00A7349B">
        <w:rPr>
          <w:rFonts w:asciiTheme="majorBidi" w:hAnsiTheme="majorBidi" w:cstheme="majorBidi"/>
          <w:sz w:val="28"/>
          <w:szCs w:val="28"/>
        </w:rPr>
        <w:t>.</w:t>
      </w:r>
      <w:r w:rsidRPr="00A565CE">
        <w:rPr>
          <w:rFonts w:asciiTheme="majorBidi" w:hAnsiTheme="majorBidi" w:cstheme="majorBidi"/>
          <w:sz w:val="28"/>
          <w:szCs w:val="28"/>
        </w:rPr>
        <w:t>, Rigourd V</w:t>
      </w:r>
      <w:r w:rsidR="00A7349B" w:rsidRPr="00A7349B">
        <w:rPr>
          <w:rFonts w:asciiTheme="majorBidi" w:hAnsiTheme="majorBidi" w:cstheme="majorBidi"/>
          <w:sz w:val="28"/>
          <w:szCs w:val="28"/>
        </w:rPr>
        <w:t>.</w:t>
      </w:r>
      <w:r w:rsidRPr="00A565CE">
        <w:rPr>
          <w:rFonts w:asciiTheme="majorBidi" w:hAnsiTheme="majorBidi" w:cstheme="majorBidi"/>
          <w:sz w:val="28"/>
          <w:szCs w:val="28"/>
        </w:rPr>
        <w:t>, Yates A</w:t>
      </w:r>
      <w:r w:rsidR="00A7349B" w:rsidRPr="00A7349B">
        <w:rPr>
          <w:rFonts w:asciiTheme="majorBidi" w:hAnsiTheme="majorBidi" w:cstheme="majorBidi"/>
          <w:sz w:val="28"/>
          <w:szCs w:val="28"/>
        </w:rPr>
        <w:t>.</w:t>
      </w:r>
      <w:r w:rsidRPr="00A565CE">
        <w:rPr>
          <w:rFonts w:asciiTheme="majorBidi" w:hAnsiTheme="majorBidi" w:cstheme="majorBidi"/>
          <w:sz w:val="28"/>
          <w:szCs w:val="28"/>
        </w:rPr>
        <w:t xml:space="preserve"> et al. Promoting and Protecting Human Milk and Breastfeeding in a COVID-19 World</w:t>
      </w:r>
      <w:r w:rsidR="00F93DD1" w:rsidRPr="00A565CE">
        <w:rPr>
          <w:rFonts w:asciiTheme="majorBidi" w:hAnsiTheme="majorBidi" w:cstheme="majorBidi"/>
          <w:sz w:val="28"/>
          <w:szCs w:val="28"/>
        </w:rPr>
        <w:t xml:space="preserve"> // </w:t>
      </w:r>
      <w:r w:rsidRPr="00A565CE">
        <w:rPr>
          <w:rFonts w:asciiTheme="majorBidi" w:hAnsiTheme="majorBidi" w:cstheme="majorBidi"/>
          <w:sz w:val="28"/>
          <w:szCs w:val="28"/>
        </w:rPr>
        <w:t>Front Pediatr.</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2020</w:t>
      </w:r>
      <w:r w:rsidR="00F93DD1" w:rsidRPr="00A565CE">
        <w:rPr>
          <w:rFonts w:asciiTheme="majorBidi" w:hAnsiTheme="majorBidi" w:cstheme="majorBidi"/>
          <w:sz w:val="28"/>
          <w:szCs w:val="28"/>
        </w:rPr>
        <w:t xml:space="preserve">. - Vol. </w:t>
      </w:r>
      <w:r w:rsidRPr="00A565CE">
        <w:rPr>
          <w:rFonts w:asciiTheme="majorBidi" w:hAnsiTheme="majorBidi" w:cstheme="majorBidi"/>
          <w:sz w:val="28"/>
          <w:szCs w:val="28"/>
        </w:rPr>
        <w:t>8</w:t>
      </w:r>
      <w:r w:rsidR="00F93DD1" w:rsidRPr="00A565CE">
        <w:rPr>
          <w:rFonts w:asciiTheme="majorBidi" w:hAnsiTheme="majorBidi" w:cstheme="majorBidi"/>
          <w:sz w:val="28"/>
          <w:szCs w:val="28"/>
        </w:rPr>
        <w:t xml:space="preserve">. - </w:t>
      </w:r>
      <w:r w:rsidR="00F93DD1" w:rsidRPr="00A565CE">
        <w:rPr>
          <w:rFonts w:asciiTheme="majorBidi" w:hAnsiTheme="majorBidi" w:cstheme="majorBidi"/>
          <w:sz w:val="28"/>
          <w:szCs w:val="28"/>
          <w:lang w:val="ru-RU"/>
        </w:rPr>
        <w:t>Р</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633</w:t>
      </w:r>
      <w:r w:rsidR="00F93DD1" w:rsidRPr="00A565CE">
        <w:rPr>
          <w:rFonts w:asciiTheme="majorBidi" w:hAnsiTheme="majorBidi" w:cstheme="majorBidi"/>
          <w:sz w:val="28"/>
          <w:szCs w:val="28"/>
        </w:rPr>
        <w:t>-</w:t>
      </w:r>
      <w:r w:rsidRPr="00A565CE">
        <w:rPr>
          <w:rFonts w:asciiTheme="majorBidi" w:hAnsiTheme="majorBidi" w:cstheme="majorBidi"/>
          <w:sz w:val="28"/>
          <w:szCs w:val="28"/>
        </w:rPr>
        <w:t xml:space="preserve">700. </w:t>
      </w:r>
      <w:r w:rsidR="00F93DD1" w:rsidRPr="00A565CE">
        <w:rPr>
          <w:rFonts w:asciiTheme="majorBidi" w:hAnsiTheme="majorBidi" w:cstheme="majorBidi"/>
          <w:sz w:val="28"/>
          <w:szCs w:val="28"/>
        </w:rPr>
        <w:t xml:space="preserve"> </w:t>
      </w:r>
    </w:p>
    <w:p w14:paraId="641A7D43" w14:textId="13293755"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43 Bhatt H. Should COVID-19 Mother Breastfeed her Newborn Child? A Literature Review on the Safety of Breastfeeding for Pregnant Women with COVID-19</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Curr Nutr Rep. </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2021</w:t>
      </w:r>
      <w:r w:rsidR="00F93DD1" w:rsidRPr="00A565CE">
        <w:rPr>
          <w:rFonts w:asciiTheme="majorBidi" w:hAnsiTheme="majorBidi" w:cstheme="majorBidi"/>
          <w:sz w:val="28"/>
          <w:szCs w:val="28"/>
        </w:rPr>
        <w:t xml:space="preserve">. - Vol. </w:t>
      </w:r>
      <w:r w:rsidRPr="00A565CE">
        <w:rPr>
          <w:rFonts w:asciiTheme="majorBidi" w:hAnsiTheme="majorBidi" w:cstheme="majorBidi"/>
          <w:sz w:val="28"/>
          <w:szCs w:val="28"/>
        </w:rPr>
        <w:t>10</w:t>
      </w:r>
      <w:r w:rsidR="00F93DD1" w:rsidRPr="00A565CE">
        <w:rPr>
          <w:rFonts w:asciiTheme="majorBidi" w:hAnsiTheme="majorBidi" w:cstheme="majorBidi"/>
          <w:sz w:val="28"/>
          <w:szCs w:val="28"/>
        </w:rPr>
        <w:t xml:space="preserve">. - </w:t>
      </w:r>
      <w:r w:rsidR="00F93DD1" w:rsidRPr="00A565CE">
        <w:rPr>
          <w:rFonts w:asciiTheme="majorBidi" w:hAnsiTheme="majorBidi" w:cstheme="majorBidi"/>
          <w:sz w:val="28"/>
          <w:szCs w:val="28"/>
          <w:lang w:val="ru-RU"/>
        </w:rPr>
        <w:t>Р</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71–</w:t>
      </w:r>
      <w:r w:rsidR="00F93DD1" w:rsidRPr="00A565CE">
        <w:rPr>
          <w:rFonts w:asciiTheme="majorBidi" w:hAnsiTheme="majorBidi" w:cstheme="majorBidi"/>
          <w:sz w:val="28"/>
          <w:szCs w:val="28"/>
        </w:rPr>
        <w:t>7</w:t>
      </w:r>
      <w:r w:rsidRPr="00A565CE">
        <w:rPr>
          <w:rFonts w:asciiTheme="majorBidi" w:hAnsiTheme="majorBidi" w:cstheme="majorBidi"/>
          <w:sz w:val="28"/>
          <w:szCs w:val="28"/>
        </w:rPr>
        <w:t xml:space="preserve">5. </w:t>
      </w:r>
      <w:r w:rsidR="00F93DD1" w:rsidRPr="00A565CE">
        <w:rPr>
          <w:rFonts w:asciiTheme="majorBidi" w:hAnsiTheme="majorBidi" w:cstheme="majorBidi"/>
          <w:sz w:val="28"/>
          <w:szCs w:val="28"/>
        </w:rPr>
        <w:t xml:space="preserve"> </w:t>
      </w:r>
    </w:p>
    <w:p w14:paraId="67446454" w14:textId="67242360"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lastRenderedPageBreak/>
        <w:t>44</w:t>
      </w:r>
      <w:r w:rsidR="005467C1" w:rsidRPr="00A565CE">
        <w:rPr>
          <w:rFonts w:asciiTheme="majorBidi" w:hAnsiTheme="majorBidi" w:cstheme="majorBidi"/>
          <w:sz w:val="28"/>
          <w:szCs w:val="28"/>
        </w:rPr>
        <w:t xml:space="preserve">  </w:t>
      </w:r>
      <w:r w:rsidRPr="00A565CE">
        <w:rPr>
          <w:rFonts w:asciiTheme="majorBidi" w:hAnsiTheme="majorBidi" w:cstheme="majorBidi"/>
          <w:sz w:val="28"/>
          <w:szCs w:val="28"/>
        </w:rPr>
        <w:t>Breastfeeding Experience among Mothers during the COVID-19 Pandemic. - R Discovery</w:t>
      </w:r>
      <w:r w:rsidR="00F93DD1"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2025 </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https://discovery.researcher.life/article/breastfeeding-experience-among-mothers-during-the-covid-19-</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pandemic/7d37b496190737338a84c23e77c438f9</w:t>
      </w:r>
      <w:r w:rsidR="00F93DD1" w:rsidRPr="00A565CE">
        <w:rPr>
          <w:rFonts w:asciiTheme="majorBidi" w:hAnsiTheme="majorBidi" w:cstheme="majorBidi"/>
          <w:sz w:val="28"/>
          <w:szCs w:val="28"/>
        </w:rPr>
        <w:t xml:space="preserve">  0</w:t>
      </w:r>
      <w:r w:rsidRPr="00A565CE">
        <w:rPr>
          <w:rFonts w:asciiTheme="majorBidi" w:hAnsiTheme="majorBidi" w:cstheme="majorBidi"/>
          <w:sz w:val="28"/>
          <w:szCs w:val="28"/>
        </w:rPr>
        <w:t>2</w:t>
      </w:r>
      <w:r w:rsidR="00F93DD1" w:rsidRPr="00A565CE">
        <w:rPr>
          <w:rFonts w:asciiTheme="majorBidi" w:hAnsiTheme="majorBidi" w:cstheme="majorBidi"/>
          <w:sz w:val="28"/>
          <w:szCs w:val="28"/>
        </w:rPr>
        <w:t>.04.</w:t>
      </w:r>
      <w:r w:rsidRPr="00A565CE">
        <w:rPr>
          <w:rFonts w:asciiTheme="majorBidi" w:hAnsiTheme="majorBidi" w:cstheme="majorBidi"/>
          <w:sz w:val="28"/>
          <w:szCs w:val="28"/>
        </w:rPr>
        <w:t>2025</w:t>
      </w:r>
      <w:r w:rsidR="00F93DD1" w:rsidRPr="00A565CE">
        <w:rPr>
          <w:rFonts w:asciiTheme="majorBidi" w:hAnsiTheme="majorBidi" w:cstheme="majorBidi"/>
          <w:sz w:val="28"/>
          <w:szCs w:val="28"/>
        </w:rPr>
        <w:t>.</w:t>
      </w:r>
    </w:p>
    <w:p w14:paraId="45C9E76C" w14:textId="52364C51"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45 Jamieson D</w:t>
      </w:r>
      <w:r w:rsidR="00A7349B" w:rsidRPr="00A7349B">
        <w:rPr>
          <w:rFonts w:asciiTheme="majorBidi" w:hAnsiTheme="majorBidi" w:cstheme="majorBidi"/>
          <w:sz w:val="28"/>
          <w:szCs w:val="28"/>
        </w:rPr>
        <w:t>.</w:t>
      </w:r>
      <w:r w:rsidRPr="00A565CE">
        <w:rPr>
          <w:rFonts w:asciiTheme="majorBidi" w:hAnsiTheme="majorBidi" w:cstheme="majorBidi"/>
          <w:sz w:val="28"/>
          <w:szCs w:val="28"/>
        </w:rPr>
        <w:t>J</w:t>
      </w:r>
      <w:r w:rsidR="00A7349B" w:rsidRPr="00A7349B">
        <w:rPr>
          <w:rFonts w:asciiTheme="majorBidi" w:hAnsiTheme="majorBidi" w:cstheme="majorBidi"/>
          <w:sz w:val="28"/>
          <w:szCs w:val="28"/>
        </w:rPr>
        <w:t>.</w:t>
      </w:r>
      <w:r w:rsidRPr="00A565CE">
        <w:rPr>
          <w:rFonts w:asciiTheme="majorBidi" w:hAnsiTheme="majorBidi" w:cstheme="majorBidi"/>
          <w:sz w:val="28"/>
          <w:szCs w:val="28"/>
        </w:rPr>
        <w:t>, Theiler R</w:t>
      </w:r>
      <w:r w:rsidR="00A7349B" w:rsidRPr="00A7349B">
        <w:rPr>
          <w:rFonts w:asciiTheme="majorBidi" w:hAnsiTheme="majorBidi" w:cstheme="majorBidi"/>
          <w:sz w:val="28"/>
          <w:szCs w:val="28"/>
        </w:rPr>
        <w:t>.</w:t>
      </w:r>
      <w:r w:rsidRPr="00A565CE">
        <w:rPr>
          <w:rFonts w:asciiTheme="majorBidi" w:hAnsiTheme="majorBidi" w:cstheme="majorBidi"/>
          <w:sz w:val="28"/>
          <w:szCs w:val="28"/>
        </w:rPr>
        <w:t>N</w:t>
      </w:r>
      <w:r w:rsidR="00A7349B" w:rsidRPr="00A7349B">
        <w:rPr>
          <w:rFonts w:asciiTheme="majorBidi" w:hAnsiTheme="majorBidi" w:cstheme="majorBidi"/>
          <w:sz w:val="28"/>
          <w:szCs w:val="28"/>
        </w:rPr>
        <w:t>.</w:t>
      </w:r>
      <w:r w:rsidRPr="00A565CE">
        <w:rPr>
          <w:rFonts w:asciiTheme="majorBidi" w:hAnsiTheme="majorBidi" w:cstheme="majorBidi"/>
          <w:sz w:val="28"/>
          <w:szCs w:val="28"/>
        </w:rPr>
        <w:t>, Rasmussen S</w:t>
      </w:r>
      <w:r w:rsidR="00A7349B" w:rsidRPr="00A7349B">
        <w:rPr>
          <w:rFonts w:asciiTheme="majorBidi" w:hAnsiTheme="majorBidi" w:cstheme="majorBidi"/>
          <w:sz w:val="28"/>
          <w:szCs w:val="28"/>
        </w:rPr>
        <w:t>.</w:t>
      </w:r>
      <w:r w:rsidRPr="00A565CE">
        <w:rPr>
          <w:rFonts w:asciiTheme="majorBidi" w:hAnsiTheme="majorBidi" w:cstheme="majorBidi"/>
          <w:sz w:val="28"/>
          <w:szCs w:val="28"/>
        </w:rPr>
        <w:t>A. Emerging Infections and Pregnancy</w:t>
      </w:r>
      <w:r w:rsidR="00F93DD1"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Emerg Infect Dis. </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2006</w:t>
      </w:r>
      <w:r w:rsidR="00F93DD1" w:rsidRPr="00A565CE">
        <w:rPr>
          <w:rFonts w:asciiTheme="majorBidi" w:hAnsiTheme="majorBidi" w:cstheme="majorBidi"/>
          <w:sz w:val="28"/>
          <w:szCs w:val="28"/>
        </w:rPr>
        <w:t xml:space="preserve">. - Vol. </w:t>
      </w:r>
      <w:r w:rsidRPr="00A565CE">
        <w:rPr>
          <w:rFonts w:asciiTheme="majorBidi" w:hAnsiTheme="majorBidi" w:cstheme="majorBidi"/>
          <w:sz w:val="28"/>
          <w:szCs w:val="28"/>
        </w:rPr>
        <w:t>12</w:t>
      </w:r>
      <w:r w:rsidR="00F93DD1" w:rsidRPr="00A565CE">
        <w:rPr>
          <w:rFonts w:asciiTheme="majorBidi" w:hAnsiTheme="majorBidi" w:cstheme="majorBidi"/>
          <w:sz w:val="28"/>
          <w:szCs w:val="28"/>
        </w:rPr>
        <w:t xml:space="preserve">. - </w:t>
      </w:r>
      <w:r w:rsidR="00F93DD1" w:rsidRPr="00A565CE">
        <w:rPr>
          <w:rFonts w:asciiTheme="majorBidi" w:hAnsiTheme="majorBidi" w:cstheme="majorBidi"/>
          <w:sz w:val="28"/>
          <w:szCs w:val="28"/>
          <w:lang w:val="ru-RU"/>
        </w:rPr>
        <w:t>Р</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1638–</w:t>
      </w:r>
      <w:r w:rsidR="00F93DD1" w:rsidRPr="00A565CE">
        <w:rPr>
          <w:rFonts w:asciiTheme="majorBidi" w:hAnsiTheme="majorBidi" w:cstheme="majorBidi"/>
          <w:sz w:val="28"/>
          <w:szCs w:val="28"/>
        </w:rPr>
        <w:t>16</w:t>
      </w:r>
      <w:r w:rsidRPr="00A565CE">
        <w:rPr>
          <w:rFonts w:asciiTheme="majorBidi" w:hAnsiTheme="majorBidi" w:cstheme="majorBidi"/>
          <w:sz w:val="28"/>
          <w:szCs w:val="28"/>
        </w:rPr>
        <w:t xml:space="preserve">43. </w:t>
      </w:r>
      <w:r w:rsidR="00F93DD1" w:rsidRPr="00A565CE">
        <w:rPr>
          <w:rFonts w:asciiTheme="majorBidi" w:hAnsiTheme="majorBidi" w:cstheme="majorBidi"/>
          <w:sz w:val="28"/>
          <w:szCs w:val="28"/>
        </w:rPr>
        <w:t xml:space="preserve"> </w:t>
      </w:r>
    </w:p>
    <w:p w14:paraId="6DBFEC34" w14:textId="6051551C"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46 Mertz D</w:t>
      </w:r>
      <w:r w:rsidR="00A7349B" w:rsidRPr="00A7349B">
        <w:rPr>
          <w:rFonts w:asciiTheme="majorBidi" w:hAnsiTheme="majorBidi" w:cstheme="majorBidi"/>
          <w:sz w:val="28"/>
          <w:szCs w:val="28"/>
        </w:rPr>
        <w:t>.</w:t>
      </w:r>
      <w:r w:rsidRPr="00A565CE">
        <w:rPr>
          <w:rFonts w:asciiTheme="majorBidi" w:hAnsiTheme="majorBidi" w:cstheme="majorBidi"/>
          <w:sz w:val="28"/>
          <w:szCs w:val="28"/>
        </w:rPr>
        <w:t>, Kim T</w:t>
      </w:r>
      <w:r w:rsidR="00A7349B" w:rsidRPr="00A7349B">
        <w:rPr>
          <w:rFonts w:asciiTheme="majorBidi" w:hAnsiTheme="majorBidi" w:cstheme="majorBidi"/>
          <w:sz w:val="28"/>
          <w:szCs w:val="28"/>
        </w:rPr>
        <w:t>.</w:t>
      </w:r>
      <w:r w:rsidRPr="00A565CE">
        <w:rPr>
          <w:rFonts w:asciiTheme="majorBidi" w:hAnsiTheme="majorBidi" w:cstheme="majorBidi"/>
          <w:sz w:val="28"/>
          <w:szCs w:val="28"/>
        </w:rPr>
        <w:t>H</w:t>
      </w:r>
      <w:r w:rsidR="00A7349B" w:rsidRPr="00A7349B">
        <w:rPr>
          <w:rFonts w:asciiTheme="majorBidi" w:hAnsiTheme="majorBidi" w:cstheme="majorBidi"/>
          <w:sz w:val="28"/>
          <w:szCs w:val="28"/>
        </w:rPr>
        <w:t>.</w:t>
      </w:r>
      <w:r w:rsidRPr="00A565CE">
        <w:rPr>
          <w:rFonts w:asciiTheme="majorBidi" w:hAnsiTheme="majorBidi" w:cstheme="majorBidi"/>
          <w:sz w:val="28"/>
          <w:szCs w:val="28"/>
        </w:rPr>
        <w:t>, Johnstone J</w:t>
      </w:r>
      <w:r w:rsidR="00A7349B" w:rsidRPr="00A7349B">
        <w:rPr>
          <w:rFonts w:asciiTheme="majorBidi" w:hAnsiTheme="majorBidi" w:cstheme="majorBidi"/>
          <w:sz w:val="28"/>
          <w:szCs w:val="28"/>
        </w:rPr>
        <w:t>.</w:t>
      </w:r>
      <w:r w:rsidRPr="00A565CE">
        <w:rPr>
          <w:rFonts w:asciiTheme="majorBidi" w:hAnsiTheme="majorBidi" w:cstheme="majorBidi"/>
          <w:sz w:val="28"/>
          <w:szCs w:val="28"/>
        </w:rPr>
        <w:t>, Lam P</w:t>
      </w:r>
      <w:r w:rsidR="00A7349B" w:rsidRPr="00A7349B">
        <w:rPr>
          <w:rFonts w:asciiTheme="majorBidi" w:hAnsiTheme="majorBidi" w:cstheme="majorBidi"/>
          <w:sz w:val="28"/>
          <w:szCs w:val="28"/>
        </w:rPr>
        <w:t>.</w:t>
      </w:r>
      <w:r w:rsidRPr="00A565CE">
        <w:rPr>
          <w:rFonts w:asciiTheme="majorBidi" w:hAnsiTheme="majorBidi" w:cstheme="majorBidi"/>
          <w:sz w:val="28"/>
          <w:szCs w:val="28"/>
        </w:rPr>
        <w:t>P</w:t>
      </w:r>
      <w:r w:rsidR="00A7349B" w:rsidRPr="00A7349B">
        <w:rPr>
          <w:rFonts w:asciiTheme="majorBidi" w:hAnsiTheme="majorBidi" w:cstheme="majorBidi"/>
          <w:sz w:val="28"/>
          <w:szCs w:val="28"/>
        </w:rPr>
        <w:t>.</w:t>
      </w:r>
      <w:r w:rsidRPr="00A565CE">
        <w:rPr>
          <w:rFonts w:asciiTheme="majorBidi" w:hAnsiTheme="majorBidi" w:cstheme="majorBidi"/>
          <w:sz w:val="28"/>
          <w:szCs w:val="28"/>
        </w:rPr>
        <w:t>, Science M</w:t>
      </w:r>
      <w:r w:rsidR="00A7349B" w:rsidRPr="00A7349B">
        <w:rPr>
          <w:rFonts w:asciiTheme="majorBidi" w:hAnsiTheme="majorBidi" w:cstheme="majorBidi"/>
          <w:sz w:val="28"/>
          <w:szCs w:val="28"/>
        </w:rPr>
        <w:t>.</w:t>
      </w:r>
      <w:r w:rsidRPr="00A565CE">
        <w:rPr>
          <w:rFonts w:asciiTheme="majorBidi" w:hAnsiTheme="majorBidi" w:cstheme="majorBidi"/>
          <w:sz w:val="28"/>
          <w:szCs w:val="28"/>
        </w:rPr>
        <w:t>, Kuster S</w:t>
      </w:r>
      <w:r w:rsidR="00A7349B" w:rsidRPr="00A7349B">
        <w:rPr>
          <w:rFonts w:asciiTheme="majorBidi" w:hAnsiTheme="majorBidi" w:cstheme="majorBidi"/>
          <w:sz w:val="28"/>
          <w:szCs w:val="28"/>
        </w:rPr>
        <w:t>.</w:t>
      </w:r>
      <w:r w:rsidRPr="00A565CE">
        <w:rPr>
          <w:rFonts w:asciiTheme="majorBidi" w:hAnsiTheme="majorBidi" w:cstheme="majorBidi"/>
          <w:sz w:val="28"/>
          <w:szCs w:val="28"/>
        </w:rPr>
        <w:t>P</w:t>
      </w:r>
      <w:r w:rsidR="00A7349B" w:rsidRPr="00A7349B">
        <w:rPr>
          <w:rFonts w:asciiTheme="majorBidi" w:hAnsiTheme="majorBidi" w:cstheme="majorBidi"/>
          <w:sz w:val="28"/>
          <w:szCs w:val="28"/>
        </w:rPr>
        <w:t>.</w:t>
      </w:r>
      <w:r w:rsidRPr="00A565CE">
        <w:rPr>
          <w:rFonts w:asciiTheme="majorBidi" w:hAnsiTheme="majorBidi" w:cstheme="majorBidi"/>
          <w:sz w:val="28"/>
          <w:szCs w:val="28"/>
        </w:rPr>
        <w:t xml:space="preserve"> et al. Populations at risk for severe or complicated influenza illness: systematic review and meta-analysis</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BMJ. </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2013</w:t>
      </w:r>
      <w:r w:rsidR="00F93DD1" w:rsidRPr="00A565CE">
        <w:rPr>
          <w:rFonts w:asciiTheme="majorBidi" w:hAnsiTheme="majorBidi" w:cstheme="majorBidi"/>
          <w:sz w:val="28"/>
          <w:szCs w:val="28"/>
        </w:rPr>
        <w:t xml:space="preserve">. - Vol. </w:t>
      </w:r>
      <w:r w:rsidRPr="00A565CE">
        <w:rPr>
          <w:rFonts w:asciiTheme="majorBidi" w:hAnsiTheme="majorBidi" w:cstheme="majorBidi"/>
          <w:sz w:val="28"/>
          <w:szCs w:val="28"/>
        </w:rPr>
        <w:t>347</w:t>
      </w:r>
      <w:r w:rsidR="00F93DD1" w:rsidRPr="00A565CE">
        <w:rPr>
          <w:rFonts w:asciiTheme="majorBidi" w:hAnsiTheme="majorBidi" w:cstheme="majorBidi"/>
          <w:sz w:val="28"/>
          <w:szCs w:val="28"/>
        </w:rPr>
        <w:t xml:space="preserve">. - </w:t>
      </w:r>
      <w:r w:rsidR="00F93DD1" w:rsidRPr="00A565CE">
        <w:rPr>
          <w:rFonts w:asciiTheme="majorBidi" w:hAnsiTheme="majorBidi" w:cstheme="majorBidi"/>
          <w:sz w:val="28"/>
          <w:szCs w:val="28"/>
          <w:lang w:val="ru-RU"/>
        </w:rPr>
        <w:t>Р</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5061.</w:t>
      </w:r>
      <w:r w:rsidR="00F93DD1" w:rsidRPr="00A565CE">
        <w:rPr>
          <w:rFonts w:asciiTheme="majorBidi" w:hAnsiTheme="majorBidi" w:cstheme="majorBidi"/>
          <w:sz w:val="28"/>
          <w:szCs w:val="28"/>
        </w:rPr>
        <w:t xml:space="preserve"> </w:t>
      </w:r>
    </w:p>
    <w:p w14:paraId="76D57C26" w14:textId="5F5BAF60"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47 Mosby L</w:t>
      </w:r>
      <w:r w:rsidR="00A7349B" w:rsidRPr="00A7349B">
        <w:rPr>
          <w:rFonts w:asciiTheme="majorBidi" w:hAnsiTheme="majorBidi" w:cstheme="majorBidi"/>
          <w:sz w:val="28"/>
          <w:szCs w:val="28"/>
        </w:rPr>
        <w:t>.</w:t>
      </w:r>
      <w:r w:rsidRPr="00A565CE">
        <w:rPr>
          <w:rFonts w:asciiTheme="majorBidi" w:hAnsiTheme="majorBidi" w:cstheme="majorBidi"/>
          <w:sz w:val="28"/>
          <w:szCs w:val="28"/>
        </w:rPr>
        <w:t>G</w:t>
      </w:r>
      <w:r w:rsidR="00A7349B" w:rsidRPr="00A7349B">
        <w:rPr>
          <w:rFonts w:asciiTheme="majorBidi" w:hAnsiTheme="majorBidi" w:cstheme="majorBidi"/>
          <w:sz w:val="28"/>
          <w:szCs w:val="28"/>
        </w:rPr>
        <w:t>.</w:t>
      </w:r>
      <w:r w:rsidRPr="00A565CE">
        <w:rPr>
          <w:rFonts w:asciiTheme="majorBidi" w:hAnsiTheme="majorBidi" w:cstheme="majorBidi"/>
          <w:sz w:val="28"/>
          <w:szCs w:val="28"/>
        </w:rPr>
        <w:t>, Rasmussen S</w:t>
      </w:r>
      <w:r w:rsidR="00A7349B" w:rsidRPr="00A7349B">
        <w:rPr>
          <w:rFonts w:asciiTheme="majorBidi" w:hAnsiTheme="majorBidi" w:cstheme="majorBidi"/>
          <w:sz w:val="28"/>
          <w:szCs w:val="28"/>
        </w:rPr>
        <w:t>.</w:t>
      </w:r>
      <w:r w:rsidRPr="00A565CE">
        <w:rPr>
          <w:rFonts w:asciiTheme="majorBidi" w:hAnsiTheme="majorBidi" w:cstheme="majorBidi"/>
          <w:sz w:val="28"/>
          <w:szCs w:val="28"/>
        </w:rPr>
        <w:t>A</w:t>
      </w:r>
      <w:r w:rsidR="00A7349B" w:rsidRPr="00A7349B">
        <w:rPr>
          <w:rFonts w:asciiTheme="majorBidi" w:hAnsiTheme="majorBidi" w:cstheme="majorBidi"/>
          <w:sz w:val="28"/>
          <w:szCs w:val="28"/>
        </w:rPr>
        <w:t>.</w:t>
      </w:r>
      <w:r w:rsidRPr="00A565CE">
        <w:rPr>
          <w:rFonts w:asciiTheme="majorBidi" w:hAnsiTheme="majorBidi" w:cstheme="majorBidi"/>
          <w:sz w:val="28"/>
          <w:szCs w:val="28"/>
        </w:rPr>
        <w:t>, Jamieson D</w:t>
      </w:r>
      <w:r w:rsidR="00A7349B" w:rsidRPr="00A7349B">
        <w:rPr>
          <w:rFonts w:asciiTheme="majorBidi" w:hAnsiTheme="majorBidi" w:cstheme="majorBidi"/>
          <w:sz w:val="28"/>
          <w:szCs w:val="28"/>
        </w:rPr>
        <w:t>.</w:t>
      </w:r>
      <w:r w:rsidRPr="00A565CE">
        <w:rPr>
          <w:rFonts w:asciiTheme="majorBidi" w:hAnsiTheme="majorBidi" w:cstheme="majorBidi"/>
          <w:sz w:val="28"/>
          <w:szCs w:val="28"/>
        </w:rPr>
        <w:t>J. 2009 pandemic influenza A (H1N1) in pregnancy: a systematic review of the literature</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Am J Obstet Gynecol.</w:t>
      </w:r>
      <w:r w:rsidR="00F93DD1"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 2011</w:t>
      </w:r>
      <w:r w:rsidR="00F93DD1" w:rsidRPr="00A565CE">
        <w:rPr>
          <w:rFonts w:asciiTheme="majorBidi" w:hAnsiTheme="majorBidi" w:cstheme="majorBidi"/>
          <w:sz w:val="28"/>
          <w:szCs w:val="28"/>
        </w:rPr>
        <w:t xml:space="preserve">. - Vol. </w:t>
      </w:r>
      <w:r w:rsidRPr="00A565CE">
        <w:rPr>
          <w:rFonts w:asciiTheme="majorBidi" w:hAnsiTheme="majorBidi" w:cstheme="majorBidi"/>
          <w:sz w:val="28"/>
          <w:szCs w:val="28"/>
        </w:rPr>
        <w:t>205</w:t>
      </w:r>
      <w:r w:rsidR="00F93DD1" w:rsidRPr="00A565CE">
        <w:rPr>
          <w:rFonts w:asciiTheme="majorBidi" w:hAnsiTheme="majorBidi" w:cstheme="majorBidi"/>
          <w:sz w:val="28"/>
          <w:szCs w:val="28"/>
        </w:rPr>
        <w:t xml:space="preserve">. - </w:t>
      </w:r>
      <w:r w:rsidR="00F93DD1" w:rsidRPr="00A565CE">
        <w:rPr>
          <w:rFonts w:asciiTheme="majorBidi" w:hAnsiTheme="majorBidi" w:cstheme="majorBidi"/>
          <w:sz w:val="28"/>
          <w:szCs w:val="28"/>
          <w:lang w:val="ru-RU"/>
        </w:rPr>
        <w:t>Р</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10–</w:t>
      </w:r>
      <w:r w:rsidR="00F93DD1" w:rsidRPr="00A565CE">
        <w:rPr>
          <w:rFonts w:asciiTheme="majorBidi" w:hAnsiTheme="majorBidi" w:cstheme="majorBidi"/>
          <w:sz w:val="28"/>
          <w:szCs w:val="28"/>
        </w:rPr>
        <w:t>1</w:t>
      </w:r>
      <w:r w:rsidRPr="00A565CE">
        <w:rPr>
          <w:rFonts w:asciiTheme="majorBidi" w:hAnsiTheme="majorBidi" w:cstheme="majorBidi"/>
          <w:sz w:val="28"/>
          <w:szCs w:val="28"/>
        </w:rPr>
        <w:t>8.</w:t>
      </w:r>
      <w:r w:rsidR="00F93DD1" w:rsidRPr="00A565CE">
        <w:rPr>
          <w:rFonts w:asciiTheme="majorBidi" w:hAnsiTheme="majorBidi" w:cstheme="majorBidi"/>
          <w:sz w:val="28"/>
          <w:szCs w:val="28"/>
        </w:rPr>
        <w:t xml:space="preserve"> </w:t>
      </w:r>
    </w:p>
    <w:p w14:paraId="7708C858" w14:textId="0ED80FF9"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48 Ramsey P</w:t>
      </w:r>
      <w:r w:rsidR="00A7349B" w:rsidRPr="00A7349B">
        <w:rPr>
          <w:rFonts w:asciiTheme="majorBidi" w:hAnsiTheme="majorBidi" w:cstheme="majorBidi"/>
          <w:sz w:val="28"/>
          <w:szCs w:val="28"/>
        </w:rPr>
        <w:t>.</w:t>
      </w:r>
      <w:r w:rsidRPr="00A565CE">
        <w:rPr>
          <w:rFonts w:asciiTheme="majorBidi" w:hAnsiTheme="majorBidi" w:cstheme="majorBidi"/>
          <w:sz w:val="28"/>
          <w:szCs w:val="28"/>
        </w:rPr>
        <w:t>S</w:t>
      </w:r>
      <w:r w:rsidR="00A7349B" w:rsidRPr="00A7349B">
        <w:rPr>
          <w:rFonts w:asciiTheme="majorBidi" w:hAnsiTheme="majorBidi" w:cstheme="majorBidi"/>
          <w:sz w:val="28"/>
          <w:szCs w:val="28"/>
        </w:rPr>
        <w:t>.</w:t>
      </w:r>
      <w:r w:rsidRPr="00A565CE">
        <w:rPr>
          <w:rFonts w:asciiTheme="majorBidi" w:hAnsiTheme="majorBidi" w:cstheme="majorBidi"/>
          <w:sz w:val="28"/>
          <w:szCs w:val="28"/>
        </w:rPr>
        <w:t>, Ramin K</w:t>
      </w:r>
      <w:r w:rsidR="00A7349B" w:rsidRPr="00A7349B">
        <w:rPr>
          <w:rFonts w:asciiTheme="majorBidi" w:hAnsiTheme="majorBidi" w:cstheme="majorBidi"/>
          <w:sz w:val="28"/>
          <w:szCs w:val="28"/>
        </w:rPr>
        <w:t>.</w:t>
      </w:r>
      <w:r w:rsidRPr="00A565CE">
        <w:rPr>
          <w:rFonts w:asciiTheme="majorBidi" w:hAnsiTheme="majorBidi" w:cstheme="majorBidi"/>
          <w:sz w:val="28"/>
          <w:szCs w:val="28"/>
        </w:rPr>
        <w:t>D. Pneumonia in pregnancy</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Obstet Gynecol Clin North Am.</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2001</w:t>
      </w:r>
      <w:r w:rsidR="00F93DD1" w:rsidRPr="00A565CE">
        <w:rPr>
          <w:rFonts w:asciiTheme="majorBidi" w:hAnsiTheme="majorBidi" w:cstheme="majorBidi"/>
          <w:sz w:val="28"/>
          <w:szCs w:val="28"/>
        </w:rPr>
        <w:t xml:space="preserve">. - Vol. </w:t>
      </w:r>
      <w:r w:rsidRPr="00A565CE">
        <w:rPr>
          <w:rFonts w:asciiTheme="majorBidi" w:hAnsiTheme="majorBidi" w:cstheme="majorBidi"/>
          <w:sz w:val="28"/>
          <w:szCs w:val="28"/>
        </w:rPr>
        <w:t>28</w:t>
      </w:r>
      <w:r w:rsidR="00F93DD1" w:rsidRPr="00A565CE">
        <w:rPr>
          <w:rFonts w:asciiTheme="majorBidi" w:hAnsiTheme="majorBidi" w:cstheme="majorBidi"/>
          <w:sz w:val="28"/>
          <w:szCs w:val="28"/>
        </w:rPr>
        <w:t xml:space="preserve">. - </w:t>
      </w:r>
      <w:r w:rsidR="00F93DD1" w:rsidRPr="00A565CE">
        <w:rPr>
          <w:rFonts w:asciiTheme="majorBidi" w:hAnsiTheme="majorBidi" w:cstheme="majorBidi"/>
          <w:sz w:val="28"/>
          <w:szCs w:val="28"/>
          <w:lang w:val="ru-RU"/>
        </w:rPr>
        <w:t>Р</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553–</w:t>
      </w:r>
      <w:r w:rsidR="00F93DD1" w:rsidRPr="00A565CE">
        <w:rPr>
          <w:rFonts w:asciiTheme="majorBidi" w:hAnsiTheme="majorBidi" w:cstheme="majorBidi"/>
          <w:sz w:val="28"/>
          <w:szCs w:val="28"/>
        </w:rPr>
        <w:t>55</w:t>
      </w:r>
      <w:r w:rsidRPr="00A565CE">
        <w:rPr>
          <w:rFonts w:asciiTheme="majorBidi" w:hAnsiTheme="majorBidi" w:cstheme="majorBidi"/>
          <w:sz w:val="28"/>
          <w:szCs w:val="28"/>
        </w:rPr>
        <w:t>69.</w:t>
      </w:r>
      <w:r w:rsidR="00F93DD1" w:rsidRPr="00A565CE">
        <w:rPr>
          <w:rFonts w:asciiTheme="majorBidi" w:hAnsiTheme="majorBidi" w:cstheme="majorBidi"/>
          <w:sz w:val="28"/>
          <w:szCs w:val="28"/>
        </w:rPr>
        <w:t xml:space="preserve"> </w:t>
      </w:r>
    </w:p>
    <w:p w14:paraId="26FAD2A1" w14:textId="7E981384"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49 Goodnight W</w:t>
      </w:r>
      <w:r w:rsidR="00A7349B" w:rsidRPr="00A7349B">
        <w:rPr>
          <w:rFonts w:asciiTheme="majorBidi" w:hAnsiTheme="majorBidi" w:cstheme="majorBidi"/>
          <w:sz w:val="28"/>
          <w:szCs w:val="28"/>
        </w:rPr>
        <w:t>.</w:t>
      </w:r>
      <w:r w:rsidRPr="00A565CE">
        <w:rPr>
          <w:rFonts w:asciiTheme="majorBidi" w:hAnsiTheme="majorBidi" w:cstheme="majorBidi"/>
          <w:sz w:val="28"/>
          <w:szCs w:val="28"/>
        </w:rPr>
        <w:t>H</w:t>
      </w:r>
      <w:r w:rsidR="00A7349B" w:rsidRPr="00A7349B">
        <w:rPr>
          <w:rFonts w:asciiTheme="majorBidi" w:hAnsiTheme="majorBidi" w:cstheme="majorBidi"/>
          <w:sz w:val="28"/>
          <w:szCs w:val="28"/>
        </w:rPr>
        <w:t>.</w:t>
      </w:r>
      <w:r w:rsidRPr="00A565CE">
        <w:rPr>
          <w:rFonts w:asciiTheme="majorBidi" w:hAnsiTheme="majorBidi" w:cstheme="majorBidi"/>
          <w:sz w:val="28"/>
          <w:szCs w:val="28"/>
        </w:rPr>
        <w:t>, Soper D</w:t>
      </w:r>
      <w:r w:rsidR="00A7349B" w:rsidRPr="00A7349B">
        <w:rPr>
          <w:rFonts w:asciiTheme="majorBidi" w:hAnsiTheme="majorBidi" w:cstheme="majorBidi"/>
          <w:sz w:val="28"/>
          <w:szCs w:val="28"/>
        </w:rPr>
        <w:t>.</w:t>
      </w:r>
      <w:r w:rsidRPr="00A565CE">
        <w:rPr>
          <w:rFonts w:asciiTheme="majorBidi" w:hAnsiTheme="majorBidi" w:cstheme="majorBidi"/>
          <w:sz w:val="28"/>
          <w:szCs w:val="28"/>
        </w:rPr>
        <w:t>E. Pneumonia in pregnancy</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Crit Care Med. </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2005</w:t>
      </w:r>
      <w:r w:rsidR="00F93DD1" w:rsidRPr="00A565CE">
        <w:rPr>
          <w:rFonts w:asciiTheme="majorBidi" w:hAnsiTheme="majorBidi" w:cstheme="majorBidi"/>
          <w:sz w:val="28"/>
          <w:szCs w:val="28"/>
        </w:rPr>
        <w:t xml:space="preserve">. - Vol. </w:t>
      </w:r>
      <w:r w:rsidRPr="00A565CE">
        <w:rPr>
          <w:rFonts w:asciiTheme="majorBidi" w:hAnsiTheme="majorBidi" w:cstheme="majorBidi"/>
          <w:sz w:val="28"/>
          <w:szCs w:val="28"/>
        </w:rPr>
        <w:t>33</w:t>
      </w:r>
      <w:r w:rsidR="00F93DD1" w:rsidRPr="00A565CE">
        <w:rPr>
          <w:rFonts w:asciiTheme="majorBidi" w:hAnsiTheme="majorBidi" w:cstheme="majorBidi"/>
          <w:sz w:val="28"/>
          <w:szCs w:val="28"/>
        </w:rPr>
        <w:t xml:space="preserve">. - </w:t>
      </w:r>
      <w:r w:rsidRPr="00A565CE">
        <w:rPr>
          <w:rFonts w:asciiTheme="majorBidi" w:hAnsiTheme="majorBidi" w:cstheme="majorBidi"/>
          <w:sz w:val="28"/>
          <w:szCs w:val="28"/>
        </w:rPr>
        <w:t>S</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390-397. </w:t>
      </w:r>
      <w:r w:rsidR="00F93DD1" w:rsidRPr="00A565CE">
        <w:rPr>
          <w:rFonts w:asciiTheme="majorBidi" w:hAnsiTheme="majorBidi" w:cstheme="majorBidi"/>
          <w:sz w:val="28"/>
          <w:szCs w:val="28"/>
        </w:rPr>
        <w:t xml:space="preserve">  </w:t>
      </w:r>
    </w:p>
    <w:p w14:paraId="7F6F2B4C" w14:textId="47CB9D24"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50</w:t>
      </w:r>
      <w:r w:rsidR="005467C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Kourtis A</w:t>
      </w:r>
      <w:r w:rsidR="00A7349B" w:rsidRPr="00A7349B">
        <w:rPr>
          <w:rFonts w:asciiTheme="majorBidi" w:hAnsiTheme="majorBidi" w:cstheme="majorBidi"/>
          <w:sz w:val="28"/>
          <w:szCs w:val="28"/>
        </w:rPr>
        <w:t>.</w:t>
      </w:r>
      <w:r w:rsidRPr="00A565CE">
        <w:rPr>
          <w:rFonts w:asciiTheme="majorBidi" w:hAnsiTheme="majorBidi" w:cstheme="majorBidi"/>
          <w:sz w:val="28"/>
          <w:szCs w:val="28"/>
        </w:rPr>
        <w:t>P</w:t>
      </w:r>
      <w:r w:rsidR="00A7349B" w:rsidRPr="00A7349B">
        <w:rPr>
          <w:rFonts w:asciiTheme="majorBidi" w:hAnsiTheme="majorBidi" w:cstheme="majorBidi"/>
          <w:sz w:val="28"/>
          <w:szCs w:val="28"/>
        </w:rPr>
        <w:t>.</w:t>
      </w:r>
      <w:r w:rsidRPr="00A565CE">
        <w:rPr>
          <w:rFonts w:asciiTheme="majorBidi" w:hAnsiTheme="majorBidi" w:cstheme="majorBidi"/>
          <w:sz w:val="28"/>
          <w:szCs w:val="28"/>
        </w:rPr>
        <w:t>, Read J</w:t>
      </w:r>
      <w:r w:rsidR="00A7349B" w:rsidRPr="00A7349B">
        <w:rPr>
          <w:rFonts w:asciiTheme="majorBidi" w:hAnsiTheme="majorBidi" w:cstheme="majorBidi"/>
          <w:sz w:val="28"/>
          <w:szCs w:val="28"/>
        </w:rPr>
        <w:t>.</w:t>
      </w:r>
      <w:r w:rsidRPr="00A565CE">
        <w:rPr>
          <w:rFonts w:asciiTheme="majorBidi" w:hAnsiTheme="majorBidi" w:cstheme="majorBidi"/>
          <w:sz w:val="28"/>
          <w:szCs w:val="28"/>
        </w:rPr>
        <w:t>S</w:t>
      </w:r>
      <w:r w:rsidR="00A7349B" w:rsidRPr="00A7349B">
        <w:rPr>
          <w:rFonts w:asciiTheme="majorBidi" w:hAnsiTheme="majorBidi" w:cstheme="majorBidi"/>
          <w:sz w:val="28"/>
          <w:szCs w:val="28"/>
        </w:rPr>
        <w:t>.</w:t>
      </w:r>
      <w:r w:rsidRPr="00A565CE">
        <w:rPr>
          <w:rFonts w:asciiTheme="majorBidi" w:hAnsiTheme="majorBidi" w:cstheme="majorBidi"/>
          <w:sz w:val="28"/>
          <w:szCs w:val="28"/>
        </w:rPr>
        <w:t>, Jamieson D</w:t>
      </w:r>
      <w:r w:rsidR="00A7349B" w:rsidRPr="00A7349B">
        <w:rPr>
          <w:rFonts w:asciiTheme="majorBidi" w:hAnsiTheme="majorBidi" w:cstheme="majorBidi"/>
          <w:sz w:val="28"/>
          <w:szCs w:val="28"/>
        </w:rPr>
        <w:t>.</w:t>
      </w:r>
      <w:r w:rsidRPr="00A565CE">
        <w:rPr>
          <w:rFonts w:asciiTheme="majorBidi" w:hAnsiTheme="majorBidi" w:cstheme="majorBidi"/>
          <w:sz w:val="28"/>
          <w:szCs w:val="28"/>
        </w:rPr>
        <w:t>J. Pregnancy and Infection</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N Engl J Med. </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2014</w:t>
      </w:r>
      <w:r w:rsidR="00F93DD1" w:rsidRPr="00A565CE">
        <w:rPr>
          <w:rFonts w:asciiTheme="majorBidi" w:hAnsiTheme="majorBidi" w:cstheme="majorBidi"/>
          <w:sz w:val="28"/>
          <w:szCs w:val="28"/>
        </w:rPr>
        <w:t xml:space="preserve">. - Vol. </w:t>
      </w:r>
      <w:r w:rsidRPr="00A565CE">
        <w:rPr>
          <w:rFonts w:asciiTheme="majorBidi" w:hAnsiTheme="majorBidi" w:cstheme="majorBidi"/>
          <w:sz w:val="28"/>
          <w:szCs w:val="28"/>
        </w:rPr>
        <w:t>370</w:t>
      </w:r>
      <w:r w:rsidR="00F93DD1" w:rsidRPr="00A565CE">
        <w:rPr>
          <w:rFonts w:asciiTheme="majorBidi" w:hAnsiTheme="majorBidi" w:cstheme="majorBidi"/>
          <w:sz w:val="28"/>
          <w:szCs w:val="28"/>
        </w:rPr>
        <w:t xml:space="preserve">. - </w:t>
      </w:r>
      <w:r w:rsidR="00F93DD1" w:rsidRPr="00A565CE">
        <w:rPr>
          <w:rFonts w:asciiTheme="majorBidi" w:hAnsiTheme="majorBidi" w:cstheme="majorBidi"/>
          <w:sz w:val="28"/>
          <w:szCs w:val="28"/>
          <w:lang w:val="ru-RU"/>
        </w:rPr>
        <w:t>Р</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2211–</w:t>
      </w:r>
      <w:r w:rsidR="00F93DD1" w:rsidRPr="00A565CE">
        <w:rPr>
          <w:rFonts w:asciiTheme="majorBidi" w:hAnsiTheme="majorBidi" w:cstheme="majorBidi"/>
          <w:sz w:val="28"/>
          <w:szCs w:val="28"/>
        </w:rPr>
        <w:t>221</w:t>
      </w:r>
      <w:r w:rsidRPr="00A565CE">
        <w:rPr>
          <w:rFonts w:asciiTheme="majorBidi" w:hAnsiTheme="majorBidi" w:cstheme="majorBidi"/>
          <w:sz w:val="28"/>
          <w:szCs w:val="28"/>
        </w:rPr>
        <w:t xml:space="preserve">8. </w:t>
      </w:r>
      <w:r w:rsidR="00F93DD1" w:rsidRPr="00A565CE">
        <w:rPr>
          <w:rFonts w:asciiTheme="majorBidi" w:hAnsiTheme="majorBidi" w:cstheme="majorBidi"/>
          <w:sz w:val="28"/>
          <w:szCs w:val="28"/>
        </w:rPr>
        <w:t xml:space="preserve"> </w:t>
      </w:r>
    </w:p>
    <w:p w14:paraId="66DD0761" w14:textId="48FB5024"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51 Nunes M</w:t>
      </w:r>
      <w:r w:rsidR="00A7349B" w:rsidRPr="00A7349B">
        <w:rPr>
          <w:rFonts w:asciiTheme="majorBidi" w:hAnsiTheme="majorBidi" w:cstheme="majorBidi"/>
          <w:sz w:val="28"/>
          <w:szCs w:val="28"/>
        </w:rPr>
        <w:t>.</w:t>
      </w:r>
      <w:r w:rsidRPr="00A565CE">
        <w:rPr>
          <w:rFonts w:asciiTheme="majorBidi" w:hAnsiTheme="majorBidi" w:cstheme="majorBidi"/>
          <w:sz w:val="28"/>
          <w:szCs w:val="28"/>
        </w:rPr>
        <w:t>, Aqil A</w:t>
      </w:r>
      <w:r w:rsidR="00A7349B" w:rsidRPr="00A7349B">
        <w:rPr>
          <w:rFonts w:asciiTheme="majorBidi" w:hAnsiTheme="majorBidi" w:cstheme="majorBidi"/>
          <w:sz w:val="28"/>
          <w:szCs w:val="28"/>
        </w:rPr>
        <w:t>.</w:t>
      </w:r>
      <w:r w:rsidRPr="00A565CE">
        <w:rPr>
          <w:rFonts w:asciiTheme="majorBidi" w:hAnsiTheme="majorBidi" w:cstheme="majorBidi"/>
          <w:sz w:val="28"/>
          <w:szCs w:val="28"/>
        </w:rPr>
        <w:t>, Omer S</w:t>
      </w:r>
      <w:r w:rsidR="00A7349B" w:rsidRPr="00A7349B">
        <w:rPr>
          <w:rFonts w:asciiTheme="majorBidi" w:hAnsiTheme="majorBidi" w:cstheme="majorBidi"/>
          <w:sz w:val="28"/>
          <w:szCs w:val="28"/>
        </w:rPr>
        <w:t>.</w:t>
      </w:r>
      <w:r w:rsidRPr="00A565CE">
        <w:rPr>
          <w:rFonts w:asciiTheme="majorBidi" w:hAnsiTheme="majorBidi" w:cstheme="majorBidi"/>
          <w:sz w:val="28"/>
          <w:szCs w:val="28"/>
        </w:rPr>
        <w:t>, Madhi S. The Effects of Influenza Vaccination during Pregnancy on Birth Outcomes: A Systematic Review and Meta-Analysis</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Amer J Perinatol. </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2016</w:t>
      </w:r>
      <w:r w:rsidR="00F93DD1" w:rsidRPr="00A565CE">
        <w:rPr>
          <w:rFonts w:asciiTheme="majorBidi" w:hAnsiTheme="majorBidi" w:cstheme="majorBidi"/>
          <w:sz w:val="28"/>
          <w:szCs w:val="28"/>
        </w:rPr>
        <w:t xml:space="preserve">. - Vol. </w:t>
      </w:r>
      <w:r w:rsidRPr="00A565CE">
        <w:rPr>
          <w:rFonts w:asciiTheme="majorBidi" w:hAnsiTheme="majorBidi" w:cstheme="majorBidi"/>
          <w:sz w:val="28"/>
          <w:szCs w:val="28"/>
        </w:rPr>
        <w:t>33</w:t>
      </w:r>
      <w:r w:rsidR="00F93DD1" w:rsidRPr="00A565CE">
        <w:rPr>
          <w:rFonts w:asciiTheme="majorBidi" w:hAnsiTheme="majorBidi" w:cstheme="majorBidi"/>
          <w:sz w:val="28"/>
          <w:szCs w:val="28"/>
        </w:rPr>
        <w:t xml:space="preserve">. - </w:t>
      </w:r>
      <w:r w:rsidR="00F93DD1" w:rsidRPr="00A565CE">
        <w:rPr>
          <w:rFonts w:asciiTheme="majorBidi" w:hAnsiTheme="majorBidi" w:cstheme="majorBidi"/>
          <w:sz w:val="28"/>
          <w:szCs w:val="28"/>
          <w:lang w:val="ru-RU"/>
        </w:rPr>
        <w:t>Р</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1104–</w:t>
      </w:r>
      <w:r w:rsidR="00F93DD1" w:rsidRPr="00A565CE">
        <w:rPr>
          <w:rFonts w:asciiTheme="majorBidi" w:hAnsiTheme="majorBidi" w:cstheme="majorBidi"/>
          <w:sz w:val="28"/>
          <w:szCs w:val="28"/>
        </w:rPr>
        <w:t>11</w:t>
      </w:r>
      <w:r w:rsidRPr="00A565CE">
        <w:rPr>
          <w:rFonts w:asciiTheme="majorBidi" w:hAnsiTheme="majorBidi" w:cstheme="majorBidi"/>
          <w:sz w:val="28"/>
          <w:szCs w:val="28"/>
        </w:rPr>
        <w:t xml:space="preserve">14. </w:t>
      </w:r>
      <w:r w:rsidR="00F93DD1" w:rsidRPr="00A565CE">
        <w:rPr>
          <w:rFonts w:asciiTheme="majorBidi" w:hAnsiTheme="majorBidi" w:cstheme="majorBidi"/>
          <w:sz w:val="28"/>
          <w:szCs w:val="28"/>
        </w:rPr>
        <w:t xml:space="preserve"> </w:t>
      </w:r>
    </w:p>
    <w:p w14:paraId="48710F58" w14:textId="6C3E5EF3"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52 Branch D</w:t>
      </w:r>
      <w:r w:rsidR="00A7349B" w:rsidRPr="00A7349B">
        <w:rPr>
          <w:rFonts w:asciiTheme="majorBidi" w:hAnsiTheme="majorBidi" w:cstheme="majorBidi"/>
          <w:sz w:val="28"/>
          <w:szCs w:val="28"/>
        </w:rPr>
        <w:t>.</w:t>
      </w:r>
      <w:r w:rsidRPr="00A565CE">
        <w:rPr>
          <w:rFonts w:asciiTheme="majorBidi" w:hAnsiTheme="majorBidi" w:cstheme="majorBidi"/>
          <w:sz w:val="28"/>
          <w:szCs w:val="28"/>
        </w:rPr>
        <w:t>W. Physiologic Adaptations of Pregnancy</w:t>
      </w:r>
      <w:r w:rsidR="00F93DD1"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American Journal of Reproductive Immunology. </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1992</w:t>
      </w:r>
      <w:r w:rsidR="00F93DD1" w:rsidRPr="00A565CE">
        <w:rPr>
          <w:rFonts w:asciiTheme="majorBidi" w:hAnsiTheme="majorBidi" w:cstheme="majorBidi"/>
          <w:sz w:val="28"/>
          <w:szCs w:val="28"/>
        </w:rPr>
        <w:t xml:space="preserve">. - Vol. </w:t>
      </w:r>
      <w:r w:rsidRPr="00A565CE">
        <w:rPr>
          <w:rFonts w:asciiTheme="majorBidi" w:hAnsiTheme="majorBidi" w:cstheme="majorBidi"/>
          <w:sz w:val="28"/>
          <w:szCs w:val="28"/>
        </w:rPr>
        <w:t>28</w:t>
      </w:r>
      <w:r w:rsidR="00F93DD1" w:rsidRPr="00A565CE">
        <w:rPr>
          <w:rFonts w:asciiTheme="majorBidi" w:hAnsiTheme="majorBidi" w:cstheme="majorBidi"/>
          <w:sz w:val="28"/>
          <w:szCs w:val="28"/>
        </w:rPr>
        <w:t xml:space="preserve">. - </w:t>
      </w:r>
      <w:r w:rsidR="00F93DD1" w:rsidRPr="00A565CE">
        <w:rPr>
          <w:rFonts w:asciiTheme="majorBidi" w:hAnsiTheme="majorBidi" w:cstheme="majorBidi"/>
          <w:sz w:val="28"/>
          <w:szCs w:val="28"/>
          <w:lang w:val="ru-RU"/>
        </w:rPr>
        <w:t>Р</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120–</w:t>
      </w:r>
      <w:r w:rsidR="00F93DD1" w:rsidRPr="00A565CE">
        <w:rPr>
          <w:rFonts w:asciiTheme="majorBidi" w:hAnsiTheme="majorBidi" w:cstheme="majorBidi"/>
          <w:sz w:val="28"/>
          <w:szCs w:val="28"/>
        </w:rPr>
        <w:t>12</w:t>
      </w:r>
      <w:r w:rsidRPr="00A565CE">
        <w:rPr>
          <w:rFonts w:asciiTheme="majorBidi" w:hAnsiTheme="majorBidi" w:cstheme="majorBidi"/>
          <w:sz w:val="28"/>
          <w:szCs w:val="28"/>
        </w:rPr>
        <w:t xml:space="preserve">2. </w:t>
      </w:r>
      <w:r w:rsidR="00F93DD1" w:rsidRPr="00A565CE">
        <w:rPr>
          <w:rFonts w:asciiTheme="majorBidi" w:hAnsiTheme="majorBidi" w:cstheme="majorBidi"/>
          <w:sz w:val="28"/>
          <w:szCs w:val="28"/>
        </w:rPr>
        <w:t xml:space="preserve"> </w:t>
      </w:r>
    </w:p>
    <w:p w14:paraId="34668D85" w14:textId="72886994"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53 Baley J</w:t>
      </w:r>
      <w:r w:rsidR="00A7349B" w:rsidRPr="00A7349B">
        <w:rPr>
          <w:rFonts w:asciiTheme="majorBidi" w:hAnsiTheme="majorBidi" w:cstheme="majorBidi"/>
          <w:sz w:val="28"/>
          <w:szCs w:val="28"/>
        </w:rPr>
        <w:t>.</w:t>
      </w:r>
      <w:r w:rsidRPr="00A565CE">
        <w:rPr>
          <w:rFonts w:asciiTheme="majorBidi" w:hAnsiTheme="majorBidi" w:cstheme="majorBidi"/>
          <w:sz w:val="28"/>
          <w:szCs w:val="28"/>
        </w:rPr>
        <w:t>E</w:t>
      </w:r>
      <w:r w:rsidR="00A7349B" w:rsidRPr="00A7349B">
        <w:rPr>
          <w:rFonts w:asciiTheme="majorBidi" w:hAnsiTheme="majorBidi" w:cstheme="majorBidi"/>
          <w:sz w:val="28"/>
          <w:szCs w:val="28"/>
        </w:rPr>
        <w:t>.</w:t>
      </w:r>
      <w:r w:rsidRPr="00A565CE">
        <w:rPr>
          <w:rFonts w:asciiTheme="majorBidi" w:hAnsiTheme="majorBidi" w:cstheme="majorBidi"/>
          <w:sz w:val="28"/>
          <w:szCs w:val="28"/>
        </w:rPr>
        <w:t>, Schacter B</w:t>
      </w:r>
      <w:r w:rsidR="00A7349B" w:rsidRPr="00A7349B">
        <w:rPr>
          <w:rFonts w:asciiTheme="majorBidi" w:hAnsiTheme="majorBidi" w:cstheme="majorBidi"/>
          <w:sz w:val="28"/>
          <w:szCs w:val="28"/>
        </w:rPr>
        <w:t>.</w:t>
      </w:r>
      <w:r w:rsidRPr="00A565CE">
        <w:rPr>
          <w:rFonts w:asciiTheme="majorBidi" w:hAnsiTheme="majorBidi" w:cstheme="majorBidi"/>
          <w:sz w:val="28"/>
          <w:szCs w:val="28"/>
        </w:rPr>
        <w:t>Z. Mechanisms of diminished natural killer cell activity in pregnant women and neonates</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J Immunol. </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1985</w:t>
      </w:r>
      <w:r w:rsidR="00F93DD1" w:rsidRPr="00A565CE">
        <w:rPr>
          <w:rFonts w:asciiTheme="majorBidi" w:hAnsiTheme="majorBidi" w:cstheme="majorBidi"/>
          <w:sz w:val="28"/>
          <w:szCs w:val="28"/>
        </w:rPr>
        <w:t xml:space="preserve">. - Vol. </w:t>
      </w:r>
      <w:r w:rsidRPr="00A565CE">
        <w:rPr>
          <w:rFonts w:asciiTheme="majorBidi" w:hAnsiTheme="majorBidi" w:cstheme="majorBidi"/>
          <w:sz w:val="28"/>
          <w:szCs w:val="28"/>
        </w:rPr>
        <w:t>134</w:t>
      </w:r>
      <w:r w:rsidR="00F93DD1" w:rsidRPr="00A565CE">
        <w:rPr>
          <w:rFonts w:asciiTheme="majorBidi" w:hAnsiTheme="majorBidi" w:cstheme="majorBidi"/>
          <w:sz w:val="28"/>
          <w:szCs w:val="28"/>
        </w:rPr>
        <w:t xml:space="preserve">. - </w:t>
      </w:r>
      <w:r w:rsidR="00F93DD1" w:rsidRPr="00A565CE">
        <w:rPr>
          <w:rFonts w:asciiTheme="majorBidi" w:hAnsiTheme="majorBidi" w:cstheme="majorBidi"/>
          <w:sz w:val="28"/>
          <w:szCs w:val="28"/>
          <w:lang w:val="ru-RU"/>
        </w:rPr>
        <w:t>Р</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3042–</w:t>
      </w:r>
      <w:r w:rsidR="00F93DD1" w:rsidRPr="00A565CE">
        <w:rPr>
          <w:rFonts w:asciiTheme="majorBidi" w:hAnsiTheme="majorBidi" w:cstheme="majorBidi"/>
          <w:sz w:val="28"/>
          <w:szCs w:val="28"/>
        </w:rPr>
        <w:t>304</w:t>
      </w:r>
      <w:r w:rsidRPr="00A565CE">
        <w:rPr>
          <w:rFonts w:asciiTheme="majorBidi" w:hAnsiTheme="majorBidi" w:cstheme="majorBidi"/>
          <w:sz w:val="28"/>
          <w:szCs w:val="28"/>
        </w:rPr>
        <w:t xml:space="preserve">8. </w:t>
      </w:r>
    </w:p>
    <w:p w14:paraId="5D4FE608" w14:textId="620701F9"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54 Clarke A</w:t>
      </w:r>
      <w:r w:rsidR="00A7349B" w:rsidRPr="00A7349B">
        <w:rPr>
          <w:rFonts w:asciiTheme="majorBidi" w:hAnsiTheme="majorBidi" w:cstheme="majorBidi"/>
          <w:sz w:val="28"/>
          <w:szCs w:val="28"/>
        </w:rPr>
        <w:t>.</w:t>
      </w:r>
      <w:r w:rsidRPr="00A565CE">
        <w:rPr>
          <w:rFonts w:asciiTheme="majorBidi" w:hAnsiTheme="majorBidi" w:cstheme="majorBidi"/>
          <w:sz w:val="28"/>
          <w:szCs w:val="28"/>
        </w:rPr>
        <w:t>G</w:t>
      </w:r>
      <w:r w:rsidR="00A7349B" w:rsidRPr="00A7349B">
        <w:rPr>
          <w:rFonts w:asciiTheme="majorBidi" w:hAnsiTheme="majorBidi" w:cstheme="majorBidi"/>
          <w:sz w:val="28"/>
          <w:szCs w:val="28"/>
        </w:rPr>
        <w:t>.</w:t>
      </w:r>
      <w:r w:rsidRPr="00A565CE">
        <w:rPr>
          <w:rFonts w:asciiTheme="majorBidi" w:hAnsiTheme="majorBidi" w:cstheme="majorBidi"/>
          <w:sz w:val="28"/>
          <w:szCs w:val="28"/>
        </w:rPr>
        <w:t>, Kendall M</w:t>
      </w:r>
      <w:r w:rsidR="00A7349B" w:rsidRPr="00A7349B">
        <w:rPr>
          <w:rFonts w:asciiTheme="majorBidi" w:hAnsiTheme="majorBidi" w:cstheme="majorBidi"/>
          <w:sz w:val="28"/>
          <w:szCs w:val="28"/>
        </w:rPr>
        <w:t>.</w:t>
      </w:r>
      <w:r w:rsidRPr="00A565CE">
        <w:rPr>
          <w:rFonts w:asciiTheme="majorBidi" w:hAnsiTheme="majorBidi" w:cstheme="majorBidi"/>
          <w:sz w:val="28"/>
          <w:szCs w:val="28"/>
        </w:rPr>
        <w:t>D. The thymus in pregnancy: the interplay of neural, endocrine and immune influences</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Immunology Today. </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1994</w:t>
      </w:r>
      <w:r w:rsidR="00F93DD1" w:rsidRPr="00A565CE">
        <w:rPr>
          <w:rFonts w:asciiTheme="majorBidi" w:hAnsiTheme="majorBidi" w:cstheme="majorBidi"/>
          <w:sz w:val="28"/>
          <w:szCs w:val="28"/>
        </w:rPr>
        <w:t xml:space="preserve">. - Vol. </w:t>
      </w:r>
      <w:r w:rsidRPr="00A565CE">
        <w:rPr>
          <w:rFonts w:asciiTheme="majorBidi" w:hAnsiTheme="majorBidi" w:cstheme="majorBidi"/>
          <w:sz w:val="28"/>
          <w:szCs w:val="28"/>
        </w:rPr>
        <w:t>15</w:t>
      </w:r>
      <w:r w:rsidR="00F93DD1" w:rsidRPr="00A565CE">
        <w:rPr>
          <w:rFonts w:asciiTheme="majorBidi" w:hAnsiTheme="majorBidi" w:cstheme="majorBidi"/>
          <w:sz w:val="28"/>
          <w:szCs w:val="28"/>
        </w:rPr>
        <w:t xml:space="preserve">. - </w:t>
      </w:r>
      <w:r w:rsidR="00F93DD1" w:rsidRPr="00A565CE">
        <w:rPr>
          <w:rFonts w:asciiTheme="majorBidi" w:hAnsiTheme="majorBidi" w:cstheme="majorBidi"/>
          <w:sz w:val="28"/>
          <w:szCs w:val="28"/>
          <w:lang w:val="ru-RU"/>
        </w:rPr>
        <w:t>Р</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545–</w:t>
      </w:r>
      <w:r w:rsidR="00F93DD1" w:rsidRPr="00A565CE">
        <w:rPr>
          <w:rFonts w:asciiTheme="majorBidi" w:hAnsiTheme="majorBidi" w:cstheme="majorBidi"/>
          <w:sz w:val="28"/>
          <w:szCs w:val="28"/>
        </w:rPr>
        <w:t>5</w:t>
      </w:r>
      <w:r w:rsidRPr="00A565CE">
        <w:rPr>
          <w:rFonts w:asciiTheme="majorBidi" w:hAnsiTheme="majorBidi" w:cstheme="majorBidi"/>
          <w:sz w:val="28"/>
          <w:szCs w:val="28"/>
        </w:rPr>
        <w:t xml:space="preserve">52. </w:t>
      </w:r>
      <w:r w:rsidR="00F93DD1" w:rsidRPr="00A565CE">
        <w:rPr>
          <w:rFonts w:asciiTheme="majorBidi" w:hAnsiTheme="majorBidi" w:cstheme="majorBidi"/>
          <w:sz w:val="28"/>
          <w:szCs w:val="28"/>
        </w:rPr>
        <w:t xml:space="preserve"> </w:t>
      </w:r>
    </w:p>
    <w:p w14:paraId="5D389C05" w14:textId="41E3A365"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55 Lederman M</w:t>
      </w:r>
      <w:r w:rsidR="00A7349B" w:rsidRPr="00A7349B">
        <w:rPr>
          <w:rFonts w:asciiTheme="majorBidi" w:hAnsiTheme="majorBidi" w:cstheme="majorBidi"/>
          <w:sz w:val="28"/>
          <w:szCs w:val="28"/>
        </w:rPr>
        <w:t>.</w:t>
      </w:r>
      <w:r w:rsidRPr="00A565CE">
        <w:rPr>
          <w:rFonts w:asciiTheme="majorBidi" w:hAnsiTheme="majorBidi" w:cstheme="majorBidi"/>
          <w:sz w:val="28"/>
          <w:szCs w:val="28"/>
        </w:rPr>
        <w:t>M. Cell-mediated immunity and pregnancy</w:t>
      </w:r>
      <w:r w:rsidR="00F93DD1" w:rsidRPr="00A565CE">
        <w:rPr>
          <w:rFonts w:asciiTheme="majorBidi" w:hAnsiTheme="majorBidi" w:cstheme="majorBidi"/>
          <w:sz w:val="28"/>
          <w:szCs w:val="28"/>
        </w:rPr>
        <w:t xml:space="preserve"> // </w:t>
      </w:r>
      <w:r w:rsidRPr="00A565CE">
        <w:rPr>
          <w:rFonts w:asciiTheme="majorBidi" w:hAnsiTheme="majorBidi" w:cstheme="majorBidi"/>
          <w:sz w:val="28"/>
          <w:szCs w:val="28"/>
        </w:rPr>
        <w:t>Chest.</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1984</w:t>
      </w:r>
      <w:r w:rsidR="00F93DD1" w:rsidRPr="00A565CE">
        <w:rPr>
          <w:rFonts w:asciiTheme="majorBidi" w:hAnsiTheme="majorBidi" w:cstheme="majorBidi"/>
          <w:sz w:val="28"/>
          <w:szCs w:val="28"/>
        </w:rPr>
        <w:t xml:space="preserve">. - Vol. </w:t>
      </w:r>
      <w:r w:rsidRPr="00A565CE">
        <w:rPr>
          <w:rFonts w:asciiTheme="majorBidi" w:hAnsiTheme="majorBidi" w:cstheme="majorBidi"/>
          <w:sz w:val="28"/>
          <w:szCs w:val="28"/>
        </w:rPr>
        <w:t>86</w:t>
      </w:r>
      <w:r w:rsidR="00F93DD1" w:rsidRPr="00A565CE">
        <w:rPr>
          <w:rFonts w:asciiTheme="majorBidi" w:hAnsiTheme="majorBidi" w:cstheme="majorBidi"/>
          <w:sz w:val="28"/>
          <w:szCs w:val="28"/>
        </w:rPr>
        <w:t xml:space="preserve">. - </w:t>
      </w:r>
      <w:r w:rsidR="00F93DD1" w:rsidRPr="00A565CE">
        <w:rPr>
          <w:rFonts w:asciiTheme="majorBidi" w:hAnsiTheme="majorBidi" w:cstheme="majorBidi"/>
          <w:sz w:val="28"/>
          <w:szCs w:val="28"/>
          <w:lang w:val="ru-RU"/>
        </w:rPr>
        <w:t>Р</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6-9. </w:t>
      </w:r>
      <w:r w:rsidR="00F93DD1" w:rsidRPr="00A565CE">
        <w:rPr>
          <w:rFonts w:asciiTheme="majorBidi" w:hAnsiTheme="majorBidi" w:cstheme="majorBidi"/>
          <w:sz w:val="28"/>
          <w:szCs w:val="28"/>
        </w:rPr>
        <w:t xml:space="preserve"> </w:t>
      </w:r>
    </w:p>
    <w:p w14:paraId="5FC640DC" w14:textId="55002FC8"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56 Salmon B</w:t>
      </w:r>
      <w:r w:rsidR="00A7349B" w:rsidRPr="00A7349B">
        <w:rPr>
          <w:rFonts w:asciiTheme="majorBidi" w:hAnsiTheme="majorBidi" w:cstheme="majorBidi"/>
          <w:sz w:val="28"/>
          <w:szCs w:val="28"/>
        </w:rPr>
        <w:t>.</w:t>
      </w:r>
      <w:r w:rsidRPr="00A565CE">
        <w:rPr>
          <w:rFonts w:asciiTheme="majorBidi" w:hAnsiTheme="majorBidi" w:cstheme="majorBidi"/>
          <w:sz w:val="28"/>
          <w:szCs w:val="28"/>
        </w:rPr>
        <w:t>, Bruick Sorge C. Pneumonia in Pregnant Women: Exploring This High Risk Complication&amp; Its Links to Preterm Labor</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AWHONN Lifelines. </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2003</w:t>
      </w:r>
      <w:r w:rsidR="00F93DD1" w:rsidRPr="00A565CE">
        <w:rPr>
          <w:rFonts w:asciiTheme="majorBidi" w:hAnsiTheme="majorBidi" w:cstheme="majorBidi"/>
          <w:sz w:val="28"/>
          <w:szCs w:val="28"/>
        </w:rPr>
        <w:t xml:space="preserve">. - Vol. </w:t>
      </w:r>
      <w:r w:rsidRPr="00A565CE">
        <w:rPr>
          <w:rFonts w:asciiTheme="majorBidi" w:hAnsiTheme="majorBidi" w:cstheme="majorBidi"/>
          <w:sz w:val="28"/>
          <w:szCs w:val="28"/>
        </w:rPr>
        <w:t>7</w:t>
      </w:r>
      <w:r w:rsidR="00F93DD1" w:rsidRPr="00A565CE">
        <w:rPr>
          <w:rFonts w:asciiTheme="majorBidi" w:hAnsiTheme="majorBidi" w:cstheme="majorBidi"/>
          <w:sz w:val="28"/>
          <w:szCs w:val="28"/>
        </w:rPr>
        <w:t xml:space="preserve">. - </w:t>
      </w:r>
      <w:r w:rsidR="00F93DD1" w:rsidRPr="00A565CE">
        <w:rPr>
          <w:rFonts w:asciiTheme="majorBidi" w:hAnsiTheme="majorBidi" w:cstheme="majorBidi"/>
          <w:sz w:val="28"/>
          <w:szCs w:val="28"/>
          <w:lang w:val="ru-RU"/>
        </w:rPr>
        <w:t>Р</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48–52. </w:t>
      </w:r>
      <w:r w:rsidR="00F93DD1" w:rsidRPr="00A565CE">
        <w:rPr>
          <w:rFonts w:asciiTheme="majorBidi" w:hAnsiTheme="majorBidi" w:cstheme="majorBidi"/>
          <w:sz w:val="28"/>
          <w:szCs w:val="28"/>
        </w:rPr>
        <w:t xml:space="preserve"> </w:t>
      </w:r>
    </w:p>
    <w:p w14:paraId="53B317FB" w14:textId="5BA0D31E"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57 Schwartz D</w:t>
      </w:r>
      <w:r w:rsidR="00A7349B" w:rsidRPr="00A7349B">
        <w:rPr>
          <w:rFonts w:asciiTheme="majorBidi" w:hAnsiTheme="majorBidi" w:cstheme="majorBidi"/>
          <w:sz w:val="28"/>
          <w:szCs w:val="28"/>
        </w:rPr>
        <w:t>.</w:t>
      </w:r>
      <w:r w:rsidRPr="00A565CE">
        <w:rPr>
          <w:rFonts w:asciiTheme="majorBidi" w:hAnsiTheme="majorBidi" w:cstheme="majorBidi"/>
          <w:sz w:val="28"/>
          <w:szCs w:val="28"/>
        </w:rPr>
        <w:t>A</w:t>
      </w:r>
      <w:r w:rsidR="00A7349B" w:rsidRPr="00A7349B">
        <w:rPr>
          <w:rFonts w:asciiTheme="majorBidi" w:hAnsiTheme="majorBidi" w:cstheme="majorBidi"/>
          <w:sz w:val="28"/>
          <w:szCs w:val="28"/>
        </w:rPr>
        <w:t>.</w:t>
      </w:r>
      <w:r w:rsidRPr="00A565CE">
        <w:rPr>
          <w:rFonts w:asciiTheme="majorBidi" w:hAnsiTheme="majorBidi" w:cstheme="majorBidi"/>
          <w:sz w:val="28"/>
          <w:szCs w:val="28"/>
        </w:rPr>
        <w:t>, Graham A</w:t>
      </w:r>
      <w:r w:rsidR="00A7349B" w:rsidRPr="00A7349B">
        <w:rPr>
          <w:rFonts w:asciiTheme="majorBidi" w:hAnsiTheme="majorBidi" w:cstheme="majorBidi"/>
          <w:sz w:val="28"/>
          <w:szCs w:val="28"/>
        </w:rPr>
        <w:t>.</w:t>
      </w:r>
      <w:r w:rsidRPr="00A565CE">
        <w:rPr>
          <w:rFonts w:asciiTheme="majorBidi" w:hAnsiTheme="majorBidi" w:cstheme="majorBidi"/>
          <w:sz w:val="28"/>
          <w:szCs w:val="28"/>
        </w:rPr>
        <w:t>L. Potential Maternal and Infant Outcomes from Coronavirus 2019-nCoV (SARS-CoV-2) Infecting Pregnant Women: Lessons from SARS, MERS, and Other Human Coronavirus Infections</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Viruses.</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2020</w:t>
      </w:r>
      <w:r w:rsidR="00F93DD1" w:rsidRPr="00A565CE">
        <w:rPr>
          <w:rFonts w:asciiTheme="majorBidi" w:hAnsiTheme="majorBidi" w:cstheme="majorBidi"/>
          <w:sz w:val="28"/>
          <w:szCs w:val="28"/>
        </w:rPr>
        <w:t xml:space="preserve">. - Vol. </w:t>
      </w:r>
      <w:r w:rsidRPr="00A565CE">
        <w:rPr>
          <w:rFonts w:asciiTheme="majorBidi" w:hAnsiTheme="majorBidi" w:cstheme="majorBidi"/>
          <w:sz w:val="28"/>
          <w:szCs w:val="28"/>
        </w:rPr>
        <w:t>12</w:t>
      </w:r>
      <w:r w:rsidR="00F93DD1" w:rsidRPr="00A565CE">
        <w:rPr>
          <w:rFonts w:asciiTheme="majorBidi" w:hAnsiTheme="majorBidi" w:cstheme="majorBidi"/>
          <w:sz w:val="28"/>
          <w:szCs w:val="28"/>
        </w:rPr>
        <w:t xml:space="preserve">. - </w:t>
      </w:r>
      <w:r w:rsidR="00F93DD1" w:rsidRPr="00A565CE">
        <w:rPr>
          <w:rFonts w:asciiTheme="majorBidi" w:hAnsiTheme="majorBidi" w:cstheme="majorBidi"/>
          <w:sz w:val="28"/>
          <w:szCs w:val="28"/>
          <w:lang w:val="ru-RU"/>
        </w:rPr>
        <w:t>Р</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194. </w:t>
      </w:r>
      <w:r w:rsidR="00F93DD1" w:rsidRPr="00A565CE">
        <w:rPr>
          <w:rFonts w:asciiTheme="majorBidi" w:hAnsiTheme="majorBidi" w:cstheme="majorBidi"/>
          <w:sz w:val="28"/>
          <w:szCs w:val="28"/>
        </w:rPr>
        <w:t xml:space="preserve"> </w:t>
      </w:r>
    </w:p>
    <w:p w14:paraId="18ABCCC8" w14:textId="0D39E6C3"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58 Lam C</w:t>
      </w:r>
      <w:r w:rsidR="00A7349B" w:rsidRPr="00A7349B">
        <w:rPr>
          <w:rFonts w:asciiTheme="majorBidi" w:hAnsiTheme="majorBidi" w:cstheme="majorBidi"/>
          <w:sz w:val="28"/>
          <w:szCs w:val="28"/>
        </w:rPr>
        <w:t>.</w:t>
      </w:r>
      <w:r w:rsidRPr="00A565CE">
        <w:rPr>
          <w:rFonts w:asciiTheme="majorBidi" w:hAnsiTheme="majorBidi" w:cstheme="majorBidi"/>
          <w:sz w:val="28"/>
          <w:szCs w:val="28"/>
        </w:rPr>
        <w:t>M</w:t>
      </w:r>
      <w:r w:rsidR="00A7349B" w:rsidRPr="00A7349B">
        <w:rPr>
          <w:rFonts w:asciiTheme="majorBidi" w:hAnsiTheme="majorBidi" w:cstheme="majorBidi"/>
          <w:sz w:val="28"/>
          <w:szCs w:val="28"/>
        </w:rPr>
        <w:t>.</w:t>
      </w:r>
      <w:r w:rsidRPr="00A565CE">
        <w:rPr>
          <w:rFonts w:asciiTheme="majorBidi" w:hAnsiTheme="majorBidi" w:cstheme="majorBidi"/>
          <w:sz w:val="28"/>
          <w:szCs w:val="28"/>
        </w:rPr>
        <w:t>, Wong S</w:t>
      </w:r>
      <w:r w:rsidR="00A7349B" w:rsidRPr="00A7349B">
        <w:rPr>
          <w:rFonts w:asciiTheme="majorBidi" w:hAnsiTheme="majorBidi" w:cstheme="majorBidi"/>
          <w:sz w:val="28"/>
          <w:szCs w:val="28"/>
        </w:rPr>
        <w:t>.</w:t>
      </w:r>
      <w:r w:rsidRPr="00A565CE">
        <w:rPr>
          <w:rFonts w:asciiTheme="majorBidi" w:hAnsiTheme="majorBidi" w:cstheme="majorBidi"/>
          <w:sz w:val="28"/>
          <w:szCs w:val="28"/>
        </w:rPr>
        <w:t>F</w:t>
      </w:r>
      <w:r w:rsidR="00A7349B" w:rsidRPr="00A7349B">
        <w:rPr>
          <w:rFonts w:asciiTheme="majorBidi" w:hAnsiTheme="majorBidi" w:cstheme="majorBidi"/>
          <w:sz w:val="28"/>
          <w:szCs w:val="28"/>
        </w:rPr>
        <w:t>.</w:t>
      </w:r>
      <w:r w:rsidRPr="00A565CE">
        <w:rPr>
          <w:rFonts w:asciiTheme="majorBidi" w:hAnsiTheme="majorBidi" w:cstheme="majorBidi"/>
          <w:sz w:val="28"/>
          <w:szCs w:val="28"/>
        </w:rPr>
        <w:t>, Leung T</w:t>
      </w:r>
      <w:r w:rsidR="00A7349B" w:rsidRPr="00A7349B">
        <w:rPr>
          <w:rFonts w:asciiTheme="majorBidi" w:hAnsiTheme="majorBidi" w:cstheme="majorBidi"/>
          <w:sz w:val="28"/>
          <w:szCs w:val="28"/>
        </w:rPr>
        <w:t>.</w:t>
      </w:r>
      <w:r w:rsidRPr="00A565CE">
        <w:rPr>
          <w:rFonts w:asciiTheme="majorBidi" w:hAnsiTheme="majorBidi" w:cstheme="majorBidi"/>
          <w:sz w:val="28"/>
          <w:szCs w:val="28"/>
        </w:rPr>
        <w:t>N</w:t>
      </w:r>
      <w:r w:rsidR="00A7349B" w:rsidRPr="00A7349B">
        <w:rPr>
          <w:rFonts w:asciiTheme="majorBidi" w:hAnsiTheme="majorBidi" w:cstheme="majorBidi"/>
          <w:sz w:val="28"/>
          <w:szCs w:val="28"/>
        </w:rPr>
        <w:t>.</w:t>
      </w:r>
      <w:r w:rsidRPr="00A565CE">
        <w:rPr>
          <w:rFonts w:asciiTheme="majorBidi" w:hAnsiTheme="majorBidi" w:cstheme="majorBidi"/>
          <w:sz w:val="28"/>
          <w:szCs w:val="28"/>
        </w:rPr>
        <w:t>, Chow K</w:t>
      </w:r>
      <w:r w:rsidR="00A7349B" w:rsidRPr="00A7349B">
        <w:rPr>
          <w:rFonts w:asciiTheme="majorBidi" w:hAnsiTheme="majorBidi" w:cstheme="majorBidi"/>
          <w:sz w:val="28"/>
          <w:szCs w:val="28"/>
        </w:rPr>
        <w:t>.</w:t>
      </w:r>
      <w:r w:rsidRPr="00A565CE">
        <w:rPr>
          <w:rFonts w:asciiTheme="majorBidi" w:hAnsiTheme="majorBidi" w:cstheme="majorBidi"/>
          <w:sz w:val="28"/>
          <w:szCs w:val="28"/>
        </w:rPr>
        <w:t>M</w:t>
      </w:r>
      <w:r w:rsidR="00A7349B" w:rsidRPr="00A7349B">
        <w:rPr>
          <w:rFonts w:asciiTheme="majorBidi" w:hAnsiTheme="majorBidi" w:cstheme="majorBidi"/>
          <w:sz w:val="28"/>
          <w:szCs w:val="28"/>
        </w:rPr>
        <w:t>.</w:t>
      </w:r>
      <w:r w:rsidRPr="00A565CE">
        <w:rPr>
          <w:rFonts w:asciiTheme="majorBidi" w:hAnsiTheme="majorBidi" w:cstheme="majorBidi"/>
          <w:sz w:val="28"/>
          <w:szCs w:val="28"/>
        </w:rPr>
        <w:t>, Yu W</w:t>
      </w:r>
      <w:r w:rsidR="00A7349B" w:rsidRPr="00A7349B">
        <w:rPr>
          <w:rFonts w:asciiTheme="majorBidi" w:hAnsiTheme="majorBidi" w:cstheme="majorBidi"/>
          <w:sz w:val="28"/>
          <w:szCs w:val="28"/>
        </w:rPr>
        <w:t>.</w:t>
      </w:r>
      <w:r w:rsidRPr="00A565CE">
        <w:rPr>
          <w:rFonts w:asciiTheme="majorBidi" w:hAnsiTheme="majorBidi" w:cstheme="majorBidi"/>
          <w:sz w:val="28"/>
          <w:szCs w:val="28"/>
        </w:rPr>
        <w:t>C</w:t>
      </w:r>
      <w:r w:rsidR="00A7349B" w:rsidRPr="00A7349B">
        <w:rPr>
          <w:rFonts w:asciiTheme="majorBidi" w:hAnsiTheme="majorBidi" w:cstheme="majorBidi"/>
          <w:sz w:val="28"/>
          <w:szCs w:val="28"/>
        </w:rPr>
        <w:t>.</w:t>
      </w:r>
      <w:r w:rsidRPr="00A565CE">
        <w:rPr>
          <w:rFonts w:asciiTheme="majorBidi" w:hAnsiTheme="majorBidi" w:cstheme="majorBidi"/>
          <w:sz w:val="28"/>
          <w:szCs w:val="28"/>
        </w:rPr>
        <w:t>, Wong T</w:t>
      </w:r>
      <w:r w:rsidR="00A7349B" w:rsidRPr="00A7349B">
        <w:rPr>
          <w:rFonts w:asciiTheme="majorBidi" w:hAnsiTheme="majorBidi" w:cstheme="majorBidi"/>
          <w:sz w:val="28"/>
          <w:szCs w:val="28"/>
        </w:rPr>
        <w:t>.</w:t>
      </w:r>
      <w:r w:rsidRPr="00A565CE">
        <w:rPr>
          <w:rFonts w:asciiTheme="majorBidi" w:hAnsiTheme="majorBidi" w:cstheme="majorBidi"/>
          <w:sz w:val="28"/>
          <w:szCs w:val="28"/>
        </w:rPr>
        <w:t>Y</w:t>
      </w:r>
      <w:r w:rsidR="00A7349B" w:rsidRPr="00A7349B">
        <w:rPr>
          <w:rFonts w:asciiTheme="majorBidi" w:hAnsiTheme="majorBidi" w:cstheme="majorBidi"/>
          <w:sz w:val="28"/>
          <w:szCs w:val="28"/>
        </w:rPr>
        <w:t>.</w:t>
      </w:r>
      <w:r w:rsidRPr="00A565CE">
        <w:rPr>
          <w:rFonts w:asciiTheme="majorBidi" w:hAnsiTheme="majorBidi" w:cstheme="majorBidi"/>
          <w:sz w:val="28"/>
          <w:szCs w:val="28"/>
        </w:rPr>
        <w:t xml:space="preserve"> et al. A case‐controlled study comparing clinical course and outcomes of pregnant and non‐pregnant women with severe acute respiratory syndrome</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BJOG. </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2004</w:t>
      </w:r>
      <w:r w:rsidR="00F93DD1" w:rsidRPr="00A565CE">
        <w:rPr>
          <w:rFonts w:asciiTheme="majorBidi" w:hAnsiTheme="majorBidi" w:cstheme="majorBidi"/>
          <w:sz w:val="28"/>
          <w:szCs w:val="28"/>
        </w:rPr>
        <w:t xml:space="preserve">. - Vol. </w:t>
      </w:r>
      <w:r w:rsidRPr="00A565CE">
        <w:rPr>
          <w:rFonts w:asciiTheme="majorBidi" w:hAnsiTheme="majorBidi" w:cstheme="majorBidi"/>
          <w:sz w:val="28"/>
          <w:szCs w:val="28"/>
        </w:rPr>
        <w:t>111</w:t>
      </w:r>
      <w:r w:rsidR="00F93DD1" w:rsidRPr="00A565CE">
        <w:rPr>
          <w:rFonts w:asciiTheme="majorBidi" w:hAnsiTheme="majorBidi" w:cstheme="majorBidi"/>
          <w:sz w:val="28"/>
          <w:szCs w:val="28"/>
        </w:rPr>
        <w:t xml:space="preserve">. - </w:t>
      </w:r>
      <w:r w:rsidR="00F93DD1" w:rsidRPr="00A565CE">
        <w:rPr>
          <w:rFonts w:asciiTheme="majorBidi" w:hAnsiTheme="majorBidi" w:cstheme="majorBidi"/>
          <w:sz w:val="28"/>
          <w:szCs w:val="28"/>
          <w:lang w:val="ru-RU"/>
        </w:rPr>
        <w:t>Р</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771–</w:t>
      </w:r>
      <w:r w:rsidR="00F93DD1" w:rsidRPr="00A565CE">
        <w:rPr>
          <w:rFonts w:asciiTheme="majorBidi" w:hAnsiTheme="majorBidi" w:cstheme="majorBidi"/>
          <w:sz w:val="28"/>
          <w:szCs w:val="28"/>
        </w:rPr>
        <w:t>77</w:t>
      </w:r>
      <w:r w:rsidRPr="00A565CE">
        <w:rPr>
          <w:rFonts w:asciiTheme="majorBidi" w:hAnsiTheme="majorBidi" w:cstheme="majorBidi"/>
          <w:sz w:val="28"/>
          <w:szCs w:val="28"/>
        </w:rPr>
        <w:t xml:space="preserve">4. </w:t>
      </w:r>
      <w:r w:rsidR="00F93DD1" w:rsidRPr="00A565CE">
        <w:rPr>
          <w:rFonts w:asciiTheme="majorBidi" w:hAnsiTheme="majorBidi" w:cstheme="majorBidi"/>
          <w:sz w:val="28"/>
          <w:szCs w:val="28"/>
        </w:rPr>
        <w:t xml:space="preserve"> </w:t>
      </w:r>
    </w:p>
    <w:p w14:paraId="11DBCAE8" w14:textId="2F43C11A"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59 Zambrano L</w:t>
      </w:r>
      <w:r w:rsidR="00A7349B" w:rsidRPr="00A7349B">
        <w:rPr>
          <w:rFonts w:asciiTheme="majorBidi" w:hAnsiTheme="majorBidi" w:cstheme="majorBidi"/>
          <w:sz w:val="28"/>
          <w:szCs w:val="28"/>
        </w:rPr>
        <w:t>.</w:t>
      </w:r>
      <w:r w:rsidRPr="00A565CE">
        <w:rPr>
          <w:rFonts w:asciiTheme="majorBidi" w:hAnsiTheme="majorBidi" w:cstheme="majorBidi"/>
          <w:sz w:val="28"/>
          <w:szCs w:val="28"/>
        </w:rPr>
        <w:t>D</w:t>
      </w:r>
      <w:r w:rsidR="00A7349B" w:rsidRPr="00A7349B">
        <w:rPr>
          <w:rFonts w:asciiTheme="majorBidi" w:hAnsiTheme="majorBidi" w:cstheme="majorBidi"/>
          <w:sz w:val="28"/>
          <w:szCs w:val="28"/>
        </w:rPr>
        <w:t>.</w:t>
      </w:r>
      <w:r w:rsidRPr="00A565CE">
        <w:rPr>
          <w:rFonts w:asciiTheme="majorBidi" w:hAnsiTheme="majorBidi" w:cstheme="majorBidi"/>
          <w:sz w:val="28"/>
          <w:szCs w:val="28"/>
        </w:rPr>
        <w:t>, Ellington S</w:t>
      </w:r>
      <w:r w:rsidR="00A7349B" w:rsidRPr="00A7349B">
        <w:rPr>
          <w:rFonts w:asciiTheme="majorBidi" w:hAnsiTheme="majorBidi" w:cstheme="majorBidi"/>
          <w:sz w:val="28"/>
          <w:szCs w:val="28"/>
        </w:rPr>
        <w:t>.</w:t>
      </w:r>
      <w:r w:rsidRPr="00A565CE">
        <w:rPr>
          <w:rFonts w:asciiTheme="majorBidi" w:hAnsiTheme="majorBidi" w:cstheme="majorBidi"/>
          <w:sz w:val="28"/>
          <w:szCs w:val="28"/>
        </w:rPr>
        <w:t>, Strid P</w:t>
      </w:r>
      <w:r w:rsidR="00A7349B" w:rsidRPr="00A7349B">
        <w:rPr>
          <w:rFonts w:asciiTheme="majorBidi" w:hAnsiTheme="majorBidi" w:cstheme="majorBidi"/>
          <w:sz w:val="28"/>
          <w:szCs w:val="28"/>
        </w:rPr>
        <w:t>.</w:t>
      </w:r>
      <w:r w:rsidRPr="00A565CE">
        <w:rPr>
          <w:rFonts w:asciiTheme="majorBidi" w:hAnsiTheme="majorBidi" w:cstheme="majorBidi"/>
          <w:sz w:val="28"/>
          <w:szCs w:val="28"/>
        </w:rPr>
        <w:t>, Galang R</w:t>
      </w:r>
      <w:r w:rsidR="00A7349B" w:rsidRPr="00A7349B">
        <w:rPr>
          <w:rFonts w:asciiTheme="majorBidi" w:hAnsiTheme="majorBidi" w:cstheme="majorBidi"/>
          <w:sz w:val="28"/>
          <w:szCs w:val="28"/>
        </w:rPr>
        <w:t>.</w:t>
      </w:r>
      <w:r w:rsidRPr="00A565CE">
        <w:rPr>
          <w:rFonts w:asciiTheme="majorBidi" w:hAnsiTheme="majorBidi" w:cstheme="majorBidi"/>
          <w:sz w:val="28"/>
          <w:szCs w:val="28"/>
        </w:rPr>
        <w:t>R</w:t>
      </w:r>
      <w:r w:rsidR="00A7349B" w:rsidRPr="00A7349B">
        <w:rPr>
          <w:rFonts w:asciiTheme="majorBidi" w:hAnsiTheme="majorBidi" w:cstheme="majorBidi"/>
          <w:sz w:val="28"/>
          <w:szCs w:val="28"/>
        </w:rPr>
        <w:t>.</w:t>
      </w:r>
      <w:r w:rsidRPr="00A565CE">
        <w:rPr>
          <w:rFonts w:asciiTheme="majorBidi" w:hAnsiTheme="majorBidi" w:cstheme="majorBidi"/>
          <w:sz w:val="28"/>
          <w:szCs w:val="28"/>
        </w:rPr>
        <w:t>, Oduyebo T</w:t>
      </w:r>
      <w:r w:rsidR="00A7349B" w:rsidRPr="00A7349B">
        <w:rPr>
          <w:rFonts w:asciiTheme="majorBidi" w:hAnsiTheme="majorBidi" w:cstheme="majorBidi"/>
          <w:sz w:val="28"/>
          <w:szCs w:val="28"/>
        </w:rPr>
        <w:t>.</w:t>
      </w:r>
      <w:r w:rsidRPr="00A565CE">
        <w:rPr>
          <w:rFonts w:asciiTheme="majorBidi" w:hAnsiTheme="majorBidi" w:cstheme="majorBidi"/>
          <w:sz w:val="28"/>
          <w:szCs w:val="28"/>
        </w:rPr>
        <w:t>, Tong V</w:t>
      </w:r>
      <w:r w:rsidR="00A7349B" w:rsidRPr="00A7349B">
        <w:rPr>
          <w:rFonts w:asciiTheme="majorBidi" w:hAnsiTheme="majorBidi" w:cstheme="majorBidi"/>
          <w:sz w:val="28"/>
          <w:szCs w:val="28"/>
        </w:rPr>
        <w:t>.</w:t>
      </w:r>
      <w:r w:rsidRPr="00A565CE">
        <w:rPr>
          <w:rFonts w:asciiTheme="majorBidi" w:hAnsiTheme="majorBidi" w:cstheme="majorBidi"/>
          <w:sz w:val="28"/>
          <w:szCs w:val="28"/>
        </w:rPr>
        <w:t>T</w:t>
      </w:r>
      <w:r w:rsidR="00A7349B" w:rsidRPr="00A7349B">
        <w:rPr>
          <w:rFonts w:asciiTheme="majorBidi" w:hAnsiTheme="majorBidi" w:cstheme="majorBidi"/>
          <w:sz w:val="28"/>
          <w:szCs w:val="28"/>
        </w:rPr>
        <w:t>.</w:t>
      </w:r>
      <w:r w:rsidRPr="00A565CE">
        <w:rPr>
          <w:rFonts w:asciiTheme="majorBidi" w:hAnsiTheme="majorBidi" w:cstheme="majorBidi"/>
          <w:sz w:val="28"/>
          <w:szCs w:val="28"/>
        </w:rPr>
        <w:t xml:space="preserve"> et al. Update: Characteristics of Symptomatic Women of Reproductive Age with </w:t>
      </w:r>
      <w:r w:rsidRPr="00A565CE">
        <w:rPr>
          <w:rFonts w:asciiTheme="majorBidi" w:hAnsiTheme="majorBidi" w:cstheme="majorBidi"/>
          <w:sz w:val="28"/>
          <w:szCs w:val="28"/>
        </w:rPr>
        <w:lastRenderedPageBreak/>
        <w:t>Laboratory-Confirmed SARS-CoV-2 Infection by Pregnancy Status — United States</w:t>
      </w:r>
      <w:r w:rsidR="00615869" w:rsidRPr="00615869">
        <w:rPr>
          <w:rFonts w:asciiTheme="majorBidi" w:hAnsiTheme="majorBidi" w:cstheme="majorBidi"/>
          <w:sz w:val="28"/>
          <w:szCs w:val="28"/>
        </w:rPr>
        <w:t xml:space="preserve"> </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MMWR Morb Mortal Wkly Rep. </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F93DD1" w:rsidRPr="00A565CE">
        <w:rPr>
          <w:rFonts w:asciiTheme="majorBidi" w:hAnsiTheme="majorBidi" w:cstheme="majorBidi"/>
          <w:sz w:val="28"/>
          <w:szCs w:val="28"/>
        </w:rPr>
        <w:t xml:space="preserve">. - Vol. </w:t>
      </w:r>
      <w:r w:rsidRPr="00A565CE">
        <w:rPr>
          <w:rFonts w:asciiTheme="majorBidi" w:hAnsiTheme="majorBidi" w:cstheme="majorBidi"/>
          <w:sz w:val="28"/>
          <w:szCs w:val="28"/>
        </w:rPr>
        <w:t>69</w:t>
      </w:r>
      <w:r w:rsidR="00F93DD1" w:rsidRPr="00A565CE">
        <w:rPr>
          <w:rFonts w:asciiTheme="majorBidi" w:hAnsiTheme="majorBidi" w:cstheme="majorBidi"/>
          <w:sz w:val="28"/>
          <w:szCs w:val="28"/>
        </w:rPr>
        <w:t xml:space="preserve">. - </w:t>
      </w:r>
      <w:r w:rsidR="00F93DD1" w:rsidRPr="00A565CE">
        <w:rPr>
          <w:rFonts w:asciiTheme="majorBidi" w:hAnsiTheme="majorBidi" w:cstheme="majorBidi"/>
          <w:sz w:val="28"/>
          <w:szCs w:val="28"/>
          <w:lang w:val="ru-RU"/>
        </w:rPr>
        <w:t>Р</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1641–</w:t>
      </w:r>
      <w:r w:rsidR="00F93DD1" w:rsidRPr="00A565CE">
        <w:rPr>
          <w:rFonts w:asciiTheme="majorBidi" w:hAnsiTheme="majorBidi" w:cstheme="majorBidi"/>
          <w:sz w:val="28"/>
          <w:szCs w:val="28"/>
        </w:rPr>
        <w:t>164</w:t>
      </w:r>
      <w:r w:rsidRPr="00A565CE">
        <w:rPr>
          <w:rFonts w:asciiTheme="majorBidi" w:hAnsiTheme="majorBidi" w:cstheme="majorBidi"/>
          <w:sz w:val="28"/>
          <w:szCs w:val="28"/>
        </w:rPr>
        <w:t xml:space="preserve">7. </w:t>
      </w:r>
      <w:r w:rsidR="00F93DD1" w:rsidRPr="00A565CE">
        <w:rPr>
          <w:rFonts w:asciiTheme="majorBidi" w:hAnsiTheme="majorBidi" w:cstheme="majorBidi"/>
          <w:sz w:val="28"/>
          <w:szCs w:val="28"/>
        </w:rPr>
        <w:t xml:space="preserve"> </w:t>
      </w:r>
    </w:p>
    <w:p w14:paraId="3803ED3D" w14:textId="2AEFBFB9"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60 Wong S</w:t>
      </w:r>
      <w:r w:rsidR="00A7349B" w:rsidRPr="00A7349B">
        <w:rPr>
          <w:rFonts w:asciiTheme="majorBidi" w:hAnsiTheme="majorBidi" w:cstheme="majorBidi"/>
          <w:sz w:val="28"/>
          <w:szCs w:val="28"/>
        </w:rPr>
        <w:t>.</w:t>
      </w:r>
      <w:r w:rsidRPr="00A565CE">
        <w:rPr>
          <w:rFonts w:asciiTheme="majorBidi" w:hAnsiTheme="majorBidi" w:cstheme="majorBidi"/>
          <w:sz w:val="28"/>
          <w:szCs w:val="28"/>
        </w:rPr>
        <w:t>F</w:t>
      </w:r>
      <w:r w:rsidR="00A7349B" w:rsidRPr="00A7349B">
        <w:rPr>
          <w:rFonts w:asciiTheme="majorBidi" w:hAnsiTheme="majorBidi" w:cstheme="majorBidi"/>
          <w:sz w:val="28"/>
          <w:szCs w:val="28"/>
        </w:rPr>
        <w:t>.</w:t>
      </w:r>
      <w:r w:rsidRPr="00A565CE">
        <w:rPr>
          <w:rFonts w:asciiTheme="majorBidi" w:hAnsiTheme="majorBidi" w:cstheme="majorBidi"/>
          <w:sz w:val="28"/>
          <w:szCs w:val="28"/>
        </w:rPr>
        <w:t>, Chow K</w:t>
      </w:r>
      <w:r w:rsidR="00A7349B" w:rsidRPr="00A7349B">
        <w:rPr>
          <w:rFonts w:asciiTheme="majorBidi" w:hAnsiTheme="majorBidi" w:cstheme="majorBidi"/>
          <w:sz w:val="28"/>
          <w:szCs w:val="28"/>
        </w:rPr>
        <w:t>.</w:t>
      </w:r>
      <w:r w:rsidRPr="00A565CE">
        <w:rPr>
          <w:rFonts w:asciiTheme="majorBidi" w:hAnsiTheme="majorBidi" w:cstheme="majorBidi"/>
          <w:sz w:val="28"/>
          <w:szCs w:val="28"/>
        </w:rPr>
        <w:t>M</w:t>
      </w:r>
      <w:r w:rsidR="00A7349B" w:rsidRPr="00A7349B">
        <w:rPr>
          <w:rFonts w:asciiTheme="majorBidi" w:hAnsiTheme="majorBidi" w:cstheme="majorBidi"/>
          <w:sz w:val="28"/>
          <w:szCs w:val="28"/>
        </w:rPr>
        <w:t>.</w:t>
      </w:r>
      <w:r w:rsidRPr="00A565CE">
        <w:rPr>
          <w:rFonts w:asciiTheme="majorBidi" w:hAnsiTheme="majorBidi" w:cstheme="majorBidi"/>
          <w:sz w:val="28"/>
          <w:szCs w:val="28"/>
        </w:rPr>
        <w:t>, Leung T</w:t>
      </w:r>
      <w:r w:rsidR="00A7349B" w:rsidRPr="00A7349B">
        <w:rPr>
          <w:rFonts w:asciiTheme="majorBidi" w:hAnsiTheme="majorBidi" w:cstheme="majorBidi"/>
          <w:sz w:val="28"/>
          <w:szCs w:val="28"/>
        </w:rPr>
        <w:t>.</w:t>
      </w:r>
      <w:r w:rsidRPr="00A565CE">
        <w:rPr>
          <w:rFonts w:asciiTheme="majorBidi" w:hAnsiTheme="majorBidi" w:cstheme="majorBidi"/>
          <w:sz w:val="28"/>
          <w:szCs w:val="28"/>
        </w:rPr>
        <w:t>N</w:t>
      </w:r>
      <w:r w:rsidR="00A7349B" w:rsidRPr="00A7349B">
        <w:rPr>
          <w:rFonts w:asciiTheme="majorBidi" w:hAnsiTheme="majorBidi" w:cstheme="majorBidi"/>
          <w:sz w:val="28"/>
          <w:szCs w:val="28"/>
        </w:rPr>
        <w:t>.</w:t>
      </w:r>
      <w:r w:rsidRPr="00A565CE">
        <w:rPr>
          <w:rFonts w:asciiTheme="majorBidi" w:hAnsiTheme="majorBidi" w:cstheme="majorBidi"/>
          <w:sz w:val="28"/>
          <w:szCs w:val="28"/>
        </w:rPr>
        <w:t>, Ng W</w:t>
      </w:r>
      <w:r w:rsidR="00A7349B" w:rsidRPr="00A7349B">
        <w:rPr>
          <w:rFonts w:asciiTheme="majorBidi" w:hAnsiTheme="majorBidi" w:cstheme="majorBidi"/>
          <w:sz w:val="28"/>
          <w:szCs w:val="28"/>
        </w:rPr>
        <w:t>.</w:t>
      </w:r>
      <w:r w:rsidRPr="00A565CE">
        <w:rPr>
          <w:rFonts w:asciiTheme="majorBidi" w:hAnsiTheme="majorBidi" w:cstheme="majorBidi"/>
          <w:sz w:val="28"/>
          <w:szCs w:val="28"/>
        </w:rPr>
        <w:t>F</w:t>
      </w:r>
      <w:r w:rsidR="00A7349B" w:rsidRPr="00A7349B">
        <w:rPr>
          <w:rFonts w:asciiTheme="majorBidi" w:hAnsiTheme="majorBidi" w:cstheme="majorBidi"/>
          <w:sz w:val="28"/>
          <w:szCs w:val="28"/>
        </w:rPr>
        <w:t>.</w:t>
      </w:r>
      <w:r w:rsidRPr="00A565CE">
        <w:rPr>
          <w:rFonts w:asciiTheme="majorBidi" w:hAnsiTheme="majorBidi" w:cstheme="majorBidi"/>
          <w:sz w:val="28"/>
          <w:szCs w:val="28"/>
        </w:rPr>
        <w:t>, Ng T</w:t>
      </w:r>
      <w:r w:rsidR="00A7349B" w:rsidRPr="00A7349B">
        <w:rPr>
          <w:rFonts w:asciiTheme="majorBidi" w:hAnsiTheme="majorBidi" w:cstheme="majorBidi"/>
          <w:sz w:val="28"/>
          <w:szCs w:val="28"/>
        </w:rPr>
        <w:t>.</w:t>
      </w:r>
      <w:r w:rsidRPr="00A565CE">
        <w:rPr>
          <w:rFonts w:asciiTheme="majorBidi" w:hAnsiTheme="majorBidi" w:cstheme="majorBidi"/>
          <w:sz w:val="28"/>
          <w:szCs w:val="28"/>
        </w:rPr>
        <w:t>K</w:t>
      </w:r>
      <w:r w:rsidR="00A7349B" w:rsidRPr="00A7349B">
        <w:rPr>
          <w:rFonts w:asciiTheme="majorBidi" w:hAnsiTheme="majorBidi" w:cstheme="majorBidi"/>
          <w:sz w:val="28"/>
          <w:szCs w:val="28"/>
        </w:rPr>
        <w:t>.</w:t>
      </w:r>
      <w:r w:rsidRPr="00A565CE">
        <w:rPr>
          <w:rFonts w:asciiTheme="majorBidi" w:hAnsiTheme="majorBidi" w:cstheme="majorBidi"/>
          <w:sz w:val="28"/>
          <w:szCs w:val="28"/>
        </w:rPr>
        <w:t>, Shek C</w:t>
      </w:r>
      <w:r w:rsidR="00A7349B" w:rsidRPr="00A7349B">
        <w:rPr>
          <w:rFonts w:asciiTheme="majorBidi" w:hAnsiTheme="majorBidi" w:cstheme="majorBidi"/>
          <w:sz w:val="28"/>
          <w:szCs w:val="28"/>
        </w:rPr>
        <w:t>.</w:t>
      </w:r>
      <w:r w:rsidRPr="00A565CE">
        <w:rPr>
          <w:rFonts w:asciiTheme="majorBidi" w:hAnsiTheme="majorBidi" w:cstheme="majorBidi"/>
          <w:sz w:val="28"/>
          <w:szCs w:val="28"/>
        </w:rPr>
        <w:t>C</w:t>
      </w:r>
      <w:r w:rsidR="00A7349B" w:rsidRPr="00A7349B">
        <w:rPr>
          <w:rFonts w:asciiTheme="majorBidi" w:hAnsiTheme="majorBidi" w:cstheme="majorBidi"/>
          <w:sz w:val="28"/>
          <w:szCs w:val="28"/>
        </w:rPr>
        <w:t>.</w:t>
      </w:r>
      <w:r w:rsidRPr="00A565CE">
        <w:rPr>
          <w:rFonts w:asciiTheme="majorBidi" w:hAnsiTheme="majorBidi" w:cstheme="majorBidi"/>
          <w:sz w:val="28"/>
          <w:szCs w:val="28"/>
        </w:rPr>
        <w:t xml:space="preserve"> et al. Pregnancy and perinatal outcomes of women with severe acute respiratory syndrome</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Am J Obstet Gynecol. </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2004</w:t>
      </w:r>
      <w:r w:rsidR="00F93DD1" w:rsidRPr="00A565CE">
        <w:rPr>
          <w:rFonts w:asciiTheme="majorBidi" w:hAnsiTheme="majorBidi" w:cstheme="majorBidi"/>
          <w:sz w:val="28"/>
          <w:szCs w:val="28"/>
        </w:rPr>
        <w:t xml:space="preserve">. - Vol. </w:t>
      </w:r>
      <w:r w:rsidRPr="00A565CE">
        <w:rPr>
          <w:rFonts w:asciiTheme="majorBidi" w:hAnsiTheme="majorBidi" w:cstheme="majorBidi"/>
          <w:sz w:val="28"/>
          <w:szCs w:val="28"/>
        </w:rPr>
        <w:t>191</w:t>
      </w:r>
      <w:r w:rsidR="00F93DD1" w:rsidRPr="00A565CE">
        <w:rPr>
          <w:rFonts w:asciiTheme="majorBidi" w:hAnsiTheme="majorBidi" w:cstheme="majorBidi"/>
          <w:sz w:val="28"/>
          <w:szCs w:val="28"/>
        </w:rPr>
        <w:t xml:space="preserve">. - </w:t>
      </w:r>
      <w:r w:rsidR="00F93DD1" w:rsidRPr="00A565CE">
        <w:rPr>
          <w:rFonts w:asciiTheme="majorBidi" w:hAnsiTheme="majorBidi" w:cstheme="majorBidi"/>
          <w:sz w:val="28"/>
          <w:szCs w:val="28"/>
          <w:lang w:val="ru-RU"/>
        </w:rPr>
        <w:t>Р</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292–</w:t>
      </w:r>
      <w:r w:rsidR="00F93DD1" w:rsidRPr="00A565CE">
        <w:rPr>
          <w:rFonts w:asciiTheme="majorBidi" w:hAnsiTheme="majorBidi" w:cstheme="majorBidi"/>
          <w:sz w:val="28"/>
          <w:szCs w:val="28"/>
        </w:rPr>
        <w:t>29</w:t>
      </w:r>
      <w:r w:rsidRPr="00A565CE">
        <w:rPr>
          <w:rFonts w:asciiTheme="majorBidi" w:hAnsiTheme="majorBidi" w:cstheme="majorBidi"/>
          <w:sz w:val="28"/>
          <w:szCs w:val="28"/>
        </w:rPr>
        <w:t xml:space="preserve">7. </w:t>
      </w:r>
      <w:r w:rsidR="00F93DD1" w:rsidRPr="00A565CE">
        <w:rPr>
          <w:rFonts w:asciiTheme="majorBidi" w:hAnsiTheme="majorBidi" w:cstheme="majorBidi"/>
          <w:sz w:val="28"/>
          <w:szCs w:val="28"/>
        </w:rPr>
        <w:t xml:space="preserve"> </w:t>
      </w:r>
    </w:p>
    <w:p w14:paraId="09B11787" w14:textId="7789C5D6"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61 Levy A. ACE2 expression and activity are enhanced during pregnancy</w:t>
      </w:r>
      <w:r w:rsidR="00F93DD1" w:rsidRPr="00A565CE">
        <w:rPr>
          <w:rFonts w:asciiTheme="majorBidi" w:hAnsiTheme="majorBidi" w:cstheme="majorBidi"/>
          <w:sz w:val="28"/>
          <w:szCs w:val="28"/>
        </w:rPr>
        <w:t>. -</w:t>
      </w:r>
      <w:r w:rsidRPr="00A565CE">
        <w:rPr>
          <w:rFonts w:asciiTheme="majorBidi" w:hAnsiTheme="majorBidi" w:cstheme="majorBidi"/>
          <w:sz w:val="28"/>
          <w:szCs w:val="28"/>
        </w:rPr>
        <w:t xml:space="preserve"> </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2022 </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https://doi.org/10.1152/ajpregu.90592.2008</w:t>
      </w:r>
      <w:r w:rsidR="00F93DD1" w:rsidRPr="00A565CE">
        <w:rPr>
          <w:rFonts w:asciiTheme="majorBidi" w:hAnsiTheme="majorBidi" w:cstheme="majorBidi"/>
          <w:sz w:val="28"/>
          <w:szCs w:val="28"/>
        </w:rPr>
        <w:t xml:space="preserve">   17.03.2024.</w:t>
      </w:r>
    </w:p>
    <w:p w14:paraId="69E04BC4" w14:textId="4649FDEB"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62 Jafari M</w:t>
      </w:r>
      <w:r w:rsidR="00A7349B" w:rsidRPr="00A7349B">
        <w:rPr>
          <w:rFonts w:asciiTheme="majorBidi" w:hAnsiTheme="majorBidi" w:cstheme="majorBidi"/>
          <w:sz w:val="28"/>
          <w:szCs w:val="28"/>
        </w:rPr>
        <w:t>.</w:t>
      </w:r>
      <w:r w:rsidRPr="00A565CE">
        <w:rPr>
          <w:rFonts w:asciiTheme="majorBidi" w:hAnsiTheme="majorBidi" w:cstheme="majorBidi"/>
          <w:sz w:val="28"/>
          <w:szCs w:val="28"/>
        </w:rPr>
        <w:t>, Pormohammad A</w:t>
      </w:r>
      <w:r w:rsidR="00A7349B" w:rsidRPr="00A7349B">
        <w:rPr>
          <w:rFonts w:asciiTheme="majorBidi" w:hAnsiTheme="majorBidi" w:cstheme="majorBidi"/>
          <w:sz w:val="28"/>
          <w:szCs w:val="28"/>
        </w:rPr>
        <w:t>.</w:t>
      </w:r>
      <w:r w:rsidRPr="00A565CE">
        <w:rPr>
          <w:rFonts w:asciiTheme="majorBidi" w:hAnsiTheme="majorBidi" w:cstheme="majorBidi"/>
          <w:sz w:val="28"/>
          <w:szCs w:val="28"/>
        </w:rPr>
        <w:t>, Sheikh Neshin S</w:t>
      </w:r>
      <w:r w:rsidR="00A7349B" w:rsidRPr="00A7349B">
        <w:rPr>
          <w:rFonts w:asciiTheme="majorBidi" w:hAnsiTheme="majorBidi" w:cstheme="majorBidi"/>
          <w:sz w:val="28"/>
          <w:szCs w:val="28"/>
        </w:rPr>
        <w:t>.</w:t>
      </w:r>
      <w:r w:rsidRPr="00A565CE">
        <w:rPr>
          <w:rFonts w:asciiTheme="majorBidi" w:hAnsiTheme="majorBidi" w:cstheme="majorBidi"/>
          <w:sz w:val="28"/>
          <w:szCs w:val="28"/>
        </w:rPr>
        <w:t>A</w:t>
      </w:r>
      <w:r w:rsidR="00A7349B" w:rsidRPr="00A7349B">
        <w:rPr>
          <w:rFonts w:asciiTheme="majorBidi" w:hAnsiTheme="majorBidi" w:cstheme="majorBidi"/>
          <w:sz w:val="28"/>
          <w:szCs w:val="28"/>
        </w:rPr>
        <w:t>.</w:t>
      </w:r>
      <w:r w:rsidRPr="00A565CE">
        <w:rPr>
          <w:rFonts w:asciiTheme="majorBidi" w:hAnsiTheme="majorBidi" w:cstheme="majorBidi"/>
          <w:sz w:val="28"/>
          <w:szCs w:val="28"/>
        </w:rPr>
        <w:t>, Ghorbani S</w:t>
      </w:r>
      <w:r w:rsidR="00A7349B" w:rsidRPr="00A7349B">
        <w:rPr>
          <w:rFonts w:asciiTheme="majorBidi" w:hAnsiTheme="majorBidi" w:cstheme="majorBidi"/>
          <w:sz w:val="28"/>
          <w:szCs w:val="28"/>
        </w:rPr>
        <w:t>.</w:t>
      </w:r>
      <w:r w:rsidRPr="00A565CE">
        <w:rPr>
          <w:rFonts w:asciiTheme="majorBidi" w:hAnsiTheme="majorBidi" w:cstheme="majorBidi"/>
          <w:sz w:val="28"/>
          <w:szCs w:val="28"/>
        </w:rPr>
        <w:t>, Bose D</w:t>
      </w:r>
      <w:r w:rsidR="00A7349B" w:rsidRPr="00A7349B">
        <w:rPr>
          <w:rFonts w:asciiTheme="majorBidi" w:hAnsiTheme="majorBidi" w:cstheme="majorBidi"/>
          <w:sz w:val="28"/>
          <w:szCs w:val="28"/>
        </w:rPr>
        <w:t>.</w:t>
      </w:r>
      <w:r w:rsidRPr="00A565CE">
        <w:rPr>
          <w:rFonts w:asciiTheme="majorBidi" w:hAnsiTheme="majorBidi" w:cstheme="majorBidi"/>
          <w:sz w:val="28"/>
          <w:szCs w:val="28"/>
        </w:rPr>
        <w:t>, Alimohammadi S</w:t>
      </w:r>
      <w:r w:rsidR="00A7349B" w:rsidRPr="00A7349B">
        <w:rPr>
          <w:rFonts w:asciiTheme="majorBidi" w:hAnsiTheme="majorBidi" w:cstheme="majorBidi"/>
          <w:sz w:val="28"/>
          <w:szCs w:val="28"/>
        </w:rPr>
        <w:t>.</w:t>
      </w:r>
      <w:r w:rsidRPr="00A565CE">
        <w:rPr>
          <w:rFonts w:asciiTheme="majorBidi" w:hAnsiTheme="majorBidi" w:cstheme="majorBidi"/>
          <w:sz w:val="28"/>
          <w:szCs w:val="28"/>
        </w:rPr>
        <w:t xml:space="preserve"> et al. Clinical characteristics and outcomes of pregnant women with COVID‐19 and comparison with control patients: A systematic review and meta‐analysis</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Rev Med Virol.</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2021</w:t>
      </w:r>
      <w:r w:rsidR="00F93DD1" w:rsidRPr="00A565CE">
        <w:rPr>
          <w:rFonts w:asciiTheme="majorBidi" w:hAnsiTheme="majorBidi" w:cstheme="majorBidi"/>
          <w:sz w:val="28"/>
          <w:szCs w:val="28"/>
        </w:rPr>
        <w:t xml:space="preserve">. - Vol. </w:t>
      </w:r>
      <w:r w:rsidRPr="00A565CE">
        <w:rPr>
          <w:rFonts w:asciiTheme="majorBidi" w:hAnsiTheme="majorBidi" w:cstheme="majorBidi"/>
          <w:sz w:val="28"/>
          <w:szCs w:val="28"/>
        </w:rPr>
        <w:t>31</w:t>
      </w:r>
      <w:r w:rsidR="00F93DD1" w:rsidRPr="00A565CE">
        <w:rPr>
          <w:rFonts w:asciiTheme="majorBidi" w:hAnsiTheme="majorBidi" w:cstheme="majorBidi"/>
          <w:sz w:val="28"/>
          <w:szCs w:val="28"/>
        </w:rPr>
        <w:t xml:space="preserve">. - </w:t>
      </w:r>
      <w:r w:rsidR="00F93DD1" w:rsidRPr="00A565CE">
        <w:rPr>
          <w:rFonts w:asciiTheme="majorBidi" w:hAnsiTheme="majorBidi" w:cstheme="majorBidi"/>
          <w:sz w:val="28"/>
          <w:szCs w:val="28"/>
          <w:lang w:val="ru-RU"/>
        </w:rPr>
        <w:t>Р</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2208. </w:t>
      </w:r>
      <w:r w:rsidR="00F93DD1" w:rsidRPr="00A565CE">
        <w:rPr>
          <w:rFonts w:asciiTheme="majorBidi" w:hAnsiTheme="majorBidi" w:cstheme="majorBidi"/>
          <w:sz w:val="28"/>
          <w:szCs w:val="28"/>
        </w:rPr>
        <w:t xml:space="preserve"> </w:t>
      </w:r>
    </w:p>
    <w:p w14:paraId="5CC7811B" w14:textId="3AAA3F78"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63 Vizheh M</w:t>
      </w:r>
      <w:r w:rsidR="00A7349B" w:rsidRPr="00A7349B">
        <w:rPr>
          <w:rFonts w:asciiTheme="majorBidi" w:hAnsiTheme="majorBidi" w:cstheme="majorBidi"/>
          <w:sz w:val="28"/>
          <w:szCs w:val="28"/>
        </w:rPr>
        <w:t>.</w:t>
      </w:r>
      <w:r w:rsidRPr="00A565CE">
        <w:rPr>
          <w:rFonts w:asciiTheme="majorBidi" w:hAnsiTheme="majorBidi" w:cstheme="majorBidi"/>
          <w:sz w:val="28"/>
          <w:szCs w:val="28"/>
        </w:rPr>
        <w:t>, Muhidin S</w:t>
      </w:r>
      <w:r w:rsidR="00A7349B" w:rsidRPr="00A7349B">
        <w:rPr>
          <w:rFonts w:asciiTheme="majorBidi" w:hAnsiTheme="majorBidi" w:cstheme="majorBidi"/>
          <w:sz w:val="28"/>
          <w:szCs w:val="28"/>
        </w:rPr>
        <w:t>.</w:t>
      </w:r>
      <w:r w:rsidRPr="00A565CE">
        <w:rPr>
          <w:rFonts w:asciiTheme="majorBidi" w:hAnsiTheme="majorBidi" w:cstheme="majorBidi"/>
          <w:sz w:val="28"/>
          <w:szCs w:val="28"/>
        </w:rPr>
        <w:t>, Aghajani F</w:t>
      </w:r>
      <w:r w:rsidR="00A7349B" w:rsidRPr="00A7349B">
        <w:rPr>
          <w:rFonts w:asciiTheme="majorBidi" w:hAnsiTheme="majorBidi" w:cstheme="majorBidi"/>
          <w:sz w:val="28"/>
          <w:szCs w:val="28"/>
        </w:rPr>
        <w:t>.</w:t>
      </w:r>
      <w:r w:rsidRPr="00A565CE">
        <w:rPr>
          <w:rFonts w:asciiTheme="majorBidi" w:hAnsiTheme="majorBidi" w:cstheme="majorBidi"/>
          <w:sz w:val="28"/>
          <w:szCs w:val="28"/>
        </w:rPr>
        <w:t>, Maleki Z</w:t>
      </w:r>
      <w:r w:rsidR="00A7349B" w:rsidRPr="00A7349B">
        <w:rPr>
          <w:rFonts w:asciiTheme="majorBidi" w:hAnsiTheme="majorBidi" w:cstheme="majorBidi"/>
          <w:sz w:val="28"/>
          <w:szCs w:val="28"/>
        </w:rPr>
        <w:t>.</w:t>
      </w:r>
      <w:r w:rsidRPr="00A565CE">
        <w:rPr>
          <w:rFonts w:asciiTheme="majorBidi" w:hAnsiTheme="majorBidi" w:cstheme="majorBidi"/>
          <w:sz w:val="28"/>
          <w:szCs w:val="28"/>
        </w:rPr>
        <w:t>, Bagheri F</w:t>
      </w:r>
      <w:r w:rsidR="00A7349B" w:rsidRPr="00A7349B">
        <w:rPr>
          <w:rFonts w:asciiTheme="majorBidi" w:hAnsiTheme="majorBidi" w:cstheme="majorBidi"/>
          <w:sz w:val="28"/>
          <w:szCs w:val="28"/>
        </w:rPr>
        <w:t>.</w:t>
      </w:r>
      <w:r w:rsidRPr="00A565CE">
        <w:rPr>
          <w:rFonts w:asciiTheme="majorBidi" w:hAnsiTheme="majorBidi" w:cstheme="majorBidi"/>
          <w:sz w:val="28"/>
          <w:szCs w:val="28"/>
        </w:rPr>
        <w:t>, Hosamirudsari H</w:t>
      </w:r>
      <w:r w:rsidR="00A7349B" w:rsidRPr="00A7349B">
        <w:rPr>
          <w:rFonts w:asciiTheme="majorBidi" w:hAnsiTheme="majorBidi" w:cstheme="majorBidi"/>
          <w:sz w:val="28"/>
          <w:szCs w:val="28"/>
        </w:rPr>
        <w:t xml:space="preserve">. </w:t>
      </w:r>
      <w:r w:rsidRPr="00A565CE">
        <w:rPr>
          <w:rFonts w:asciiTheme="majorBidi" w:hAnsiTheme="majorBidi" w:cstheme="majorBidi"/>
          <w:sz w:val="28"/>
          <w:szCs w:val="28"/>
        </w:rPr>
        <w:t xml:space="preserve"> et al. Characteristics and outcomes of COVID‐19 pneumonia in pregnancy compared with infected nonpregnant women</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Int J Gynaecol Obstet. </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2021</w:t>
      </w:r>
      <w:r w:rsidR="00F93DD1" w:rsidRPr="00A565CE">
        <w:rPr>
          <w:rFonts w:asciiTheme="majorBidi" w:hAnsiTheme="majorBidi" w:cstheme="majorBidi"/>
          <w:sz w:val="28"/>
          <w:szCs w:val="28"/>
        </w:rPr>
        <w:t xml:space="preserve">. - Vol. </w:t>
      </w:r>
      <w:r w:rsidRPr="00A565CE">
        <w:rPr>
          <w:rFonts w:asciiTheme="majorBidi" w:hAnsiTheme="majorBidi" w:cstheme="majorBidi"/>
          <w:sz w:val="28"/>
          <w:szCs w:val="28"/>
        </w:rPr>
        <w:t>153</w:t>
      </w:r>
      <w:r w:rsidR="00F93DD1" w:rsidRPr="00A565CE">
        <w:rPr>
          <w:rFonts w:asciiTheme="majorBidi" w:hAnsiTheme="majorBidi" w:cstheme="majorBidi"/>
          <w:sz w:val="28"/>
          <w:szCs w:val="28"/>
        </w:rPr>
        <w:t xml:space="preserve">. - </w:t>
      </w:r>
      <w:r w:rsidR="00F93DD1" w:rsidRPr="00A565CE">
        <w:rPr>
          <w:rFonts w:asciiTheme="majorBidi" w:hAnsiTheme="majorBidi" w:cstheme="majorBidi"/>
          <w:sz w:val="28"/>
          <w:szCs w:val="28"/>
          <w:lang w:val="ru-RU"/>
        </w:rPr>
        <w:t>Р</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462–</w:t>
      </w:r>
      <w:r w:rsidR="00F93DD1" w:rsidRPr="00A565CE">
        <w:rPr>
          <w:rFonts w:asciiTheme="majorBidi" w:hAnsiTheme="majorBidi" w:cstheme="majorBidi"/>
          <w:sz w:val="28"/>
          <w:szCs w:val="28"/>
        </w:rPr>
        <w:t>46</w:t>
      </w:r>
      <w:r w:rsidRPr="00A565CE">
        <w:rPr>
          <w:rFonts w:asciiTheme="majorBidi" w:hAnsiTheme="majorBidi" w:cstheme="majorBidi"/>
          <w:sz w:val="28"/>
          <w:szCs w:val="28"/>
        </w:rPr>
        <w:t>8.</w:t>
      </w:r>
      <w:r w:rsidR="00F93DD1" w:rsidRPr="00A565CE">
        <w:rPr>
          <w:rFonts w:asciiTheme="majorBidi" w:hAnsiTheme="majorBidi" w:cstheme="majorBidi"/>
          <w:sz w:val="28"/>
          <w:szCs w:val="28"/>
        </w:rPr>
        <w:t xml:space="preserve"> </w:t>
      </w:r>
    </w:p>
    <w:p w14:paraId="6CB0E004" w14:textId="044E0F39"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64 Yang J</w:t>
      </w:r>
      <w:r w:rsidR="00A7349B" w:rsidRPr="00A7349B">
        <w:rPr>
          <w:rFonts w:asciiTheme="majorBidi" w:hAnsiTheme="majorBidi" w:cstheme="majorBidi"/>
          <w:sz w:val="28"/>
          <w:szCs w:val="28"/>
        </w:rPr>
        <w:t>.</w:t>
      </w:r>
      <w:r w:rsidRPr="00A565CE">
        <w:rPr>
          <w:rFonts w:asciiTheme="majorBidi" w:hAnsiTheme="majorBidi" w:cstheme="majorBidi"/>
          <w:sz w:val="28"/>
          <w:szCs w:val="28"/>
        </w:rPr>
        <w:t>, Zheng Y</w:t>
      </w:r>
      <w:r w:rsidR="00A7349B" w:rsidRPr="00A7349B">
        <w:rPr>
          <w:rFonts w:asciiTheme="majorBidi" w:hAnsiTheme="majorBidi" w:cstheme="majorBidi"/>
          <w:sz w:val="28"/>
          <w:szCs w:val="28"/>
        </w:rPr>
        <w:t>.</w:t>
      </w:r>
      <w:r w:rsidRPr="00A565CE">
        <w:rPr>
          <w:rFonts w:asciiTheme="majorBidi" w:hAnsiTheme="majorBidi" w:cstheme="majorBidi"/>
          <w:sz w:val="28"/>
          <w:szCs w:val="28"/>
        </w:rPr>
        <w:t>, Gou X</w:t>
      </w:r>
      <w:r w:rsidR="00A7349B" w:rsidRPr="00A7349B">
        <w:rPr>
          <w:rFonts w:asciiTheme="majorBidi" w:hAnsiTheme="majorBidi" w:cstheme="majorBidi"/>
          <w:sz w:val="28"/>
          <w:szCs w:val="28"/>
        </w:rPr>
        <w:t>.</w:t>
      </w:r>
      <w:r w:rsidRPr="00A565CE">
        <w:rPr>
          <w:rFonts w:asciiTheme="majorBidi" w:hAnsiTheme="majorBidi" w:cstheme="majorBidi"/>
          <w:sz w:val="28"/>
          <w:szCs w:val="28"/>
        </w:rPr>
        <w:t>, Pu K</w:t>
      </w:r>
      <w:r w:rsidR="00A7349B" w:rsidRPr="00A7349B">
        <w:rPr>
          <w:rFonts w:asciiTheme="majorBidi" w:hAnsiTheme="majorBidi" w:cstheme="majorBidi"/>
          <w:sz w:val="28"/>
          <w:szCs w:val="28"/>
        </w:rPr>
        <w:t>.</w:t>
      </w:r>
      <w:r w:rsidRPr="00A565CE">
        <w:rPr>
          <w:rFonts w:asciiTheme="majorBidi" w:hAnsiTheme="majorBidi" w:cstheme="majorBidi"/>
          <w:sz w:val="28"/>
          <w:szCs w:val="28"/>
        </w:rPr>
        <w:t>, Chen Z</w:t>
      </w:r>
      <w:r w:rsidR="00A7349B" w:rsidRPr="00A7349B">
        <w:rPr>
          <w:rFonts w:asciiTheme="majorBidi" w:hAnsiTheme="majorBidi" w:cstheme="majorBidi"/>
          <w:sz w:val="28"/>
          <w:szCs w:val="28"/>
        </w:rPr>
        <w:t>.</w:t>
      </w:r>
      <w:r w:rsidRPr="00A565CE">
        <w:rPr>
          <w:rFonts w:asciiTheme="majorBidi" w:hAnsiTheme="majorBidi" w:cstheme="majorBidi"/>
          <w:sz w:val="28"/>
          <w:szCs w:val="28"/>
        </w:rPr>
        <w:t>, Guo Q</w:t>
      </w:r>
      <w:r w:rsidR="00A7349B" w:rsidRPr="00A7349B">
        <w:rPr>
          <w:rFonts w:asciiTheme="majorBidi" w:hAnsiTheme="majorBidi" w:cstheme="majorBidi"/>
          <w:sz w:val="28"/>
          <w:szCs w:val="28"/>
        </w:rPr>
        <w:t>.</w:t>
      </w:r>
      <w:r w:rsidRPr="00A565CE">
        <w:rPr>
          <w:rFonts w:asciiTheme="majorBidi" w:hAnsiTheme="majorBidi" w:cstheme="majorBidi"/>
          <w:sz w:val="28"/>
          <w:szCs w:val="28"/>
        </w:rPr>
        <w:t xml:space="preserve"> et al. Prevalence of comorbidities and its effects in patients infected with SARS-CoV-2: a systematic review and meta-analysis</w:t>
      </w:r>
      <w:r w:rsidR="00F93DD1"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Int J Infect Dis. </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F93DD1" w:rsidRPr="00A565CE">
        <w:rPr>
          <w:rFonts w:asciiTheme="majorBidi" w:hAnsiTheme="majorBidi" w:cstheme="majorBidi"/>
          <w:sz w:val="28"/>
          <w:szCs w:val="28"/>
        </w:rPr>
        <w:t xml:space="preserve">. - Vol. </w:t>
      </w:r>
      <w:r w:rsidRPr="00A565CE">
        <w:rPr>
          <w:rFonts w:asciiTheme="majorBidi" w:hAnsiTheme="majorBidi" w:cstheme="majorBidi"/>
          <w:sz w:val="28"/>
          <w:szCs w:val="28"/>
        </w:rPr>
        <w:t>94</w:t>
      </w:r>
      <w:r w:rsidR="00F93DD1" w:rsidRPr="00A565CE">
        <w:rPr>
          <w:rFonts w:asciiTheme="majorBidi" w:hAnsiTheme="majorBidi" w:cstheme="majorBidi"/>
          <w:sz w:val="28"/>
          <w:szCs w:val="28"/>
        </w:rPr>
        <w:t xml:space="preserve">. - </w:t>
      </w:r>
      <w:r w:rsidR="00F93DD1" w:rsidRPr="00A565CE">
        <w:rPr>
          <w:rFonts w:asciiTheme="majorBidi" w:hAnsiTheme="majorBidi" w:cstheme="majorBidi"/>
          <w:sz w:val="28"/>
          <w:szCs w:val="28"/>
          <w:lang w:val="ru-RU"/>
        </w:rPr>
        <w:t>Р</w:t>
      </w:r>
      <w:r w:rsidR="00F93DD1" w:rsidRPr="00A565CE">
        <w:rPr>
          <w:rFonts w:asciiTheme="majorBidi" w:hAnsiTheme="majorBidi" w:cstheme="majorBidi"/>
          <w:sz w:val="28"/>
          <w:szCs w:val="28"/>
        </w:rPr>
        <w:t xml:space="preserve">. </w:t>
      </w:r>
      <w:r w:rsidRPr="00A565CE">
        <w:rPr>
          <w:rFonts w:asciiTheme="majorBidi" w:hAnsiTheme="majorBidi" w:cstheme="majorBidi"/>
          <w:sz w:val="28"/>
          <w:szCs w:val="28"/>
        </w:rPr>
        <w:t>91–</w:t>
      </w:r>
      <w:r w:rsidR="00F93DD1" w:rsidRPr="00A565CE">
        <w:rPr>
          <w:rFonts w:asciiTheme="majorBidi" w:hAnsiTheme="majorBidi" w:cstheme="majorBidi"/>
          <w:sz w:val="28"/>
          <w:szCs w:val="28"/>
        </w:rPr>
        <w:t>9</w:t>
      </w:r>
      <w:r w:rsidRPr="00A565CE">
        <w:rPr>
          <w:rFonts w:asciiTheme="majorBidi" w:hAnsiTheme="majorBidi" w:cstheme="majorBidi"/>
          <w:sz w:val="28"/>
          <w:szCs w:val="28"/>
        </w:rPr>
        <w:t xml:space="preserve">5. </w:t>
      </w:r>
      <w:r w:rsidR="00F93DD1" w:rsidRPr="00A565CE">
        <w:rPr>
          <w:rFonts w:asciiTheme="majorBidi" w:hAnsiTheme="majorBidi" w:cstheme="majorBidi"/>
          <w:sz w:val="28"/>
          <w:szCs w:val="28"/>
        </w:rPr>
        <w:t xml:space="preserve"> </w:t>
      </w:r>
    </w:p>
    <w:p w14:paraId="588EF948" w14:textId="5003E70F" w:rsidR="008F40EA" w:rsidRPr="00615869"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65 Zaigham M</w:t>
      </w:r>
      <w:r w:rsidR="00A7349B" w:rsidRPr="00A7349B">
        <w:rPr>
          <w:rFonts w:asciiTheme="majorBidi" w:hAnsiTheme="majorBidi" w:cstheme="majorBidi"/>
          <w:sz w:val="28"/>
          <w:szCs w:val="28"/>
        </w:rPr>
        <w:t>.</w:t>
      </w:r>
      <w:r w:rsidRPr="00A565CE">
        <w:rPr>
          <w:rFonts w:asciiTheme="majorBidi" w:hAnsiTheme="majorBidi" w:cstheme="majorBidi"/>
          <w:sz w:val="28"/>
          <w:szCs w:val="28"/>
        </w:rPr>
        <w:t>, Andersson O. Maternal and perinatal outcomes with COVID‐19: A systematic review of 108 pregnancies</w:t>
      </w:r>
      <w:r w:rsidR="00615869" w:rsidRPr="00615869">
        <w:rPr>
          <w:rFonts w:asciiTheme="majorBidi" w:hAnsiTheme="majorBidi" w:cstheme="majorBidi"/>
          <w:sz w:val="28"/>
          <w:szCs w:val="28"/>
        </w:rPr>
        <w:t xml:space="preserve"> //</w:t>
      </w:r>
      <w:r w:rsidRPr="00A565CE">
        <w:rPr>
          <w:rFonts w:asciiTheme="majorBidi" w:hAnsiTheme="majorBidi" w:cstheme="majorBidi"/>
          <w:sz w:val="28"/>
          <w:szCs w:val="28"/>
        </w:rPr>
        <w:t xml:space="preserve"> Acta Obstet Gynecol Scand. </w:t>
      </w:r>
      <w:r w:rsidR="00615869" w:rsidRPr="00615869">
        <w:rPr>
          <w:rFonts w:asciiTheme="majorBidi" w:hAnsiTheme="majorBidi" w:cstheme="majorBidi"/>
          <w:sz w:val="28"/>
          <w:szCs w:val="28"/>
        </w:rPr>
        <w:t xml:space="preserve">- </w:t>
      </w:r>
      <w:r w:rsidRPr="00A565CE">
        <w:rPr>
          <w:rFonts w:asciiTheme="majorBidi" w:hAnsiTheme="majorBidi" w:cstheme="majorBidi"/>
          <w:sz w:val="28"/>
          <w:szCs w:val="28"/>
        </w:rPr>
        <w:t>2020</w:t>
      </w:r>
      <w:r w:rsidR="00615869" w:rsidRPr="00615869">
        <w:rPr>
          <w:rFonts w:asciiTheme="majorBidi" w:hAnsiTheme="majorBidi" w:cstheme="majorBidi"/>
          <w:sz w:val="28"/>
          <w:szCs w:val="28"/>
        </w:rPr>
        <w:t xml:space="preserve">. - </w:t>
      </w:r>
      <w:r w:rsidR="00615869" w:rsidRPr="00A565CE">
        <w:rPr>
          <w:rFonts w:asciiTheme="majorBidi" w:hAnsiTheme="majorBidi" w:cstheme="majorBidi"/>
          <w:sz w:val="28"/>
          <w:szCs w:val="28"/>
        </w:rPr>
        <w:t xml:space="preserve">Vol. </w:t>
      </w:r>
      <w:r w:rsidRPr="00A565CE">
        <w:rPr>
          <w:rFonts w:asciiTheme="majorBidi" w:hAnsiTheme="majorBidi" w:cstheme="majorBidi"/>
          <w:sz w:val="28"/>
          <w:szCs w:val="28"/>
        </w:rPr>
        <w:t>99</w:t>
      </w:r>
      <w:r w:rsidR="00615869" w:rsidRPr="00615869">
        <w:rPr>
          <w:rFonts w:asciiTheme="majorBidi" w:hAnsiTheme="majorBidi" w:cstheme="majorBidi"/>
          <w:sz w:val="28"/>
          <w:szCs w:val="28"/>
        </w:rPr>
        <w:t xml:space="preserve">. - </w:t>
      </w:r>
      <w:r w:rsidR="00615869">
        <w:rPr>
          <w:rFonts w:asciiTheme="majorBidi" w:hAnsiTheme="majorBidi" w:cstheme="majorBidi"/>
          <w:sz w:val="28"/>
          <w:szCs w:val="28"/>
          <w:lang w:val="ru-RU"/>
        </w:rPr>
        <w:t>Р</w:t>
      </w:r>
      <w:r w:rsidR="00615869" w:rsidRPr="00615869">
        <w:rPr>
          <w:rFonts w:asciiTheme="majorBidi" w:hAnsiTheme="majorBidi" w:cstheme="majorBidi"/>
          <w:sz w:val="28"/>
          <w:szCs w:val="28"/>
        </w:rPr>
        <w:t xml:space="preserve">. </w:t>
      </w:r>
      <w:r w:rsidRPr="00A565CE">
        <w:rPr>
          <w:rFonts w:asciiTheme="majorBidi" w:hAnsiTheme="majorBidi" w:cstheme="majorBidi"/>
          <w:sz w:val="28"/>
          <w:szCs w:val="28"/>
        </w:rPr>
        <w:t>823–</w:t>
      </w:r>
      <w:r w:rsidR="00615869" w:rsidRPr="00615869">
        <w:rPr>
          <w:rFonts w:asciiTheme="majorBidi" w:hAnsiTheme="majorBidi" w:cstheme="majorBidi"/>
          <w:sz w:val="28"/>
          <w:szCs w:val="28"/>
        </w:rPr>
        <w:t>82</w:t>
      </w:r>
      <w:r w:rsidRPr="00A565CE">
        <w:rPr>
          <w:rFonts w:asciiTheme="majorBidi" w:hAnsiTheme="majorBidi" w:cstheme="majorBidi"/>
          <w:sz w:val="28"/>
          <w:szCs w:val="28"/>
        </w:rPr>
        <w:t>9.</w:t>
      </w:r>
      <w:r w:rsidR="00615869" w:rsidRPr="00615869">
        <w:rPr>
          <w:rFonts w:asciiTheme="majorBidi" w:hAnsiTheme="majorBidi" w:cstheme="majorBidi"/>
          <w:sz w:val="28"/>
          <w:szCs w:val="28"/>
        </w:rPr>
        <w:t xml:space="preserve"> </w:t>
      </w:r>
    </w:p>
    <w:p w14:paraId="7FFE147F" w14:textId="1BEC135B"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66 Rasmussen S</w:t>
      </w:r>
      <w:r w:rsidR="00A7349B" w:rsidRPr="00A7349B">
        <w:rPr>
          <w:rFonts w:asciiTheme="majorBidi" w:hAnsiTheme="majorBidi" w:cstheme="majorBidi"/>
          <w:sz w:val="28"/>
          <w:szCs w:val="28"/>
        </w:rPr>
        <w:t>.</w:t>
      </w:r>
      <w:r w:rsidRPr="00A565CE">
        <w:rPr>
          <w:rFonts w:asciiTheme="majorBidi" w:hAnsiTheme="majorBidi" w:cstheme="majorBidi"/>
          <w:sz w:val="28"/>
          <w:szCs w:val="28"/>
        </w:rPr>
        <w:t>A</w:t>
      </w:r>
      <w:r w:rsidR="00A7349B" w:rsidRPr="00A7349B">
        <w:rPr>
          <w:rFonts w:asciiTheme="majorBidi" w:hAnsiTheme="majorBidi" w:cstheme="majorBidi"/>
          <w:sz w:val="28"/>
          <w:szCs w:val="28"/>
        </w:rPr>
        <w:t>.</w:t>
      </w:r>
      <w:r w:rsidRPr="00A565CE">
        <w:rPr>
          <w:rFonts w:asciiTheme="majorBidi" w:hAnsiTheme="majorBidi" w:cstheme="majorBidi"/>
          <w:sz w:val="28"/>
          <w:szCs w:val="28"/>
        </w:rPr>
        <w:t>, Smulian J</w:t>
      </w:r>
      <w:r w:rsidR="00A7349B" w:rsidRPr="00A7349B">
        <w:rPr>
          <w:rFonts w:asciiTheme="majorBidi" w:hAnsiTheme="majorBidi" w:cstheme="majorBidi"/>
          <w:sz w:val="28"/>
          <w:szCs w:val="28"/>
        </w:rPr>
        <w:t>.</w:t>
      </w:r>
      <w:r w:rsidRPr="00A565CE">
        <w:rPr>
          <w:rFonts w:asciiTheme="majorBidi" w:hAnsiTheme="majorBidi" w:cstheme="majorBidi"/>
          <w:sz w:val="28"/>
          <w:szCs w:val="28"/>
        </w:rPr>
        <w:t>C</w:t>
      </w:r>
      <w:r w:rsidR="00A7349B" w:rsidRPr="00A7349B">
        <w:rPr>
          <w:rFonts w:asciiTheme="majorBidi" w:hAnsiTheme="majorBidi" w:cstheme="majorBidi"/>
          <w:sz w:val="28"/>
          <w:szCs w:val="28"/>
        </w:rPr>
        <w:t>.</w:t>
      </w:r>
      <w:r w:rsidRPr="00A565CE">
        <w:rPr>
          <w:rFonts w:asciiTheme="majorBidi" w:hAnsiTheme="majorBidi" w:cstheme="majorBidi"/>
          <w:sz w:val="28"/>
          <w:szCs w:val="28"/>
        </w:rPr>
        <w:t>, Lednicky J</w:t>
      </w:r>
      <w:r w:rsidR="00A7349B" w:rsidRPr="00A7349B">
        <w:rPr>
          <w:rFonts w:asciiTheme="majorBidi" w:hAnsiTheme="majorBidi" w:cstheme="majorBidi"/>
          <w:sz w:val="28"/>
          <w:szCs w:val="28"/>
        </w:rPr>
        <w:t>.</w:t>
      </w:r>
      <w:r w:rsidRPr="00A565CE">
        <w:rPr>
          <w:rFonts w:asciiTheme="majorBidi" w:hAnsiTheme="majorBidi" w:cstheme="majorBidi"/>
          <w:sz w:val="28"/>
          <w:szCs w:val="28"/>
        </w:rPr>
        <w:t>A</w:t>
      </w:r>
      <w:r w:rsidR="00A7349B" w:rsidRPr="00A7349B">
        <w:rPr>
          <w:rFonts w:asciiTheme="majorBidi" w:hAnsiTheme="majorBidi" w:cstheme="majorBidi"/>
          <w:sz w:val="28"/>
          <w:szCs w:val="28"/>
        </w:rPr>
        <w:t>.</w:t>
      </w:r>
      <w:r w:rsidRPr="00A565CE">
        <w:rPr>
          <w:rFonts w:asciiTheme="majorBidi" w:hAnsiTheme="majorBidi" w:cstheme="majorBidi"/>
          <w:sz w:val="28"/>
          <w:szCs w:val="28"/>
        </w:rPr>
        <w:t>, Wen T</w:t>
      </w:r>
      <w:r w:rsidR="00A7349B" w:rsidRPr="00A7349B">
        <w:rPr>
          <w:rFonts w:asciiTheme="majorBidi" w:hAnsiTheme="majorBidi" w:cstheme="majorBidi"/>
          <w:sz w:val="28"/>
          <w:szCs w:val="28"/>
        </w:rPr>
        <w:t>.</w:t>
      </w:r>
      <w:r w:rsidRPr="00A565CE">
        <w:rPr>
          <w:rFonts w:asciiTheme="majorBidi" w:hAnsiTheme="majorBidi" w:cstheme="majorBidi"/>
          <w:sz w:val="28"/>
          <w:szCs w:val="28"/>
        </w:rPr>
        <w:t>S</w:t>
      </w:r>
      <w:r w:rsidR="00A7349B" w:rsidRPr="00A7349B">
        <w:rPr>
          <w:rFonts w:asciiTheme="majorBidi" w:hAnsiTheme="majorBidi" w:cstheme="majorBidi"/>
          <w:sz w:val="28"/>
          <w:szCs w:val="28"/>
        </w:rPr>
        <w:t>.</w:t>
      </w:r>
      <w:r w:rsidRPr="00A565CE">
        <w:rPr>
          <w:rFonts w:asciiTheme="majorBidi" w:hAnsiTheme="majorBidi" w:cstheme="majorBidi"/>
          <w:sz w:val="28"/>
          <w:szCs w:val="28"/>
        </w:rPr>
        <w:t>, Jamieson D</w:t>
      </w:r>
      <w:r w:rsidR="00A7349B" w:rsidRPr="00A7349B">
        <w:rPr>
          <w:rFonts w:asciiTheme="majorBidi" w:hAnsiTheme="majorBidi" w:cstheme="majorBidi"/>
          <w:sz w:val="28"/>
          <w:szCs w:val="28"/>
        </w:rPr>
        <w:t>.</w:t>
      </w:r>
      <w:r w:rsidRPr="00A565CE">
        <w:rPr>
          <w:rFonts w:asciiTheme="majorBidi" w:hAnsiTheme="majorBidi" w:cstheme="majorBidi"/>
          <w:sz w:val="28"/>
          <w:szCs w:val="28"/>
        </w:rPr>
        <w:t>J. Coronavirus Disease 2019 (COVID-19) and pregnancy: what obstetricians need to know</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Am J Obstet Gynecol. </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F25D10" w:rsidRPr="00A565CE">
        <w:rPr>
          <w:rFonts w:asciiTheme="majorBidi" w:hAnsiTheme="majorBidi" w:cstheme="majorBidi"/>
          <w:sz w:val="28"/>
          <w:szCs w:val="28"/>
        </w:rPr>
        <w:t xml:space="preserve">. - Vol. </w:t>
      </w:r>
      <w:r w:rsidRPr="00A565CE">
        <w:rPr>
          <w:rFonts w:asciiTheme="majorBidi" w:hAnsiTheme="majorBidi" w:cstheme="majorBidi"/>
          <w:sz w:val="28"/>
          <w:szCs w:val="28"/>
        </w:rPr>
        <w:t>222</w:t>
      </w:r>
      <w:r w:rsidR="00F25D10" w:rsidRPr="00A565CE">
        <w:rPr>
          <w:rFonts w:asciiTheme="majorBidi" w:hAnsiTheme="majorBidi" w:cstheme="majorBidi"/>
          <w:sz w:val="28"/>
          <w:szCs w:val="28"/>
        </w:rPr>
        <w:t xml:space="preserve">. - </w:t>
      </w:r>
      <w:r w:rsidR="00F25D10" w:rsidRPr="00A565CE">
        <w:rPr>
          <w:rFonts w:asciiTheme="majorBidi" w:hAnsiTheme="majorBidi" w:cstheme="majorBidi"/>
          <w:sz w:val="28"/>
          <w:szCs w:val="28"/>
          <w:lang w:val="ru-RU"/>
        </w:rPr>
        <w:t>Р</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415–</w:t>
      </w:r>
      <w:r w:rsidR="00F25D10" w:rsidRPr="00A565CE">
        <w:rPr>
          <w:rFonts w:asciiTheme="majorBidi" w:hAnsiTheme="majorBidi" w:cstheme="majorBidi"/>
          <w:sz w:val="28"/>
          <w:szCs w:val="28"/>
        </w:rPr>
        <w:t>4</w:t>
      </w:r>
      <w:r w:rsidRPr="00A565CE">
        <w:rPr>
          <w:rFonts w:asciiTheme="majorBidi" w:hAnsiTheme="majorBidi" w:cstheme="majorBidi"/>
          <w:sz w:val="28"/>
          <w:szCs w:val="28"/>
        </w:rPr>
        <w:t xml:space="preserve">26. </w:t>
      </w:r>
      <w:r w:rsidR="00F25D10" w:rsidRPr="00A565CE">
        <w:rPr>
          <w:rFonts w:asciiTheme="majorBidi" w:hAnsiTheme="majorBidi" w:cstheme="majorBidi"/>
          <w:sz w:val="28"/>
          <w:szCs w:val="28"/>
        </w:rPr>
        <w:t xml:space="preserve"> </w:t>
      </w:r>
    </w:p>
    <w:p w14:paraId="51654811" w14:textId="73B3EAFE"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67 Huang C</w:t>
      </w:r>
      <w:r w:rsidR="00A7349B" w:rsidRPr="00A7349B">
        <w:rPr>
          <w:rFonts w:asciiTheme="majorBidi" w:hAnsiTheme="majorBidi" w:cstheme="majorBidi"/>
          <w:sz w:val="28"/>
          <w:szCs w:val="28"/>
        </w:rPr>
        <w:t>.</w:t>
      </w:r>
      <w:r w:rsidRPr="00A565CE">
        <w:rPr>
          <w:rFonts w:asciiTheme="majorBidi" w:hAnsiTheme="majorBidi" w:cstheme="majorBidi"/>
          <w:sz w:val="28"/>
          <w:szCs w:val="28"/>
        </w:rPr>
        <w:t>, Wang Y</w:t>
      </w:r>
      <w:r w:rsidR="00A7349B" w:rsidRPr="00A7349B">
        <w:rPr>
          <w:rFonts w:asciiTheme="majorBidi" w:hAnsiTheme="majorBidi" w:cstheme="majorBidi"/>
          <w:sz w:val="28"/>
          <w:szCs w:val="28"/>
        </w:rPr>
        <w:t>.</w:t>
      </w:r>
      <w:r w:rsidRPr="00A565CE">
        <w:rPr>
          <w:rFonts w:asciiTheme="majorBidi" w:hAnsiTheme="majorBidi" w:cstheme="majorBidi"/>
          <w:sz w:val="28"/>
          <w:szCs w:val="28"/>
        </w:rPr>
        <w:t>, Li X</w:t>
      </w:r>
      <w:r w:rsidR="00A7349B" w:rsidRPr="00A7349B">
        <w:rPr>
          <w:rFonts w:asciiTheme="majorBidi" w:hAnsiTheme="majorBidi" w:cstheme="majorBidi"/>
          <w:sz w:val="28"/>
          <w:szCs w:val="28"/>
        </w:rPr>
        <w:t>.</w:t>
      </w:r>
      <w:r w:rsidRPr="00A565CE">
        <w:rPr>
          <w:rFonts w:asciiTheme="majorBidi" w:hAnsiTheme="majorBidi" w:cstheme="majorBidi"/>
          <w:sz w:val="28"/>
          <w:szCs w:val="28"/>
        </w:rPr>
        <w:t>, Ren L</w:t>
      </w:r>
      <w:r w:rsidR="00A7349B" w:rsidRPr="00A7349B">
        <w:rPr>
          <w:rFonts w:asciiTheme="majorBidi" w:hAnsiTheme="majorBidi" w:cstheme="majorBidi"/>
          <w:sz w:val="28"/>
          <w:szCs w:val="28"/>
        </w:rPr>
        <w:t>.</w:t>
      </w:r>
      <w:r w:rsidRPr="00A565CE">
        <w:rPr>
          <w:rFonts w:asciiTheme="majorBidi" w:hAnsiTheme="majorBidi" w:cstheme="majorBidi"/>
          <w:sz w:val="28"/>
          <w:szCs w:val="28"/>
        </w:rPr>
        <w:t>, Zhao J</w:t>
      </w:r>
      <w:r w:rsidR="00A7349B" w:rsidRPr="00A7349B">
        <w:rPr>
          <w:rFonts w:asciiTheme="majorBidi" w:hAnsiTheme="majorBidi" w:cstheme="majorBidi"/>
          <w:sz w:val="28"/>
          <w:szCs w:val="28"/>
        </w:rPr>
        <w:t>.</w:t>
      </w:r>
      <w:r w:rsidRPr="00A565CE">
        <w:rPr>
          <w:rFonts w:asciiTheme="majorBidi" w:hAnsiTheme="majorBidi" w:cstheme="majorBidi"/>
          <w:sz w:val="28"/>
          <w:szCs w:val="28"/>
        </w:rPr>
        <w:t>, Hu Y</w:t>
      </w:r>
      <w:r w:rsidR="00A7349B" w:rsidRPr="00A7349B">
        <w:rPr>
          <w:rFonts w:asciiTheme="majorBidi" w:hAnsiTheme="majorBidi" w:cstheme="majorBidi"/>
          <w:sz w:val="28"/>
          <w:szCs w:val="28"/>
        </w:rPr>
        <w:t>.</w:t>
      </w:r>
      <w:r w:rsidRPr="00A565CE">
        <w:rPr>
          <w:rFonts w:asciiTheme="majorBidi" w:hAnsiTheme="majorBidi" w:cstheme="majorBidi"/>
          <w:sz w:val="28"/>
          <w:szCs w:val="28"/>
        </w:rPr>
        <w:t xml:space="preserve"> et al. Clinical features of patients infected with 2019 novel coronavirus in Wuhan</w:t>
      </w:r>
      <w:r w:rsidR="00F25D10" w:rsidRPr="00A565CE">
        <w:rPr>
          <w:rFonts w:asciiTheme="majorBidi" w:hAnsiTheme="majorBidi" w:cstheme="majorBidi"/>
          <w:sz w:val="28"/>
          <w:szCs w:val="28"/>
        </w:rPr>
        <w:t xml:space="preserve"> // </w:t>
      </w:r>
      <w:r w:rsidRPr="00A565CE">
        <w:rPr>
          <w:rFonts w:asciiTheme="majorBidi" w:hAnsiTheme="majorBidi" w:cstheme="majorBidi"/>
          <w:sz w:val="28"/>
          <w:szCs w:val="28"/>
        </w:rPr>
        <w:t>Lancet.</w:t>
      </w:r>
      <w:r w:rsidR="00F25D10"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 </w:t>
      </w:r>
      <w:r w:rsidR="00F25D10" w:rsidRPr="00A565CE">
        <w:rPr>
          <w:rFonts w:asciiTheme="majorBidi" w:hAnsiTheme="majorBidi" w:cstheme="majorBidi"/>
          <w:sz w:val="28"/>
          <w:szCs w:val="28"/>
        </w:rPr>
        <w:t xml:space="preserve">China, </w:t>
      </w:r>
      <w:r w:rsidRPr="00A565CE">
        <w:rPr>
          <w:rFonts w:asciiTheme="majorBidi" w:hAnsiTheme="majorBidi" w:cstheme="majorBidi"/>
          <w:sz w:val="28"/>
          <w:szCs w:val="28"/>
        </w:rPr>
        <w:t>2020</w:t>
      </w:r>
      <w:r w:rsidR="00F25D10" w:rsidRPr="00A565CE">
        <w:rPr>
          <w:rFonts w:asciiTheme="majorBidi" w:hAnsiTheme="majorBidi" w:cstheme="majorBidi"/>
          <w:sz w:val="28"/>
          <w:szCs w:val="28"/>
        </w:rPr>
        <w:t xml:space="preserve">. - Vol. </w:t>
      </w:r>
      <w:r w:rsidRPr="00A565CE">
        <w:rPr>
          <w:rFonts w:asciiTheme="majorBidi" w:hAnsiTheme="majorBidi" w:cstheme="majorBidi"/>
          <w:sz w:val="28"/>
          <w:szCs w:val="28"/>
        </w:rPr>
        <w:t>395</w:t>
      </w:r>
      <w:r w:rsidR="00F25D10" w:rsidRPr="00A565CE">
        <w:rPr>
          <w:rFonts w:asciiTheme="majorBidi" w:hAnsiTheme="majorBidi" w:cstheme="majorBidi"/>
          <w:sz w:val="28"/>
          <w:szCs w:val="28"/>
        </w:rPr>
        <w:t xml:space="preserve">. - </w:t>
      </w:r>
      <w:r w:rsidR="00F25D10" w:rsidRPr="00A565CE">
        <w:rPr>
          <w:rFonts w:asciiTheme="majorBidi" w:hAnsiTheme="majorBidi" w:cstheme="majorBidi"/>
          <w:sz w:val="28"/>
          <w:szCs w:val="28"/>
          <w:lang w:val="ru-RU"/>
        </w:rPr>
        <w:t>Р</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497–506. </w:t>
      </w:r>
      <w:r w:rsidR="00F25D10" w:rsidRPr="00A565CE">
        <w:rPr>
          <w:rFonts w:asciiTheme="majorBidi" w:hAnsiTheme="majorBidi" w:cstheme="majorBidi"/>
          <w:sz w:val="28"/>
          <w:szCs w:val="28"/>
        </w:rPr>
        <w:t xml:space="preserve"> </w:t>
      </w:r>
    </w:p>
    <w:p w14:paraId="358A9ECD" w14:textId="57E422B4"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68 Pettirosso E</w:t>
      </w:r>
      <w:r w:rsidR="00A7349B" w:rsidRPr="00A7349B">
        <w:rPr>
          <w:rFonts w:asciiTheme="majorBidi" w:hAnsiTheme="majorBidi" w:cstheme="majorBidi"/>
          <w:sz w:val="28"/>
          <w:szCs w:val="28"/>
        </w:rPr>
        <w:t>.</w:t>
      </w:r>
      <w:r w:rsidRPr="00A565CE">
        <w:rPr>
          <w:rFonts w:asciiTheme="majorBidi" w:hAnsiTheme="majorBidi" w:cstheme="majorBidi"/>
          <w:sz w:val="28"/>
          <w:szCs w:val="28"/>
        </w:rPr>
        <w:t>, Giles M</w:t>
      </w:r>
      <w:r w:rsidR="00A7349B" w:rsidRPr="00A7349B">
        <w:rPr>
          <w:rFonts w:asciiTheme="majorBidi" w:hAnsiTheme="majorBidi" w:cstheme="majorBidi"/>
          <w:sz w:val="28"/>
          <w:szCs w:val="28"/>
        </w:rPr>
        <w:t>.</w:t>
      </w:r>
      <w:r w:rsidRPr="00A565CE">
        <w:rPr>
          <w:rFonts w:asciiTheme="majorBidi" w:hAnsiTheme="majorBidi" w:cstheme="majorBidi"/>
          <w:sz w:val="28"/>
          <w:szCs w:val="28"/>
        </w:rPr>
        <w:t>, Cole S</w:t>
      </w:r>
      <w:r w:rsidR="00A7349B" w:rsidRPr="00A7349B">
        <w:rPr>
          <w:rFonts w:asciiTheme="majorBidi" w:hAnsiTheme="majorBidi" w:cstheme="majorBidi"/>
          <w:sz w:val="28"/>
          <w:szCs w:val="28"/>
        </w:rPr>
        <w:t>.</w:t>
      </w:r>
      <w:r w:rsidRPr="00A565CE">
        <w:rPr>
          <w:rFonts w:asciiTheme="majorBidi" w:hAnsiTheme="majorBidi" w:cstheme="majorBidi"/>
          <w:sz w:val="28"/>
          <w:szCs w:val="28"/>
        </w:rPr>
        <w:t>, Rees M. COVID‐19 and pregnancy: A review of clinical characteristics, obstetric outcomes and vertical transmission</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Aust N Z J Obstet Gynaecol. </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F25D10" w:rsidRPr="00A565CE">
        <w:rPr>
          <w:rFonts w:asciiTheme="majorBidi" w:hAnsiTheme="majorBidi" w:cstheme="majorBidi"/>
          <w:sz w:val="28"/>
          <w:szCs w:val="28"/>
        </w:rPr>
        <w:t xml:space="preserve">. - Vol. </w:t>
      </w:r>
      <w:r w:rsidRPr="00A565CE">
        <w:rPr>
          <w:rFonts w:asciiTheme="majorBidi" w:hAnsiTheme="majorBidi" w:cstheme="majorBidi"/>
          <w:sz w:val="28"/>
          <w:szCs w:val="28"/>
        </w:rPr>
        <w:t>60</w:t>
      </w:r>
      <w:r w:rsidR="00F25D10" w:rsidRPr="00A565CE">
        <w:rPr>
          <w:rFonts w:asciiTheme="majorBidi" w:hAnsiTheme="majorBidi" w:cstheme="majorBidi"/>
          <w:sz w:val="28"/>
          <w:szCs w:val="28"/>
        </w:rPr>
        <w:t xml:space="preserve">. - </w:t>
      </w:r>
      <w:r w:rsidR="00F25D10" w:rsidRPr="00A565CE">
        <w:rPr>
          <w:rFonts w:asciiTheme="majorBidi" w:hAnsiTheme="majorBidi" w:cstheme="majorBidi"/>
          <w:sz w:val="28"/>
          <w:szCs w:val="28"/>
          <w:lang w:val="ru-RU"/>
        </w:rPr>
        <w:t>Р</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640–</w:t>
      </w:r>
      <w:r w:rsidR="00F25D10" w:rsidRPr="00A565CE">
        <w:rPr>
          <w:rFonts w:asciiTheme="majorBidi" w:hAnsiTheme="majorBidi" w:cstheme="majorBidi"/>
          <w:sz w:val="28"/>
          <w:szCs w:val="28"/>
        </w:rPr>
        <w:t>6</w:t>
      </w:r>
      <w:r w:rsidRPr="00A565CE">
        <w:rPr>
          <w:rFonts w:asciiTheme="majorBidi" w:hAnsiTheme="majorBidi" w:cstheme="majorBidi"/>
          <w:sz w:val="28"/>
          <w:szCs w:val="28"/>
        </w:rPr>
        <w:t xml:space="preserve">59. </w:t>
      </w:r>
      <w:r w:rsidR="00F25D10" w:rsidRPr="00A565CE">
        <w:rPr>
          <w:rFonts w:asciiTheme="majorBidi" w:hAnsiTheme="majorBidi" w:cstheme="majorBidi"/>
          <w:sz w:val="28"/>
          <w:szCs w:val="28"/>
        </w:rPr>
        <w:t xml:space="preserve"> </w:t>
      </w:r>
    </w:p>
    <w:p w14:paraId="21FAE428" w14:textId="63A2518A"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69 Sahin D</w:t>
      </w:r>
      <w:r w:rsidR="00A7349B" w:rsidRPr="00A7349B">
        <w:rPr>
          <w:rFonts w:asciiTheme="majorBidi" w:hAnsiTheme="majorBidi" w:cstheme="majorBidi"/>
          <w:sz w:val="28"/>
          <w:szCs w:val="28"/>
        </w:rPr>
        <w:t>.</w:t>
      </w:r>
      <w:r w:rsidRPr="00A565CE">
        <w:rPr>
          <w:rFonts w:asciiTheme="majorBidi" w:hAnsiTheme="majorBidi" w:cstheme="majorBidi"/>
          <w:sz w:val="28"/>
          <w:szCs w:val="28"/>
        </w:rPr>
        <w:t>, Tanacan A</w:t>
      </w:r>
      <w:r w:rsidR="00A7349B" w:rsidRPr="00A7349B">
        <w:rPr>
          <w:rFonts w:asciiTheme="majorBidi" w:hAnsiTheme="majorBidi" w:cstheme="majorBidi"/>
          <w:sz w:val="28"/>
          <w:szCs w:val="28"/>
        </w:rPr>
        <w:t>.</w:t>
      </w:r>
      <w:r w:rsidRPr="00A565CE">
        <w:rPr>
          <w:rFonts w:asciiTheme="majorBidi" w:hAnsiTheme="majorBidi" w:cstheme="majorBidi"/>
          <w:sz w:val="28"/>
          <w:szCs w:val="28"/>
        </w:rPr>
        <w:t>, Erol S</w:t>
      </w:r>
      <w:r w:rsidR="00A7349B" w:rsidRPr="00A7349B">
        <w:rPr>
          <w:rFonts w:asciiTheme="majorBidi" w:hAnsiTheme="majorBidi" w:cstheme="majorBidi"/>
          <w:sz w:val="28"/>
          <w:szCs w:val="28"/>
        </w:rPr>
        <w:t>.</w:t>
      </w:r>
      <w:r w:rsidRPr="00A565CE">
        <w:rPr>
          <w:rFonts w:asciiTheme="majorBidi" w:hAnsiTheme="majorBidi" w:cstheme="majorBidi"/>
          <w:sz w:val="28"/>
          <w:szCs w:val="28"/>
        </w:rPr>
        <w:t>A</w:t>
      </w:r>
      <w:r w:rsidR="00A7349B" w:rsidRPr="00A7349B">
        <w:rPr>
          <w:rFonts w:asciiTheme="majorBidi" w:hAnsiTheme="majorBidi" w:cstheme="majorBidi"/>
          <w:sz w:val="28"/>
          <w:szCs w:val="28"/>
        </w:rPr>
        <w:t>.</w:t>
      </w:r>
      <w:r w:rsidRPr="00A565CE">
        <w:rPr>
          <w:rFonts w:asciiTheme="majorBidi" w:hAnsiTheme="majorBidi" w:cstheme="majorBidi"/>
          <w:sz w:val="28"/>
          <w:szCs w:val="28"/>
        </w:rPr>
        <w:t>, Anuk A</w:t>
      </w:r>
      <w:r w:rsidR="00A7349B" w:rsidRPr="00A7349B">
        <w:rPr>
          <w:rFonts w:asciiTheme="majorBidi" w:hAnsiTheme="majorBidi" w:cstheme="majorBidi"/>
          <w:sz w:val="28"/>
          <w:szCs w:val="28"/>
        </w:rPr>
        <w:t>.</w:t>
      </w:r>
      <w:r w:rsidRPr="00A565CE">
        <w:rPr>
          <w:rFonts w:asciiTheme="majorBidi" w:hAnsiTheme="majorBidi" w:cstheme="majorBidi"/>
          <w:sz w:val="28"/>
          <w:szCs w:val="28"/>
        </w:rPr>
        <w:t>T</w:t>
      </w:r>
      <w:r w:rsidR="00A7349B" w:rsidRPr="00A7349B">
        <w:rPr>
          <w:rFonts w:asciiTheme="majorBidi" w:hAnsiTheme="majorBidi" w:cstheme="majorBidi"/>
          <w:sz w:val="28"/>
          <w:szCs w:val="28"/>
        </w:rPr>
        <w:t>.</w:t>
      </w:r>
      <w:r w:rsidRPr="00A565CE">
        <w:rPr>
          <w:rFonts w:asciiTheme="majorBidi" w:hAnsiTheme="majorBidi" w:cstheme="majorBidi"/>
          <w:sz w:val="28"/>
          <w:szCs w:val="28"/>
        </w:rPr>
        <w:t>, Yetiskin F</w:t>
      </w:r>
      <w:r w:rsidR="00A7349B" w:rsidRPr="00A7349B">
        <w:rPr>
          <w:rFonts w:asciiTheme="majorBidi" w:hAnsiTheme="majorBidi" w:cstheme="majorBidi"/>
          <w:sz w:val="28"/>
          <w:szCs w:val="28"/>
        </w:rPr>
        <w:t>.</w:t>
      </w:r>
      <w:r w:rsidRPr="00A565CE">
        <w:rPr>
          <w:rFonts w:asciiTheme="majorBidi" w:hAnsiTheme="majorBidi" w:cstheme="majorBidi"/>
          <w:sz w:val="28"/>
          <w:szCs w:val="28"/>
        </w:rPr>
        <w:t>D</w:t>
      </w:r>
      <w:r w:rsidR="00A7349B" w:rsidRPr="00A7349B">
        <w:rPr>
          <w:rFonts w:asciiTheme="majorBidi" w:hAnsiTheme="majorBidi" w:cstheme="majorBidi"/>
          <w:sz w:val="28"/>
          <w:szCs w:val="28"/>
        </w:rPr>
        <w:t>.</w:t>
      </w:r>
      <w:r w:rsidRPr="00A565CE">
        <w:rPr>
          <w:rFonts w:asciiTheme="majorBidi" w:hAnsiTheme="majorBidi" w:cstheme="majorBidi"/>
          <w:sz w:val="28"/>
          <w:szCs w:val="28"/>
        </w:rPr>
        <w:t>Y</w:t>
      </w:r>
      <w:r w:rsidR="00A7349B" w:rsidRPr="00A7349B">
        <w:rPr>
          <w:rFonts w:asciiTheme="majorBidi" w:hAnsiTheme="majorBidi" w:cstheme="majorBidi"/>
          <w:sz w:val="28"/>
          <w:szCs w:val="28"/>
        </w:rPr>
        <w:t>.</w:t>
      </w:r>
      <w:r w:rsidRPr="00A565CE">
        <w:rPr>
          <w:rFonts w:asciiTheme="majorBidi" w:hAnsiTheme="majorBidi" w:cstheme="majorBidi"/>
          <w:sz w:val="28"/>
          <w:szCs w:val="28"/>
        </w:rPr>
        <w:t>, Keskin H</w:t>
      </w:r>
      <w:r w:rsidR="00A7349B" w:rsidRPr="00A7349B">
        <w:rPr>
          <w:rFonts w:asciiTheme="majorBidi" w:hAnsiTheme="majorBidi" w:cstheme="majorBidi"/>
          <w:sz w:val="28"/>
          <w:szCs w:val="28"/>
        </w:rPr>
        <w:t>.</w:t>
      </w:r>
      <w:r w:rsidRPr="00A565CE">
        <w:rPr>
          <w:rFonts w:asciiTheme="majorBidi" w:hAnsiTheme="majorBidi" w:cstheme="majorBidi"/>
          <w:sz w:val="28"/>
          <w:szCs w:val="28"/>
        </w:rPr>
        <w:t>L</w:t>
      </w:r>
      <w:r w:rsidR="00A7349B" w:rsidRPr="00A7349B">
        <w:rPr>
          <w:rFonts w:asciiTheme="majorBidi" w:hAnsiTheme="majorBidi" w:cstheme="majorBidi"/>
          <w:sz w:val="28"/>
          <w:szCs w:val="28"/>
        </w:rPr>
        <w:t>.</w:t>
      </w:r>
      <w:r w:rsidRPr="00A565CE">
        <w:rPr>
          <w:rFonts w:asciiTheme="majorBidi" w:hAnsiTheme="majorBidi" w:cstheme="majorBidi"/>
          <w:sz w:val="28"/>
          <w:szCs w:val="28"/>
        </w:rPr>
        <w:t xml:space="preserve"> et al. Updated experience of a tertiary pandemic center on 533 pregnant women with COVID‐19 infection: A prospective cohort study from Turkey</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Int J Gynaecol Obstet.</w:t>
      </w:r>
      <w:r w:rsidR="00F25D10"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 2021</w:t>
      </w:r>
      <w:r w:rsidR="00F25D10" w:rsidRPr="00A565CE">
        <w:rPr>
          <w:rFonts w:asciiTheme="majorBidi" w:hAnsiTheme="majorBidi" w:cstheme="majorBidi"/>
          <w:sz w:val="28"/>
          <w:szCs w:val="28"/>
        </w:rPr>
        <w:t xml:space="preserve">. - Vol. </w:t>
      </w:r>
      <w:r w:rsidRPr="00A565CE">
        <w:rPr>
          <w:rFonts w:asciiTheme="majorBidi" w:hAnsiTheme="majorBidi" w:cstheme="majorBidi"/>
          <w:sz w:val="28"/>
          <w:szCs w:val="28"/>
        </w:rPr>
        <w:t>152</w:t>
      </w:r>
      <w:r w:rsidR="00F25D10" w:rsidRPr="00A565CE">
        <w:rPr>
          <w:rFonts w:asciiTheme="majorBidi" w:hAnsiTheme="majorBidi" w:cstheme="majorBidi"/>
          <w:sz w:val="28"/>
          <w:szCs w:val="28"/>
        </w:rPr>
        <w:t xml:space="preserve">. - </w:t>
      </w:r>
      <w:r w:rsidR="00F25D10" w:rsidRPr="00A565CE">
        <w:rPr>
          <w:rFonts w:asciiTheme="majorBidi" w:hAnsiTheme="majorBidi" w:cstheme="majorBidi"/>
          <w:sz w:val="28"/>
          <w:szCs w:val="28"/>
          <w:lang w:val="ru-RU"/>
        </w:rPr>
        <w:t>Р</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328–</w:t>
      </w:r>
      <w:r w:rsidR="00F25D10" w:rsidRPr="00A565CE">
        <w:rPr>
          <w:rFonts w:asciiTheme="majorBidi" w:hAnsiTheme="majorBidi" w:cstheme="majorBidi"/>
          <w:sz w:val="28"/>
          <w:szCs w:val="28"/>
        </w:rPr>
        <w:t>3</w:t>
      </w:r>
      <w:r w:rsidRPr="00A565CE">
        <w:rPr>
          <w:rFonts w:asciiTheme="majorBidi" w:hAnsiTheme="majorBidi" w:cstheme="majorBidi"/>
          <w:sz w:val="28"/>
          <w:szCs w:val="28"/>
        </w:rPr>
        <w:t xml:space="preserve">34. </w:t>
      </w:r>
      <w:r w:rsidR="00F25D10" w:rsidRPr="00A565CE">
        <w:rPr>
          <w:rFonts w:asciiTheme="majorBidi" w:hAnsiTheme="majorBidi" w:cstheme="majorBidi"/>
          <w:sz w:val="28"/>
          <w:szCs w:val="28"/>
        </w:rPr>
        <w:t xml:space="preserve"> </w:t>
      </w:r>
    </w:p>
    <w:p w14:paraId="310FA986" w14:textId="67A9D77C"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70 Chen R</w:t>
      </w:r>
      <w:r w:rsidR="00A7349B" w:rsidRPr="00A7349B">
        <w:rPr>
          <w:rFonts w:asciiTheme="majorBidi" w:hAnsiTheme="majorBidi" w:cstheme="majorBidi"/>
          <w:sz w:val="28"/>
          <w:szCs w:val="28"/>
        </w:rPr>
        <w:t>.</w:t>
      </w:r>
      <w:r w:rsidRPr="00A565CE">
        <w:rPr>
          <w:rFonts w:asciiTheme="majorBidi" w:hAnsiTheme="majorBidi" w:cstheme="majorBidi"/>
          <w:sz w:val="28"/>
          <w:szCs w:val="28"/>
        </w:rPr>
        <w:t>, Zhang Y</w:t>
      </w:r>
      <w:r w:rsidR="00A7349B" w:rsidRPr="00A7349B">
        <w:rPr>
          <w:rFonts w:asciiTheme="majorBidi" w:hAnsiTheme="majorBidi" w:cstheme="majorBidi"/>
          <w:sz w:val="28"/>
          <w:szCs w:val="28"/>
        </w:rPr>
        <w:t>.</w:t>
      </w:r>
      <w:r w:rsidRPr="00A565CE">
        <w:rPr>
          <w:rFonts w:asciiTheme="majorBidi" w:hAnsiTheme="majorBidi" w:cstheme="majorBidi"/>
          <w:sz w:val="28"/>
          <w:szCs w:val="28"/>
        </w:rPr>
        <w:t>, Huang L</w:t>
      </w:r>
      <w:r w:rsidR="00A7349B" w:rsidRPr="00A7349B">
        <w:rPr>
          <w:rFonts w:asciiTheme="majorBidi" w:hAnsiTheme="majorBidi" w:cstheme="majorBidi"/>
          <w:sz w:val="28"/>
          <w:szCs w:val="28"/>
        </w:rPr>
        <w:t>.</w:t>
      </w:r>
      <w:r w:rsidRPr="00A565CE">
        <w:rPr>
          <w:rFonts w:asciiTheme="majorBidi" w:hAnsiTheme="majorBidi" w:cstheme="majorBidi"/>
          <w:sz w:val="28"/>
          <w:szCs w:val="28"/>
        </w:rPr>
        <w:t>, Cheng B</w:t>
      </w:r>
      <w:r w:rsidR="00A7349B" w:rsidRPr="00A7349B">
        <w:rPr>
          <w:rFonts w:asciiTheme="majorBidi" w:hAnsiTheme="majorBidi" w:cstheme="majorBidi"/>
          <w:sz w:val="28"/>
          <w:szCs w:val="28"/>
        </w:rPr>
        <w:t>.</w:t>
      </w:r>
      <w:r w:rsidRPr="00A565CE">
        <w:rPr>
          <w:rFonts w:asciiTheme="majorBidi" w:hAnsiTheme="majorBidi" w:cstheme="majorBidi"/>
          <w:sz w:val="28"/>
          <w:szCs w:val="28"/>
        </w:rPr>
        <w:t>, Xia Z</w:t>
      </w:r>
      <w:r w:rsidR="00A7349B" w:rsidRPr="00A7349B">
        <w:rPr>
          <w:rFonts w:asciiTheme="majorBidi" w:hAnsiTheme="majorBidi" w:cstheme="majorBidi"/>
          <w:sz w:val="28"/>
          <w:szCs w:val="28"/>
        </w:rPr>
        <w:t>.</w:t>
      </w:r>
      <w:r w:rsidRPr="00A565CE">
        <w:rPr>
          <w:rFonts w:asciiTheme="majorBidi" w:hAnsiTheme="majorBidi" w:cstheme="majorBidi"/>
          <w:sz w:val="28"/>
          <w:szCs w:val="28"/>
        </w:rPr>
        <w:t>, Meng Q. Safety and efficacy of different anesthetic regimens for parturients with COVID-19 undergoing Cesarean delivery: a case series of 17 patients</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Can J Anaesth. </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F25D10" w:rsidRPr="00A565CE">
        <w:rPr>
          <w:rFonts w:asciiTheme="majorBidi" w:hAnsiTheme="majorBidi" w:cstheme="majorBidi"/>
          <w:sz w:val="28"/>
          <w:szCs w:val="28"/>
        </w:rPr>
        <w:t xml:space="preserve">. - Vol. </w:t>
      </w:r>
      <w:r w:rsidRPr="00A565CE">
        <w:rPr>
          <w:rFonts w:asciiTheme="majorBidi" w:hAnsiTheme="majorBidi" w:cstheme="majorBidi"/>
          <w:sz w:val="28"/>
          <w:szCs w:val="28"/>
        </w:rPr>
        <w:t>67</w:t>
      </w:r>
      <w:r w:rsidR="00F25D10" w:rsidRPr="00A565CE">
        <w:rPr>
          <w:rFonts w:asciiTheme="majorBidi" w:hAnsiTheme="majorBidi" w:cstheme="majorBidi"/>
          <w:sz w:val="28"/>
          <w:szCs w:val="28"/>
        </w:rPr>
        <w:t xml:space="preserve">. - </w:t>
      </w:r>
      <w:r w:rsidR="00F25D10" w:rsidRPr="00A565CE">
        <w:rPr>
          <w:rFonts w:asciiTheme="majorBidi" w:hAnsiTheme="majorBidi" w:cstheme="majorBidi"/>
          <w:sz w:val="28"/>
          <w:szCs w:val="28"/>
          <w:lang w:val="ru-RU"/>
        </w:rPr>
        <w:t>Р</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655–</w:t>
      </w:r>
      <w:r w:rsidR="00F25D10" w:rsidRPr="00A565CE">
        <w:rPr>
          <w:rFonts w:asciiTheme="majorBidi" w:hAnsiTheme="majorBidi" w:cstheme="majorBidi"/>
          <w:sz w:val="28"/>
          <w:szCs w:val="28"/>
        </w:rPr>
        <w:t>6</w:t>
      </w:r>
      <w:r w:rsidRPr="00A565CE">
        <w:rPr>
          <w:rFonts w:asciiTheme="majorBidi" w:hAnsiTheme="majorBidi" w:cstheme="majorBidi"/>
          <w:sz w:val="28"/>
          <w:szCs w:val="28"/>
        </w:rPr>
        <w:t xml:space="preserve">63. </w:t>
      </w:r>
      <w:r w:rsidR="00F25D10" w:rsidRPr="00A565CE">
        <w:rPr>
          <w:rFonts w:asciiTheme="majorBidi" w:hAnsiTheme="majorBidi" w:cstheme="majorBidi"/>
          <w:sz w:val="28"/>
          <w:szCs w:val="28"/>
        </w:rPr>
        <w:t xml:space="preserve"> </w:t>
      </w:r>
    </w:p>
    <w:p w14:paraId="40E74F19" w14:textId="764883D8"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71 Qiancheng X</w:t>
      </w:r>
      <w:r w:rsidR="00A7349B" w:rsidRPr="00A7349B">
        <w:rPr>
          <w:rFonts w:asciiTheme="majorBidi" w:hAnsiTheme="majorBidi" w:cstheme="majorBidi"/>
          <w:sz w:val="28"/>
          <w:szCs w:val="28"/>
        </w:rPr>
        <w:t>.</w:t>
      </w:r>
      <w:r w:rsidRPr="00A565CE">
        <w:rPr>
          <w:rFonts w:asciiTheme="majorBidi" w:hAnsiTheme="majorBidi" w:cstheme="majorBidi"/>
          <w:sz w:val="28"/>
          <w:szCs w:val="28"/>
        </w:rPr>
        <w:t>, Jian S</w:t>
      </w:r>
      <w:r w:rsidR="00A7349B" w:rsidRPr="00A7349B">
        <w:rPr>
          <w:rFonts w:asciiTheme="majorBidi" w:hAnsiTheme="majorBidi" w:cstheme="majorBidi"/>
          <w:sz w:val="28"/>
          <w:szCs w:val="28"/>
        </w:rPr>
        <w:t>.</w:t>
      </w:r>
      <w:r w:rsidRPr="00A565CE">
        <w:rPr>
          <w:rFonts w:asciiTheme="majorBidi" w:hAnsiTheme="majorBidi" w:cstheme="majorBidi"/>
          <w:sz w:val="28"/>
          <w:szCs w:val="28"/>
        </w:rPr>
        <w:t>, Lingling P</w:t>
      </w:r>
      <w:r w:rsidR="00A7349B" w:rsidRPr="00A7349B">
        <w:rPr>
          <w:rFonts w:asciiTheme="majorBidi" w:hAnsiTheme="majorBidi" w:cstheme="majorBidi"/>
          <w:sz w:val="28"/>
          <w:szCs w:val="28"/>
        </w:rPr>
        <w:t>.</w:t>
      </w:r>
      <w:r w:rsidRPr="00A565CE">
        <w:rPr>
          <w:rFonts w:asciiTheme="majorBidi" w:hAnsiTheme="majorBidi" w:cstheme="majorBidi"/>
          <w:sz w:val="28"/>
          <w:szCs w:val="28"/>
        </w:rPr>
        <w:t>, Lei H</w:t>
      </w:r>
      <w:r w:rsidR="00A7349B" w:rsidRPr="00A7349B">
        <w:rPr>
          <w:rFonts w:asciiTheme="majorBidi" w:hAnsiTheme="majorBidi" w:cstheme="majorBidi"/>
          <w:sz w:val="28"/>
          <w:szCs w:val="28"/>
        </w:rPr>
        <w:t>.</w:t>
      </w:r>
      <w:r w:rsidRPr="00A565CE">
        <w:rPr>
          <w:rFonts w:asciiTheme="majorBidi" w:hAnsiTheme="majorBidi" w:cstheme="majorBidi"/>
          <w:sz w:val="28"/>
          <w:szCs w:val="28"/>
        </w:rPr>
        <w:t>, Xiaogan J</w:t>
      </w:r>
      <w:r w:rsidR="00A7349B" w:rsidRPr="00A7349B">
        <w:rPr>
          <w:rFonts w:asciiTheme="majorBidi" w:hAnsiTheme="majorBidi" w:cstheme="majorBidi"/>
          <w:sz w:val="28"/>
          <w:szCs w:val="28"/>
        </w:rPr>
        <w:t>.</w:t>
      </w:r>
      <w:r w:rsidRPr="00A565CE">
        <w:rPr>
          <w:rFonts w:asciiTheme="majorBidi" w:hAnsiTheme="majorBidi" w:cstheme="majorBidi"/>
          <w:sz w:val="28"/>
          <w:szCs w:val="28"/>
        </w:rPr>
        <w:t>, Weihua L</w:t>
      </w:r>
      <w:r w:rsidR="00A7349B" w:rsidRPr="00A7349B">
        <w:rPr>
          <w:rFonts w:asciiTheme="majorBidi" w:hAnsiTheme="majorBidi" w:cstheme="majorBidi"/>
          <w:sz w:val="28"/>
          <w:szCs w:val="28"/>
        </w:rPr>
        <w:t>.</w:t>
      </w:r>
      <w:r w:rsidRPr="00A565CE">
        <w:rPr>
          <w:rFonts w:asciiTheme="majorBidi" w:hAnsiTheme="majorBidi" w:cstheme="majorBidi"/>
          <w:sz w:val="28"/>
          <w:szCs w:val="28"/>
        </w:rPr>
        <w:t xml:space="preserve"> et al. Coronavirus disease 2019 in pregnancy</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Int J Infect Dis.</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2020</w:t>
      </w:r>
      <w:r w:rsidR="00F25D10" w:rsidRPr="00A565CE">
        <w:rPr>
          <w:rFonts w:asciiTheme="majorBidi" w:hAnsiTheme="majorBidi" w:cstheme="majorBidi"/>
          <w:sz w:val="28"/>
          <w:szCs w:val="28"/>
        </w:rPr>
        <w:t xml:space="preserve">. - Vol. </w:t>
      </w:r>
      <w:r w:rsidRPr="00A565CE">
        <w:rPr>
          <w:rFonts w:asciiTheme="majorBidi" w:hAnsiTheme="majorBidi" w:cstheme="majorBidi"/>
          <w:sz w:val="28"/>
          <w:szCs w:val="28"/>
        </w:rPr>
        <w:t>95</w:t>
      </w:r>
      <w:r w:rsidR="00F25D10" w:rsidRPr="00A565CE">
        <w:rPr>
          <w:rFonts w:asciiTheme="majorBidi" w:hAnsiTheme="majorBidi" w:cstheme="majorBidi"/>
          <w:sz w:val="28"/>
          <w:szCs w:val="28"/>
        </w:rPr>
        <w:t xml:space="preserve">. - </w:t>
      </w:r>
      <w:r w:rsidR="00F25D10" w:rsidRPr="00A565CE">
        <w:rPr>
          <w:rFonts w:asciiTheme="majorBidi" w:hAnsiTheme="majorBidi" w:cstheme="majorBidi"/>
          <w:sz w:val="28"/>
          <w:szCs w:val="28"/>
          <w:lang w:val="ru-RU"/>
        </w:rPr>
        <w:t>Р</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376–</w:t>
      </w:r>
      <w:r w:rsidR="00F25D10" w:rsidRPr="00A565CE">
        <w:rPr>
          <w:rFonts w:asciiTheme="majorBidi" w:hAnsiTheme="majorBidi" w:cstheme="majorBidi"/>
          <w:sz w:val="28"/>
          <w:szCs w:val="28"/>
        </w:rPr>
        <w:t>3</w:t>
      </w:r>
      <w:r w:rsidRPr="00A565CE">
        <w:rPr>
          <w:rFonts w:asciiTheme="majorBidi" w:hAnsiTheme="majorBidi" w:cstheme="majorBidi"/>
          <w:sz w:val="28"/>
          <w:szCs w:val="28"/>
        </w:rPr>
        <w:t xml:space="preserve">83. </w:t>
      </w:r>
      <w:r w:rsidR="00F25D10" w:rsidRPr="00A565CE">
        <w:rPr>
          <w:rFonts w:asciiTheme="majorBidi" w:hAnsiTheme="majorBidi" w:cstheme="majorBidi"/>
          <w:sz w:val="28"/>
          <w:szCs w:val="28"/>
        </w:rPr>
        <w:t xml:space="preserve"> </w:t>
      </w:r>
    </w:p>
    <w:p w14:paraId="04D24E9F" w14:textId="2D1718E2"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72 Ellington S</w:t>
      </w:r>
      <w:r w:rsidR="00A7349B" w:rsidRPr="00A7349B">
        <w:rPr>
          <w:rFonts w:asciiTheme="majorBidi" w:hAnsiTheme="majorBidi" w:cstheme="majorBidi"/>
          <w:sz w:val="28"/>
          <w:szCs w:val="28"/>
        </w:rPr>
        <w:t>.</w:t>
      </w:r>
      <w:r w:rsidRPr="00A565CE">
        <w:rPr>
          <w:rFonts w:asciiTheme="majorBidi" w:hAnsiTheme="majorBidi" w:cstheme="majorBidi"/>
          <w:sz w:val="28"/>
          <w:szCs w:val="28"/>
        </w:rPr>
        <w:t>, Strid P</w:t>
      </w:r>
      <w:r w:rsidR="00A7349B" w:rsidRPr="00A7349B">
        <w:rPr>
          <w:rFonts w:asciiTheme="majorBidi" w:hAnsiTheme="majorBidi" w:cstheme="majorBidi"/>
          <w:sz w:val="28"/>
          <w:szCs w:val="28"/>
        </w:rPr>
        <w:t>.</w:t>
      </w:r>
      <w:r w:rsidRPr="00A565CE">
        <w:rPr>
          <w:rFonts w:asciiTheme="majorBidi" w:hAnsiTheme="majorBidi" w:cstheme="majorBidi"/>
          <w:sz w:val="28"/>
          <w:szCs w:val="28"/>
        </w:rPr>
        <w:t>, Tong V</w:t>
      </w:r>
      <w:r w:rsidR="00A7349B" w:rsidRPr="00A7349B">
        <w:rPr>
          <w:rFonts w:asciiTheme="majorBidi" w:hAnsiTheme="majorBidi" w:cstheme="majorBidi"/>
          <w:sz w:val="28"/>
          <w:szCs w:val="28"/>
        </w:rPr>
        <w:t>.</w:t>
      </w:r>
      <w:r w:rsidRPr="00A565CE">
        <w:rPr>
          <w:rFonts w:asciiTheme="majorBidi" w:hAnsiTheme="majorBidi" w:cstheme="majorBidi"/>
          <w:sz w:val="28"/>
          <w:szCs w:val="28"/>
        </w:rPr>
        <w:t>T</w:t>
      </w:r>
      <w:r w:rsidR="00A7349B" w:rsidRPr="00A7349B">
        <w:rPr>
          <w:rFonts w:asciiTheme="majorBidi" w:hAnsiTheme="majorBidi" w:cstheme="majorBidi"/>
          <w:sz w:val="28"/>
          <w:szCs w:val="28"/>
        </w:rPr>
        <w:t>.</w:t>
      </w:r>
      <w:r w:rsidRPr="00A565CE">
        <w:rPr>
          <w:rFonts w:asciiTheme="majorBidi" w:hAnsiTheme="majorBidi" w:cstheme="majorBidi"/>
          <w:sz w:val="28"/>
          <w:szCs w:val="28"/>
        </w:rPr>
        <w:t>, Woodworth K</w:t>
      </w:r>
      <w:r w:rsidR="00A7349B" w:rsidRPr="00A7349B">
        <w:rPr>
          <w:rFonts w:asciiTheme="majorBidi" w:hAnsiTheme="majorBidi" w:cstheme="majorBidi"/>
          <w:sz w:val="28"/>
          <w:szCs w:val="28"/>
        </w:rPr>
        <w:t>.</w:t>
      </w:r>
      <w:r w:rsidRPr="00A565CE">
        <w:rPr>
          <w:rFonts w:asciiTheme="majorBidi" w:hAnsiTheme="majorBidi" w:cstheme="majorBidi"/>
          <w:sz w:val="28"/>
          <w:szCs w:val="28"/>
        </w:rPr>
        <w:t>, Galang R</w:t>
      </w:r>
      <w:r w:rsidR="00A7349B" w:rsidRPr="00A7349B">
        <w:rPr>
          <w:rFonts w:asciiTheme="majorBidi" w:hAnsiTheme="majorBidi" w:cstheme="majorBidi"/>
          <w:sz w:val="28"/>
          <w:szCs w:val="28"/>
        </w:rPr>
        <w:t>.</w:t>
      </w:r>
      <w:r w:rsidRPr="00A565CE">
        <w:rPr>
          <w:rFonts w:asciiTheme="majorBidi" w:hAnsiTheme="majorBidi" w:cstheme="majorBidi"/>
          <w:sz w:val="28"/>
          <w:szCs w:val="28"/>
        </w:rPr>
        <w:t>R</w:t>
      </w:r>
      <w:r w:rsidR="00A7349B" w:rsidRPr="00A7349B">
        <w:rPr>
          <w:rFonts w:asciiTheme="majorBidi" w:hAnsiTheme="majorBidi" w:cstheme="majorBidi"/>
          <w:sz w:val="28"/>
          <w:szCs w:val="28"/>
        </w:rPr>
        <w:t>.</w:t>
      </w:r>
      <w:r w:rsidRPr="00A565CE">
        <w:rPr>
          <w:rFonts w:asciiTheme="majorBidi" w:hAnsiTheme="majorBidi" w:cstheme="majorBidi"/>
          <w:sz w:val="28"/>
          <w:szCs w:val="28"/>
        </w:rPr>
        <w:t>, Zambrano L</w:t>
      </w:r>
      <w:r w:rsidR="00A7349B" w:rsidRPr="00A7349B">
        <w:rPr>
          <w:rFonts w:asciiTheme="majorBidi" w:hAnsiTheme="majorBidi" w:cstheme="majorBidi"/>
          <w:sz w:val="28"/>
          <w:szCs w:val="28"/>
        </w:rPr>
        <w:t>.</w:t>
      </w:r>
      <w:r w:rsidRPr="00A565CE">
        <w:rPr>
          <w:rFonts w:asciiTheme="majorBidi" w:hAnsiTheme="majorBidi" w:cstheme="majorBidi"/>
          <w:sz w:val="28"/>
          <w:szCs w:val="28"/>
        </w:rPr>
        <w:t>D</w:t>
      </w:r>
      <w:r w:rsidR="00A7349B" w:rsidRPr="00A7349B">
        <w:rPr>
          <w:rFonts w:asciiTheme="majorBidi" w:hAnsiTheme="majorBidi" w:cstheme="majorBidi"/>
          <w:sz w:val="28"/>
          <w:szCs w:val="28"/>
        </w:rPr>
        <w:t xml:space="preserve">. </w:t>
      </w:r>
      <w:r w:rsidRPr="00A565CE">
        <w:rPr>
          <w:rFonts w:asciiTheme="majorBidi" w:hAnsiTheme="majorBidi" w:cstheme="majorBidi"/>
          <w:sz w:val="28"/>
          <w:szCs w:val="28"/>
        </w:rPr>
        <w:t xml:space="preserve"> et al. Characteristics of Women of Reproductive Age with Laboratory-Confirmed SARS-CoV-2 Infection by Pregnancy Status — United States</w:t>
      </w:r>
      <w:r w:rsidR="00F25D10" w:rsidRPr="00A565CE">
        <w:rPr>
          <w:rFonts w:asciiTheme="majorBidi" w:hAnsiTheme="majorBidi" w:cstheme="majorBidi"/>
          <w:sz w:val="28"/>
          <w:szCs w:val="28"/>
        </w:rPr>
        <w:t xml:space="preserve"> // </w:t>
      </w:r>
      <w:r w:rsidRPr="00A565CE">
        <w:rPr>
          <w:rFonts w:asciiTheme="majorBidi" w:hAnsiTheme="majorBidi" w:cstheme="majorBidi"/>
          <w:sz w:val="28"/>
          <w:szCs w:val="28"/>
        </w:rPr>
        <w:t>MMWR Morb Mortal Wkly Rep.</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2020</w:t>
      </w:r>
      <w:r w:rsidR="00F25D10" w:rsidRPr="00A565CE">
        <w:rPr>
          <w:rFonts w:asciiTheme="majorBidi" w:hAnsiTheme="majorBidi" w:cstheme="majorBidi"/>
          <w:sz w:val="28"/>
          <w:szCs w:val="28"/>
        </w:rPr>
        <w:t xml:space="preserve">. - Vol. </w:t>
      </w:r>
      <w:r w:rsidRPr="00A565CE">
        <w:rPr>
          <w:rFonts w:asciiTheme="majorBidi" w:hAnsiTheme="majorBidi" w:cstheme="majorBidi"/>
          <w:sz w:val="28"/>
          <w:szCs w:val="28"/>
        </w:rPr>
        <w:t>69</w:t>
      </w:r>
      <w:r w:rsidR="00F25D10" w:rsidRPr="00A565CE">
        <w:rPr>
          <w:rFonts w:asciiTheme="majorBidi" w:hAnsiTheme="majorBidi" w:cstheme="majorBidi"/>
          <w:sz w:val="28"/>
          <w:szCs w:val="28"/>
        </w:rPr>
        <w:t xml:space="preserve">. - </w:t>
      </w:r>
      <w:r w:rsidR="00F25D10" w:rsidRPr="00A565CE">
        <w:rPr>
          <w:rFonts w:asciiTheme="majorBidi" w:hAnsiTheme="majorBidi" w:cstheme="majorBidi"/>
          <w:sz w:val="28"/>
          <w:szCs w:val="28"/>
          <w:lang w:val="ru-RU"/>
        </w:rPr>
        <w:t>Р</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769–</w:t>
      </w:r>
      <w:r w:rsidR="00F25D10" w:rsidRPr="00A565CE">
        <w:rPr>
          <w:rFonts w:asciiTheme="majorBidi" w:hAnsiTheme="majorBidi" w:cstheme="majorBidi"/>
          <w:sz w:val="28"/>
          <w:szCs w:val="28"/>
        </w:rPr>
        <w:t>7</w:t>
      </w:r>
      <w:r w:rsidRPr="00A565CE">
        <w:rPr>
          <w:rFonts w:asciiTheme="majorBidi" w:hAnsiTheme="majorBidi" w:cstheme="majorBidi"/>
          <w:sz w:val="28"/>
          <w:szCs w:val="28"/>
        </w:rPr>
        <w:t xml:space="preserve">75. </w:t>
      </w:r>
      <w:r w:rsidR="00F25D10" w:rsidRPr="00A565CE">
        <w:rPr>
          <w:rFonts w:asciiTheme="majorBidi" w:hAnsiTheme="majorBidi" w:cstheme="majorBidi"/>
          <w:sz w:val="28"/>
          <w:szCs w:val="28"/>
        </w:rPr>
        <w:t xml:space="preserve"> </w:t>
      </w:r>
    </w:p>
    <w:p w14:paraId="131EE9C1" w14:textId="7747FFE9"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lastRenderedPageBreak/>
        <w:t>73 Collin J</w:t>
      </w:r>
      <w:r w:rsidR="00A7349B" w:rsidRPr="00A7349B">
        <w:rPr>
          <w:rFonts w:asciiTheme="majorBidi" w:hAnsiTheme="majorBidi" w:cstheme="majorBidi"/>
          <w:sz w:val="28"/>
          <w:szCs w:val="28"/>
        </w:rPr>
        <w:t>.</w:t>
      </w:r>
      <w:r w:rsidRPr="00A565CE">
        <w:rPr>
          <w:rFonts w:asciiTheme="majorBidi" w:hAnsiTheme="majorBidi" w:cstheme="majorBidi"/>
          <w:sz w:val="28"/>
          <w:szCs w:val="28"/>
        </w:rPr>
        <w:t>, Byström E</w:t>
      </w:r>
      <w:r w:rsidR="00A7349B" w:rsidRPr="00A7349B">
        <w:rPr>
          <w:rFonts w:asciiTheme="majorBidi" w:hAnsiTheme="majorBidi" w:cstheme="majorBidi"/>
          <w:sz w:val="28"/>
          <w:szCs w:val="28"/>
        </w:rPr>
        <w:t>.</w:t>
      </w:r>
      <w:r w:rsidRPr="00A565CE">
        <w:rPr>
          <w:rFonts w:asciiTheme="majorBidi" w:hAnsiTheme="majorBidi" w:cstheme="majorBidi"/>
          <w:sz w:val="28"/>
          <w:szCs w:val="28"/>
        </w:rPr>
        <w:t>, Carnahan A</w:t>
      </w:r>
      <w:r w:rsidR="00A7349B" w:rsidRPr="00A7349B">
        <w:rPr>
          <w:rFonts w:asciiTheme="majorBidi" w:hAnsiTheme="majorBidi" w:cstheme="majorBidi"/>
          <w:sz w:val="28"/>
          <w:szCs w:val="28"/>
        </w:rPr>
        <w:t>.</w:t>
      </w:r>
      <w:r w:rsidRPr="00A565CE">
        <w:rPr>
          <w:rFonts w:asciiTheme="majorBidi" w:hAnsiTheme="majorBidi" w:cstheme="majorBidi"/>
          <w:sz w:val="28"/>
          <w:szCs w:val="28"/>
        </w:rPr>
        <w:t>, Ahrne M. Public Health Agency of Sweden’s Brief Report: Pregnant and postpartum women with severe acute respiratory syndrome coronavirus 2 infection in intensive care in Sweden</w:t>
      </w:r>
      <w:r w:rsidR="00F25D10"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Acta Obstet Gynecol Scand. </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F25D10" w:rsidRPr="00A565CE">
        <w:rPr>
          <w:rFonts w:asciiTheme="majorBidi" w:hAnsiTheme="majorBidi" w:cstheme="majorBidi"/>
          <w:sz w:val="28"/>
          <w:szCs w:val="28"/>
        </w:rPr>
        <w:t xml:space="preserve">. - Vol. </w:t>
      </w:r>
      <w:r w:rsidRPr="00A565CE">
        <w:rPr>
          <w:rFonts w:asciiTheme="majorBidi" w:hAnsiTheme="majorBidi" w:cstheme="majorBidi"/>
          <w:sz w:val="28"/>
          <w:szCs w:val="28"/>
        </w:rPr>
        <w:t>99</w:t>
      </w:r>
      <w:r w:rsidR="00F25D10" w:rsidRPr="00A565CE">
        <w:rPr>
          <w:rFonts w:asciiTheme="majorBidi" w:hAnsiTheme="majorBidi" w:cstheme="majorBidi"/>
          <w:sz w:val="28"/>
          <w:szCs w:val="28"/>
        </w:rPr>
        <w:t xml:space="preserve">. - </w:t>
      </w:r>
      <w:r w:rsidR="00F25D10" w:rsidRPr="00A565CE">
        <w:rPr>
          <w:rFonts w:asciiTheme="majorBidi" w:hAnsiTheme="majorBidi" w:cstheme="majorBidi"/>
          <w:sz w:val="28"/>
          <w:szCs w:val="28"/>
          <w:lang w:val="ru-RU"/>
        </w:rPr>
        <w:t>Р</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819–</w:t>
      </w:r>
      <w:r w:rsidR="00F25D10" w:rsidRPr="00A565CE">
        <w:rPr>
          <w:rFonts w:asciiTheme="majorBidi" w:hAnsiTheme="majorBidi" w:cstheme="majorBidi"/>
          <w:sz w:val="28"/>
          <w:szCs w:val="28"/>
        </w:rPr>
        <w:t>8</w:t>
      </w:r>
      <w:r w:rsidRPr="00A565CE">
        <w:rPr>
          <w:rFonts w:asciiTheme="majorBidi" w:hAnsiTheme="majorBidi" w:cstheme="majorBidi"/>
          <w:sz w:val="28"/>
          <w:szCs w:val="28"/>
        </w:rPr>
        <w:t xml:space="preserve">22. </w:t>
      </w:r>
      <w:r w:rsidR="00F25D10" w:rsidRPr="00A565CE">
        <w:rPr>
          <w:rFonts w:asciiTheme="majorBidi" w:hAnsiTheme="majorBidi" w:cstheme="majorBidi"/>
          <w:sz w:val="28"/>
          <w:szCs w:val="28"/>
        </w:rPr>
        <w:t xml:space="preserve"> </w:t>
      </w:r>
    </w:p>
    <w:p w14:paraId="23FA493D" w14:textId="24DD830B"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74 Takemoto M</w:t>
      </w:r>
      <w:r w:rsidR="00A7349B" w:rsidRPr="00A7349B">
        <w:rPr>
          <w:rFonts w:asciiTheme="majorBidi" w:hAnsiTheme="majorBidi" w:cstheme="majorBidi"/>
          <w:sz w:val="28"/>
          <w:szCs w:val="28"/>
        </w:rPr>
        <w:t>.</w:t>
      </w:r>
      <w:r w:rsidRPr="00A565CE">
        <w:rPr>
          <w:rFonts w:asciiTheme="majorBidi" w:hAnsiTheme="majorBidi" w:cstheme="majorBidi"/>
          <w:sz w:val="28"/>
          <w:szCs w:val="28"/>
        </w:rPr>
        <w:t>L</w:t>
      </w:r>
      <w:r w:rsidR="00A7349B" w:rsidRPr="00A7349B">
        <w:rPr>
          <w:rFonts w:asciiTheme="majorBidi" w:hAnsiTheme="majorBidi" w:cstheme="majorBidi"/>
          <w:sz w:val="28"/>
          <w:szCs w:val="28"/>
        </w:rPr>
        <w:t>.</w:t>
      </w:r>
      <w:r w:rsidRPr="00A565CE">
        <w:rPr>
          <w:rFonts w:asciiTheme="majorBidi" w:hAnsiTheme="majorBidi" w:cstheme="majorBidi"/>
          <w:sz w:val="28"/>
          <w:szCs w:val="28"/>
        </w:rPr>
        <w:t>S</w:t>
      </w:r>
      <w:r w:rsidR="00A7349B" w:rsidRPr="00A7349B">
        <w:rPr>
          <w:rFonts w:asciiTheme="majorBidi" w:hAnsiTheme="majorBidi" w:cstheme="majorBidi"/>
          <w:sz w:val="28"/>
          <w:szCs w:val="28"/>
        </w:rPr>
        <w:t>.</w:t>
      </w:r>
      <w:r w:rsidRPr="00A565CE">
        <w:rPr>
          <w:rFonts w:asciiTheme="majorBidi" w:hAnsiTheme="majorBidi" w:cstheme="majorBidi"/>
          <w:sz w:val="28"/>
          <w:szCs w:val="28"/>
        </w:rPr>
        <w:t>, Menezes M</w:t>
      </w:r>
      <w:r w:rsidR="00A7349B" w:rsidRPr="00A7349B">
        <w:rPr>
          <w:rFonts w:asciiTheme="majorBidi" w:hAnsiTheme="majorBidi" w:cstheme="majorBidi"/>
          <w:sz w:val="28"/>
          <w:szCs w:val="28"/>
        </w:rPr>
        <w:t>.</w:t>
      </w:r>
      <w:r w:rsidRPr="00A565CE">
        <w:rPr>
          <w:rFonts w:asciiTheme="majorBidi" w:hAnsiTheme="majorBidi" w:cstheme="majorBidi"/>
          <w:sz w:val="28"/>
          <w:szCs w:val="28"/>
        </w:rPr>
        <w:t>, Andreucci C</w:t>
      </w:r>
      <w:r w:rsidR="00A7349B" w:rsidRPr="00A7349B">
        <w:rPr>
          <w:rFonts w:asciiTheme="majorBidi" w:hAnsiTheme="majorBidi" w:cstheme="majorBidi"/>
          <w:sz w:val="28"/>
          <w:szCs w:val="28"/>
        </w:rPr>
        <w:t>.</w:t>
      </w:r>
      <w:r w:rsidRPr="00A565CE">
        <w:rPr>
          <w:rFonts w:asciiTheme="majorBidi" w:hAnsiTheme="majorBidi" w:cstheme="majorBidi"/>
          <w:sz w:val="28"/>
          <w:szCs w:val="28"/>
        </w:rPr>
        <w:t>B</w:t>
      </w:r>
      <w:r w:rsidR="00A7349B" w:rsidRPr="00A7349B">
        <w:rPr>
          <w:rFonts w:asciiTheme="majorBidi" w:hAnsiTheme="majorBidi" w:cstheme="majorBidi"/>
          <w:sz w:val="28"/>
          <w:szCs w:val="28"/>
        </w:rPr>
        <w:t>.</w:t>
      </w:r>
      <w:r w:rsidRPr="00A565CE">
        <w:rPr>
          <w:rFonts w:asciiTheme="majorBidi" w:hAnsiTheme="majorBidi" w:cstheme="majorBidi"/>
          <w:sz w:val="28"/>
          <w:szCs w:val="28"/>
        </w:rPr>
        <w:t>, Nakamura‐Pereira M</w:t>
      </w:r>
      <w:r w:rsidR="00A7349B" w:rsidRPr="00A7349B">
        <w:rPr>
          <w:rFonts w:asciiTheme="majorBidi" w:hAnsiTheme="majorBidi" w:cstheme="majorBidi"/>
          <w:sz w:val="28"/>
          <w:szCs w:val="28"/>
        </w:rPr>
        <w:t>.</w:t>
      </w:r>
      <w:r w:rsidRPr="00A565CE">
        <w:rPr>
          <w:rFonts w:asciiTheme="majorBidi" w:hAnsiTheme="majorBidi" w:cstheme="majorBidi"/>
          <w:sz w:val="28"/>
          <w:szCs w:val="28"/>
        </w:rPr>
        <w:t>, Amorim M</w:t>
      </w:r>
      <w:r w:rsidR="00A7349B" w:rsidRPr="00A7349B">
        <w:rPr>
          <w:rFonts w:asciiTheme="majorBidi" w:hAnsiTheme="majorBidi" w:cstheme="majorBidi"/>
          <w:sz w:val="28"/>
          <w:szCs w:val="28"/>
        </w:rPr>
        <w:t>.</w:t>
      </w:r>
      <w:r w:rsidRPr="00A565CE">
        <w:rPr>
          <w:rFonts w:asciiTheme="majorBidi" w:hAnsiTheme="majorBidi" w:cstheme="majorBidi"/>
          <w:sz w:val="28"/>
          <w:szCs w:val="28"/>
        </w:rPr>
        <w:t>M</w:t>
      </w:r>
      <w:r w:rsidR="00A7349B" w:rsidRPr="00A7349B">
        <w:rPr>
          <w:rFonts w:asciiTheme="majorBidi" w:hAnsiTheme="majorBidi" w:cstheme="majorBidi"/>
          <w:sz w:val="28"/>
          <w:szCs w:val="28"/>
        </w:rPr>
        <w:t>.</w:t>
      </w:r>
      <w:r w:rsidRPr="00A565CE">
        <w:rPr>
          <w:rFonts w:asciiTheme="majorBidi" w:hAnsiTheme="majorBidi" w:cstheme="majorBidi"/>
          <w:sz w:val="28"/>
          <w:szCs w:val="28"/>
        </w:rPr>
        <w:t>R</w:t>
      </w:r>
      <w:r w:rsidR="00A7349B" w:rsidRPr="00A7349B">
        <w:rPr>
          <w:rFonts w:asciiTheme="majorBidi" w:hAnsiTheme="majorBidi" w:cstheme="majorBidi"/>
          <w:sz w:val="28"/>
          <w:szCs w:val="28"/>
        </w:rPr>
        <w:t>.</w:t>
      </w:r>
      <w:r w:rsidRPr="00A565CE">
        <w:rPr>
          <w:rFonts w:asciiTheme="majorBidi" w:hAnsiTheme="majorBidi" w:cstheme="majorBidi"/>
          <w:sz w:val="28"/>
          <w:szCs w:val="28"/>
        </w:rPr>
        <w:t>, Katz L</w:t>
      </w:r>
      <w:r w:rsidR="00A7349B" w:rsidRPr="00A7349B">
        <w:rPr>
          <w:rFonts w:asciiTheme="majorBidi" w:hAnsiTheme="majorBidi" w:cstheme="majorBidi"/>
          <w:sz w:val="28"/>
          <w:szCs w:val="28"/>
        </w:rPr>
        <w:t>.</w:t>
      </w:r>
      <w:r w:rsidRPr="00A565CE">
        <w:rPr>
          <w:rFonts w:asciiTheme="majorBidi" w:hAnsiTheme="majorBidi" w:cstheme="majorBidi"/>
          <w:sz w:val="28"/>
          <w:szCs w:val="28"/>
        </w:rPr>
        <w:t xml:space="preserve"> et al. The tragedy of COVID‐19 in Brazil: 124 maternal deaths and counting</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Int J Gynaecol Obstet.</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2020</w:t>
      </w:r>
      <w:r w:rsidR="00F25D10" w:rsidRPr="00A565CE">
        <w:rPr>
          <w:rFonts w:asciiTheme="majorBidi" w:hAnsiTheme="majorBidi" w:cstheme="majorBidi"/>
          <w:sz w:val="28"/>
          <w:szCs w:val="28"/>
        </w:rPr>
        <w:t xml:space="preserve">. - Vol. </w:t>
      </w:r>
      <w:r w:rsidRPr="00A565CE">
        <w:rPr>
          <w:rFonts w:asciiTheme="majorBidi" w:hAnsiTheme="majorBidi" w:cstheme="majorBidi"/>
          <w:sz w:val="28"/>
          <w:szCs w:val="28"/>
        </w:rPr>
        <w:t>151</w:t>
      </w:r>
      <w:r w:rsidR="00F25D10" w:rsidRPr="00A565CE">
        <w:rPr>
          <w:rFonts w:asciiTheme="majorBidi" w:hAnsiTheme="majorBidi" w:cstheme="majorBidi"/>
          <w:sz w:val="28"/>
          <w:szCs w:val="28"/>
        </w:rPr>
        <w:t xml:space="preserve">. - </w:t>
      </w:r>
      <w:r w:rsidR="00F25D10" w:rsidRPr="00A565CE">
        <w:rPr>
          <w:rFonts w:asciiTheme="majorBidi" w:hAnsiTheme="majorBidi" w:cstheme="majorBidi"/>
          <w:sz w:val="28"/>
          <w:szCs w:val="28"/>
          <w:lang w:val="ru-RU"/>
        </w:rPr>
        <w:t>Р</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154–</w:t>
      </w:r>
      <w:r w:rsidR="00F25D10" w:rsidRPr="00A565CE">
        <w:rPr>
          <w:rFonts w:asciiTheme="majorBidi" w:hAnsiTheme="majorBidi" w:cstheme="majorBidi"/>
          <w:sz w:val="28"/>
          <w:szCs w:val="28"/>
        </w:rPr>
        <w:t>15</w:t>
      </w:r>
      <w:r w:rsidRPr="00A565CE">
        <w:rPr>
          <w:rFonts w:asciiTheme="majorBidi" w:hAnsiTheme="majorBidi" w:cstheme="majorBidi"/>
          <w:sz w:val="28"/>
          <w:szCs w:val="28"/>
        </w:rPr>
        <w:t xml:space="preserve">6. </w:t>
      </w:r>
      <w:r w:rsidR="00F25D10" w:rsidRPr="00A565CE">
        <w:rPr>
          <w:rFonts w:asciiTheme="majorBidi" w:hAnsiTheme="majorBidi" w:cstheme="majorBidi"/>
          <w:sz w:val="28"/>
          <w:szCs w:val="28"/>
        </w:rPr>
        <w:t xml:space="preserve"> </w:t>
      </w:r>
    </w:p>
    <w:p w14:paraId="53D85E82" w14:textId="5C44437B"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75 Khalil A</w:t>
      </w:r>
      <w:r w:rsidR="00A7349B" w:rsidRPr="00A7349B">
        <w:rPr>
          <w:rFonts w:asciiTheme="majorBidi" w:hAnsiTheme="majorBidi" w:cstheme="majorBidi"/>
          <w:sz w:val="28"/>
          <w:szCs w:val="28"/>
        </w:rPr>
        <w:t>.</w:t>
      </w:r>
      <w:r w:rsidRPr="00A565CE">
        <w:rPr>
          <w:rFonts w:asciiTheme="majorBidi" w:hAnsiTheme="majorBidi" w:cstheme="majorBidi"/>
          <w:sz w:val="28"/>
          <w:szCs w:val="28"/>
        </w:rPr>
        <w:t>, Kalafat E</w:t>
      </w:r>
      <w:r w:rsidR="00A7349B" w:rsidRPr="00A7349B">
        <w:rPr>
          <w:rFonts w:asciiTheme="majorBidi" w:hAnsiTheme="majorBidi" w:cstheme="majorBidi"/>
          <w:sz w:val="28"/>
          <w:szCs w:val="28"/>
        </w:rPr>
        <w:t>.</w:t>
      </w:r>
      <w:r w:rsidRPr="00A565CE">
        <w:rPr>
          <w:rFonts w:asciiTheme="majorBidi" w:hAnsiTheme="majorBidi" w:cstheme="majorBidi"/>
          <w:sz w:val="28"/>
          <w:szCs w:val="28"/>
        </w:rPr>
        <w:t>, Benlioglu C</w:t>
      </w:r>
      <w:r w:rsidR="00A7349B" w:rsidRPr="00A7349B">
        <w:rPr>
          <w:rFonts w:asciiTheme="majorBidi" w:hAnsiTheme="majorBidi" w:cstheme="majorBidi"/>
          <w:sz w:val="28"/>
          <w:szCs w:val="28"/>
        </w:rPr>
        <w:t>.</w:t>
      </w:r>
      <w:r w:rsidRPr="00A565CE">
        <w:rPr>
          <w:rFonts w:asciiTheme="majorBidi" w:hAnsiTheme="majorBidi" w:cstheme="majorBidi"/>
          <w:sz w:val="28"/>
          <w:szCs w:val="28"/>
        </w:rPr>
        <w:t>, O’Brien P</w:t>
      </w:r>
      <w:r w:rsidR="00A7349B" w:rsidRPr="00A7349B">
        <w:rPr>
          <w:rFonts w:asciiTheme="majorBidi" w:hAnsiTheme="majorBidi" w:cstheme="majorBidi"/>
          <w:sz w:val="28"/>
          <w:szCs w:val="28"/>
        </w:rPr>
        <w:t>.</w:t>
      </w:r>
      <w:r w:rsidRPr="00A565CE">
        <w:rPr>
          <w:rFonts w:asciiTheme="majorBidi" w:hAnsiTheme="majorBidi" w:cstheme="majorBidi"/>
          <w:sz w:val="28"/>
          <w:szCs w:val="28"/>
        </w:rPr>
        <w:t>, Morris E</w:t>
      </w:r>
      <w:r w:rsidR="00A7349B" w:rsidRPr="00A7349B">
        <w:rPr>
          <w:rFonts w:asciiTheme="majorBidi" w:hAnsiTheme="majorBidi" w:cstheme="majorBidi"/>
          <w:sz w:val="28"/>
          <w:szCs w:val="28"/>
        </w:rPr>
        <w:t>.</w:t>
      </w:r>
      <w:r w:rsidRPr="00A565CE">
        <w:rPr>
          <w:rFonts w:asciiTheme="majorBidi" w:hAnsiTheme="majorBidi" w:cstheme="majorBidi"/>
          <w:sz w:val="28"/>
          <w:szCs w:val="28"/>
        </w:rPr>
        <w:t>, Draycott T</w:t>
      </w:r>
      <w:r w:rsidR="00A7349B" w:rsidRPr="00A7349B">
        <w:rPr>
          <w:rFonts w:asciiTheme="majorBidi" w:hAnsiTheme="majorBidi" w:cstheme="majorBidi"/>
          <w:sz w:val="28"/>
          <w:szCs w:val="28"/>
        </w:rPr>
        <w:t>.</w:t>
      </w:r>
      <w:r w:rsidRPr="00A565CE">
        <w:rPr>
          <w:rFonts w:asciiTheme="majorBidi" w:hAnsiTheme="majorBidi" w:cstheme="majorBidi"/>
          <w:sz w:val="28"/>
          <w:szCs w:val="28"/>
        </w:rPr>
        <w:t xml:space="preserve"> et al. SARS-CoV-2 infection in pregnancy: A systematic review and meta-analysis of clinical features and pregnancy outcomes</w:t>
      </w:r>
      <w:r w:rsidR="00F25D10"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EClinicalMedicine. </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F25D10" w:rsidRPr="00A565CE">
        <w:rPr>
          <w:rFonts w:asciiTheme="majorBidi" w:hAnsiTheme="majorBidi" w:cstheme="majorBidi"/>
          <w:sz w:val="28"/>
          <w:szCs w:val="28"/>
        </w:rPr>
        <w:t xml:space="preserve">. - Vol. </w:t>
      </w:r>
      <w:r w:rsidRPr="00A565CE">
        <w:rPr>
          <w:rFonts w:asciiTheme="majorBidi" w:hAnsiTheme="majorBidi" w:cstheme="majorBidi"/>
          <w:sz w:val="28"/>
          <w:szCs w:val="28"/>
        </w:rPr>
        <w:t>25</w:t>
      </w:r>
      <w:r w:rsidR="00F25D10" w:rsidRPr="00A565CE">
        <w:rPr>
          <w:rFonts w:asciiTheme="majorBidi" w:hAnsiTheme="majorBidi" w:cstheme="majorBidi"/>
          <w:sz w:val="28"/>
          <w:szCs w:val="28"/>
        </w:rPr>
        <w:t xml:space="preserve">. - </w:t>
      </w:r>
      <w:r w:rsidR="00F25D10" w:rsidRPr="00A565CE">
        <w:rPr>
          <w:rFonts w:asciiTheme="majorBidi" w:hAnsiTheme="majorBidi" w:cstheme="majorBidi"/>
          <w:sz w:val="28"/>
          <w:szCs w:val="28"/>
          <w:lang w:val="ru-RU"/>
        </w:rPr>
        <w:t>Р</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100</w:t>
      </w:r>
      <w:r w:rsidR="00F25D10" w:rsidRPr="00A565CE">
        <w:rPr>
          <w:rFonts w:asciiTheme="majorBidi" w:hAnsiTheme="majorBidi" w:cstheme="majorBidi"/>
          <w:sz w:val="28"/>
          <w:szCs w:val="28"/>
        </w:rPr>
        <w:t>-</w:t>
      </w:r>
      <w:r w:rsidRPr="00A565CE">
        <w:rPr>
          <w:rFonts w:asciiTheme="majorBidi" w:hAnsiTheme="majorBidi" w:cstheme="majorBidi"/>
          <w:sz w:val="28"/>
          <w:szCs w:val="28"/>
        </w:rPr>
        <w:t>446.</w:t>
      </w:r>
      <w:r w:rsidR="00F25D10" w:rsidRPr="00A565CE">
        <w:rPr>
          <w:rFonts w:asciiTheme="majorBidi" w:hAnsiTheme="majorBidi" w:cstheme="majorBidi"/>
          <w:sz w:val="28"/>
          <w:szCs w:val="28"/>
        </w:rPr>
        <w:t xml:space="preserve"> </w:t>
      </w:r>
    </w:p>
    <w:p w14:paraId="2EAE87A8" w14:textId="3C5332B8"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76 Yu N</w:t>
      </w:r>
      <w:r w:rsidR="00A7349B" w:rsidRPr="00A7349B">
        <w:rPr>
          <w:rFonts w:asciiTheme="majorBidi" w:hAnsiTheme="majorBidi" w:cstheme="majorBidi"/>
          <w:sz w:val="28"/>
          <w:szCs w:val="28"/>
        </w:rPr>
        <w:t>.</w:t>
      </w:r>
      <w:r w:rsidRPr="00A565CE">
        <w:rPr>
          <w:rFonts w:asciiTheme="majorBidi" w:hAnsiTheme="majorBidi" w:cstheme="majorBidi"/>
          <w:sz w:val="28"/>
          <w:szCs w:val="28"/>
        </w:rPr>
        <w:t>, Li W</w:t>
      </w:r>
      <w:r w:rsidR="00A7349B" w:rsidRPr="00A7349B">
        <w:rPr>
          <w:rFonts w:asciiTheme="majorBidi" w:hAnsiTheme="majorBidi" w:cstheme="majorBidi"/>
          <w:sz w:val="28"/>
          <w:szCs w:val="28"/>
        </w:rPr>
        <w:t>.</w:t>
      </w:r>
      <w:r w:rsidRPr="00A565CE">
        <w:rPr>
          <w:rFonts w:asciiTheme="majorBidi" w:hAnsiTheme="majorBidi" w:cstheme="majorBidi"/>
          <w:sz w:val="28"/>
          <w:szCs w:val="28"/>
        </w:rPr>
        <w:t>, Kang Q</w:t>
      </w:r>
      <w:r w:rsidR="00A7349B" w:rsidRPr="00A7349B">
        <w:rPr>
          <w:rFonts w:asciiTheme="majorBidi" w:hAnsiTheme="majorBidi" w:cstheme="majorBidi"/>
          <w:sz w:val="28"/>
          <w:szCs w:val="28"/>
        </w:rPr>
        <w:t>.</w:t>
      </w:r>
      <w:r w:rsidRPr="00A565CE">
        <w:rPr>
          <w:rFonts w:asciiTheme="majorBidi" w:hAnsiTheme="majorBidi" w:cstheme="majorBidi"/>
          <w:sz w:val="28"/>
          <w:szCs w:val="28"/>
        </w:rPr>
        <w:t>, Xiong Z</w:t>
      </w:r>
      <w:r w:rsidR="00A7349B" w:rsidRPr="00A7349B">
        <w:rPr>
          <w:rFonts w:asciiTheme="majorBidi" w:hAnsiTheme="majorBidi" w:cstheme="majorBidi"/>
          <w:sz w:val="28"/>
          <w:szCs w:val="28"/>
        </w:rPr>
        <w:t>.</w:t>
      </w:r>
      <w:r w:rsidRPr="00A565CE">
        <w:rPr>
          <w:rFonts w:asciiTheme="majorBidi" w:hAnsiTheme="majorBidi" w:cstheme="majorBidi"/>
          <w:sz w:val="28"/>
          <w:szCs w:val="28"/>
        </w:rPr>
        <w:t>, Wang S</w:t>
      </w:r>
      <w:r w:rsidR="00A7349B" w:rsidRPr="00A7349B">
        <w:rPr>
          <w:rFonts w:asciiTheme="majorBidi" w:hAnsiTheme="majorBidi" w:cstheme="majorBidi"/>
          <w:sz w:val="28"/>
          <w:szCs w:val="28"/>
        </w:rPr>
        <w:t>.</w:t>
      </w:r>
      <w:r w:rsidRPr="00A565CE">
        <w:rPr>
          <w:rFonts w:asciiTheme="majorBidi" w:hAnsiTheme="majorBidi" w:cstheme="majorBidi"/>
          <w:sz w:val="28"/>
          <w:szCs w:val="28"/>
        </w:rPr>
        <w:t>, Lin X</w:t>
      </w:r>
      <w:r w:rsidR="00A7349B" w:rsidRPr="00A7349B">
        <w:rPr>
          <w:rFonts w:asciiTheme="majorBidi" w:hAnsiTheme="majorBidi" w:cstheme="majorBidi"/>
          <w:sz w:val="28"/>
          <w:szCs w:val="28"/>
        </w:rPr>
        <w:t>.</w:t>
      </w:r>
      <w:r w:rsidRPr="00A565CE">
        <w:rPr>
          <w:rFonts w:asciiTheme="majorBidi" w:hAnsiTheme="majorBidi" w:cstheme="majorBidi"/>
          <w:sz w:val="28"/>
          <w:szCs w:val="28"/>
        </w:rPr>
        <w:t xml:space="preserve"> et al. Clinical features and obstetric and neonatal outcomes of pregnant patients with COVID-19 in Wuhan, China: a retrospective, single-centre, descriptive study</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Lancet Infect Dis. </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F25D10" w:rsidRPr="00A565CE">
        <w:rPr>
          <w:rFonts w:asciiTheme="majorBidi" w:hAnsiTheme="majorBidi" w:cstheme="majorBidi"/>
          <w:sz w:val="28"/>
          <w:szCs w:val="28"/>
        </w:rPr>
        <w:t xml:space="preserve">. - Vol. </w:t>
      </w:r>
      <w:r w:rsidRPr="00A565CE">
        <w:rPr>
          <w:rFonts w:asciiTheme="majorBidi" w:hAnsiTheme="majorBidi" w:cstheme="majorBidi"/>
          <w:sz w:val="28"/>
          <w:szCs w:val="28"/>
        </w:rPr>
        <w:t>20</w:t>
      </w:r>
      <w:r w:rsidR="00F25D10" w:rsidRPr="00A565CE">
        <w:rPr>
          <w:rFonts w:asciiTheme="majorBidi" w:hAnsiTheme="majorBidi" w:cstheme="majorBidi"/>
          <w:sz w:val="28"/>
          <w:szCs w:val="28"/>
        </w:rPr>
        <w:t xml:space="preserve">. - </w:t>
      </w:r>
      <w:r w:rsidR="00F25D10" w:rsidRPr="00A565CE">
        <w:rPr>
          <w:rFonts w:asciiTheme="majorBidi" w:hAnsiTheme="majorBidi" w:cstheme="majorBidi"/>
          <w:sz w:val="28"/>
          <w:szCs w:val="28"/>
          <w:lang w:val="ru-RU"/>
        </w:rPr>
        <w:t>Р</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559–</w:t>
      </w:r>
      <w:r w:rsidR="00F25D10" w:rsidRPr="00A565CE">
        <w:rPr>
          <w:rFonts w:asciiTheme="majorBidi" w:hAnsiTheme="majorBidi" w:cstheme="majorBidi"/>
          <w:sz w:val="28"/>
          <w:szCs w:val="28"/>
        </w:rPr>
        <w:t>5</w:t>
      </w:r>
      <w:r w:rsidRPr="00A565CE">
        <w:rPr>
          <w:rFonts w:asciiTheme="majorBidi" w:hAnsiTheme="majorBidi" w:cstheme="majorBidi"/>
          <w:sz w:val="28"/>
          <w:szCs w:val="28"/>
        </w:rPr>
        <w:t xml:space="preserve">64. </w:t>
      </w:r>
      <w:r w:rsidR="00F25D10" w:rsidRPr="00A565CE">
        <w:rPr>
          <w:rFonts w:asciiTheme="majorBidi" w:hAnsiTheme="majorBidi" w:cstheme="majorBidi"/>
          <w:sz w:val="28"/>
          <w:szCs w:val="28"/>
        </w:rPr>
        <w:t xml:space="preserve"> </w:t>
      </w:r>
    </w:p>
    <w:p w14:paraId="7896F71E" w14:textId="0EECB6D4"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77 Wu Z</w:t>
      </w:r>
      <w:r w:rsidR="00A7349B" w:rsidRPr="00A7349B">
        <w:rPr>
          <w:rFonts w:asciiTheme="majorBidi" w:hAnsiTheme="majorBidi" w:cstheme="majorBidi"/>
          <w:sz w:val="28"/>
          <w:szCs w:val="28"/>
        </w:rPr>
        <w:t>.</w:t>
      </w:r>
      <w:r w:rsidRPr="00A565CE">
        <w:rPr>
          <w:rFonts w:asciiTheme="majorBidi" w:hAnsiTheme="majorBidi" w:cstheme="majorBidi"/>
          <w:sz w:val="28"/>
          <w:szCs w:val="28"/>
        </w:rPr>
        <w:t>, McGoogan J</w:t>
      </w:r>
      <w:r w:rsidR="00A7349B" w:rsidRPr="00A7349B">
        <w:rPr>
          <w:rFonts w:asciiTheme="majorBidi" w:hAnsiTheme="majorBidi" w:cstheme="majorBidi"/>
          <w:sz w:val="28"/>
          <w:szCs w:val="28"/>
        </w:rPr>
        <w:t>.</w:t>
      </w:r>
      <w:r w:rsidRPr="00A565CE">
        <w:rPr>
          <w:rFonts w:asciiTheme="majorBidi" w:hAnsiTheme="majorBidi" w:cstheme="majorBidi"/>
          <w:sz w:val="28"/>
          <w:szCs w:val="28"/>
        </w:rPr>
        <w:t>M. Characteristics of and Important Lessons From the Coronavirus Disease 2019 (COVID-19) Outbreak in China: Summary of a Report of 72 314 Cases From the Chinese Center for Disease Control and Prevention</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JAMA. </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F25D10" w:rsidRPr="00A565CE">
        <w:rPr>
          <w:rFonts w:asciiTheme="majorBidi" w:hAnsiTheme="majorBidi" w:cstheme="majorBidi"/>
          <w:sz w:val="28"/>
          <w:szCs w:val="28"/>
        </w:rPr>
        <w:t xml:space="preserve">. - Vol. </w:t>
      </w:r>
      <w:r w:rsidRPr="00A565CE">
        <w:rPr>
          <w:rFonts w:asciiTheme="majorBidi" w:hAnsiTheme="majorBidi" w:cstheme="majorBidi"/>
          <w:sz w:val="28"/>
          <w:szCs w:val="28"/>
        </w:rPr>
        <w:t>323</w:t>
      </w:r>
      <w:r w:rsidR="00F25D10" w:rsidRPr="00A565CE">
        <w:rPr>
          <w:rFonts w:asciiTheme="majorBidi" w:hAnsiTheme="majorBidi" w:cstheme="majorBidi"/>
          <w:sz w:val="28"/>
          <w:szCs w:val="28"/>
        </w:rPr>
        <w:t xml:space="preserve">. - </w:t>
      </w:r>
      <w:r w:rsidR="00F25D10" w:rsidRPr="00A565CE">
        <w:rPr>
          <w:rFonts w:asciiTheme="majorBidi" w:hAnsiTheme="majorBidi" w:cstheme="majorBidi"/>
          <w:sz w:val="28"/>
          <w:szCs w:val="28"/>
          <w:lang w:val="ru-RU"/>
        </w:rPr>
        <w:t>Р</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1239–</w:t>
      </w:r>
      <w:r w:rsidR="00F25D10" w:rsidRPr="00A565CE">
        <w:rPr>
          <w:rFonts w:asciiTheme="majorBidi" w:hAnsiTheme="majorBidi" w:cstheme="majorBidi"/>
          <w:sz w:val="28"/>
          <w:szCs w:val="28"/>
        </w:rPr>
        <w:t>12</w:t>
      </w:r>
      <w:r w:rsidRPr="00A565CE">
        <w:rPr>
          <w:rFonts w:asciiTheme="majorBidi" w:hAnsiTheme="majorBidi" w:cstheme="majorBidi"/>
          <w:sz w:val="28"/>
          <w:szCs w:val="28"/>
        </w:rPr>
        <w:t xml:space="preserve">42. </w:t>
      </w:r>
      <w:r w:rsidR="00F25D10" w:rsidRPr="00A565CE">
        <w:rPr>
          <w:rFonts w:asciiTheme="majorBidi" w:hAnsiTheme="majorBidi" w:cstheme="majorBidi"/>
          <w:sz w:val="28"/>
          <w:szCs w:val="28"/>
        </w:rPr>
        <w:t xml:space="preserve"> </w:t>
      </w:r>
    </w:p>
    <w:p w14:paraId="529337DA" w14:textId="1A36EFB7"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78 Guan W</w:t>
      </w:r>
      <w:r w:rsidR="00A7349B" w:rsidRPr="00A7349B">
        <w:rPr>
          <w:rFonts w:asciiTheme="majorBidi" w:hAnsiTheme="majorBidi" w:cstheme="majorBidi"/>
          <w:sz w:val="28"/>
          <w:szCs w:val="28"/>
        </w:rPr>
        <w:t>.</w:t>
      </w:r>
      <w:r w:rsidRPr="00A565CE">
        <w:rPr>
          <w:rFonts w:asciiTheme="majorBidi" w:hAnsiTheme="majorBidi" w:cstheme="majorBidi"/>
          <w:sz w:val="28"/>
          <w:szCs w:val="28"/>
        </w:rPr>
        <w:t>, Ni Z</w:t>
      </w:r>
      <w:r w:rsidR="00A7349B" w:rsidRPr="00A7349B">
        <w:rPr>
          <w:rFonts w:asciiTheme="majorBidi" w:hAnsiTheme="majorBidi" w:cstheme="majorBidi"/>
          <w:sz w:val="28"/>
          <w:szCs w:val="28"/>
        </w:rPr>
        <w:t>.</w:t>
      </w:r>
      <w:r w:rsidRPr="00A565CE">
        <w:rPr>
          <w:rFonts w:asciiTheme="majorBidi" w:hAnsiTheme="majorBidi" w:cstheme="majorBidi"/>
          <w:sz w:val="28"/>
          <w:szCs w:val="28"/>
        </w:rPr>
        <w:t>, Hu Y</w:t>
      </w:r>
      <w:r w:rsidR="00A7349B" w:rsidRPr="00A7349B">
        <w:rPr>
          <w:rFonts w:asciiTheme="majorBidi" w:hAnsiTheme="majorBidi" w:cstheme="majorBidi"/>
          <w:sz w:val="28"/>
          <w:szCs w:val="28"/>
        </w:rPr>
        <w:t>.</w:t>
      </w:r>
      <w:r w:rsidRPr="00A565CE">
        <w:rPr>
          <w:rFonts w:asciiTheme="majorBidi" w:hAnsiTheme="majorBidi" w:cstheme="majorBidi"/>
          <w:sz w:val="28"/>
          <w:szCs w:val="28"/>
        </w:rPr>
        <w:t>, Liang W</w:t>
      </w:r>
      <w:r w:rsidR="00A7349B" w:rsidRPr="00A7349B">
        <w:rPr>
          <w:rFonts w:asciiTheme="majorBidi" w:hAnsiTheme="majorBidi" w:cstheme="majorBidi"/>
          <w:sz w:val="28"/>
          <w:szCs w:val="28"/>
        </w:rPr>
        <w:t>.</w:t>
      </w:r>
      <w:r w:rsidRPr="00A565CE">
        <w:rPr>
          <w:rFonts w:asciiTheme="majorBidi" w:hAnsiTheme="majorBidi" w:cstheme="majorBidi"/>
          <w:sz w:val="28"/>
          <w:szCs w:val="28"/>
        </w:rPr>
        <w:t>, Ou C</w:t>
      </w:r>
      <w:r w:rsidR="00A7349B" w:rsidRPr="00A7349B">
        <w:rPr>
          <w:rFonts w:asciiTheme="majorBidi" w:hAnsiTheme="majorBidi" w:cstheme="majorBidi"/>
          <w:sz w:val="28"/>
          <w:szCs w:val="28"/>
        </w:rPr>
        <w:t>.</w:t>
      </w:r>
      <w:r w:rsidRPr="00A565CE">
        <w:rPr>
          <w:rFonts w:asciiTheme="majorBidi" w:hAnsiTheme="majorBidi" w:cstheme="majorBidi"/>
          <w:sz w:val="28"/>
          <w:szCs w:val="28"/>
        </w:rPr>
        <w:t>, He J</w:t>
      </w:r>
      <w:r w:rsidR="00A7349B" w:rsidRPr="00A7349B">
        <w:rPr>
          <w:rFonts w:asciiTheme="majorBidi" w:hAnsiTheme="majorBidi" w:cstheme="majorBidi"/>
          <w:sz w:val="28"/>
          <w:szCs w:val="28"/>
        </w:rPr>
        <w:t>.</w:t>
      </w:r>
      <w:r w:rsidRPr="00A565CE">
        <w:rPr>
          <w:rFonts w:asciiTheme="majorBidi" w:hAnsiTheme="majorBidi" w:cstheme="majorBidi"/>
          <w:sz w:val="28"/>
          <w:szCs w:val="28"/>
        </w:rPr>
        <w:t xml:space="preserve"> et al. Clinical Characteristics of Coronavirus Disease 2019 in China</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N Engl J Med. </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F25D10" w:rsidRPr="00A565CE">
        <w:rPr>
          <w:rFonts w:asciiTheme="majorBidi" w:hAnsiTheme="majorBidi" w:cstheme="majorBidi"/>
          <w:sz w:val="28"/>
          <w:szCs w:val="28"/>
        </w:rPr>
        <w:t xml:space="preserve">. - Vol. 1. - </w:t>
      </w:r>
      <w:r w:rsidR="00F25D10" w:rsidRPr="00A565CE">
        <w:rPr>
          <w:rFonts w:asciiTheme="majorBidi" w:hAnsiTheme="majorBidi" w:cstheme="majorBidi"/>
          <w:sz w:val="28"/>
          <w:szCs w:val="28"/>
          <w:lang w:val="ru-RU"/>
        </w:rPr>
        <w:t>Р</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200</w:t>
      </w:r>
      <w:r w:rsidR="00F25D10" w:rsidRPr="00A565CE">
        <w:rPr>
          <w:rFonts w:asciiTheme="majorBidi" w:hAnsiTheme="majorBidi" w:cstheme="majorBidi"/>
          <w:sz w:val="28"/>
          <w:szCs w:val="28"/>
        </w:rPr>
        <w:t>-</w:t>
      </w:r>
      <w:r w:rsidRPr="00A565CE">
        <w:rPr>
          <w:rFonts w:asciiTheme="majorBidi" w:hAnsiTheme="majorBidi" w:cstheme="majorBidi"/>
          <w:sz w:val="28"/>
          <w:szCs w:val="28"/>
        </w:rPr>
        <w:t xml:space="preserve">2032. </w:t>
      </w:r>
      <w:r w:rsidR="00F25D10" w:rsidRPr="00A565CE">
        <w:rPr>
          <w:rFonts w:asciiTheme="majorBidi" w:hAnsiTheme="majorBidi" w:cstheme="majorBidi"/>
          <w:sz w:val="28"/>
          <w:szCs w:val="28"/>
        </w:rPr>
        <w:t xml:space="preserve"> </w:t>
      </w:r>
    </w:p>
    <w:p w14:paraId="74D28D12" w14:textId="49E3405B"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79 Benedetti T</w:t>
      </w:r>
      <w:r w:rsidR="00A7349B" w:rsidRPr="00A7349B">
        <w:rPr>
          <w:rFonts w:asciiTheme="majorBidi" w:hAnsiTheme="majorBidi" w:cstheme="majorBidi"/>
          <w:sz w:val="28"/>
          <w:szCs w:val="28"/>
        </w:rPr>
        <w:t>.</w:t>
      </w:r>
      <w:r w:rsidRPr="00A565CE">
        <w:rPr>
          <w:rFonts w:asciiTheme="majorBidi" w:hAnsiTheme="majorBidi" w:cstheme="majorBidi"/>
          <w:sz w:val="28"/>
          <w:szCs w:val="28"/>
        </w:rPr>
        <w:t>J</w:t>
      </w:r>
      <w:r w:rsidR="00A7349B" w:rsidRPr="00A7349B">
        <w:rPr>
          <w:rFonts w:asciiTheme="majorBidi" w:hAnsiTheme="majorBidi" w:cstheme="majorBidi"/>
          <w:sz w:val="28"/>
          <w:szCs w:val="28"/>
        </w:rPr>
        <w:t>.</w:t>
      </w:r>
      <w:r w:rsidRPr="00A565CE">
        <w:rPr>
          <w:rFonts w:asciiTheme="majorBidi" w:hAnsiTheme="majorBidi" w:cstheme="majorBidi"/>
          <w:sz w:val="28"/>
          <w:szCs w:val="28"/>
        </w:rPr>
        <w:t>, Valle R</w:t>
      </w:r>
      <w:r w:rsidR="00A7349B" w:rsidRPr="00A7349B">
        <w:rPr>
          <w:rFonts w:asciiTheme="majorBidi" w:hAnsiTheme="majorBidi" w:cstheme="majorBidi"/>
          <w:sz w:val="28"/>
          <w:szCs w:val="28"/>
        </w:rPr>
        <w:t>.</w:t>
      </w:r>
      <w:r w:rsidRPr="00A565CE">
        <w:rPr>
          <w:rFonts w:asciiTheme="majorBidi" w:hAnsiTheme="majorBidi" w:cstheme="majorBidi"/>
          <w:sz w:val="28"/>
          <w:szCs w:val="28"/>
        </w:rPr>
        <w:t>, Ledger W</w:t>
      </w:r>
      <w:r w:rsidR="00A7349B" w:rsidRPr="00A7349B">
        <w:rPr>
          <w:rFonts w:asciiTheme="majorBidi" w:hAnsiTheme="majorBidi" w:cstheme="majorBidi"/>
          <w:sz w:val="28"/>
          <w:szCs w:val="28"/>
        </w:rPr>
        <w:t>.</w:t>
      </w:r>
      <w:r w:rsidRPr="00A565CE">
        <w:rPr>
          <w:rFonts w:asciiTheme="majorBidi" w:hAnsiTheme="majorBidi" w:cstheme="majorBidi"/>
          <w:sz w:val="28"/>
          <w:szCs w:val="28"/>
        </w:rPr>
        <w:t>J. Antepartum pneumonia in pregnancy</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Am J Obstet Gynecol. </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1982</w:t>
      </w:r>
      <w:r w:rsidR="00F25D10" w:rsidRPr="00A565CE">
        <w:rPr>
          <w:rFonts w:asciiTheme="majorBidi" w:hAnsiTheme="majorBidi" w:cstheme="majorBidi"/>
          <w:sz w:val="28"/>
          <w:szCs w:val="28"/>
        </w:rPr>
        <w:t xml:space="preserve">. - Vol. </w:t>
      </w:r>
      <w:r w:rsidRPr="00A565CE">
        <w:rPr>
          <w:rFonts w:asciiTheme="majorBidi" w:hAnsiTheme="majorBidi" w:cstheme="majorBidi"/>
          <w:sz w:val="28"/>
          <w:szCs w:val="28"/>
        </w:rPr>
        <w:t>144</w:t>
      </w:r>
      <w:r w:rsidR="00F25D10" w:rsidRPr="00A565CE">
        <w:rPr>
          <w:rFonts w:asciiTheme="majorBidi" w:hAnsiTheme="majorBidi" w:cstheme="majorBidi"/>
          <w:sz w:val="28"/>
          <w:szCs w:val="28"/>
        </w:rPr>
        <w:t xml:space="preserve">. - </w:t>
      </w:r>
      <w:r w:rsidR="00F25D10" w:rsidRPr="00A565CE">
        <w:rPr>
          <w:rFonts w:asciiTheme="majorBidi" w:hAnsiTheme="majorBidi" w:cstheme="majorBidi"/>
          <w:sz w:val="28"/>
          <w:szCs w:val="28"/>
          <w:lang w:val="ru-RU"/>
        </w:rPr>
        <w:t>Р</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413–</w:t>
      </w:r>
      <w:r w:rsidR="00F25D10" w:rsidRPr="00A565CE">
        <w:rPr>
          <w:rFonts w:asciiTheme="majorBidi" w:hAnsiTheme="majorBidi" w:cstheme="majorBidi"/>
          <w:sz w:val="28"/>
          <w:szCs w:val="28"/>
        </w:rPr>
        <w:t>41</w:t>
      </w:r>
      <w:r w:rsidRPr="00A565CE">
        <w:rPr>
          <w:rFonts w:asciiTheme="majorBidi" w:hAnsiTheme="majorBidi" w:cstheme="majorBidi"/>
          <w:sz w:val="28"/>
          <w:szCs w:val="28"/>
        </w:rPr>
        <w:t xml:space="preserve">7. </w:t>
      </w:r>
      <w:r w:rsidR="00F25D10" w:rsidRPr="00A565CE">
        <w:rPr>
          <w:rFonts w:asciiTheme="majorBidi" w:hAnsiTheme="majorBidi" w:cstheme="majorBidi"/>
          <w:sz w:val="28"/>
          <w:szCs w:val="28"/>
        </w:rPr>
        <w:t xml:space="preserve"> </w:t>
      </w:r>
    </w:p>
    <w:p w14:paraId="4C7AD470" w14:textId="2E28D207"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80 Berkowitz K</w:t>
      </w:r>
      <w:r w:rsidR="00A7349B" w:rsidRPr="00A7349B">
        <w:rPr>
          <w:rFonts w:asciiTheme="majorBidi" w:hAnsiTheme="majorBidi" w:cstheme="majorBidi"/>
          <w:sz w:val="28"/>
          <w:szCs w:val="28"/>
        </w:rPr>
        <w:t>.</w:t>
      </w:r>
      <w:r w:rsidRPr="00A565CE">
        <w:rPr>
          <w:rFonts w:asciiTheme="majorBidi" w:hAnsiTheme="majorBidi" w:cstheme="majorBidi"/>
          <w:sz w:val="28"/>
          <w:szCs w:val="28"/>
        </w:rPr>
        <w:t>, LaSala A. Risk factors associated with the increasing prevalence of pneumonia during pregnancy</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Am J Obstet Gynecol. </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1990</w:t>
      </w:r>
      <w:r w:rsidR="00F25D10" w:rsidRPr="00A565CE">
        <w:rPr>
          <w:rFonts w:asciiTheme="majorBidi" w:hAnsiTheme="majorBidi" w:cstheme="majorBidi"/>
          <w:sz w:val="28"/>
          <w:szCs w:val="28"/>
        </w:rPr>
        <w:t xml:space="preserve">. - Vol. </w:t>
      </w:r>
      <w:r w:rsidRPr="00A565CE">
        <w:rPr>
          <w:rFonts w:asciiTheme="majorBidi" w:hAnsiTheme="majorBidi" w:cstheme="majorBidi"/>
          <w:sz w:val="28"/>
          <w:szCs w:val="28"/>
        </w:rPr>
        <w:t>163</w:t>
      </w:r>
      <w:r w:rsidR="00F25D10" w:rsidRPr="00A565CE">
        <w:rPr>
          <w:rFonts w:asciiTheme="majorBidi" w:hAnsiTheme="majorBidi" w:cstheme="majorBidi"/>
          <w:sz w:val="28"/>
          <w:szCs w:val="28"/>
        </w:rPr>
        <w:t xml:space="preserve">. - </w:t>
      </w:r>
      <w:r w:rsidR="00F25D10" w:rsidRPr="00A565CE">
        <w:rPr>
          <w:rFonts w:asciiTheme="majorBidi" w:hAnsiTheme="majorBidi" w:cstheme="majorBidi"/>
          <w:sz w:val="28"/>
          <w:szCs w:val="28"/>
          <w:lang w:val="ru-RU"/>
        </w:rPr>
        <w:t>Р</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981–</w:t>
      </w:r>
      <w:r w:rsidR="00F25D10" w:rsidRPr="00A565CE">
        <w:rPr>
          <w:rFonts w:asciiTheme="majorBidi" w:hAnsiTheme="majorBidi" w:cstheme="majorBidi"/>
          <w:sz w:val="28"/>
          <w:szCs w:val="28"/>
        </w:rPr>
        <w:t>98</w:t>
      </w:r>
      <w:r w:rsidRPr="00A565CE">
        <w:rPr>
          <w:rFonts w:asciiTheme="majorBidi" w:hAnsiTheme="majorBidi" w:cstheme="majorBidi"/>
          <w:sz w:val="28"/>
          <w:szCs w:val="28"/>
        </w:rPr>
        <w:t xml:space="preserve">5. </w:t>
      </w:r>
      <w:r w:rsidR="00F25D10" w:rsidRPr="00A565CE">
        <w:rPr>
          <w:rFonts w:asciiTheme="majorBidi" w:hAnsiTheme="majorBidi" w:cstheme="majorBidi"/>
          <w:sz w:val="28"/>
          <w:szCs w:val="28"/>
        </w:rPr>
        <w:t xml:space="preserve"> </w:t>
      </w:r>
    </w:p>
    <w:p w14:paraId="1F34B1EB" w14:textId="7D0BDB70"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81 Madinger N</w:t>
      </w:r>
      <w:r w:rsidR="00A7349B" w:rsidRPr="00A7349B">
        <w:rPr>
          <w:rFonts w:asciiTheme="majorBidi" w:hAnsiTheme="majorBidi" w:cstheme="majorBidi"/>
          <w:sz w:val="28"/>
          <w:szCs w:val="28"/>
        </w:rPr>
        <w:t>.</w:t>
      </w:r>
      <w:r w:rsidRPr="00A565CE">
        <w:rPr>
          <w:rFonts w:asciiTheme="majorBidi" w:hAnsiTheme="majorBidi" w:cstheme="majorBidi"/>
          <w:sz w:val="28"/>
          <w:szCs w:val="28"/>
        </w:rPr>
        <w:t>E</w:t>
      </w:r>
      <w:r w:rsidR="00A7349B" w:rsidRPr="00A7349B">
        <w:rPr>
          <w:rFonts w:asciiTheme="majorBidi" w:hAnsiTheme="majorBidi" w:cstheme="majorBidi"/>
          <w:sz w:val="28"/>
          <w:szCs w:val="28"/>
        </w:rPr>
        <w:t>.</w:t>
      </w:r>
      <w:r w:rsidRPr="00A565CE">
        <w:rPr>
          <w:rFonts w:asciiTheme="majorBidi" w:hAnsiTheme="majorBidi" w:cstheme="majorBidi"/>
          <w:sz w:val="28"/>
          <w:szCs w:val="28"/>
        </w:rPr>
        <w:t>, Greenspoon J</w:t>
      </w:r>
      <w:r w:rsidR="00A7349B" w:rsidRPr="00A7349B">
        <w:rPr>
          <w:rFonts w:asciiTheme="majorBidi" w:hAnsiTheme="majorBidi" w:cstheme="majorBidi"/>
          <w:sz w:val="28"/>
          <w:szCs w:val="28"/>
        </w:rPr>
        <w:t>.</w:t>
      </w:r>
      <w:r w:rsidRPr="00A565CE">
        <w:rPr>
          <w:rFonts w:asciiTheme="majorBidi" w:hAnsiTheme="majorBidi" w:cstheme="majorBidi"/>
          <w:sz w:val="28"/>
          <w:szCs w:val="28"/>
        </w:rPr>
        <w:t>S</w:t>
      </w:r>
      <w:r w:rsidR="00A7349B" w:rsidRPr="00A7349B">
        <w:rPr>
          <w:rFonts w:asciiTheme="majorBidi" w:hAnsiTheme="majorBidi" w:cstheme="majorBidi"/>
          <w:sz w:val="28"/>
          <w:szCs w:val="28"/>
        </w:rPr>
        <w:t>.</w:t>
      </w:r>
      <w:r w:rsidRPr="00A565CE">
        <w:rPr>
          <w:rFonts w:asciiTheme="majorBidi" w:hAnsiTheme="majorBidi" w:cstheme="majorBidi"/>
          <w:sz w:val="28"/>
          <w:szCs w:val="28"/>
        </w:rPr>
        <w:t>, Ellrodt A</w:t>
      </w:r>
      <w:r w:rsidR="00A7349B" w:rsidRPr="00A7349B">
        <w:rPr>
          <w:rFonts w:asciiTheme="majorBidi" w:hAnsiTheme="majorBidi" w:cstheme="majorBidi"/>
          <w:sz w:val="28"/>
          <w:szCs w:val="28"/>
        </w:rPr>
        <w:t>.</w:t>
      </w:r>
      <w:r w:rsidRPr="00A565CE">
        <w:rPr>
          <w:rFonts w:asciiTheme="majorBidi" w:hAnsiTheme="majorBidi" w:cstheme="majorBidi"/>
          <w:sz w:val="28"/>
          <w:szCs w:val="28"/>
        </w:rPr>
        <w:t xml:space="preserve">G. Pneumonia during pregnancy: has modern technology improved maternal and fetal outcome? </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Am J Obstet Gynecol. </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1989</w:t>
      </w:r>
      <w:r w:rsidR="00F25D10" w:rsidRPr="00A565CE">
        <w:rPr>
          <w:rFonts w:asciiTheme="majorBidi" w:hAnsiTheme="majorBidi" w:cstheme="majorBidi"/>
          <w:sz w:val="28"/>
          <w:szCs w:val="28"/>
        </w:rPr>
        <w:t xml:space="preserve">. - Vol. </w:t>
      </w:r>
      <w:r w:rsidRPr="00A565CE">
        <w:rPr>
          <w:rFonts w:asciiTheme="majorBidi" w:hAnsiTheme="majorBidi" w:cstheme="majorBidi"/>
          <w:sz w:val="28"/>
          <w:szCs w:val="28"/>
        </w:rPr>
        <w:t>161</w:t>
      </w:r>
      <w:r w:rsidR="00F25D10" w:rsidRPr="00A565CE">
        <w:rPr>
          <w:rFonts w:asciiTheme="majorBidi" w:hAnsiTheme="majorBidi" w:cstheme="majorBidi"/>
          <w:sz w:val="28"/>
          <w:szCs w:val="28"/>
        </w:rPr>
        <w:t xml:space="preserve">. - </w:t>
      </w:r>
      <w:r w:rsidR="00F25D10" w:rsidRPr="00A565CE">
        <w:rPr>
          <w:rFonts w:asciiTheme="majorBidi" w:hAnsiTheme="majorBidi" w:cstheme="majorBidi"/>
          <w:sz w:val="28"/>
          <w:szCs w:val="28"/>
          <w:lang w:val="ru-RU"/>
        </w:rPr>
        <w:t>Р</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657–</w:t>
      </w:r>
      <w:r w:rsidR="00F25D10" w:rsidRPr="00A565CE">
        <w:rPr>
          <w:rFonts w:asciiTheme="majorBidi" w:hAnsiTheme="majorBidi" w:cstheme="majorBidi"/>
          <w:sz w:val="28"/>
          <w:szCs w:val="28"/>
        </w:rPr>
        <w:t>6</w:t>
      </w:r>
      <w:r w:rsidRPr="00A565CE">
        <w:rPr>
          <w:rFonts w:asciiTheme="majorBidi" w:hAnsiTheme="majorBidi" w:cstheme="majorBidi"/>
          <w:sz w:val="28"/>
          <w:szCs w:val="28"/>
        </w:rPr>
        <w:t xml:space="preserve">62. </w:t>
      </w:r>
      <w:r w:rsidR="00F25D10" w:rsidRPr="00A565CE">
        <w:rPr>
          <w:rFonts w:asciiTheme="majorBidi" w:hAnsiTheme="majorBidi" w:cstheme="majorBidi"/>
          <w:sz w:val="28"/>
          <w:szCs w:val="28"/>
        </w:rPr>
        <w:t xml:space="preserve"> </w:t>
      </w:r>
    </w:p>
    <w:p w14:paraId="439A470F" w14:textId="79BD06F7"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82 Visscher H</w:t>
      </w:r>
      <w:r w:rsidR="00A7349B" w:rsidRPr="00A7349B">
        <w:rPr>
          <w:rFonts w:asciiTheme="majorBidi" w:hAnsiTheme="majorBidi" w:cstheme="majorBidi"/>
          <w:sz w:val="28"/>
          <w:szCs w:val="28"/>
        </w:rPr>
        <w:t>.</w:t>
      </w:r>
      <w:r w:rsidRPr="00A565CE">
        <w:rPr>
          <w:rFonts w:asciiTheme="majorBidi" w:hAnsiTheme="majorBidi" w:cstheme="majorBidi"/>
          <w:sz w:val="28"/>
          <w:szCs w:val="28"/>
        </w:rPr>
        <w:t>C</w:t>
      </w:r>
      <w:r w:rsidR="00A7349B" w:rsidRPr="00A7349B">
        <w:rPr>
          <w:rFonts w:asciiTheme="majorBidi" w:hAnsiTheme="majorBidi" w:cstheme="majorBidi"/>
          <w:sz w:val="28"/>
          <w:szCs w:val="28"/>
        </w:rPr>
        <w:t>.</w:t>
      </w:r>
      <w:r w:rsidRPr="00A565CE">
        <w:rPr>
          <w:rFonts w:asciiTheme="majorBidi" w:hAnsiTheme="majorBidi" w:cstheme="majorBidi"/>
          <w:sz w:val="28"/>
          <w:szCs w:val="28"/>
        </w:rPr>
        <w:t>, Visscher R</w:t>
      </w:r>
      <w:r w:rsidR="00A7349B" w:rsidRPr="00A7349B">
        <w:rPr>
          <w:rFonts w:asciiTheme="majorBidi" w:hAnsiTheme="majorBidi" w:cstheme="majorBidi"/>
          <w:sz w:val="28"/>
          <w:szCs w:val="28"/>
        </w:rPr>
        <w:t>.</w:t>
      </w:r>
      <w:r w:rsidRPr="00A565CE">
        <w:rPr>
          <w:rFonts w:asciiTheme="majorBidi" w:hAnsiTheme="majorBidi" w:cstheme="majorBidi"/>
          <w:sz w:val="28"/>
          <w:szCs w:val="28"/>
        </w:rPr>
        <w:t>D. Indirect obstetric deaths in the state of Michigan 1960-1968</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Am J Obstet Gynecol. </w:t>
      </w:r>
      <w:r w:rsidR="00F25D10" w:rsidRPr="00A565CE">
        <w:rPr>
          <w:rFonts w:asciiTheme="majorBidi" w:hAnsiTheme="majorBidi" w:cstheme="majorBidi"/>
          <w:sz w:val="28"/>
          <w:szCs w:val="28"/>
        </w:rPr>
        <w:t xml:space="preserve"> - </w:t>
      </w:r>
      <w:r w:rsidRPr="00A565CE">
        <w:rPr>
          <w:rFonts w:asciiTheme="majorBidi" w:hAnsiTheme="majorBidi" w:cstheme="majorBidi"/>
          <w:sz w:val="28"/>
          <w:szCs w:val="28"/>
        </w:rPr>
        <w:t>1971</w:t>
      </w:r>
      <w:r w:rsidR="00F25D10" w:rsidRPr="00A565CE">
        <w:rPr>
          <w:rFonts w:asciiTheme="majorBidi" w:hAnsiTheme="majorBidi" w:cstheme="majorBidi"/>
          <w:sz w:val="28"/>
          <w:szCs w:val="28"/>
        </w:rPr>
        <w:t xml:space="preserve">. - Vol. </w:t>
      </w:r>
      <w:r w:rsidRPr="00A565CE">
        <w:rPr>
          <w:rFonts w:asciiTheme="majorBidi" w:hAnsiTheme="majorBidi" w:cstheme="majorBidi"/>
          <w:sz w:val="28"/>
          <w:szCs w:val="28"/>
        </w:rPr>
        <w:t>109</w:t>
      </w:r>
      <w:r w:rsidR="00F25D10" w:rsidRPr="00A565CE">
        <w:rPr>
          <w:rFonts w:asciiTheme="majorBidi" w:hAnsiTheme="majorBidi" w:cstheme="majorBidi"/>
          <w:sz w:val="28"/>
          <w:szCs w:val="28"/>
        </w:rPr>
        <w:t xml:space="preserve">. - </w:t>
      </w:r>
      <w:r w:rsidR="00F25D10" w:rsidRPr="00A565CE">
        <w:rPr>
          <w:rFonts w:asciiTheme="majorBidi" w:hAnsiTheme="majorBidi" w:cstheme="majorBidi"/>
          <w:sz w:val="28"/>
          <w:szCs w:val="28"/>
          <w:lang w:val="ru-RU"/>
        </w:rPr>
        <w:t>Р</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1187–</w:t>
      </w:r>
      <w:r w:rsidR="00F25D10" w:rsidRPr="00A565CE">
        <w:rPr>
          <w:rFonts w:asciiTheme="majorBidi" w:hAnsiTheme="majorBidi" w:cstheme="majorBidi"/>
          <w:sz w:val="28"/>
          <w:szCs w:val="28"/>
        </w:rPr>
        <w:t>11</w:t>
      </w:r>
      <w:r w:rsidRPr="00A565CE">
        <w:rPr>
          <w:rFonts w:asciiTheme="majorBidi" w:hAnsiTheme="majorBidi" w:cstheme="majorBidi"/>
          <w:sz w:val="28"/>
          <w:szCs w:val="28"/>
        </w:rPr>
        <w:t xml:space="preserve">96. </w:t>
      </w:r>
      <w:r w:rsidR="00F25D10" w:rsidRPr="00A565CE">
        <w:rPr>
          <w:rFonts w:asciiTheme="majorBidi" w:hAnsiTheme="majorBidi" w:cstheme="majorBidi"/>
          <w:sz w:val="28"/>
          <w:szCs w:val="28"/>
        </w:rPr>
        <w:t xml:space="preserve"> </w:t>
      </w:r>
    </w:p>
    <w:p w14:paraId="10A4D741" w14:textId="05F2ABBC"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83 Rigby F</w:t>
      </w:r>
      <w:r w:rsidR="00A7349B" w:rsidRPr="00A7349B">
        <w:rPr>
          <w:rFonts w:asciiTheme="majorBidi" w:hAnsiTheme="majorBidi" w:cstheme="majorBidi"/>
          <w:sz w:val="28"/>
          <w:szCs w:val="28"/>
        </w:rPr>
        <w:t>.</w:t>
      </w:r>
      <w:r w:rsidRPr="00A565CE">
        <w:rPr>
          <w:rFonts w:asciiTheme="majorBidi" w:hAnsiTheme="majorBidi" w:cstheme="majorBidi"/>
          <w:sz w:val="28"/>
          <w:szCs w:val="28"/>
        </w:rPr>
        <w:t>B</w:t>
      </w:r>
      <w:r w:rsidR="00A7349B" w:rsidRPr="00A7349B">
        <w:rPr>
          <w:rFonts w:asciiTheme="majorBidi" w:hAnsiTheme="majorBidi" w:cstheme="majorBidi"/>
          <w:sz w:val="28"/>
          <w:szCs w:val="28"/>
        </w:rPr>
        <w:t>.</w:t>
      </w:r>
      <w:r w:rsidRPr="00A565CE">
        <w:rPr>
          <w:rFonts w:asciiTheme="majorBidi" w:hAnsiTheme="majorBidi" w:cstheme="majorBidi"/>
          <w:sz w:val="28"/>
          <w:szCs w:val="28"/>
        </w:rPr>
        <w:t>, Pastorek J</w:t>
      </w:r>
      <w:r w:rsidR="00A7349B" w:rsidRPr="00A7349B">
        <w:rPr>
          <w:rFonts w:asciiTheme="majorBidi" w:hAnsiTheme="majorBidi" w:cstheme="majorBidi"/>
          <w:sz w:val="28"/>
          <w:szCs w:val="28"/>
        </w:rPr>
        <w:t>.</w:t>
      </w:r>
      <w:r w:rsidRPr="00A565CE">
        <w:rPr>
          <w:rFonts w:asciiTheme="majorBidi" w:hAnsiTheme="majorBidi" w:cstheme="majorBidi"/>
          <w:sz w:val="28"/>
          <w:szCs w:val="28"/>
        </w:rPr>
        <w:t>G. Pneumonia during pregnancy</w:t>
      </w:r>
      <w:r w:rsidR="00F25D10" w:rsidRPr="00A565CE">
        <w:rPr>
          <w:rFonts w:asciiTheme="majorBidi" w:hAnsiTheme="majorBidi" w:cstheme="majorBidi"/>
          <w:sz w:val="28"/>
          <w:szCs w:val="28"/>
        </w:rPr>
        <w:t xml:space="preserve"> // </w:t>
      </w:r>
      <w:r w:rsidRPr="00A565CE">
        <w:rPr>
          <w:rFonts w:asciiTheme="majorBidi" w:hAnsiTheme="majorBidi" w:cstheme="majorBidi"/>
          <w:sz w:val="28"/>
          <w:szCs w:val="28"/>
        </w:rPr>
        <w:t>Clin Obstet Gynecol.</w:t>
      </w:r>
      <w:r w:rsidR="00F25D10"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 1996</w:t>
      </w:r>
      <w:r w:rsidR="00F25D10" w:rsidRPr="00A565CE">
        <w:rPr>
          <w:rFonts w:asciiTheme="majorBidi" w:hAnsiTheme="majorBidi" w:cstheme="majorBidi"/>
          <w:sz w:val="28"/>
          <w:szCs w:val="28"/>
        </w:rPr>
        <w:t xml:space="preserve">. - Vol. </w:t>
      </w:r>
      <w:r w:rsidRPr="00A565CE">
        <w:rPr>
          <w:rFonts w:asciiTheme="majorBidi" w:hAnsiTheme="majorBidi" w:cstheme="majorBidi"/>
          <w:sz w:val="28"/>
          <w:szCs w:val="28"/>
        </w:rPr>
        <w:t>39</w:t>
      </w:r>
      <w:r w:rsidR="00F25D10" w:rsidRPr="00A565CE">
        <w:rPr>
          <w:rFonts w:asciiTheme="majorBidi" w:hAnsiTheme="majorBidi" w:cstheme="majorBidi"/>
          <w:sz w:val="28"/>
          <w:szCs w:val="28"/>
        </w:rPr>
        <w:t xml:space="preserve">. - </w:t>
      </w:r>
      <w:r w:rsidR="00F25D10" w:rsidRPr="00A565CE">
        <w:rPr>
          <w:rFonts w:asciiTheme="majorBidi" w:hAnsiTheme="majorBidi" w:cstheme="majorBidi"/>
          <w:sz w:val="28"/>
          <w:szCs w:val="28"/>
          <w:lang w:val="ru-RU"/>
        </w:rPr>
        <w:t>Р</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107–</w:t>
      </w:r>
      <w:r w:rsidR="00F25D10" w:rsidRPr="00A565CE">
        <w:rPr>
          <w:rFonts w:asciiTheme="majorBidi" w:hAnsiTheme="majorBidi" w:cstheme="majorBidi"/>
          <w:sz w:val="28"/>
          <w:szCs w:val="28"/>
        </w:rPr>
        <w:t>1</w:t>
      </w:r>
      <w:r w:rsidRPr="00A565CE">
        <w:rPr>
          <w:rFonts w:asciiTheme="majorBidi" w:hAnsiTheme="majorBidi" w:cstheme="majorBidi"/>
          <w:sz w:val="28"/>
          <w:szCs w:val="28"/>
        </w:rPr>
        <w:t xml:space="preserve">19. </w:t>
      </w:r>
      <w:r w:rsidR="00F25D10" w:rsidRPr="00A565CE">
        <w:rPr>
          <w:rFonts w:asciiTheme="majorBidi" w:hAnsiTheme="majorBidi" w:cstheme="majorBidi"/>
          <w:sz w:val="28"/>
          <w:szCs w:val="28"/>
        </w:rPr>
        <w:t xml:space="preserve"> </w:t>
      </w:r>
    </w:p>
    <w:p w14:paraId="1EE2930F" w14:textId="0D8A5050"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84 Nyhan D</w:t>
      </w:r>
      <w:r w:rsidR="00A7349B" w:rsidRPr="00A7349B">
        <w:rPr>
          <w:rFonts w:asciiTheme="majorBidi" w:hAnsiTheme="majorBidi" w:cstheme="majorBidi"/>
          <w:sz w:val="28"/>
          <w:szCs w:val="28"/>
        </w:rPr>
        <w:t>.</w:t>
      </w:r>
      <w:r w:rsidRPr="00A565CE">
        <w:rPr>
          <w:rFonts w:asciiTheme="majorBidi" w:hAnsiTheme="majorBidi" w:cstheme="majorBidi"/>
          <w:sz w:val="28"/>
          <w:szCs w:val="28"/>
        </w:rPr>
        <w:t>, Quigley C</w:t>
      </w:r>
      <w:r w:rsidR="00A7349B" w:rsidRPr="00A7349B">
        <w:rPr>
          <w:rFonts w:asciiTheme="majorBidi" w:hAnsiTheme="majorBidi" w:cstheme="majorBidi"/>
          <w:sz w:val="28"/>
          <w:szCs w:val="28"/>
        </w:rPr>
        <w:t>.</w:t>
      </w:r>
      <w:r w:rsidRPr="00A565CE">
        <w:rPr>
          <w:rFonts w:asciiTheme="majorBidi" w:hAnsiTheme="majorBidi" w:cstheme="majorBidi"/>
          <w:sz w:val="28"/>
          <w:szCs w:val="28"/>
        </w:rPr>
        <w:t>, Bredin C</w:t>
      </w:r>
      <w:r w:rsidR="00A7349B" w:rsidRPr="00A7349B">
        <w:rPr>
          <w:rFonts w:asciiTheme="majorBidi" w:hAnsiTheme="majorBidi" w:cstheme="majorBidi"/>
          <w:sz w:val="28"/>
          <w:szCs w:val="28"/>
        </w:rPr>
        <w:t>.</w:t>
      </w:r>
      <w:r w:rsidRPr="00A565CE">
        <w:rPr>
          <w:rFonts w:asciiTheme="majorBidi" w:hAnsiTheme="majorBidi" w:cstheme="majorBidi"/>
          <w:sz w:val="28"/>
          <w:szCs w:val="28"/>
        </w:rPr>
        <w:t>P. Acute respiratory failure in pregnancy due to staphylococcal pneumonia</w:t>
      </w:r>
      <w:r w:rsidR="00F25D10"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 Ir Med J.</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1983</w:t>
      </w:r>
      <w:r w:rsidR="00F25D10" w:rsidRPr="00A565CE">
        <w:rPr>
          <w:rFonts w:asciiTheme="majorBidi" w:hAnsiTheme="majorBidi" w:cstheme="majorBidi"/>
          <w:sz w:val="28"/>
          <w:szCs w:val="28"/>
        </w:rPr>
        <w:t xml:space="preserve">. - Vol. </w:t>
      </w:r>
      <w:r w:rsidRPr="00A565CE">
        <w:rPr>
          <w:rFonts w:asciiTheme="majorBidi" w:hAnsiTheme="majorBidi" w:cstheme="majorBidi"/>
          <w:sz w:val="28"/>
          <w:szCs w:val="28"/>
        </w:rPr>
        <w:t>76</w:t>
      </w:r>
      <w:r w:rsidR="00F25D10" w:rsidRPr="00A565CE">
        <w:rPr>
          <w:rFonts w:asciiTheme="majorBidi" w:hAnsiTheme="majorBidi" w:cstheme="majorBidi"/>
          <w:sz w:val="28"/>
          <w:szCs w:val="28"/>
        </w:rPr>
        <w:t xml:space="preserve">. - </w:t>
      </w:r>
      <w:r w:rsidR="00F25D10" w:rsidRPr="00A565CE">
        <w:rPr>
          <w:rFonts w:asciiTheme="majorBidi" w:hAnsiTheme="majorBidi" w:cstheme="majorBidi"/>
          <w:sz w:val="28"/>
          <w:szCs w:val="28"/>
          <w:lang w:val="ru-RU"/>
        </w:rPr>
        <w:t>Р</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320–</w:t>
      </w:r>
      <w:r w:rsidR="00F25D10" w:rsidRPr="00A565CE">
        <w:rPr>
          <w:rFonts w:asciiTheme="majorBidi" w:hAnsiTheme="majorBidi" w:cstheme="majorBidi"/>
          <w:sz w:val="28"/>
          <w:szCs w:val="28"/>
        </w:rPr>
        <w:t>32</w:t>
      </w:r>
      <w:r w:rsidRPr="00A565CE">
        <w:rPr>
          <w:rFonts w:asciiTheme="majorBidi" w:hAnsiTheme="majorBidi" w:cstheme="majorBidi"/>
          <w:sz w:val="28"/>
          <w:szCs w:val="28"/>
        </w:rPr>
        <w:t xml:space="preserve">1. </w:t>
      </w:r>
    </w:p>
    <w:p w14:paraId="753073FF" w14:textId="5B040129"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85 Weinberger S</w:t>
      </w:r>
      <w:r w:rsidR="00A7349B" w:rsidRPr="00A7349B">
        <w:rPr>
          <w:rFonts w:asciiTheme="majorBidi" w:hAnsiTheme="majorBidi" w:cstheme="majorBidi"/>
          <w:sz w:val="28"/>
          <w:szCs w:val="28"/>
        </w:rPr>
        <w:t>.</w:t>
      </w:r>
      <w:r w:rsidRPr="00A565CE">
        <w:rPr>
          <w:rFonts w:asciiTheme="majorBidi" w:hAnsiTheme="majorBidi" w:cstheme="majorBidi"/>
          <w:sz w:val="28"/>
          <w:szCs w:val="28"/>
        </w:rPr>
        <w:t>E</w:t>
      </w:r>
      <w:r w:rsidR="00A7349B" w:rsidRPr="00A7349B">
        <w:rPr>
          <w:rFonts w:asciiTheme="majorBidi" w:hAnsiTheme="majorBidi" w:cstheme="majorBidi"/>
          <w:sz w:val="28"/>
          <w:szCs w:val="28"/>
        </w:rPr>
        <w:t>.</w:t>
      </w:r>
      <w:r w:rsidRPr="00A565CE">
        <w:rPr>
          <w:rFonts w:asciiTheme="majorBidi" w:hAnsiTheme="majorBidi" w:cstheme="majorBidi"/>
          <w:sz w:val="28"/>
          <w:szCs w:val="28"/>
        </w:rPr>
        <w:t>, Weiss S</w:t>
      </w:r>
      <w:r w:rsidR="00A7349B" w:rsidRPr="00A7349B">
        <w:rPr>
          <w:rFonts w:asciiTheme="majorBidi" w:hAnsiTheme="majorBidi" w:cstheme="majorBidi"/>
          <w:sz w:val="28"/>
          <w:szCs w:val="28"/>
        </w:rPr>
        <w:t>.</w:t>
      </w:r>
      <w:r w:rsidRPr="00A565CE">
        <w:rPr>
          <w:rFonts w:asciiTheme="majorBidi" w:hAnsiTheme="majorBidi" w:cstheme="majorBidi"/>
          <w:sz w:val="28"/>
          <w:szCs w:val="28"/>
        </w:rPr>
        <w:t>T</w:t>
      </w:r>
      <w:r w:rsidR="00A7349B" w:rsidRPr="00A7349B">
        <w:rPr>
          <w:rFonts w:asciiTheme="majorBidi" w:hAnsiTheme="majorBidi" w:cstheme="majorBidi"/>
          <w:sz w:val="28"/>
          <w:szCs w:val="28"/>
        </w:rPr>
        <w:t>.</w:t>
      </w:r>
      <w:r w:rsidRPr="00A565CE">
        <w:rPr>
          <w:rFonts w:asciiTheme="majorBidi" w:hAnsiTheme="majorBidi" w:cstheme="majorBidi"/>
          <w:sz w:val="28"/>
          <w:szCs w:val="28"/>
        </w:rPr>
        <w:t>, Cohen W</w:t>
      </w:r>
      <w:r w:rsidR="00A7349B" w:rsidRPr="00A7349B">
        <w:rPr>
          <w:rFonts w:asciiTheme="majorBidi" w:hAnsiTheme="majorBidi" w:cstheme="majorBidi"/>
          <w:sz w:val="28"/>
          <w:szCs w:val="28"/>
        </w:rPr>
        <w:t>.</w:t>
      </w:r>
      <w:r w:rsidRPr="00A565CE">
        <w:rPr>
          <w:rFonts w:asciiTheme="majorBidi" w:hAnsiTheme="majorBidi" w:cstheme="majorBidi"/>
          <w:sz w:val="28"/>
          <w:szCs w:val="28"/>
        </w:rPr>
        <w:t>R</w:t>
      </w:r>
      <w:r w:rsidR="00A7349B" w:rsidRPr="00A7349B">
        <w:rPr>
          <w:rFonts w:asciiTheme="majorBidi" w:hAnsiTheme="majorBidi" w:cstheme="majorBidi"/>
          <w:sz w:val="28"/>
          <w:szCs w:val="28"/>
        </w:rPr>
        <w:t>.</w:t>
      </w:r>
      <w:r w:rsidRPr="00A565CE">
        <w:rPr>
          <w:rFonts w:asciiTheme="majorBidi" w:hAnsiTheme="majorBidi" w:cstheme="majorBidi"/>
          <w:sz w:val="28"/>
          <w:szCs w:val="28"/>
        </w:rPr>
        <w:t>, Weiss J</w:t>
      </w:r>
      <w:r w:rsidR="00A7349B" w:rsidRPr="00A7349B">
        <w:rPr>
          <w:rFonts w:asciiTheme="majorBidi" w:hAnsiTheme="majorBidi" w:cstheme="majorBidi"/>
          <w:sz w:val="28"/>
          <w:szCs w:val="28"/>
        </w:rPr>
        <w:t>.</w:t>
      </w:r>
      <w:r w:rsidRPr="00A565CE">
        <w:rPr>
          <w:rFonts w:asciiTheme="majorBidi" w:hAnsiTheme="majorBidi" w:cstheme="majorBidi"/>
          <w:sz w:val="28"/>
          <w:szCs w:val="28"/>
        </w:rPr>
        <w:t>W</w:t>
      </w:r>
      <w:r w:rsidR="00A7349B" w:rsidRPr="00A7349B">
        <w:rPr>
          <w:rFonts w:asciiTheme="majorBidi" w:hAnsiTheme="majorBidi" w:cstheme="majorBidi"/>
          <w:sz w:val="28"/>
          <w:szCs w:val="28"/>
        </w:rPr>
        <w:t>.</w:t>
      </w:r>
      <w:r w:rsidRPr="00A565CE">
        <w:rPr>
          <w:rFonts w:asciiTheme="majorBidi" w:hAnsiTheme="majorBidi" w:cstheme="majorBidi"/>
          <w:sz w:val="28"/>
          <w:szCs w:val="28"/>
        </w:rPr>
        <w:t>, Johnson T</w:t>
      </w:r>
      <w:r w:rsidR="00A7349B" w:rsidRPr="00A7349B">
        <w:rPr>
          <w:rFonts w:asciiTheme="majorBidi" w:hAnsiTheme="majorBidi" w:cstheme="majorBidi"/>
          <w:sz w:val="28"/>
          <w:szCs w:val="28"/>
        </w:rPr>
        <w:t>.</w:t>
      </w:r>
      <w:r w:rsidRPr="00A565CE">
        <w:rPr>
          <w:rFonts w:asciiTheme="majorBidi" w:hAnsiTheme="majorBidi" w:cstheme="majorBidi"/>
          <w:sz w:val="28"/>
          <w:szCs w:val="28"/>
        </w:rPr>
        <w:t>S. Pregnancy and the lung</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Am Rev Respir Dis. </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1980</w:t>
      </w:r>
      <w:r w:rsidR="00F25D10" w:rsidRPr="00A565CE">
        <w:rPr>
          <w:rFonts w:asciiTheme="majorBidi" w:hAnsiTheme="majorBidi" w:cstheme="majorBidi"/>
          <w:sz w:val="28"/>
          <w:szCs w:val="28"/>
        </w:rPr>
        <w:t xml:space="preserve">. - Vol. </w:t>
      </w:r>
      <w:r w:rsidRPr="00A565CE">
        <w:rPr>
          <w:rFonts w:asciiTheme="majorBidi" w:hAnsiTheme="majorBidi" w:cstheme="majorBidi"/>
          <w:sz w:val="28"/>
          <w:szCs w:val="28"/>
        </w:rPr>
        <w:t>121</w:t>
      </w:r>
      <w:r w:rsidR="00F25D10" w:rsidRPr="00A565CE">
        <w:rPr>
          <w:rFonts w:asciiTheme="majorBidi" w:hAnsiTheme="majorBidi" w:cstheme="majorBidi"/>
          <w:sz w:val="28"/>
          <w:szCs w:val="28"/>
        </w:rPr>
        <w:t xml:space="preserve">. - </w:t>
      </w:r>
      <w:r w:rsidR="00F25D10" w:rsidRPr="00A565CE">
        <w:rPr>
          <w:rFonts w:asciiTheme="majorBidi" w:hAnsiTheme="majorBidi" w:cstheme="majorBidi"/>
          <w:sz w:val="28"/>
          <w:szCs w:val="28"/>
          <w:lang w:val="ru-RU"/>
        </w:rPr>
        <w:t>Р</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559–</w:t>
      </w:r>
      <w:r w:rsidR="00F25D10" w:rsidRPr="00A565CE">
        <w:rPr>
          <w:rFonts w:asciiTheme="majorBidi" w:hAnsiTheme="majorBidi" w:cstheme="majorBidi"/>
          <w:sz w:val="28"/>
          <w:szCs w:val="28"/>
        </w:rPr>
        <w:t>5</w:t>
      </w:r>
      <w:r w:rsidRPr="00A565CE">
        <w:rPr>
          <w:rFonts w:asciiTheme="majorBidi" w:hAnsiTheme="majorBidi" w:cstheme="majorBidi"/>
          <w:sz w:val="28"/>
          <w:szCs w:val="28"/>
        </w:rPr>
        <w:t xml:space="preserve">81. </w:t>
      </w:r>
      <w:r w:rsidR="00F25D10" w:rsidRPr="00A565CE">
        <w:rPr>
          <w:rFonts w:asciiTheme="majorBidi" w:hAnsiTheme="majorBidi" w:cstheme="majorBidi"/>
          <w:sz w:val="28"/>
          <w:szCs w:val="28"/>
        </w:rPr>
        <w:t xml:space="preserve"> </w:t>
      </w:r>
    </w:p>
    <w:p w14:paraId="5EDEFDC3" w14:textId="4D1EAECF"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86 H</w:t>
      </w:r>
      <w:r w:rsidR="005467C1" w:rsidRPr="00A565CE">
        <w:rPr>
          <w:rFonts w:asciiTheme="majorBidi" w:hAnsiTheme="majorBidi" w:cstheme="majorBidi"/>
          <w:sz w:val="28"/>
          <w:szCs w:val="28"/>
        </w:rPr>
        <w:t>arris</w:t>
      </w:r>
      <w:r w:rsidRPr="00A565CE">
        <w:rPr>
          <w:rFonts w:asciiTheme="majorBidi" w:hAnsiTheme="majorBidi" w:cstheme="majorBidi"/>
          <w:sz w:val="28"/>
          <w:szCs w:val="28"/>
        </w:rPr>
        <w:t xml:space="preserve"> J</w:t>
      </w:r>
      <w:r w:rsidR="005467C1" w:rsidRPr="00A565CE">
        <w:rPr>
          <w:rFonts w:asciiTheme="majorBidi" w:hAnsiTheme="majorBidi" w:cstheme="majorBidi"/>
          <w:sz w:val="28"/>
          <w:szCs w:val="28"/>
        </w:rPr>
        <w:t>.</w:t>
      </w:r>
      <w:r w:rsidRPr="00A565CE">
        <w:rPr>
          <w:rFonts w:asciiTheme="majorBidi" w:hAnsiTheme="majorBidi" w:cstheme="majorBidi"/>
          <w:sz w:val="28"/>
          <w:szCs w:val="28"/>
        </w:rPr>
        <w:t>W. I</w:t>
      </w:r>
      <w:r w:rsidR="005467C1" w:rsidRPr="00A565CE">
        <w:rPr>
          <w:rFonts w:asciiTheme="majorBidi" w:hAnsiTheme="majorBidi" w:cstheme="majorBidi"/>
          <w:sz w:val="28"/>
          <w:szCs w:val="28"/>
        </w:rPr>
        <w:t>nfluenza occurring in pregnant women: a statistical study of thirteen hundred and fifty cases</w:t>
      </w:r>
      <w:r w:rsidR="00F25D10"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Journal of the American Medical Association. </w:t>
      </w:r>
      <w:r w:rsidR="002D4A9C" w:rsidRPr="00A565CE">
        <w:rPr>
          <w:rFonts w:asciiTheme="majorBidi" w:hAnsiTheme="majorBidi" w:cstheme="majorBidi"/>
          <w:sz w:val="28"/>
          <w:szCs w:val="28"/>
        </w:rPr>
        <w:t xml:space="preserve">- </w:t>
      </w:r>
      <w:r w:rsidRPr="00A565CE">
        <w:rPr>
          <w:rFonts w:asciiTheme="majorBidi" w:hAnsiTheme="majorBidi" w:cstheme="majorBidi"/>
          <w:sz w:val="28"/>
          <w:szCs w:val="28"/>
        </w:rPr>
        <w:t>1919</w:t>
      </w:r>
      <w:r w:rsidR="002D4A9C" w:rsidRPr="00A565CE">
        <w:rPr>
          <w:rFonts w:asciiTheme="majorBidi" w:hAnsiTheme="majorBidi" w:cstheme="majorBidi"/>
          <w:sz w:val="28"/>
          <w:szCs w:val="28"/>
        </w:rPr>
        <w:t xml:space="preserve">. - Vol. </w:t>
      </w:r>
      <w:r w:rsidRPr="00A565CE">
        <w:rPr>
          <w:rFonts w:asciiTheme="majorBidi" w:hAnsiTheme="majorBidi" w:cstheme="majorBidi"/>
          <w:sz w:val="28"/>
          <w:szCs w:val="28"/>
        </w:rPr>
        <w:t>72</w:t>
      </w:r>
      <w:r w:rsidR="002D4A9C" w:rsidRPr="00A565CE">
        <w:rPr>
          <w:rFonts w:asciiTheme="majorBidi" w:hAnsiTheme="majorBidi" w:cstheme="majorBidi"/>
          <w:sz w:val="28"/>
          <w:szCs w:val="28"/>
        </w:rPr>
        <w:t xml:space="preserve">. - </w:t>
      </w:r>
      <w:r w:rsidR="002D4A9C" w:rsidRPr="00A565CE">
        <w:rPr>
          <w:rFonts w:asciiTheme="majorBidi" w:hAnsiTheme="majorBidi" w:cstheme="majorBidi"/>
          <w:sz w:val="28"/>
          <w:szCs w:val="28"/>
          <w:lang w:val="ru-RU"/>
        </w:rPr>
        <w:t>Р</w:t>
      </w:r>
      <w:r w:rsidR="002D4A9C" w:rsidRPr="00A565CE">
        <w:rPr>
          <w:rFonts w:asciiTheme="majorBidi" w:hAnsiTheme="majorBidi" w:cstheme="majorBidi"/>
          <w:sz w:val="28"/>
          <w:szCs w:val="28"/>
        </w:rPr>
        <w:t xml:space="preserve">. </w:t>
      </w:r>
      <w:r w:rsidRPr="00A565CE">
        <w:rPr>
          <w:rFonts w:asciiTheme="majorBidi" w:hAnsiTheme="majorBidi" w:cstheme="majorBidi"/>
          <w:sz w:val="28"/>
          <w:szCs w:val="28"/>
        </w:rPr>
        <w:t>978–</w:t>
      </w:r>
      <w:r w:rsidR="002D4A9C" w:rsidRPr="00A565CE">
        <w:rPr>
          <w:rFonts w:asciiTheme="majorBidi" w:hAnsiTheme="majorBidi" w:cstheme="majorBidi"/>
          <w:sz w:val="28"/>
          <w:szCs w:val="28"/>
        </w:rPr>
        <w:t>9</w:t>
      </w:r>
      <w:r w:rsidRPr="00A565CE">
        <w:rPr>
          <w:rFonts w:asciiTheme="majorBidi" w:hAnsiTheme="majorBidi" w:cstheme="majorBidi"/>
          <w:sz w:val="28"/>
          <w:szCs w:val="28"/>
        </w:rPr>
        <w:t xml:space="preserve">80. </w:t>
      </w:r>
      <w:r w:rsidR="002D4A9C" w:rsidRPr="00A565CE">
        <w:rPr>
          <w:rFonts w:asciiTheme="majorBidi" w:hAnsiTheme="majorBidi" w:cstheme="majorBidi"/>
          <w:sz w:val="28"/>
          <w:szCs w:val="28"/>
        </w:rPr>
        <w:t xml:space="preserve"> </w:t>
      </w:r>
    </w:p>
    <w:p w14:paraId="2BBA130F" w14:textId="57CF9F16"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87 Eickhoff T</w:t>
      </w:r>
      <w:r w:rsidR="00A7349B" w:rsidRPr="00A7349B">
        <w:rPr>
          <w:rFonts w:asciiTheme="majorBidi" w:hAnsiTheme="majorBidi" w:cstheme="majorBidi"/>
          <w:sz w:val="28"/>
          <w:szCs w:val="28"/>
        </w:rPr>
        <w:t>.</w:t>
      </w:r>
      <w:r w:rsidRPr="00A565CE">
        <w:rPr>
          <w:rFonts w:asciiTheme="majorBidi" w:hAnsiTheme="majorBidi" w:cstheme="majorBidi"/>
          <w:sz w:val="28"/>
          <w:szCs w:val="28"/>
        </w:rPr>
        <w:t>C</w:t>
      </w:r>
      <w:r w:rsidR="00A7349B" w:rsidRPr="00A7349B">
        <w:rPr>
          <w:rFonts w:asciiTheme="majorBidi" w:hAnsiTheme="majorBidi" w:cstheme="majorBidi"/>
          <w:sz w:val="28"/>
          <w:szCs w:val="28"/>
        </w:rPr>
        <w:t>.</w:t>
      </w:r>
      <w:r w:rsidRPr="00A565CE">
        <w:rPr>
          <w:rFonts w:asciiTheme="majorBidi" w:hAnsiTheme="majorBidi" w:cstheme="majorBidi"/>
          <w:sz w:val="28"/>
          <w:szCs w:val="28"/>
        </w:rPr>
        <w:t>, Sherman I</w:t>
      </w:r>
      <w:r w:rsidR="00A7349B" w:rsidRPr="00A7349B">
        <w:rPr>
          <w:rFonts w:asciiTheme="majorBidi" w:hAnsiTheme="majorBidi" w:cstheme="majorBidi"/>
          <w:sz w:val="28"/>
          <w:szCs w:val="28"/>
        </w:rPr>
        <w:t>.</w:t>
      </w:r>
      <w:r w:rsidRPr="00A565CE">
        <w:rPr>
          <w:rFonts w:asciiTheme="majorBidi" w:hAnsiTheme="majorBidi" w:cstheme="majorBidi"/>
          <w:sz w:val="28"/>
          <w:szCs w:val="28"/>
        </w:rPr>
        <w:t>L</w:t>
      </w:r>
      <w:r w:rsidR="00A7349B" w:rsidRPr="00A7349B">
        <w:rPr>
          <w:rFonts w:asciiTheme="majorBidi" w:hAnsiTheme="majorBidi" w:cstheme="majorBidi"/>
          <w:sz w:val="28"/>
          <w:szCs w:val="28"/>
        </w:rPr>
        <w:t>.</w:t>
      </w:r>
      <w:r w:rsidRPr="00A565CE">
        <w:rPr>
          <w:rFonts w:asciiTheme="majorBidi" w:hAnsiTheme="majorBidi" w:cstheme="majorBidi"/>
          <w:sz w:val="28"/>
          <w:szCs w:val="28"/>
        </w:rPr>
        <w:t>, Serfling R</w:t>
      </w:r>
      <w:r w:rsidR="00A7349B" w:rsidRPr="00A7349B">
        <w:rPr>
          <w:rFonts w:asciiTheme="majorBidi" w:hAnsiTheme="majorBidi" w:cstheme="majorBidi"/>
          <w:sz w:val="28"/>
          <w:szCs w:val="28"/>
        </w:rPr>
        <w:t>.</w:t>
      </w:r>
      <w:r w:rsidRPr="00A565CE">
        <w:rPr>
          <w:rFonts w:asciiTheme="majorBidi" w:hAnsiTheme="majorBidi" w:cstheme="majorBidi"/>
          <w:sz w:val="28"/>
          <w:szCs w:val="28"/>
        </w:rPr>
        <w:t>E. Observations on excess mortality associated with epidemic influenza</w:t>
      </w:r>
      <w:r w:rsidR="002D4A9C"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JAMA. </w:t>
      </w:r>
      <w:r w:rsidR="002D4A9C" w:rsidRPr="00A565CE">
        <w:rPr>
          <w:rFonts w:asciiTheme="majorBidi" w:hAnsiTheme="majorBidi" w:cstheme="majorBidi"/>
          <w:sz w:val="28"/>
          <w:szCs w:val="28"/>
        </w:rPr>
        <w:t xml:space="preserve">- </w:t>
      </w:r>
      <w:r w:rsidRPr="00A565CE">
        <w:rPr>
          <w:rFonts w:asciiTheme="majorBidi" w:hAnsiTheme="majorBidi" w:cstheme="majorBidi"/>
          <w:sz w:val="28"/>
          <w:szCs w:val="28"/>
        </w:rPr>
        <w:t>1961</w:t>
      </w:r>
      <w:r w:rsidR="002D4A9C" w:rsidRPr="00A565CE">
        <w:rPr>
          <w:rFonts w:asciiTheme="majorBidi" w:hAnsiTheme="majorBidi" w:cstheme="majorBidi"/>
          <w:sz w:val="28"/>
          <w:szCs w:val="28"/>
        </w:rPr>
        <w:t xml:space="preserve">. - Vol. </w:t>
      </w:r>
      <w:r w:rsidRPr="00A565CE">
        <w:rPr>
          <w:rFonts w:asciiTheme="majorBidi" w:hAnsiTheme="majorBidi" w:cstheme="majorBidi"/>
          <w:sz w:val="28"/>
          <w:szCs w:val="28"/>
        </w:rPr>
        <w:t>176</w:t>
      </w:r>
      <w:r w:rsidR="002D4A9C" w:rsidRPr="00A565CE">
        <w:rPr>
          <w:rFonts w:asciiTheme="majorBidi" w:hAnsiTheme="majorBidi" w:cstheme="majorBidi"/>
          <w:sz w:val="28"/>
          <w:szCs w:val="28"/>
        </w:rPr>
        <w:t xml:space="preserve">. -  </w:t>
      </w:r>
      <w:r w:rsidR="002D4A9C" w:rsidRPr="00A565CE">
        <w:rPr>
          <w:rFonts w:asciiTheme="majorBidi" w:hAnsiTheme="majorBidi" w:cstheme="majorBidi"/>
          <w:sz w:val="28"/>
          <w:szCs w:val="28"/>
          <w:lang w:val="ru-RU"/>
        </w:rPr>
        <w:t>Р</w:t>
      </w:r>
      <w:r w:rsidR="002D4A9C" w:rsidRPr="00A565CE">
        <w:rPr>
          <w:rFonts w:asciiTheme="majorBidi" w:hAnsiTheme="majorBidi" w:cstheme="majorBidi"/>
          <w:sz w:val="28"/>
          <w:szCs w:val="28"/>
        </w:rPr>
        <w:t xml:space="preserve">. </w:t>
      </w:r>
      <w:r w:rsidRPr="00A565CE">
        <w:rPr>
          <w:rFonts w:asciiTheme="majorBidi" w:hAnsiTheme="majorBidi" w:cstheme="majorBidi"/>
          <w:sz w:val="28"/>
          <w:szCs w:val="28"/>
        </w:rPr>
        <w:t>776–</w:t>
      </w:r>
      <w:r w:rsidR="002D4A9C" w:rsidRPr="00A565CE">
        <w:rPr>
          <w:rFonts w:asciiTheme="majorBidi" w:hAnsiTheme="majorBidi" w:cstheme="majorBidi"/>
          <w:sz w:val="28"/>
          <w:szCs w:val="28"/>
        </w:rPr>
        <w:t>7</w:t>
      </w:r>
      <w:r w:rsidRPr="00A565CE">
        <w:rPr>
          <w:rFonts w:asciiTheme="majorBidi" w:hAnsiTheme="majorBidi" w:cstheme="majorBidi"/>
          <w:sz w:val="28"/>
          <w:szCs w:val="28"/>
        </w:rPr>
        <w:t xml:space="preserve">82. </w:t>
      </w:r>
      <w:r w:rsidR="002D4A9C" w:rsidRPr="00A565CE">
        <w:rPr>
          <w:rFonts w:asciiTheme="majorBidi" w:hAnsiTheme="majorBidi" w:cstheme="majorBidi"/>
          <w:sz w:val="28"/>
          <w:szCs w:val="28"/>
        </w:rPr>
        <w:t xml:space="preserve"> </w:t>
      </w:r>
    </w:p>
    <w:p w14:paraId="1C79EB89" w14:textId="240684EE"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88</w:t>
      </w:r>
      <w:r w:rsidR="005467C1" w:rsidRPr="00A565CE">
        <w:rPr>
          <w:rFonts w:asciiTheme="majorBidi" w:hAnsiTheme="majorBidi" w:cstheme="majorBidi"/>
          <w:sz w:val="28"/>
          <w:szCs w:val="28"/>
        </w:rPr>
        <w:t xml:space="preserve"> </w:t>
      </w:r>
      <w:r w:rsidRPr="00A565CE">
        <w:rPr>
          <w:rFonts w:asciiTheme="majorBidi" w:hAnsiTheme="majorBidi" w:cstheme="majorBidi"/>
          <w:sz w:val="28"/>
          <w:szCs w:val="28"/>
        </w:rPr>
        <w:t>Chen H</w:t>
      </w:r>
      <w:r w:rsidR="00A7349B" w:rsidRPr="00A7349B">
        <w:rPr>
          <w:rFonts w:asciiTheme="majorBidi" w:hAnsiTheme="majorBidi" w:cstheme="majorBidi"/>
          <w:sz w:val="28"/>
          <w:szCs w:val="28"/>
        </w:rPr>
        <w:t>.</w:t>
      </w:r>
      <w:r w:rsidRPr="00A565CE">
        <w:rPr>
          <w:rFonts w:asciiTheme="majorBidi" w:hAnsiTheme="majorBidi" w:cstheme="majorBidi"/>
          <w:sz w:val="28"/>
          <w:szCs w:val="28"/>
        </w:rPr>
        <w:t>, Guo J</w:t>
      </w:r>
      <w:r w:rsidR="00A7349B" w:rsidRPr="00A7349B">
        <w:rPr>
          <w:rFonts w:asciiTheme="majorBidi" w:hAnsiTheme="majorBidi" w:cstheme="majorBidi"/>
          <w:sz w:val="28"/>
          <w:szCs w:val="28"/>
        </w:rPr>
        <w:t>.</w:t>
      </w:r>
      <w:r w:rsidRPr="00A565CE">
        <w:rPr>
          <w:rFonts w:asciiTheme="majorBidi" w:hAnsiTheme="majorBidi" w:cstheme="majorBidi"/>
          <w:sz w:val="28"/>
          <w:szCs w:val="28"/>
        </w:rPr>
        <w:t>, Wang C</w:t>
      </w:r>
      <w:r w:rsidR="00A7349B" w:rsidRPr="00A7349B">
        <w:rPr>
          <w:rFonts w:asciiTheme="majorBidi" w:hAnsiTheme="majorBidi" w:cstheme="majorBidi"/>
          <w:sz w:val="28"/>
          <w:szCs w:val="28"/>
        </w:rPr>
        <w:t>.</w:t>
      </w:r>
      <w:r w:rsidRPr="00A565CE">
        <w:rPr>
          <w:rFonts w:asciiTheme="majorBidi" w:hAnsiTheme="majorBidi" w:cstheme="majorBidi"/>
          <w:sz w:val="28"/>
          <w:szCs w:val="28"/>
        </w:rPr>
        <w:t>, Luo F</w:t>
      </w:r>
      <w:r w:rsidR="00A7349B" w:rsidRPr="00A7349B">
        <w:rPr>
          <w:rFonts w:asciiTheme="majorBidi" w:hAnsiTheme="majorBidi" w:cstheme="majorBidi"/>
          <w:sz w:val="28"/>
          <w:szCs w:val="28"/>
        </w:rPr>
        <w:t>.</w:t>
      </w:r>
      <w:r w:rsidRPr="00A565CE">
        <w:rPr>
          <w:rFonts w:asciiTheme="majorBidi" w:hAnsiTheme="majorBidi" w:cstheme="majorBidi"/>
          <w:sz w:val="28"/>
          <w:szCs w:val="28"/>
        </w:rPr>
        <w:t>, Yu X</w:t>
      </w:r>
      <w:r w:rsidR="00A7349B" w:rsidRPr="00A7349B">
        <w:rPr>
          <w:rFonts w:asciiTheme="majorBidi" w:hAnsiTheme="majorBidi" w:cstheme="majorBidi"/>
          <w:sz w:val="28"/>
          <w:szCs w:val="28"/>
        </w:rPr>
        <w:t>.</w:t>
      </w:r>
      <w:r w:rsidRPr="00A565CE">
        <w:rPr>
          <w:rFonts w:asciiTheme="majorBidi" w:hAnsiTheme="majorBidi" w:cstheme="majorBidi"/>
          <w:sz w:val="28"/>
          <w:szCs w:val="28"/>
        </w:rPr>
        <w:t>, Zhang W</w:t>
      </w:r>
      <w:r w:rsidR="00A7349B" w:rsidRPr="00A7349B">
        <w:rPr>
          <w:rFonts w:asciiTheme="majorBidi" w:hAnsiTheme="majorBidi" w:cstheme="majorBidi"/>
          <w:sz w:val="28"/>
          <w:szCs w:val="28"/>
        </w:rPr>
        <w:t>.</w:t>
      </w:r>
      <w:r w:rsidRPr="00A565CE">
        <w:rPr>
          <w:rFonts w:asciiTheme="majorBidi" w:hAnsiTheme="majorBidi" w:cstheme="majorBidi"/>
          <w:sz w:val="28"/>
          <w:szCs w:val="28"/>
        </w:rPr>
        <w:t xml:space="preserve"> et al. Clinical characteristics and intrauterine vertical transmission potential of COVID-19 infection </w:t>
      </w:r>
      <w:r w:rsidRPr="00A565CE">
        <w:rPr>
          <w:rFonts w:asciiTheme="majorBidi" w:hAnsiTheme="majorBidi" w:cstheme="majorBidi"/>
          <w:sz w:val="28"/>
          <w:szCs w:val="28"/>
        </w:rPr>
        <w:lastRenderedPageBreak/>
        <w:t>in nine pregnant women: a retrospective review of medical records</w:t>
      </w:r>
      <w:r w:rsidR="002D4A9C"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Lancet.</w:t>
      </w:r>
      <w:r w:rsidR="002D4A9C"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2020</w:t>
      </w:r>
      <w:r w:rsidR="002D4A9C" w:rsidRPr="00A565CE">
        <w:rPr>
          <w:rFonts w:asciiTheme="majorBidi" w:hAnsiTheme="majorBidi" w:cstheme="majorBidi"/>
          <w:sz w:val="28"/>
          <w:szCs w:val="28"/>
        </w:rPr>
        <w:t xml:space="preserve">. - Vol. </w:t>
      </w:r>
      <w:r w:rsidRPr="00A565CE">
        <w:rPr>
          <w:rFonts w:asciiTheme="majorBidi" w:hAnsiTheme="majorBidi" w:cstheme="majorBidi"/>
          <w:sz w:val="28"/>
          <w:szCs w:val="28"/>
        </w:rPr>
        <w:t>395</w:t>
      </w:r>
      <w:r w:rsidR="002D4A9C" w:rsidRPr="00A565CE">
        <w:rPr>
          <w:rFonts w:asciiTheme="majorBidi" w:hAnsiTheme="majorBidi" w:cstheme="majorBidi"/>
          <w:sz w:val="28"/>
          <w:szCs w:val="28"/>
        </w:rPr>
        <w:t xml:space="preserve">. - </w:t>
      </w:r>
      <w:r w:rsidR="002D4A9C" w:rsidRPr="00A565CE">
        <w:rPr>
          <w:rFonts w:asciiTheme="majorBidi" w:hAnsiTheme="majorBidi" w:cstheme="majorBidi"/>
          <w:sz w:val="28"/>
          <w:szCs w:val="28"/>
          <w:lang w:val="ru-RU"/>
        </w:rPr>
        <w:t>Р</w:t>
      </w:r>
      <w:r w:rsidR="002D4A9C" w:rsidRPr="00A565CE">
        <w:rPr>
          <w:rFonts w:asciiTheme="majorBidi" w:hAnsiTheme="majorBidi" w:cstheme="majorBidi"/>
          <w:sz w:val="28"/>
          <w:szCs w:val="28"/>
        </w:rPr>
        <w:t xml:space="preserve">. </w:t>
      </w:r>
      <w:r w:rsidRPr="00A565CE">
        <w:rPr>
          <w:rFonts w:asciiTheme="majorBidi" w:hAnsiTheme="majorBidi" w:cstheme="majorBidi"/>
          <w:sz w:val="28"/>
          <w:szCs w:val="28"/>
        </w:rPr>
        <w:t>809–</w:t>
      </w:r>
      <w:r w:rsidR="002D4A9C" w:rsidRPr="00A565CE">
        <w:rPr>
          <w:rFonts w:asciiTheme="majorBidi" w:hAnsiTheme="majorBidi" w:cstheme="majorBidi"/>
          <w:sz w:val="28"/>
          <w:szCs w:val="28"/>
        </w:rPr>
        <w:t>8</w:t>
      </w:r>
      <w:r w:rsidRPr="00A565CE">
        <w:rPr>
          <w:rFonts w:asciiTheme="majorBidi" w:hAnsiTheme="majorBidi" w:cstheme="majorBidi"/>
          <w:sz w:val="28"/>
          <w:szCs w:val="28"/>
        </w:rPr>
        <w:t xml:space="preserve">15. </w:t>
      </w:r>
      <w:r w:rsidR="002D4A9C" w:rsidRPr="00A565CE">
        <w:rPr>
          <w:rFonts w:asciiTheme="majorBidi" w:hAnsiTheme="majorBidi" w:cstheme="majorBidi"/>
          <w:sz w:val="28"/>
          <w:szCs w:val="28"/>
        </w:rPr>
        <w:t xml:space="preserve"> </w:t>
      </w:r>
    </w:p>
    <w:p w14:paraId="0C4DAC62" w14:textId="7CECF17C"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89 Wang X</w:t>
      </w:r>
      <w:r w:rsidR="00A7349B" w:rsidRPr="00A7349B">
        <w:rPr>
          <w:rFonts w:asciiTheme="majorBidi" w:hAnsiTheme="majorBidi" w:cstheme="majorBidi"/>
          <w:sz w:val="28"/>
          <w:szCs w:val="28"/>
        </w:rPr>
        <w:t>.</w:t>
      </w:r>
      <w:r w:rsidRPr="00A565CE">
        <w:rPr>
          <w:rFonts w:asciiTheme="majorBidi" w:hAnsiTheme="majorBidi" w:cstheme="majorBidi"/>
          <w:sz w:val="28"/>
          <w:szCs w:val="28"/>
        </w:rPr>
        <w:t>, Zhou Z</w:t>
      </w:r>
      <w:r w:rsidR="00A7349B" w:rsidRPr="00A7349B">
        <w:rPr>
          <w:rFonts w:asciiTheme="majorBidi" w:hAnsiTheme="majorBidi" w:cstheme="majorBidi"/>
          <w:sz w:val="28"/>
          <w:szCs w:val="28"/>
        </w:rPr>
        <w:t>.</w:t>
      </w:r>
      <w:r w:rsidRPr="00A565CE">
        <w:rPr>
          <w:rFonts w:asciiTheme="majorBidi" w:hAnsiTheme="majorBidi" w:cstheme="majorBidi"/>
          <w:sz w:val="28"/>
          <w:szCs w:val="28"/>
        </w:rPr>
        <w:t>, Zhang J</w:t>
      </w:r>
      <w:r w:rsidR="00A7349B" w:rsidRPr="00A7349B">
        <w:rPr>
          <w:rFonts w:asciiTheme="majorBidi" w:hAnsiTheme="majorBidi" w:cstheme="majorBidi"/>
          <w:sz w:val="28"/>
          <w:szCs w:val="28"/>
        </w:rPr>
        <w:t>.</w:t>
      </w:r>
      <w:r w:rsidRPr="00A565CE">
        <w:rPr>
          <w:rFonts w:asciiTheme="majorBidi" w:hAnsiTheme="majorBidi" w:cstheme="majorBidi"/>
          <w:sz w:val="28"/>
          <w:szCs w:val="28"/>
        </w:rPr>
        <w:t>, Zhu F</w:t>
      </w:r>
      <w:r w:rsidR="00A7349B" w:rsidRPr="00A7349B">
        <w:rPr>
          <w:rFonts w:asciiTheme="majorBidi" w:hAnsiTheme="majorBidi" w:cstheme="majorBidi"/>
          <w:sz w:val="28"/>
          <w:szCs w:val="28"/>
        </w:rPr>
        <w:t>.</w:t>
      </w:r>
      <w:r w:rsidRPr="00A565CE">
        <w:rPr>
          <w:rFonts w:asciiTheme="majorBidi" w:hAnsiTheme="majorBidi" w:cstheme="majorBidi"/>
          <w:sz w:val="28"/>
          <w:szCs w:val="28"/>
        </w:rPr>
        <w:t>, Tang Y</w:t>
      </w:r>
      <w:r w:rsidR="00A7349B" w:rsidRPr="00A7349B">
        <w:rPr>
          <w:rFonts w:asciiTheme="majorBidi" w:hAnsiTheme="majorBidi" w:cstheme="majorBidi"/>
          <w:sz w:val="28"/>
          <w:szCs w:val="28"/>
        </w:rPr>
        <w:t>.</w:t>
      </w:r>
      <w:r w:rsidRPr="00A565CE">
        <w:rPr>
          <w:rFonts w:asciiTheme="majorBidi" w:hAnsiTheme="majorBidi" w:cstheme="majorBidi"/>
          <w:sz w:val="28"/>
          <w:szCs w:val="28"/>
        </w:rPr>
        <w:t>, Shen X. A case of 2019 Novel Coronavirus in a pregnant woman with preterm delivery</w:t>
      </w:r>
      <w:r w:rsidR="002D4A9C"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Clin Infect Dis.</w:t>
      </w:r>
      <w:r w:rsidR="002D4A9C"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 2020</w:t>
      </w:r>
      <w:r w:rsidR="002D4A9C" w:rsidRPr="00A565CE">
        <w:rPr>
          <w:rFonts w:asciiTheme="majorBidi" w:hAnsiTheme="majorBidi" w:cstheme="majorBidi"/>
          <w:sz w:val="28"/>
          <w:szCs w:val="28"/>
        </w:rPr>
        <w:t xml:space="preserve">. - №1. - </w:t>
      </w:r>
      <w:r w:rsidR="002D4A9C" w:rsidRPr="00A565CE">
        <w:rPr>
          <w:rFonts w:asciiTheme="majorBidi" w:hAnsiTheme="majorBidi" w:cstheme="majorBidi"/>
          <w:sz w:val="28"/>
          <w:szCs w:val="28"/>
          <w:lang w:val="ru-RU"/>
        </w:rPr>
        <w:t>Р</w:t>
      </w:r>
      <w:r w:rsidR="002D4A9C"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200. </w:t>
      </w:r>
      <w:r w:rsidR="002D4A9C" w:rsidRPr="00A565CE">
        <w:rPr>
          <w:rFonts w:asciiTheme="majorBidi" w:hAnsiTheme="majorBidi" w:cstheme="majorBidi"/>
          <w:sz w:val="28"/>
          <w:szCs w:val="28"/>
        </w:rPr>
        <w:t xml:space="preserve"> </w:t>
      </w:r>
    </w:p>
    <w:p w14:paraId="1ADAD544" w14:textId="37D99C6E"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90 Liu W</w:t>
      </w:r>
      <w:r w:rsidR="00A7349B" w:rsidRPr="00A7349B">
        <w:rPr>
          <w:rFonts w:asciiTheme="majorBidi" w:hAnsiTheme="majorBidi" w:cstheme="majorBidi"/>
          <w:sz w:val="28"/>
          <w:szCs w:val="28"/>
        </w:rPr>
        <w:t>.</w:t>
      </w:r>
      <w:r w:rsidRPr="00A565CE">
        <w:rPr>
          <w:rFonts w:asciiTheme="majorBidi" w:hAnsiTheme="majorBidi" w:cstheme="majorBidi"/>
          <w:sz w:val="28"/>
          <w:szCs w:val="28"/>
        </w:rPr>
        <w:t>, Wang Q</w:t>
      </w:r>
      <w:r w:rsidR="00A7349B" w:rsidRPr="00A7349B">
        <w:rPr>
          <w:rFonts w:asciiTheme="majorBidi" w:hAnsiTheme="majorBidi" w:cstheme="majorBidi"/>
          <w:sz w:val="28"/>
          <w:szCs w:val="28"/>
        </w:rPr>
        <w:t>.</w:t>
      </w:r>
      <w:r w:rsidRPr="00A565CE">
        <w:rPr>
          <w:rFonts w:asciiTheme="majorBidi" w:hAnsiTheme="majorBidi" w:cstheme="majorBidi"/>
          <w:sz w:val="28"/>
          <w:szCs w:val="28"/>
        </w:rPr>
        <w:t>, Zhang Q</w:t>
      </w:r>
      <w:r w:rsidR="00A7349B" w:rsidRPr="00A7349B">
        <w:rPr>
          <w:rFonts w:asciiTheme="majorBidi" w:hAnsiTheme="majorBidi" w:cstheme="majorBidi"/>
          <w:sz w:val="28"/>
          <w:szCs w:val="28"/>
        </w:rPr>
        <w:t>.</w:t>
      </w:r>
      <w:r w:rsidRPr="00A565CE">
        <w:rPr>
          <w:rFonts w:asciiTheme="majorBidi" w:hAnsiTheme="majorBidi" w:cstheme="majorBidi"/>
          <w:sz w:val="28"/>
          <w:szCs w:val="28"/>
        </w:rPr>
        <w:t>, Chen L</w:t>
      </w:r>
      <w:r w:rsidR="00A7349B" w:rsidRPr="00A7349B">
        <w:rPr>
          <w:rFonts w:asciiTheme="majorBidi" w:hAnsiTheme="majorBidi" w:cstheme="majorBidi"/>
          <w:sz w:val="28"/>
          <w:szCs w:val="28"/>
        </w:rPr>
        <w:t>.</w:t>
      </w:r>
      <w:r w:rsidRPr="00A565CE">
        <w:rPr>
          <w:rFonts w:asciiTheme="majorBidi" w:hAnsiTheme="majorBidi" w:cstheme="majorBidi"/>
          <w:sz w:val="28"/>
          <w:szCs w:val="28"/>
        </w:rPr>
        <w:t>, Chen J</w:t>
      </w:r>
      <w:r w:rsidR="00A7349B" w:rsidRPr="00A7349B">
        <w:rPr>
          <w:rFonts w:asciiTheme="majorBidi" w:hAnsiTheme="majorBidi" w:cstheme="majorBidi"/>
          <w:sz w:val="28"/>
          <w:szCs w:val="28"/>
        </w:rPr>
        <w:t>.</w:t>
      </w:r>
      <w:r w:rsidRPr="00A565CE">
        <w:rPr>
          <w:rFonts w:asciiTheme="majorBidi" w:hAnsiTheme="majorBidi" w:cstheme="majorBidi"/>
          <w:sz w:val="28"/>
          <w:szCs w:val="28"/>
        </w:rPr>
        <w:t>, Zhang B</w:t>
      </w:r>
      <w:r w:rsidR="00A7349B" w:rsidRPr="00A7349B">
        <w:rPr>
          <w:rFonts w:asciiTheme="majorBidi" w:hAnsiTheme="majorBidi" w:cstheme="majorBidi"/>
          <w:sz w:val="28"/>
          <w:szCs w:val="28"/>
        </w:rPr>
        <w:t>.</w:t>
      </w:r>
      <w:r w:rsidRPr="00A565CE">
        <w:rPr>
          <w:rFonts w:asciiTheme="majorBidi" w:hAnsiTheme="majorBidi" w:cstheme="majorBidi"/>
          <w:sz w:val="28"/>
          <w:szCs w:val="28"/>
        </w:rPr>
        <w:t xml:space="preserve"> et al. Coronavirus Disease 2019 (COVID-19) During Pregnancy: A Case Series</w:t>
      </w:r>
      <w:r w:rsidR="002D4A9C"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2022 </w:t>
      </w:r>
      <w:r w:rsidR="002D4A9C"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https://www.preprints.org/manuscript/202002.0373/v1</w:t>
      </w:r>
      <w:r w:rsidR="002D4A9C" w:rsidRPr="00A565CE">
        <w:rPr>
          <w:rFonts w:asciiTheme="majorBidi" w:hAnsiTheme="majorBidi" w:cstheme="majorBidi"/>
          <w:sz w:val="28"/>
          <w:szCs w:val="28"/>
        </w:rPr>
        <w:t xml:space="preserve">  0</w:t>
      </w:r>
      <w:r w:rsidRPr="00A565CE">
        <w:rPr>
          <w:rFonts w:asciiTheme="majorBidi" w:hAnsiTheme="majorBidi" w:cstheme="majorBidi"/>
          <w:sz w:val="28"/>
          <w:szCs w:val="28"/>
        </w:rPr>
        <w:t>1</w:t>
      </w:r>
      <w:r w:rsidR="002D4A9C" w:rsidRPr="00A565CE">
        <w:rPr>
          <w:rFonts w:asciiTheme="majorBidi" w:hAnsiTheme="majorBidi" w:cstheme="majorBidi"/>
          <w:sz w:val="28"/>
          <w:szCs w:val="28"/>
        </w:rPr>
        <w:t>.12.</w:t>
      </w:r>
      <w:r w:rsidRPr="00A565CE">
        <w:rPr>
          <w:rFonts w:asciiTheme="majorBidi" w:hAnsiTheme="majorBidi" w:cstheme="majorBidi"/>
          <w:sz w:val="28"/>
          <w:szCs w:val="28"/>
        </w:rPr>
        <w:t>2022</w:t>
      </w:r>
      <w:r w:rsidR="002D4A9C" w:rsidRPr="00A565CE">
        <w:rPr>
          <w:rFonts w:asciiTheme="majorBidi" w:hAnsiTheme="majorBidi" w:cstheme="majorBidi"/>
          <w:sz w:val="28"/>
          <w:szCs w:val="28"/>
        </w:rPr>
        <w:t>.</w:t>
      </w:r>
    </w:p>
    <w:p w14:paraId="583444E1" w14:textId="03469A06" w:rsidR="008F40EA" w:rsidRPr="008843EA"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91 Zhu H</w:t>
      </w:r>
      <w:r w:rsidR="00A7349B" w:rsidRPr="00A7349B">
        <w:rPr>
          <w:rFonts w:asciiTheme="majorBidi" w:hAnsiTheme="majorBidi" w:cstheme="majorBidi"/>
          <w:sz w:val="28"/>
          <w:szCs w:val="28"/>
        </w:rPr>
        <w:t>.</w:t>
      </w:r>
      <w:r w:rsidRPr="00A565CE">
        <w:rPr>
          <w:rFonts w:asciiTheme="majorBidi" w:hAnsiTheme="majorBidi" w:cstheme="majorBidi"/>
          <w:sz w:val="28"/>
          <w:szCs w:val="28"/>
        </w:rPr>
        <w:t>, Wang L</w:t>
      </w:r>
      <w:r w:rsidR="00A7349B" w:rsidRPr="00A7349B">
        <w:rPr>
          <w:rFonts w:asciiTheme="majorBidi" w:hAnsiTheme="majorBidi" w:cstheme="majorBidi"/>
          <w:sz w:val="28"/>
          <w:szCs w:val="28"/>
        </w:rPr>
        <w:t>.</w:t>
      </w:r>
      <w:r w:rsidRPr="00A565CE">
        <w:rPr>
          <w:rFonts w:asciiTheme="majorBidi" w:hAnsiTheme="majorBidi" w:cstheme="majorBidi"/>
          <w:sz w:val="28"/>
          <w:szCs w:val="28"/>
        </w:rPr>
        <w:t>, Fang C</w:t>
      </w:r>
      <w:r w:rsidR="00A7349B" w:rsidRPr="00A7349B">
        <w:rPr>
          <w:rFonts w:asciiTheme="majorBidi" w:hAnsiTheme="majorBidi" w:cstheme="majorBidi"/>
          <w:sz w:val="28"/>
          <w:szCs w:val="28"/>
        </w:rPr>
        <w:t>.</w:t>
      </w:r>
      <w:r w:rsidRPr="00A565CE">
        <w:rPr>
          <w:rFonts w:asciiTheme="majorBidi" w:hAnsiTheme="majorBidi" w:cstheme="majorBidi"/>
          <w:sz w:val="28"/>
          <w:szCs w:val="28"/>
        </w:rPr>
        <w:t>, Peng S</w:t>
      </w:r>
      <w:r w:rsidR="00A7349B" w:rsidRPr="00A7349B">
        <w:rPr>
          <w:rFonts w:asciiTheme="majorBidi" w:hAnsiTheme="majorBidi" w:cstheme="majorBidi"/>
          <w:sz w:val="28"/>
          <w:szCs w:val="28"/>
        </w:rPr>
        <w:t>.</w:t>
      </w:r>
      <w:r w:rsidRPr="00A565CE">
        <w:rPr>
          <w:rFonts w:asciiTheme="majorBidi" w:hAnsiTheme="majorBidi" w:cstheme="majorBidi"/>
          <w:sz w:val="28"/>
          <w:szCs w:val="28"/>
        </w:rPr>
        <w:t>, Zhang L</w:t>
      </w:r>
      <w:r w:rsidR="00A7349B" w:rsidRPr="00A7349B">
        <w:rPr>
          <w:rFonts w:asciiTheme="majorBidi" w:hAnsiTheme="majorBidi" w:cstheme="majorBidi"/>
          <w:sz w:val="28"/>
          <w:szCs w:val="28"/>
        </w:rPr>
        <w:t>.</w:t>
      </w:r>
      <w:r w:rsidRPr="00A565CE">
        <w:rPr>
          <w:rFonts w:asciiTheme="majorBidi" w:hAnsiTheme="majorBidi" w:cstheme="majorBidi"/>
          <w:sz w:val="28"/>
          <w:szCs w:val="28"/>
        </w:rPr>
        <w:t>, Chang G</w:t>
      </w:r>
      <w:r w:rsidR="00A7349B" w:rsidRPr="00A7349B">
        <w:rPr>
          <w:rFonts w:asciiTheme="majorBidi" w:hAnsiTheme="majorBidi" w:cstheme="majorBidi"/>
          <w:sz w:val="28"/>
          <w:szCs w:val="28"/>
        </w:rPr>
        <w:t xml:space="preserve">. </w:t>
      </w:r>
      <w:r w:rsidRPr="00A565CE">
        <w:rPr>
          <w:rFonts w:asciiTheme="majorBidi" w:hAnsiTheme="majorBidi" w:cstheme="majorBidi"/>
          <w:sz w:val="28"/>
          <w:szCs w:val="28"/>
        </w:rPr>
        <w:t>et al. Clinical analysis of 10 neonates born to mothers with 2019-nCoV pneumonia</w:t>
      </w:r>
      <w:r w:rsidR="002D4A9C"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Transl Pediatr. </w:t>
      </w:r>
      <w:r w:rsidR="002D4A9C"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615869" w:rsidRPr="00615869">
        <w:rPr>
          <w:rFonts w:asciiTheme="majorBidi" w:hAnsiTheme="majorBidi" w:cstheme="majorBidi"/>
          <w:sz w:val="28"/>
          <w:szCs w:val="28"/>
        </w:rPr>
        <w:t xml:space="preserve">. - </w:t>
      </w:r>
      <w:r w:rsidR="00615869" w:rsidRPr="00A565CE">
        <w:rPr>
          <w:rFonts w:asciiTheme="majorBidi" w:hAnsiTheme="majorBidi" w:cstheme="majorBidi"/>
          <w:sz w:val="28"/>
          <w:szCs w:val="28"/>
        </w:rPr>
        <w:t xml:space="preserve">Vol. </w:t>
      </w:r>
      <w:r w:rsidR="00615869" w:rsidRPr="00615869">
        <w:rPr>
          <w:rFonts w:asciiTheme="majorBidi" w:hAnsiTheme="majorBidi" w:cstheme="majorBidi"/>
          <w:sz w:val="28"/>
          <w:szCs w:val="28"/>
        </w:rPr>
        <w:t xml:space="preserve"> </w:t>
      </w:r>
      <w:r w:rsidRPr="00A565CE">
        <w:rPr>
          <w:rFonts w:asciiTheme="majorBidi" w:hAnsiTheme="majorBidi" w:cstheme="majorBidi"/>
          <w:sz w:val="28"/>
          <w:szCs w:val="28"/>
        </w:rPr>
        <w:t>9</w:t>
      </w:r>
      <w:r w:rsidR="00615869" w:rsidRPr="008843EA">
        <w:rPr>
          <w:rFonts w:asciiTheme="majorBidi" w:hAnsiTheme="majorBidi" w:cstheme="majorBidi"/>
          <w:sz w:val="28"/>
          <w:szCs w:val="28"/>
        </w:rPr>
        <w:t xml:space="preserve">. - </w:t>
      </w:r>
      <w:r w:rsidR="00615869">
        <w:rPr>
          <w:rFonts w:asciiTheme="majorBidi" w:hAnsiTheme="majorBidi" w:cstheme="majorBidi"/>
          <w:sz w:val="28"/>
          <w:szCs w:val="28"/>
          <w:lang w:val="ru-RU"/>
        </w:rPr>
        <w:t>Р</w:t>
      </w:r>
      <w:r w:rsidR="00615869" w:rsidRPr="008843EA">
        <w:rPr>
          <w:rFonts w:asciiTheme="majorBidi" w:hAnsiTheme="majorBidi" w:cstheme="majorBidi"/>
          <w:sz w:val="28"/>
          <w:szCs w:val="28"/>
        </w:rPr>
        <w:t xml:space="preserve">. </w:t>
      </w:r>
      <w:r w:rsidRPr="00A565CE">
        <w:rPr>
          <w:rFonts w:asciiTheme="majorBidi" w:hAnsiTheme="majorBidi" w:cstheme="majorBidi"/>
          <w:sz w:val="28"/>
          <w:szCs w:val="28"/>
        </w:rPr>
        <w:t xml:space="preserve">51–60. </w:t>
      </w:r>
      <w:r w:rsidR="00615869" w:rsidRPr="008843EA">
        <w:rPr>
          <w:rFonts w:asciiTheme="majorBidi" w:hAnsiTheme="majorBidi" w:cstheme="majorBidi"/>
          <w:sz w:val="28"/>
          <w:szCs w:val="28"/>
        </w:rPr>
        <w:t xml:space="preserve"> </w:t>
      </w:r>
    </w:p>
    <w:p w14:paraId="684347E6" w14:textId="1DC3E207"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92 Liu Y</w:t>
      </w:r>
      <w:r w:rsidR="00A7349B" w:rsidRPr="00A7349B">
        <w:rPr>
          <w:rFonts w:asciiTheme="majorBidi" w:hAnsiTheme="majorBidi" w:cstheme="majorBidi"/>
          <w:sz w:val="28"/>
          <w:szCs w:val="28"/>
        </w:rPr>
        <w:t>.</w:t>
      </w:r>
      <w:r w:rsidRPr="00A565CE">
        <w:rPr>
          <w:rFonts w:asciiTheme="majorBidi" w:hAnsiTheme="majorBidi" w:cstheme="majorBidi"/>
          <w:sz w:val="28"/>
          <w:szCs w:val="28"/>
        </w:rPr>
        <w:t>, Chen H</w:t>
      </w:r>
      <w:r w:rsidR="00A7349B" w:rsidRPr="00A7349B">
        <w:rPr>
          <w:rFonts w:asciiTheme="majorBidi" w:hAnsiTheme="majorBidi" w:cstheme="majorBidi"/>
          <w:sz w:val="28"/>
          <w:szCs w:val="28"/>
        </w:rPr>
        <w:t>.</w:t>
      </w:r>
      <w:r w:rsidRPr="00A565CE">
        <w:rPr>
          <w:rFonts w:asciiTheme="majorBidi" w:hAnsiTheme="majorBidi" w:cstheme="majorBidi"/>
          <w:sz w:val="28"/>
          <w:szCs w:val="28"/>
        </w:rPr>
        <w:t>, Tang K</w:t>
      </w:r>
      <w:r w:rsidR="00A7349B" w:rsidRPr="00A7349B">
        <w:rPr>
          <w:rFonts w:asciiTheme="majorBidi" w:hAnsiTheme="majorBidi" w:cstheme="majorBidi"/>
          <w:sz w:val="28"/>
          <w:szCs w:val="28"/>
        </w:rPr>
        <w:t>.</w:t>
      </w:r>
      <w:r w:rsidRPr="00A565CE">
        <w:rPr>
          <w:rFonts w:asciiTheme="majorBidi" w:hAnsiTheme="majorBidi" w:cstheme="majorBidi"/>
          <w:sz w:val="28"/>
          <w:szCs w:val="28"/>
        </w:rPr>
        <w:t>, Guo Y. Withdrawn: Clinical manifestations and outcome of SARS-CoV-2 infection during pregnancy</w:t>
      </w:r>
      <w:r w:rsidR="001D63AF"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Journal of Infection. </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1D63AF" w:rsidRPr="00A565CE">
        <w:rPr>
          <w:rFonts w:asciiTheme="majorBidi" w:hAnsiTheme="majorBidi" w:cstheme="majorBidi"/>
          <w:sz w:val="28"/>
          <w:szCs w:val="28"/>
        </w:rPr>
        <w:t xml:space="preserve">. -  Vol. </w:t>
      </w:r>
      <w:r w:rsidRPr="00A565CE">
        <w:rPr>
          <w:rFonts w:asciiTheme="majorBidi" w:hAnsiTheme="majorBidi" w:cstheme="majorBidi"/>
          <w:sz w:val="28"/>
          <w:szCs w:val="28"/>
        </w:rPr>
        <w:t>1</w:t>
      </w:r>
      <w:r w:rsidR="001D63AF" w:rsidRPr="00A565CE">
        <w:rPr>
          <w:rFonts w:asciiTheme="majorBidi" w:hAnsiTheme="majorBidi" w:cstheme="majorBidi"/>
          <w:sz w:val="28"/>
          <w:szCs w:val="28"/>
        </w:rPr>
        <w:t xml:space="preserve">. - </w:t>
      </w:r>
      <w:r w:rsidR="001D63AF" w:rsidRPr="00A565CE">
        <w:rPr>
          <w:rFonts w:asciiTheme="majorBidi" w:hAnsiTheme="majorBidi" w:cstheme="majorBidi"/>
          <w:sz w:val="28"/>
          <w:szCs w:val="28"/>
          <w:lang w:val="ru-RU"/>
        </w:rPr>
        <w:t>Р</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634</w:t>
      </w:r>
      <w:r w:rsidR="001D63AF" w:rsidRPr="00A565CE">
        <w:rPr>
          <w:rFonts w:asciiTheme="majorBidi" w:hAnsiTheme="majorBidi" w:cstheme="majorBidi"/>
          <w:sz w:val="28"/>
          <w:szCs w:val="28"/>
        </w:rPr>
        <w:t>-6</w:t>
      </w:r>
      <w:r w:rsidRPr="00A565CE">
        <w:rPr>
          <w:rFonts w:asciiTheme="majorBidi" w:hAnsiTheme="majorBidi" w:cstheme="majorBidi"/>
          <w:sz w:val="28"/>
          <w:szCs w:val="28"/>
        </w:rPr>
        <w:t>45</w:t>
      </w:r>
      <w:r w:rsidR="001D63AF" w:rsidRPr="00A565CE">
        <w:rPr>
          <w:rFonts w:asciiTheme="majorBidi" w:hAnsiTheme="majorBidi" w:cstheme="majorBidi"/>
          <w:sz w:val="28"/>
          <w:szCs w:val="28"/>
        </w:rPr>
        <w:t>.</w:t>
      </w:r>
    </w:p>
    <w:p w14:paraId="782A2C6D" w14:textId="4785A375"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93 Li Y</w:t>
      </w:r>
      <w:r w:rsidR="00A7349B" w:rsidRPr="00A7349B">
        <w:rPr>
          <w:rFonts w:asciiTheme="majorBidi" w:hAnsiTheme="majorBidi" w:cstheme="majorBidi"/>
          <w:sz w:val="28"/>
          <w:szCs w:val="28"/>
        </w:rPr>
        <w:t>.</w:t>
      </w:r>
      <w:r w:rsidRPr="00A565CE">
        <w:rPr>
          <w:rFonts w:asciiTheme="majorBidi" w:hAnsiTheme="majorBidi" w:cstheme="majorBidi"/>
          <w:sz w:val="28"/>
          <w:szCs w:val="28"/>
        </w:rPr>
        <w:t>, Zhao R</w:t>
      </w:r>
      <w:r w:rsidR="00A7349B" w:rsidRPr="00A7349B">
        <w:rPr>
          <w:rFonts w:asciiTheme="majorBidi" w:hAnsiTheme="majorBidi" w:cstheme="majorBidi"/>
          <w:sz w:val="28"/>
          <w:szCs w:val="28"/>
        </w:rPr>
        <w:t>.</w:t>
      </w:r>
      <w:r w:rsidRPr="00A565CE">
        <w:rPr>
          <w:rFonts w:asciiTheme="majorBidi" w:hAnsiTheme="majorBidi" w:cstheme="majorBidi"/>
          <w:sz w:val="28"/>
          <w:szCs w:val="28"/>
        </w:rPr>
        <w:t>, Zheng S</w:t>
      </w:r>
      <w:r w:rsidR="00A7349B" w:rsidRPr="00A7349B">
        <w:rPr>
          <w:rFonts w:asciiTheme="majorBidi" w:hAnsiTheme="majorBidi" w:cstheme="majorBidi"/>
          <w:sz w:val="28"/>
          <w:szCs w:val="28"/>
        </w:rPr>
        <w:t>.</w:t>
      </w:r>
      <w:r w:rsidRPr="00A565CE">
        <w:rPr>
          <w:rFonts w:asciiTheme="majorBidi" w:hAnsiTheme="majorBidi" w:cstheme="majorBidi"/>
          <w:sz w:val="28"/>
          <w:szCs w:val="28"/>
        </w:rPr>
        <w:t>, Chen X</w:t>
      </w:r>
      <w:r w:rsidR="00A7349B" w:rsidRPr="00A7349B">
        <w:rPr>
          <w:rFonts w:asciiTheme="majorBidi" w:hAnsiTheme="majorBidi" w:cstheme="majorBidi"/>
          <w:sz w:val="28"/>
          <w:szCs w:val="28"/>
        </w:rPr>
        <w:t>.</w:t>
      </w:r>
      <w:r w:rsidRPr="00A565CE">
        <w:rPr>
          <w:rFonts w:asciiTheme="majorBidi" w:hAnsiTheme="majorBidi" w:cstheme="majorBidi"/>
          <w:sz w:val="28"/>
          <w:szCs w:val="28"/>
        </w:rPr>
        <w:t>, Wang J</w:t>
      </w:r>
      <w:r w:rsidR="00A7349B" w:rsidRPr="00A7349B">
        <w:rPr>
          <w:rFonts w:asciiTheme="majorBidi" w:hAnsiTheme="majorBidi" w:cstheme="majorBidi"/>
          <w:sz w:val="28"/>
          <w:szCs w:val="28"/>
        </w:rPr>
        <w:t>.</w:t>
      </w:r>
      <w:r w:rsidRPr="00A565CE">
        <w:rPr>
          <w:rFonts w:asciiTheme="majorBidi" w:hAnsiTheme="majorBidi" w:cstheme="majorBidi"/>
          <w:sz w:val="28"/>
          <w:szCs w:val="28"/>
        </w:rPr>
        <w:t>, Sheng X</w:t>
      </w:r>
      <w:r w:rsidR="00A7349B" w:rsidRPr="00A7349B">
        <w:rPr>
          <w:rFonts w:asciiTheme="majorBidi" w:hAnsiTheme="majorBidi" w:cstheme="majorBidi"/>
          <w:sz w:val="28"/>
          <w:szCs w:val="28"/>
        </w:rPr>
        <w:t>.</w:t>
      </w:r>
      <w:r w:rsidRPr="00A565CE">
        <w:rPr>
          <w:rFonts w:asciiTheme="majorBidi" w:hAnsiTheme="majorBidi" w:cstheme="majorBidi"/>
          <w:sz w:val="28"/>
          <w:szCs w:val="28"/>
        </w:rPr>
        <w:t xml:space="preserve"> et al. Lack of Vertical Transmission of Severe Acute Respiratory Syndrome Coronavirus 2</w:t>
      </w:r>
      <w:r w:rsidR="001D63AF"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Emerg Infect Dis. </w:t>
      </w:r>
      <w:r w:rsidR="001D63AF" w:rsidRPr="00A565CE">
        <w:rPr>
          <w:rFonts w:asciiTheme="majorBidi" w:hAnsiTheme="majorBidi" w:cstheme="majorBidi"/>
          <w:sz w:val="28"/>
          <w:szCs w:val="28"/>
        </w:rPr>
        <w:t xml:space="preserve">- </w:t>
      </w:r>
      <w:r w:rsidR="00615869" w:rsidRPr="00A565CE">
        <w:rPr>
          <w:rFonts w:asciiTheme="majorBidi" w:hAnsiTheme="majorBidi" w:cstheme="majorBidi"/>
          <w:sz w:val="28"/>
          <w:szCs w:val="28"/>
        </w:rPr>
        <w:t xml:space="preserve"> China</w:t>
      </w:r>
      <w:r w:rsidR="00615869" w:rsidRPr="00615869">
        <w:rPr>
          <w:rFonts w:asciiTheme="majorBidi" w:hAnsiTheme="majorBidi" w:cstheme="majorBidi"/>
          <w:sz w:val="28"/>
          <w:szCs w:val="28"/>
        </w:rPr>
        <w:t>,</w:t>
      </w:r>
      <w:r w:rsidR="00615869"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1D63AF" w:rsidRPr="00A565CE">
        <w:rPr>
          <w:rFonts w:asciiTheme="majorBidi" w:hAnsiTheme="majorBidi" w:cstheme="majorBidi"/>
          <w:sz w:val="28"/>
          <w:szCs w:val="28"/>
        </w:rPr>
        <w:t xml:space="preserve">. - Vol. </w:t>
      </w:r>
      <w:r w:rsidRPr="00A565CE">
        <w:rPr>
          <w:rFonts w:asciiTheme="majorBidi" w:hAnsiTheme="majorBidi" w:cstheme="majorBidi"/>
          <w:sz w:val="28"/>
          <w:szCs w:val="28"/>
        </w:rPr>
        <w:t>26</w:t>
      </w:r>
      <w:r w:rsidR="001D63AF" w:rsidRPr="00A565CE">
        <w:rPr>
          <w:rFonts w:asciiTheme="majorBidi" w:hAnsiTheme="majorBidi" w:cstheme="majorBidi"/>
          <w:sz w:val="28"/>
          <w:szCs w:val="28"/>
        </w:rPr>
        <w:t xml:space="preserve">. - </w:t>
      </w:r>
      <w:r w:rsidR="001D63AF" w:rsidRPr="00A565CE">
        <w:rPr>
          <w:rFonts w:asciiTheme="majorBidi" w:hAnsiTheme="majorBidi" w:cstheme="majorBidi"/>
          <w:sz w:val="28"/>
          <w:szCs w:val="28"/>
          <w:lang w:val="ru-RU"/>
        </w:rPr>
        <w:t>Р</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1335–</w:t>
      </w:r>
      <w:r w:rsidR="001D63AF" w:rsidRPr="00A565CE">
        <w:rPr>
          <w:rFonts w:asciiTheme="majorBidi" w:hAnsiTheme="majorBidi" w:cstheme="majorBidi"/>
          <w:sz w:val="28"/>
          <w:szCs w:val="28"/>
        </w:rPr>
        <w:t>133</w:t>
      </w:r>
      <w:r w:rsidRPr="00A565CE">
        <w:rPr>
          <w:rFonts w:asciiTheme="majorBidi" w:hAnsiTheme="majorBidi" w:cstheme="majorBidi"/>
          <w:sz w:val="28"/>
          <w:szCs w:val="28"/>
        </w:rPr>
        <w:t xml:space="preserve">6. </w:t>
      </w:r>
      <w:r w:rsidR="001D63AF" w:rsidRPr="00A565CE">
        <w:rPr>
          <w:rFonts w:asciiTheme="majorBidi" w:hAnsiTheme="majorBidi" w:cstheme="majorBidi"/>
          <w:sz w:val="28"/>
          <w:szCs w:val="28"/>
        </w:rPr>
        <w:t xml:space="preserve"> </w:t>
      </w:r>
    </w:p>
    <w:p w14:paraId="04F744B1" w14:textId="6CDCA5A1"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94 Fan C</w:t>
      </w:r>
      <w:r w:rsidR="00A7349B" w:rsidRPr="00A7349B">
        <w:rPr>
          <w:rFonts w:asciiTheme="majorBidi" w:hAnsiTheme="majorBidi" w:cstheme="majorBidi"/>
          <w:sz w:val="28"/>
          <w:szCs w:val="28"/>
        </w:rPr>
        <w:t>.</w:t>
      </w:r>
      <w:r w:rsidRPr="00A565CE">
        <w:rPr>
          <w:rFonts w:asciiTheme="majorBidi" w:hAnsiTheme="majorBidi" w:cstheme="majorBidi"/>
          <w:sz w:val="28"/>
          <w:szCs w:val="28"/>
        </w:rPr>
        <w:t>, Lei D</w:t>
      </w:r>
      <w:r w:rsidR="00A7349B" w:rsidRPr="00A7349B">
        <w:rPr>
          <w:rFonts w:asciiTheme="majorBidi" w:hAnsiTheme="majorBidi" w:cstheme="majorBidi"/>
          <w:sz w:val="28"/>
          <w:szCs w:val="28"/>
        </w:rPr>
        <w:t>.</w:t>
      </w:r>
      <w:r w:rsidRPr="00A565CE">
        <w:rPr>
          <w:rFonts w:asciiTheme="majorBidi" w:hAnsiTheme="majorBidi" w:cstheme="majorBidi"/>
          <w:sz w:val="28"/>
          <w:szCs w:val="28"/>
        </w:rPr>
        <w:t>, Fang C</w:t>
      </w:r>
      <w:r w:rsidR="00A7349B" w:rsidRPr="00A7349B">
        <w:rPr>
          <w:rFonts w:asciiTheme="majorBidi" w:hAnsiTheme="majorBidi" w:cstheme="majorBidi"/>
          <w:sz w:val="28"/>
          <w:szCs w:val="28"/>
        </w:rPr>
        <w:t>.</w:t>
      </w:r>
      <w:r w:rsidRPr="00A565CE">
        <w:rPr>
          <w:rFonts w:asciiTheme="majorBidi" w:hAnsiTheme="majorBidi" w:cstheme="majorBidi"/>
          <w:sz w:val="28"/>
          <w:szCs w:val="28"/>
        </w:rPr>
        <w:t>, Li C</w:t>
      </w:r>
      <w:r w:rsidR="00A7349B" w:rsidRPr="00A7349B">
        <w:rPr>
          <w:rFonts w:asciiTheme="majorBidi" w:hAnsiTheme="majorBidi" w:cstheme="majorBidi"/>
          <w:sz w:val="28"/>
          <w:szCs w:val="28"/>
        </w:rPr>
        <w:t>.</w:t>
      </w:r>
      <w:r w:rsidRPr="00A565CE">
        <w:rPr>
          <w:rFonts w:asciiTheme="majorBidi" w:hAnsiTheme="majorBidi" w:cstheme="majorBidi"/>
          <w:sz w:val="28"/>
          <w:szCs w:val="28"/>
        </w:rPr>
        <w:t>, Wang M</w:t>
      </w:r>
      <w:r w:rsidR="00A7349B" w:rsidRPr="00A7349B">
        <w:rPr>
          <w:rFonts w:asciiTheme="majorBidi" w:hAnsiTheme="majorBidi" w:cstheme="majorBidi"/>
          <w:sz w:val="28"/>
          <w:szCs w:val="28"/>
        </w:rPr>
        <w:t>.</w:t>
      </w:r>
      <w:r w:rsidRPr="00A565CE">
        <w:rPr>
          <w:rFonts w:asciiTheme="majorBidi" w:hAnsiTheme="majorBidi" w:cstheme="majorBidi"/>
          <w:sz w:val="28"/>
          <w:szCs w:val="28"/>
        </w:rPr>
        <w:t>, Liu Y</w:t>
      </w:r>
      <w:r w:rsidR="00A7349B" w:rsidRPr="00A7349B">
        <w:rPr>
          <w:rFonts w:asciiTheme="majorBidi" w:hAnsiTheme="majorBidi" w:cstheme="majorBidi"/>
          <w:sz w:val="28"/>
          <w:szCs w:val="28"/>
        </w:rPr>
        <w:t xml:space="preserve">. </w:t>
      </w:r>
      <w:r w:rsidRPr="00A565CE">
        <w:rPr>
          <w:rFonts w:asciiTheme="majorBidi" w:hAnsiTheme="majorBidi" w:cstheme="majorBidi"/>
          <w:sz w:val="28"/>
          <w:szCs w:val="28"/>
        </w:rPr>
        <w:t xml:space="preserve">et </w:t>
      </w:r>
      <w:r w:rsidR="00615869" w:rsidRPr="00615869">
        <w:rPr>
          <w:rFonts w:asciiTheme="majorBidi" w:hAnsiTheme="majorBidi" w:cstheme="majorBidi"/>
          <w:sz w:val="28"/>
          <w:szCs w:val="28"/>
        </w:rPr>
        <w:t xml:space="preserve"> </w:t>
      </w:r>
      <w:r w:rsidRPr="00A565CE">
        <w:rPr>
          <w:rFonts w:asciiTheme="majorBidi" w:hAnsiTheme="majorBidi" w:cstheme="majorBidi"/>
          <w:sz w:val="28"/>
          <w:szCs w:val="28"/>
        </w:rPr>
        <w:t xml:space="preserve">al. Perinatal Transmission of COVID-19 Associated SARS-CoV-2: Should We Worry? </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Clin Infect Dis. </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1D63AF" w:rsidRPr="00A565CE">
        <w:rPr>
          <w:rFonts w:asciiTheme="majorBidi" w:hAnsiTheme="majorBidi" w:cstheme="majorBidi"/>
          <w:sz w:val="28"/>
          <w:szCs w:val="28"/>
        </w:rPr>
        <w:t xml:space="preserve">. - Vol. 1. - </w:t>
      </w:r>
      <w:r w:rsidR="001D63AF" w:rsidRPr="00A565CE">
        <w:rPr>
          <w:rFonts w:asciiTheme="majorBidi" w:hAnsiTheme="majorBidi" w:cstheme="majorBidi"/>
          <w:sz w:val="28"/>
          <w:szCs w:val="28"/>
          <w:lang w:val="ru-RU"/>
        </w:rPr>
        <w:t>Р</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226. </w:t>
      </w:r>
      <w:r w:rsidR="001D63AF" w:rsidRPr="00A565CE">
        <w:rPr>
          <w:rFonts w:asciiTheme="majorBidi" w:hAnsiTheme="majorBidi" w:cstheme="majorBidi"/>
          <w:sz w:val="28"/>
          <w:szCs w:val="28"/>
        </w:rPr>
        <w:t xml:space="preserve"> </w:t>
      </w:r>
    </w:p>
    <w:p w14:paraId="1D12EDC7" w14:textId="1ED3AE48" w:rsidR="008F40EA" w:rsidRPr="008843EA"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95 Zambrano L</w:t>
      </w:r>
      <w:r w:rsidR="00A7349B" w:rsidRPr="00A7349B">
        <w:rPr>
          <w:rFonts w:asciiTheme="majorBidi" w:hAnsiTheme="majorBidi" w:cstheme="majorBidi"/>
          <w:sz w:val="28"/>
          <w:szCs w:val="28"/>
        </w:rPr>
        <w:t>.</w:t>
      </w:r>
      <w:r w:rsidRPr="00A565CE">
        <w:rPr>
          <w:rFonts w:asciiTheme="majorBidi" w:hAnsiTheme="majorBidi" w:cstheme="majorBidi"/>
          <w:sz w:val="28"/>
          <w:szCs w:val="28"/>
        </w:rPr>
        <w:t>I</w:t>
      </w:r>
      <w:r w:rsidR="00A7349B" w:rsidRPr="00A7349B">
        <w:rPr>
          <w:rFonts w:asciiTheme="majorBidi" w:hAnsiTheme="majorBidi" w:cstheme="majorBidi"/>
          <w:sz w:val="28"/>
          <w:szCs w:val="28"/>
        </w:rPr>
        <w:t>.</w:t>
      </w:r>
      <w:r w:rsidRPr="00A565CE">
        <w:rPr>
          <w:rFonts w:asciiTheme="majorBidi" w:hAnsiTheme="majorBidi" w:cstheme="majorBidi"/>
          <w:sz w:val="28"/>
          <w:szCs w:val="28"/>
        </w:rPr>
        <w:t>, Fuentes-Barahona I</w:t>
      </w:r>
      <w:r w:rsidR="00A7349B" w:rsidRPr="00A7349B">
        <w:rPr>
          <w:rFonts w:asciiTheme="majorBidi" w:hAnsiTheme="majorBidi" w:cstheme="majorBidi"/>
          <w:sz w:val="28"/>
          <w:szCs w:val="28"/>
        </w:rPr>
        <w:t>.</w:t>
      </w:r>
      <w:r w:rsidRPr="00A565CE">
        <w:rPr>
          <w:rFonts w:asciiTheme="majorBidi" w:hAnsiTheme="majorBidi" w:cstheme="majorBidi"/>
          <w:sz w:val="28"/>
          <w:szCs w:val="28"/>
        </w:rPr>
        <w:t>C</w:t>
      </w:r>
      <w:r w:rsidR="00A7349B" w:rsidRPr="00A7349B">
        <w:rPr>
          <w:rFonts w:asciiTheme="majorBidi" w:hAnsiTheme="majorBidi" w:cstheme="majorBidi"/>
          <w:sz w:val="28"/>
          <w:szCs w:val="28"/>
        </w:rPr>
        <w:t>.</w:t>
      </w:r>
      <w:r w:rsidRPr="00A565CE">
        <w:rPr>
          <w:rFonts w:asciiTheme="majorBidi" w:hAnsiTheme="majorBidi" w:cstheme="majorBidi"/>
          <w:sz w:val="28"/>
          <w:szCs w:val="28"/>
        </w:rPr>
        <w:t>, Bejarano-Torres D</w:t>
      </w:r>
      <w:r w:rsidR="00A7349B" w:rsidRPr="00A7349B">
        <w:rPr>
          <w:rFonts w:asciiTheme="majorBidi" w:hAnsiTheme="majorBidi" w:cstheme="majorBidi"/>
          <w:sz w:val="28"/>
          <w:szCs w:val="28"/>
        </w:rPr>
        <w:t>.</w:t>
      </w:r>
      <w:r w:rsidRPr="00A565CE">
        <w:rPr>
          <w:rFonts w:asciiTheme="majorBidi" w:hAnsiTheme="majorBidi" w:cstheme="majorBidi"/>
          <w:sz w:val="28"/>
          <w:szCs w:val="28"/>
        </w:rPr>
        <w:t>A</w:t>
      </w:r>
      <w:r w:rsidR="00A7349B" w:rsidRPr="00A7349B">
        <w:rPr>
          <w:rFonts w:asciiTheme="majorBidi" w:hAnsiTheme="majorBidi" w:cstheme="majorBidi"/>
          <w:sz w:val="28"/>
          <w:szCs w:val="28"/>
        </w:rPr>
        <w:t>.</w:t>
      </w:r>
      <w:r w:rsidRPr="00A565CE">
        <w:rPr>
          <w:rFonts w:asciiTheme="majorBidi" w:hAnsiTheme="majorBidi" w:cstheme="majorBidi"/>
          <w:sz w:val="28"/>
          <w:szCs w:val="28"/>
        </w:rPr>
        <w:t>, Bustillo C</w:t>
      </w:r>
      <w:r w:rsidR="00A7349B" w:rsidRPr="00A7349B">
        <w:rPr>
          <w:rFonts w:asciiTheme="majorBidi" w:hAnsiTheme="majorBidi" w:cstheme="majorBidi"/>
          <w:sz w:val="28"/>
          <w:szCs w:val="28"/>
        </w:rPr>
        <w:t>.</w:t>
      </w:r>
      <w:r w:rsidRPr="00A565CE">
        <w:rPr>
          <w:rFonts w:asciiTheme="majorBidi" w:hAnsiTheme="majorBidi" w:cstheme="majorBidi"/>
          <w:sz w:val="28"/>
          <w:szCs w:val="28"/>
        </w:rPr>
        <w:t>, Gonzales G</w:t>
      </w:r>
      <w:r w:rsidR="00A7349B" w:rsidRPr="00A7349B">
        <w:rPr>
          <w:rFonts w:asciiTheme="majorBidi" w:hAnsiTheme="majorBidi" w:cstheme="majorBidi"/>
          <w:sz w:val="28"/>
          <w:szCs w:val="28"/>
        </w:rPr>
        <w:t>.</w:t>
      </w:r>
      <w:r w:rsidRPr="00A565CE">
        <w:rPr>
          <w:rFonts w:asciiTheme="majorBidi" w:hAnsiTheme="majorBidi" w:cstheme="majorBidi"/>
          <w:sz w:val="28"/>
          <w:szCs w:val="28"/>
        </w:rPr>
        <w:t>, Vallecillo-Chinchilla G</w:t>
      </w:r>
      <w:r w:rsidR="00A7349B" w:rsidRPr="00A7349B">
        <w:rPr>
          <w:rFonts w:asciiTheme="majorBidi" w:hAnsiTheme="majorBidi" w:cstheme="majorBidi"/>
          <w:sz w:val="28"/>
          <w:szCs w:val="28"/>
        </w:rPr>
        <w:t>.</w:t>
      </w:r>
      <w:r w:rsidRPr="00A565CE">
        <w:rPr>
          <w:rFonts w:asciiTheme="majorBidi" w:hAnsiTheme="majorBidi" w:cstheme="majorBidi"/>
          <w:sz w:val="28"/>
          <w:szCs w:val="28"/>
        </w:rPr>
        <w:t xml:space="preserve"> et al. A pregnant woman with COVID-19 in Central America</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Travel Med Infect Dis.</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2020</w:t>
      </w:r>
      <w:r w:rsidR="001D63AF" w:rsidRPr="00A565CE">
        <w:rPr>
          <w:rFonts w:asciiTheme="majorBidi" w:hAnsiTheme="majorBidi" w:cstheme="majorBidi"/>
          <w:sz w:val="28"/>
          <w:szCs w:val="28"/>
        </w:rPr>
        <w:t xml:space="preserve">. - Vol. </w:t>
      </w:r>
      <w:r w:rsidRPr="00A565CE">
        <w:rPr>
          <w:rFonts w:asciiTheme="majorBidi" w:hAnsiTheme="majorBidi" w:cstheme="majorBidi"/>
          <w:sz w:val="28"/>
          <w:szCs w:val="28"/>
        </w:rPr>
        <w:t>36</w:t>
      </w:r>
      <w:r w:rsidR="001D63AF" w:rsidRPr="00A565CE">
        <w:rPr>
          <w:rFonts w:asciiTheme="majorBidi" w:hAnsiTheme="majorBidi" w:cstheme="majorBidi"/>
          <w:sz w:val="28"/>
          <w:szCs w:val="28"/>
        </w:rPr>
        <w:t xml:space="preserve">. - </w:t>
      </w:r>
      <w:r w:rsidR="001D63AF" w:rsidRPr="00A565CE">
        <w:rPr>
          <w:rFonts w:asciiTheme="majorBidi" w:hAnsiTheme="majorBidi" w:cstheme="majorBidi"/>
          <w:sz w:val="28"/>
          <w:szCs w:val="28"/>
          <w:lang w:val="ru-RU"/>
        </w:rPr>
        <w:t>Р</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101</w:t>
      </w:r>
      <w:r w:rsidR="001D63AF" w:rsidRPr="00A565CE">
        <w:rPr>
          <w:rFonts w:asciiTheme="majorBidi" w:hAnsiTheme="majorBidi" w:cstheme="majorBidi"/>
          <w:sz w:val="28"/>
          <w:szCs w:val="28"/>
        </w:rPr>
        <w:t>-</w:t>
      </w:r>
      <w:r w:rsidRPr="00A565CE">
        <w:rPr>
          <w:rFonts w:asciiTheme="majorBidi" w:hAnsiTheme="majorBidi" w:cstheme="majorBidi"/>
          <w:sz w:val="28"/>
          <w:szCs w:val="28"/>
        </w:rPr>
        <w:t xml:space="preserve">639. </w:t>
      </w:r>
      <w:r w:rsidR="001D63AF" w:rsidRPr="00A565CE">
        <w:rPr>
          <w:rFonts w:asciiTheme="majorBidi" w:hAnsiTheme="majorBidi" w:cstheme="majorBidi"/>
          <w:sz w:val="28"/>
          <w:szCs w:val="28"/>
        </w:rPr>
        <w:t xml:space="preserve"> </w:t>
      </w:r>
    </w:p>
    <w:p w14:paraId="7A38BCF6" w14:textId="67CB016E"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96 Iqbal S</w:t>
      </w:r>
      <w:r w:rsidR="00A7349B" w:rsidRPr="00A7349B">
        <w:rPr>
          <w:rFonts w:asciiTheme="majorBidi" w:hAnsiTheme="majorBidi" w:cstheme="majorBidi"/>
          <w:sz w:val="28"/>
          <w:szCs w:val="28"/>
        </w:rPr>
        <w:t>.</w:t>
      </w:r>
      <w:r w:rsidRPr="00A565CE">
        <w:rPr>
          <w:rFonts w:asciiTheme="majorBidi" w:hAnsiTheme="majorBidi" w:cstheme="majorBidi"/>
          <w:sz w:val="28"/>
          <w:szCs w:val="28"/>
        </w:rPr>
        <w:t>N</w:t>
      </w:r>
      <w:r w:rsidR="00A7349B" w:rsidRPr="00A7349B">
        <w:rPr>
          <w:rFonts w:asciiTheme="majorBidi" w:hAnsiTheme="majorBidi" w:cstheme="majorBidi"/>
          <w:sz w:val="28"/>
          <w:szCs w:val="28"/>
        </w:rPr>
        <w:t>.</w:t>
      </w:r>
      <w:r w:rsidRPr="00A565CE">
        <w:rPr>
          <w:rFonts w:asciiTheme="majorBidi" w:hAnsiTheme="majorBidi" w:cstheme="majorBidi"/>
          <w:sz w:val="28"/>
          <w:szCs w:val="28"/>
        </w:rPr>
        <w:t>, Overcash R</w:t>
      </w:r>
      <w:r w:rsidR="00A7349B" w:rsidRPr="00A7349B">
        <w:rPr>
          <w:rFonts w:asciiTheme="majorBidi" w:hAnsiTheme="majorBidi" w:cstheme="majorBidi"/>
          <w:sz w:val="28"/>
          <w:szCs w:val="28"/>
        </w:rPr>
        <w:t>.</w:t>
      </w:r>
      <w:r w:rsidRPr="00A565CE">
        <w:rPr>
          <w:rFonts w:asciiTheme="majorBidi" w:hAnsiTheme="majorBidi" w:cstheme="majorBidi"/>
          <w:sz w:val="28"/>
          <w:szCs w:val="28"/>
        </w:rPr>
        <w:t>, Mokhtari N</w:t>
      </w:r>
      <w:r w:rsidR="00A7349B" w:rsidRPr="00A7349B">
        <w:rPr>
          <w:rFonts w:asciiTheme="majorBidi" w:hAnsiTheme="majorBidi" w:cstheme="majorBidi"/>
          <w:sz w:val="28"/>
          <w:szCs w:val="28"/>
        </w:rPr>
        <w:t>.</w:t>
      </w:r>
      <w:r w:rsidRPr="00A565CE">
        <w:rPr>
          <w:rFonts w:asciiTheme="majorBidi" w:hAnsiTheme="majorBidi" w:cstheme="majorBidi"/>
          <w:sz w:val="28"/>
          <w:szCs w:val="28"/>
        </w:rPr>
        <w:t>, Saeed H</w:t>
      </w:r>
      <w:r w:rsidR="00A7349B" w:rsidRPr="00A7349B">
        <w:rPr>
          <w:rFonts w:asciiTheme="majorBidi" w:hAnsiTheme="majorBidi" w:cstheme="majorBidi"/>
          <w:sz w:val="28"/>
          <w:szCs w:val="28"/>
        </w:rPr>
        <w:t>.</w:t>
      </w:r>
      <w:r w:rsidRPr="00A565CE">
        <w:rPr>
          <w:rFonts w:asciiTheme="majorBidi" w:hAnsiTheme="majorBidi" w:cstheme="majorBidi"/>
          <w:sz w:val="28"/>
          <w:szCs w:val="28"/>
        </w:rPr>
        <w:t>, Gold S</w:t>
      </w:r>
      <w:r w:rsidR="00A7349B" w:rsidRPr="00A7349B">
        <w:rPr>
          <w:rFonts w:asciiTheme="majorBidi" w:hAnsiTheme="majorBidi" w:cstheme="majorBidi"/>
          <w:sz w:val="28"/>
          <w:szCs w:val="28"/>
        </w:rPr>
        <w:t>.</w:t>
      </w:r>
      <w:r w:rsidRPr="00A565CE">
        <w:rPr>
          <w:rFonts w:asciiTheme="majorBidi" w:hAnsiTheme="majorBidi" w:cstheme="majorBidi"/>
          <w:sz w:val="28"/>
          <w:szCs w:val="28"/>
        </w:rPr>
        <w:t>, Auguste T</w:t>
      </w:r>
      <w:r w:rsidR="00A7349B" w:rsidRPr="00A7349B">
        <w:rPr>
          <w:rFonts w:asciiTheme="majorBidi" w:hAnsiTheme="majorBidi" w:cstheme="majorBidi"/>
          <w:sz w:val="28"/>
          <w:szCs w:val="28"/>
        </w:rPr>
        <w:t xml:space="preserve">. </w:t>
      </w:r>
      <w:r w:rsidRPr="00A565CE">
        <w:rPr>
          <w:rFonts w:asciiTheme="majorBidi" w:hAnsiTheme="majorBidi" w:cstheme="majorBidi"/>
          <w:sz w:val="28"/>
          <w:szCs w:val="28"/>
        </w:rPr>
        <w:t xml:space="preserve"> et </w:t>
      </w:r>
      <w:r w:rsidR="00615869" w:rsidRPr="008843EA">
        <w:rPr>
          <w:rFonts w:asciiTheme="majorBidi" w:hAnsiTheme="majorBidi" w:cstheme="majorBidi"/>
          <w:sz w:val="28"/>
          <w:szCs w:val="28"/>
        </w:rPr>
        <w:t xml:space="preserve"> </w:t>
      </w:r>
      <w:r w:rsidRPr="00A565CE">
        <w:rPr>
          <w:rFonts w:asciiTheme="majorBidi" w:hAnsiTheme="majorBidi" w:cstheme="majorBidi"/>
          <w:sz w:val="28"/>
          <w:szCs w:val="28"/>
        </w:rPr>
        <w:t>al. An Uncomplicated Delivery in a Patient with Covid-19 in the United States</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N Engl J Med. </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1D63AF" w:rsidRPr="00A565CE">
        <w:rPr>
          <w:rFonts w:asciiTheme="majorBidi" w:hAnsiTheme="majorBidi" w:cstheme="majorBidi"/>
          <w:sz w:val="28"/>
          <w:szCs w:val="28"/>
        </w:rPr>
        <w:t xml:space="preserve">. - Vol. 1. - </w:t>
      </w:r>
      <w:r w:rsidR="001D63AF" w:rsidRPr="00A565CE">
        <w:rPr>
          <w:rFonts w:asciiTheme="majorBidi" w:hAnsiTheme="majorBidi" w:cstheme="majorBidi"/>
          <w:sz w:val="28"/>
          <w:szCs w:val="28"/>
          <w:lang w:val="ru-RU"/>
        </w:rPr>
        <w:t>Р</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200</w:t>
      </w:r>
      <w:r w:rsidR="001D63AF" w:rsidRPr="00A565CE">
        <w:rPr>
          <w:rFonts w:asciiTheme="majorBidi" w:hAnsiTheme="majorBidi" w:cstheme="majorBidi"/>
          <w:sz w:val="28"/>
          <w:szCs w:val="28"/>
        </w:rPr>
        <w:t>-</w:t>
      </w:r>
      <w:r w:rsidRPr="00A565CE">
        <w:rPr>
          <w:rFonts w:asciiTheme="majorBidi" w:hAnsiTheme="majorBidi" w:cstheme="majorBidi"/>
          <w:sz w:val="28"/>
          <w:szCs w:val="28"/>
        </w:rPr>
        <w:t xml:space="preserve">7605. </w:t>
      </w:r>
      <w:r w:rsidR="001D63AF" w:rsidRPr="00A565CE">
        <w:rPr>
          <w:rFonts w:asciiTheme="majorBidi" w:hAnsiTheme="majorBidi" w:cstheme="majorBidi"/>
          <w:sz w:val="28"/>
          <w:szCs w:val="28"/>
        </w:rPr>
        <w:t xml:space="preserve"> </w:t>
      </w:r>
    </w:p>
    <w:p w14:paraId="6DB6291E" w14:textId="019E6EB8"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97 Lee D</w:t>
      </w:r>
      <w:r w:rsidR="00A7349B" w:rsidRPr="00A7349B">
        <w:rPr>
          <w:rFonts w:asciiTheme="majorBidi" w:hAnsiTheme="majorBidi" w:cstheme="majorBidi"/>
          <w:sz w:val="28"/>
          <w:szCs w:val="28"/>
        </w:rPr>
        <w:t>.</w:t>
      </w:r>
      <w:r w:rsidRPr="00A565CE">
        <w:rPr>
          <w:rFonts w:asciiTheme="majorBidi" w:hAnsiTheme="majorBidi" w:cstheme="majorBidi"/>
          <w:sz w:val="28"/>
          <w:szCs w:val="28"/>
        </w:rPr>
        <w:t>H</w:t>
      </w:r>
      <w:r w:rsidR="00A7349B" w:rsidRPr="00A7349B">
        <w:rPr>
          <w:rFonts w:asciiTheme="majorBidi" w:hAnsiTheme="majorBidi" w:cstheme="majorBidi"/>
          <w:sz w:val="28"/>
          <w:szCs w:val="28"/>
        </w:rPr>
        <w:t>.</w:t>
      </w:r>
      <w:r w:rsidRPr="00A565CE">
        <w:rPr>
          <w:rFonts w:asciiTheme="majorBidi" w:hAnsiTheme="majorBidi" w:cstheme="majorBidi"/>
          <w:sz w:val="28"/>
          <w:szCs w:val="28"/>
        </w:rPr>
        <w:t>, Lee J</w:t>
      </w:r>
      <w:r w:rsidR="00A7349B" w:rsidRPr="00A7349B">
        <w:rPr>
          <w:rFonts w:asciiTheme="majorBidi" w:hAnsiTheme="majorBidi" w:cstheme="majorBidi"/>
          <w:sz w:val="28"/>
          <w:szCs w:val="28"/>
        </w:rPr>
        <w:t>.</w:t>
      </w:r>
      <w:r w:rsidRPr="00A565CE">
        <w:rPr>
          <w:rFonts w:asciiTheme="majorBidi" w:hAnsiTheme="majorBidi" w:cstheme="majorBidi"/>
          <w:sz w:val="28"/>
          <w:szCs w:val="28"/>
        </w:rPr>
        <w:t>, Kim E</w:t>
      </w:r>
      <w:r w:rsidR="00A7349B" w:rsidRPr="00A7349B">
        <w:rPr>
          <w:rFonts w:asciiTheme="majorBidi" w:hAnsiTheme="majorBidi" w:cstheme="majorBidi"/>
          <w:sz w:val="28"/>
          <w:szCs w:val="28"/>
        </w:rPr>
        <w:t>.</w:t>
      </w:r>
      <w:r w:rsidRPr="00A565CE">
        <w:rPr>
          <w:rFonts w:asciiTheme="majorBidi" w:hAnsiTheme="majorBidi" w:cstheme="majorBidi"/>
          <w:sz w:val="28"/>
          <w:szCs w:val="28"/>
        </w:rPr>
        <w:t>, Woo K</w:t>
      </w:r>
      <w:r w:rsidR="00A7349B" w:rsidRPr="00A7349B">
        <w:rPr>
          <w:rFonts w:asciiTheme="majorBidi" w:hAnsiTheme="majorBidi" w:cstheme="majorBidi"/>
          <w:sz w:val="28"/>
          <w:szCs w:val="28"/>
        </w:rPr>
        <w:t>.</w:t>
      </w:r>
      <w:r w:rsidRPr="00A565CE">
        <w:rPr>
          <w:rFonts w:asciiTheme="majorBidi" w:hAnsiTheme="majorBidi" w:cstheme="majorBidi"/>
          <w:sz w:val="28"/>
          <w:szCs w:val="28"/>
        </w:rPr>
        <w:t>, Park H</w:t>
      </w:r>
      <w:r w:rsidR="00A7349B" w:rsidRPr="00A7349B">
        <w:rPr>
          <w:rFonts w:asciiTheme="majorBidi" w:hAnsiTheme="majorBidi" w:cstheme="majorBidi"/>
          <w:sz w:val="28"/>
          <w:szCs w:val="28"/>
        </w:rPr>
        <w:t>.</w:t>
      </w:r>
      <w:r w:rsidRPr="00A565CE">
        <w:rPr>
          <w:rFonts w:asciiTheme="majorBidi" w:hAnsiTheme="majorBidi" w:cstheme="majorBidi"/>
          <w:sz w:val="28"/>
          <w:szCs w:val="28"/>
        </w:rPr>
        <w:t>Y</w:t>
      </w:r>
      <w:r w:rsidR="00A7349B" w:rsidRPr="00A7349B">
        <w:rPr>
          <w:rFonts w:asciiTheme="majorBidi" w:hAnsiTheme="majorBidi" w:cstheme="majorBidi"/>
          <w:sz w:val="28"/>
          <w:szCs w:val="28"/>
        </w:rPr>
        <w:t>.</w:t>
      </w:r>
      <w:r w:rsidRPr="00A565CE">
        <w:rPr>
          <w:rFonts w:asciiTheme="majorBidi" w:hAnsiTheme="majorBidi" w:cstheme="majorBidi"/>
          <w:sz w:val="28"/>
          <w:szCs w:val="28"/>
        </w:rPr>
        <w:t>, An J. Emergency cesarean section performed in a patient with confirmed severe acute respiratory syndrome Coronavirus-2 -a case report-. Korean</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J Anesthesiol. </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1D63AF" w:rsidRPr="00A565CE">
        <w:rPr>
          <w:rFonts w:asciiTheme="majorBidi" w:hAnsiTheme="majorBidi" w:cstheme="majorBidi"/>
          <w:sz w:val="28"/>
          <w:szCs w:val="28"/>
        </w:rPr>
        <w:t xml:space="preserve">. - Vol. </w:t>
      </w:r>
      <w:r w:rsidRPr="00A565CE">
        <w:rPr>
          <w:rFonts w:asciiTheme="majorBidi" w:hAnsiTheme="majorBidi" w:cstheme="majorBidi"/>
          <w:sz w:val="28"/>
          <w:szCs w:val="28"/>
        </w:rPr>
        <w:t>73</w:t>
      </w:r>
      <w:r w:rsidR="001D63AF" w:rsidRPr="00A565CE">
        <w:rPr>
          <w:rFonts w:asciiTheme="majorBidi" w:hAnsiTheme="majorBidi" w:cstheme="majorBidi"/>
          <w:sz w:val="28"/>
          <w:szCs w:val="28"/>
        </w:rPr>
        <w:t xml:space="preserve">. - </w:t>
      </w:r>
      <w:r w:rsidR="001D63AF" w:rsidRPr="00A565CE">
        <w:rPr>
          <w:rFonts w:asciiTheme="majorBidi" w:hAnsiTheme="majorBidi" w:cstheme="majorBidi"/>
          <w:sz w:val="28"/>
          <w:szCs w:val="28"/>
          <w:lang w:val="ru-RU"/>
        </w:rPr>
        <w:t>Р</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347–</w:t>
      </w:r>
      <w:r w:rsidR="001D63AF" w:rsidRPr="00A565CE">
        <w:rPr>
          <w:rFonts w:asciiTheme="majorBidi" w:hAnsiTheme="majorBidi" w:cstheme="majorBidi"/>
          <w:sz w:val="28"/>
          <w:szCs w:val="28"/>
        </w:rPr>
        <w:t>3</w:t>
      </w:r>
      <w:r w:rsidRPr="00A565CE">
        <w:rPr>
          <w:rFonts w:asciiTheme="majorBidi" w:hAnsiTheme="majorBidi" w:cstheme="majorBidi"/>
          <w:sz w:val="28"/>
          <w:szCs w:val="28"/>
        </w:rPr>
        <w:t xml:space="preserve">51. </w:t>
      </w:r>
      <w:r w:rsidR="001D63AF" w:rsidRPr="00A565CE">
        <w:rPr>
          <w:rFonts w:asciiTheme="majorBidi" w:hAnsiTheme="majorBidi" w:cstheme="majorBidi"/>
          <w:sz w:val="28"/>
          <w:szCs w:val="28"/>
        </w:rPr>
        <w:t xml:space="preserve"> </w:t>
      </w:r>
    </w:p>
    <w:p w14:paraId="00545891" w14:textId="74B6B3FC"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98</w:t>
      </w:r>
      <w:r w:rsidR="005467C1"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Liu H</w:t>
      </w:r>
      <w:r w:rsidR="00A7349B" w:rsidRPr="00A7349B">
        <w:rPr>
          <w:rFonts w:asciiTheme="majorBidi" w:hAnsiTheme="majorBidi" w:cstheme="majorBidi"/>
          <w:sz w:val="28"/>
          <w:szCs w:val="28"/>
        </w:rPr>
        <w:t>.</w:t>
      </w:r>
      <w:r w:rsidRPr="00A565CE">
        <w:rPr>
          <w:rFonts w:asciiTheme="majorBidi" w:hAnsiTheme="majorBidi" w:cstheme="majorBidi"/>
          <w:sz w:val="28"/>
          <w:szCs w:val="28"/>
        </w:rPr>
        <w:t>, Liu F</w:t>
      </w:r>
      <w:r w:rsidR="00A7349B" w:rsidRPr="00A7349B">
        <w:rPr>
          <w:rFonts w:asciiTheme="majorBidi" w:hAnsiTheme="majorBidi" w:cstheme="majorBidi"/>
          <w:sz w:val="28"/>
          <w:szCs w:val="28"/>
        </w:rPr>
        <w:t>.</w:t>
      </w:r>
      <w:r w:rsidRPr="00A565CE">
        <w:rPr>
          <w:rFonts w:asciiTheme="majorBidi" w:hAnsiTheme="majorBidi" w:cstheme="majorBidi"/>
          <w:sz w:val="28"/>
          <w:szCs w:val="28"/>
        </w:rPr>
        <w:t>, Li J</w:t>
      </w:r>
      <w:r w:rsidR="00A7349B" w:rsidRPr="00A7349B">
        <w:rPr>
          <w:rFonts w:asciiTheme="majorBidi" w:hAnsiTheme="majorBidi" w:cstheme="majorBidi"/>
          <w:sz w:val="28"/>
          <w:szCs w:val="28"/>
        </w:rPr>
        <w:t>.</w:t>
      </w:r>
      <w:r w:rsidRPr="00A565CE">
        <w:rPr>
          <w:rFonts w:asciiTheme="majorBidi" w:hAnsiTheme="majorBidi" w:cstheme="majorBidi"/>
          <w:sz w:val="28"/>
          <w:szCs w:val="28"/>
        </w:rPr>
        <w:t>, Zhang T</w:t>
      </w:r>
      <w:r w:rsidR="00A7349B" w:rsidRPr="00A7349B">
        <w:rPr>
          <w:rFonts w:asciiTheme="majorBidi" w:hAnsiTheme="majorBidi" w:cstheme="majorBidi"/>
          <w:sz w:val="28"/>
          <w:szCs w:val="28"/>
        </w:rPr>
        <w:t>.</w:t>
      </w:r>
      <w:r w:rsidRPr="00A565CE">
        <w:rPr>
          <w:rFonts w:asciiTheme="majorBidi" w:hAnsiTheme="majorBidi" w:cstheme="majorBidi"/>
          <w:sz w:val="28"/>
          <w:szCs w:val="28"/>
        </w:rPr>
        <w:t>, Wang D</w:t>
      </w:r>
      <w:r w:rsidR="00A7349B" w:rsidRPr="00A7349B">
        <w:rPr>
          <w:rFonts w:asciiTheme="majorBidi" w:hAnsiTheme="majorBidi" w:cstheme="majorBidi"/>
          <w:sz w:val="28"/>
          <w:szCs w:val="28"/>
        </w:rPr>
        <w:t>.</w:t>
      </w:r>
      <w:r w:rsidRPr="00A565CE">
        <w:rPr>
          <w:rFonts w:asciiTheme="majorBidi" w:hAnsiTheme="majorBidi" w:cstheme="majorBidi"/>
          <w:sz w:val="28"/>
          <w:szCs w:val="28"/>
        </w:rPr>
        <w:t>, Lan W. Clinical and CT imaging features of the COVID-19 pneumonia: Focus on pregnant women and children</w:t>
      </w:r>
      <w:r w:rsidR="001D63AF"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The Journal of Infection. </w:t>
      </w:r>
      <w:r w:rsidR="001D63AF" w:rsidRPr="00A565CE">
        <w:rPr>
          <w:rFonts w:asciiTheme="majorBidi" w:hAnsiTheme="majorBidi" w:cstheme="majorBidi"/>
          <w:sz w:val="28"/>
          <w:szCs w:val="28"/>
        </w:rPr>
        <w:t xml:space="preserve"> - </w:t>
      </w:r>
      <w:r w:rsidRPr="00A565CE">
        <w:rPr>
          <w:rFonts w:asciiTheme="majorBidi" w:hAnsiTheme="majorBidi" w:cstheme="majorBidi"/>
          <w:sz w:val="28"/>
          <w:szCs w:val="28"/>
        </w:rPr>
        <w:t>2020</w:t>
      </w:r>
      <w:r w:rsidR="001D63AF" w:rsidRPr="00A565CE">
        <w:rPr>
          <w:rFonts w:asciiTheme="majorBidi" w:hAnsiTheme="majorBidi" w:cstheme="majorBidi"/>
          <w:sz w:val="28"/>
          <w:szCs w:val="28"/>
        </w:rPr>
        <w:t xml:space="preserve">. - Vol. </w:t>
      </w:r>
      <w:r w:rsidRPr="00A565CE">
        <w:rPr>
          <w:rFonts w:asciiTheme="majorBidi" w:hAnsiTheme="majorBidi" w:cstheme="majorBidi"/>
          <w:sz w:val="28"/>
          <w:szCs w:val="28"/>
        </w:rPr>
        <w:t>80</w:t>
      </w:r>
      <w:r w:rsidR="001D63AF" w:rsidRPr="00A565CE">
        <w:rPr>
          <w:rFonts w:asciiTheme="majorBidi" w:hAnsiTheme="majorBidi" w:cstheme="majorBidi"/>
          <w:sz w:val="28"/>
          <w:szCs w:val="28"/>
        </w:rPr>
        <w:t xml:space="preserve">. - </w:t>
      </w:r>
      <w:r w:rsidR="001D63AF" w:rsidRPr="00A565CE">
        <w:rPr>
          <w:rFonts w:asciiTheme="majorBidi" w:hAnsiTheme="majorBidi" w:cstheme="majorBidi"/>
          <w:sz w:val="28"/>
          <w:szCs w:val="28"/>
          <w:lang w:val="ru-RU"/>
        </w:rPr>
        <w:t>Р</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7. </w:t>
      </w:r>
      <w:r w:rsidR="001D63AF" w:rsidRPr="00A565CE">
        <w:rPr>
          <w:rFonts w:asciiTheme="majorBidi" w:hAnsiTheme="majorBidi" w:cstheme="majorBidi"/>
          <w:sz w:val="28"/>
          <w:szCs w:val="28"/>
        </w:rPr>
        <w:t xml:space="preserve"> </w:t>
      </w:r>
    </w:p>
    <w:p w14:paraId="3ED65F1C" w14:textId="5C2C98E1"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99 Karami P</w:t>
      </w:r>
      <w:r w:rsidR="00A7349B" w:rsidRPr="00A7349B">
        <w:rPr>
          <w:rFonts w:asciiTheme="majorBidi" w:hAnsiTheme="majorBidi" w:cstheme="majorBidi"/>
          <w:sz w:val="28"/>
          <w:szCs w:val="28"/>
        </w:rPr>
        <w:t>.</w:t>
      </w:r>
      <w:r w:rsidRPr="00A565CE">
        <w:rPr>
          <w:rFonts w:asciiTheme="majorBidi" w:hAnsiTheme="majorBidi" w:cstheme="majorBidi"/>
          <w:sz w:val="28"/>
          <w:szCs w:val="28"/>
        </w:rPr>
        <w:t>, Naghavi M</w:t>
      </w:r>
      <w:r w:rsidR="00A7349B" w:rsidRPr="00A7349B">
        <w:rPr>
          <w:rFonts w:asciiTheme="majorBidi" w:hAnsiTheme="majorBidi" w:cstheme="majorBidi"/>
          <w:sz w:val="28"/>
          <w:szCs w:val="28"/>
        </w:rPr>
        <w:t>.</w:t>
      </w:r>
      <w:r w:rsidRPr="00A565CE">
        <w:rPr>
          <w:rFonts w:asciiTheme="majorBidi" w:hAnsiTheme="majorBidi" w:cstheme="majorBidi"/>
          <w:sz w:val="28"/>
          <w:szCs w:val="28"/>
        </w:rPr>
        <w:t>, Feyzi A</w:t>
      </w:r>
      <w:r w:rsidR="00A7349B" w:rsidRPr="00A7349B">
        <w:rPr>
          <w:rFonts w:asciiTheme="majorBidi" w:hAnsiTheme="majorBidi" w:cstheme="majorBidi"/>
          <w:sz w:val="28"/>
          <w:szCs w:val="28"/>
        </w:rPr>
        <w:t>.</w:t>
      </w:r>
      <w:r w:rsidRPr="00A565CE">
        <w:rPr>
          <w:rFonts w:asciiTheme="majorBidi" w:hAnsiTheme="majorBidi" w:cstheme="majorBidi"/>
          <w:sz w:val="28"/>
          <w:szCs w:val="28"/>
        </w:rPr>
        <w:t>, Aghamohammadi M</w:t>
      </w:r>
      <w:r w:rsidR="00A7349B" w:rsidRPr="00A7349B">
        <w:rPr>
          <w:rFonts w:asciiTheme="majorBidi" w:hAnsiTheme="majorBidi" w:cstheme="majorBidi"/>
          <w:sz w:val="28"/>
          <w:szCs w:val="28"/>
        </w:rPr>
        <w:t>.</w:t>
      </w:r>
      <w:r w:rsidRPr="00A565CE">
        <w:rPr>
          <w:rFonts w:asciiTheme="majorBidi" w:hAnsiTheme="majorBidi" w:cstheme="majorBidi"/>
          <w:sz w:val="28"/>
          <w:szCs w:val="28"/>
        </w:rPr>
        <w:t>, Novin M</w:t>
      </w:r>
      <w:r w:rsidR="00A7349B" w:rsidRPr="00A7349B">
        <w:rPr>
          <w:rFonts w:asciiTheme="majorBidi" w:hAnsiTheme="majorBidi" w:cstheme="majorBidi"/>
          <w:sz w:val="28"/>
          <w:szCs w:val="28"/>
        </w:rPr>
        <w:t>.</w:t>
      </w:r>
      <w:r w:rsidRPr="00A565CE">
        <w:rPr>
          <w:rFonts w:asciiTheme="majorBidi" w:hAnsiTheme="majorBidi" w:cstheme="majorBidi"/>
          <w:sz w:val="28"/>
          <w:szCs w:val="28"/>
        </w:rPr>
        <w:t>S</w:t>
      </w:r>
      <w:r w:rsidR="00A7349B" w:rsidRPr="00A7349B">
        <w:rPr>
          <w:rFonts w:asciiTheme="majorBidi" w:hAnsiTheme="majorBidi" w:cstheme="majorBidi"/>
          <w:sz w:val="28"/>
          <w:szCs w:val="28"/>
        </w:rPr>
        <w:t>.</w:t>
      </w:r>
      <w:r w:rsidRPr="00A565CE">
        <w:rPr>
          <w:rFonts w:asciiTheme="majorBidi" w:hAnsiTheme="majorBidi" w:cstheme="majorBidi"/>
          <w:sz w:val="28"/>
          <w:szCs w:val="28"/>
        </w:rPr>
        <w:t>, Mobaien A</w:t>
      </w:r>
      <w:r w:rsidR="00A7349B" w:rsidRPr="00A7349B">
        <w:rPr>
          <w:rFonts w:asciiTheme="majorBidi" w:hAnsiTheme="majorBidi" w:cstheme="majorBidi"/>
          <w:sz w:val="28"/>
          <w:szCs w:val="28"/>
        </w:rPr>
        <w:t xml:space="preserve">. </w:t>
      </w:r>
      <w:r w:rsidRPr="00A565CE">
        <w:rPr>
          <w:rFonts w:asciiTheme="majorBidi" w:hAnsiTheme="majorBidi" w:cstheme="majorBidi"/>
          <w:sz w:val="28"/>
          <w:szCs w:val="28"/>
        </w:rPr>
        <w:t>et al. WITHDRAWN: Mortality of a pregnant patient diagnosed with COVID-19: A case report with clinical, radiological, and histopathological findings</w:t>
      </w:r>
      <w:r w:rsidR="001D63AF"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Travel Med Infect Dis. </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1D63AF" w:rsidRPr="00A565CE">
        <w:rPr>
          <w:rFonts w:asciiTheme="majorBidi" w:hAnsiTheme="majorBidi" w:cstheme="majorBidi"/>
          <w:sz w:val="28"/>
          <w:szCs w:val="28"/>
        </w:rPr>
        <w:t xml:space="preserve">. - Vol. 1. - </w:t>
      </w:r>
      <w:r w:rsidR="001D63AF" w:rsidRPr="00A565CE">
        <w:rPr>
          <w:rFonts w:asciiTheme="majorBidi" w:hAnsiTheme="majorBidi" w:cstheme="majorBidi"/>
          <w:sz w:val="28"/>
          <w:szCs w:val="28"/>
          <w:lang w:val="ru-RU"/>
        </w:rPr>
        <w:t>Р</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101</w:t>
      </w:r>
      <w:r w:rsidR="001D63AF" w:rsidRPr="00A565CE">
        <w:rPr>
          <w:rFonts w:asciiTheme="majorBidi" w:hAnsiTheme="majorBidi" w:cstheme="majorBidi"/>
          <w:sz w:val="28"/>
          <w:szCs w:val="28"/>
        </w:rPr>
        <w:t>-</w:t>
      </w:r>
      <w:r w:rsidRPr="00A565CE">
        <w:rPr>
          <w:rFonts w:asciiTheme="majorBidi" w:hAnsiTheme="majorBidi" w:cstheme="majorBidi"/>
          <w:sz w:val="28"/>
          <w:szCs w:val="28"/>
        </w:rPr>
        <w:t xml:space="preserve">665. </w:t>
      </w:r>
      <w:r w:rsidR="001D63AF" w:rsidRPr="00A565CE">
        <w:rPr>
          <w:rFonts w:asciiTheme="majorBidi" w:hAnsiTheme="majorBidi" w:cstheme="majorBidi"/>
          <w:sz w:val="28"/>
          <w:szCs w:val="28"/>
        </w:rPr>
        <w:t xml:space="preserve"> </w:t>
      </w:r>
    </w:p>
    <w:p w14:paraId="410B8400" w14:textId="78DCA658"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100 Mullins E</w:t>
      </w:r>
      <w:r w:rsidR="00A7349B" w:rsidRPr="00A7349B">
        <w:rPr>
          <w:rFonts w:asciiTheme="majorBidi" w:hAnsiTheme="majorBidi" w:cstheme="majorBidi"/>
          <w:sz w:val="28"/>
          <w:szCs w:val="28"/>
        </w:rPr>
        <w:t>.</w:t>
      </w:r>
      <w:r w:rsidRPr="00A565CE">
        <w:rPr>
          <w:rFonts w:asciiTheme="majorBidi" w:hAnsiTheme="majorBidi" w:cstheme="majorBidi"/>
          <w:sz w:val="28"/>
          <w:szCs w:val="28"/>
        </w:rPr>
        <w:t>, Evans D</w:t>
      </w:r>
      <w:r w:rsidR="00A7349B" w:rsidRPr="00A7349B">
        <w:rPr>
          <w:rFonts w:asciiTheme="majorBidi" w:hAnsiTheme="majorBidi" w:cstheme="majorBidi"/>
          <w:sz w:val="28"/>
          <w:szCs w:val="28"/>
        </w:rPr>
        <w:t>.</w:t>
      </w:r>
      <w:r w:rsidRPr="00A565CE">
        <w:rPr>
          <w:rFonts w:asciiTheme="majorBidi" w:hAnsiTheme="majorBidi" w:cstheme="majorBidi"/>
          <w:sz w:val="28"/>
          <w:szCs w:val="28"/>
        </w:rPr>
        <w:t>, Viner R</w:t>
      </w:r>
      <w:r w:rsidR="00A7349B" w:rsidRPr="00A7349B">
        <w:rPr>
          <w:rFonts w:asciiTheme="majorBidi" w:hAnsiTheme="majorBidi" w:cstheme="majorBidi"/>
          <w:sz w:val="28"/>
          <w:szCs w:val="28"/>
        </w:rPr>
        <w:t>.</w:t>
      </w:r>
      <w:r w:rsidRPr="00A565CE">
        <w:rPr>
          <w:rFonts w:asciiTheme="majorBidi" w:hAnsiTheme="majorBidi" w:cstheme="majorBidi"/>
          <w:sz w:val="28"/>
          <w:szCs w:val="28"/>
        </w:rPr>
        <w:t>M</w:t>
      </w:r>
      <w:r w:rsidR="00A7349B" w:rsidRPr="00A7349B">
        <w:rPr>
          <w:rFonts w:asciiTheme="majorBidi" w:hAnsiTheme="majorBidi" w:cstheme="majorBidi"/>
          <w:sz w:val="28"/>
          <w:szCs w:val="28"/>
        </w:rPr>
        <w:t>.</w:t>
      </w:r>
      <w:r w:rsidRPr="00A565CE">
        <w:rPr>
          <w:rFonts w:asciiTheme="majorBidi" w:hAnsiTheme="majorBidi" w:cstheme="majorBidi"/>
          <w:sz w:val="28"/>
          <w:szCs w:val="28"/>
        </w:rPr>
        <w:t>, O’Brien P</w:t>
      </w:r>
      <w:r w:rsidR="00A7349B" w:rsidRPr="00A7349B">
        <w:rPr>
          <w:rFonts w:asciiTheme="majorBidi" w:hAnsiTheme="majorBidi" w:cstheme="majorBidi"/>
          <w:sz w:val="28"/>
          <w:szCs w:val="28"/>
        </w:rPr>
        <w:t>.</w:t>
      </w:r>
      <w:r w:rsidRPr="00A565CE">
        <w:rPr>
          <w:rFonts w:asciiTheme="majorBidi" w:hAnsiTheme="majorBidi" w:cstheme="majorBidi"/>
          <w:sz w:val="28"/>
          <w:szCs w:val="28"/>
        </w:rPr>
        <w:t>, Morris E. Coronavirus in pregnancy and delivery: rapid review</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Ultrasound Obstet Gynecol. </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1D63AF" w:rsidRPr="00A565CE">
        <w:rPr>
          <w:rFonts w:asciiTheme="majorBidi" w:hAnsiTheme="majorBidi" w:cstheme="majorBidi"/>
          <w:sz w:val="28"/>
          <w:szCs w:val="28"/>
        </w:rPr>
        <w:t xml:space="preserve">. - Vol. </w:t>
      </w:r>
      <w:r w:rsidRPr="00A565CE">
        <w:rPr>
          <w:rFonts w:asciiTheme="majorBidi" w:hAnsiTheme="majorBidi" w:cstheme="majorBidi"/>
          <w:sz w:val="28"/>
          <w:szCs w:val="28"/>
        </w:rPr>
        <w:t>55</w:t>
      </w:r>
      <w:r w:rsidR="001D63AF" w:rsidRPr="00A565CE">
        <w:rPr>
          <w:rFonts w:asciiTheme="majorBidi" w:hAnsiTheme="majorBidi" w:cstheme="majorBidi"/>
          <w:sz w:val="28"/>
          <w:szCs w:val="28"/>
        </w:rPr>
        <w:t xml:space="preserve">. - </w:t>
      </w:r>
      <w:r w:rsidR="001D63AF" w:rsidRPr="00A565CE">
        <w:rPr>
          <w:rFonts w:asciiTheme="majorBidi" w:hAnsiTheme="majorBidi" w:cstheme="majorBidi"/>
          <w:sz w:val="28"/>
          <w:szCs w:val="28"/>
          <w:lang w:val="ru-RU"/>
        </w:rPr>
        <w:t>Р</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586–</w:t>
      </w:r>
      <w:r w:rsidR="001D63AF" w:rsidRPr="00A565CE">
        <w:rPr>
          <w:rFonts w:asciiTheme="majorBidi" w:hAnsiTheme="majorBidi" w:cstheme="majorBidi"/>
          <w:sz w:val="28"/>
          <w:szCs w:val="28"/>
        </w:rPr>
        <w:t>5</w:t>
      </w:r>
      <w:r w:rsidRPr="00A565CE">
        <w:rPr>
          <w:rFonts w:asciiTheme="majorBidi" w:hAnsiTheme="majorBidi" w:cstheme="majorBidi"/>
          <w:sz w:val="28"/>
          <w:szCs w:val="28"/>
        </w:rPr>
        <w:t xml:space="preserve">92. </w:t>
      </w:r>
      <w:r w:rsidR="001D63AF" w:rsidRPr="00A565CE">
        <w:rPr>
          <w:rFonts w:asciiTheme="majorBidi" w:hAnsiTheme="majorBidi" w:cstheme="majorBidi"/>
          <w:sz w:val="28"/>
          <w:szCs w:val="28"/>
        </w:rPr>
        <w:t xml:space="preserve"> </w:t>
      </w:r>
    </w:p>
    <w:p w14:paraId="71D3B928" w14:textId="6EC2709B"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101 Hantoushzadeh S</w:t>
      </w:r>
      <w:r w:rsidR="00A7349B" w:rsidRPr="00A7349B">
        <w:rPr>
          <w:rFonts w:asciiTheme="majorBidi" w:hAnsiTheme="majorBidi" w:cstheme="majorBidi"/>
          <w:sz w:val="28"/>
          <w:szCs w:val="28"/>
        </w:rPr>
        <w:t>.</w:t>
      </w:r>
      <w:r w:rsidRPr="00A565CE">
        <w:rPr>
          <w:rFonts w:asciiTheme="majorBidi" w:hAnsiTheme="majorBidi" w:cstheme="majorBidi"/>
          <w:sz w:val="28"/>
          <w:szCs w:val="28"/>
        </w:rPr>
        <w:t>, Shamshirsaz A</w:t>
      </w:r>
      <w:r w:rsidR="00A7349B" w:rsidRPr="00A7349B">
        <w:rPr>
          <w:rFonts w:asciiTheme="majorBidi" w:hAnsiTheme="majorBidi" w:cstheme="majorBidi"/>
          <w:sz w:val="28"/>
          <w:szCs w:val="28"/>
        </w:rPr>
        <w:t>.</w:t>
      </w:r>
      <w:r w:rsidRPr="00A565CE">
        <w:rPr>
          <w:rFonts w:asciiTheme="majorBidi" w:hAnsiTheme="majorBidi" w:cstheme="majorBidi"/>
          <w:sz w:val="28"/>
          <w:szCs w:val="28"/>
        </w:rPr>
        <w:t>A</w:t>
      </w:r>
      <w:r w:rsidR="00A7349B" w:rsidRPr="00A7349B">
        <w:rPr>
          <w:rFonts w:asciiTheme="majorBidi" w:hAnsiTheme="majorBidi" w:cstheme="majorBidi"/>
          <w:sz w:val="28"/>
          <w:szCs w:val="28"/>
        </w:rPr>
        <w:t>.</w:t>
      </w:r>
      <w:r w:rsidRPr="00A565CE">
        <w:rPr>
          <w:rFonts w:asciiTheme="majorBidi" w:hAnsiTheme="majorBidi" w:cstheme="majorBidi"/>
          <w:sz w:val="28"/>
          <w:szCs w:val="28"/>
        </w:rPr>
        <w:t>, Aleyasin A</w:t>
      </w:r>
      <w:r w:rsidR="00A7349B" w:rsidRPr="00A7349B">
        <w:rPr>
          <w:rFonts w:asciiTheme="majorBidi" w:hAnsiTheme="majorBidi" w:cstheme="majorBidi"/>
          <w:sz w:val="28"/>
          <w:szCs w:val="28"/>
        </w:rPr>
        <w:t>.</w:t>
      </w:r>
      <w:r w:rsidRPr="00A565CE">
        <w:rPr>
          <w:rFonts w:asciiTheme="majorBidi" w:hAnsiTheme="majorBidi" w:cstheme="majorBidi"/>
          <w:sz w:val="28"/>
          <w:szCs w:val="28"/>
        </w:rPr>
        <w:t>, Seferovic M</w:t>
      </w:r>
      <w:r w:rsidR="00A7349B" w:rsidRPr="00A7349B">
        <w:rPr>
          <w:rFonts w:asciiTheme="majorBidi" w:hAnsiTheme="majorBidi" w:cstheme="majorBidi"/>
          <w:sz w:val="28"/>
          <w:szCs w:val="28"/>
        </w:rPr>
        <w:t>.</w:t>
      </w:r>
      <w:r w:rsidRPr="00A565CE">
        <w:rPr>
          <w:rFonts w:asciiTheme="majorBidi" w:hAnsiTheme="majorBidi" w:cstheme="majorBidi"/>
          <w:sz w:val="28"/>
          <w:szCs w:val="28"/>
        </w:rPr>
        <w:t>D</w:t>
      </w:r>
      <w:r w:rsidR="00A7349B" w:rsidRPr="00A7349B">
        <w:rPr>
          <w:rFonts w:asciiTheme="majorBidi" w:hAnsiTheme="majorBidi" w:cstheme="majorBidi"/>
          <w:sz w:val="28"/>
          <w:szCs w:val="28"/>
        </w:rPr>
        <w:t>.</w:t>
      </w:r>
      <w:r w:rsidRPr="00A565CE">
        <w:rPr>
          <w:rFonts w:asciiTheme="majorBidi" w:hAnsiTheme="majorBidi" w:cstheme="majorBidi"/>
          <w:sz w:val="28"/>
          <w:szCs w:val="28"/>
        </w:rPr>
        <w:t>, Aski S</w:t>
      </w:r>
      <w:r w:rsidR="00A7349B" w:rsidRPr="00A7349B">
        <w:rPr>
          <w:rFonts w:asciiTheme="majorBidi" w:hAnsiTheme="majorBidi" w:cstheme="majorBidi"/>
          <w:sz w:val="28"/>
          <w:szCs w:val="28"/>
        </w:rPr>
        <w:t>.</w:t>
      </w:r>
      <w:r w:rsidRPr="00A565CE">
        <w:rPr>
          <w:rFonts w:asciiTheme="majorBidi" w:hAnsiTheme="majorBidi" w:cstheme="majorBidi"/>
          <w:sz w:val="28"/>
          <w:szCs w:val="28"/>
        </w:rPr>
        <w:t>K</w:t>
      </w:r>
      <w:r w:rsidR="00A7349B" w:rsidRPr="00A7349B">
        <w:rPr>
          <w:rFonts w:asciiTheme="majorBidi" w:hAnsiTheme="majorBidi" w:cstheme="majorBidi"/>
          <w:sz w:val="28"/>
          <w:szCs w:val="28"/>
        </w:rPr>
        <w:t>.</w:t>
      </w:r>
      <w:r w:rsidRPr="00A565CE">
        <w:rPr>
          <w:rFonts w:asciiTheme="majorBidi" w:hAnsiTheme="majorBidi" w:cstheme="majorBidi"/>
          <w:sz w:val="28"/>
          <w:szCs w:val="28"/>
        </w:rPr>
        <w:t>, Arian S</w:t>
      </w:r>
      <w:r w:rsidR="00A7349B" w:rsidRPr="00A7349B">
        <w:rPr>
          <w:rFonts w:asciiTheme="majorBidi" w:hAnsiTheme="majorBidi" w:cstheme="majorBidi"/>
          <w:sz w:val="28"/>
          <w:szCs w:val="28"/>
        </w:rPr>
        <w:t>.</w:t>
      </w:r>
      <w:r w:rsidRPr="00A565CE">
        <w:rPr>
          <w:rFonts w:asciiTheme="majorBidi" w:hAnsiTheme="majorBidi" w:cstheme="majorBidi"/>
          <w:sz w:val="28"/>
          <w:szCs w:val="28"/>
        </w:rPr>
        <w:t>E</w:t>
      </w:r>
      <w:r w:rsidR="00A7349B" w:rsidRPr="00A7349B">
        <w:rPr>
          <w:rFonts w:asciiTheme="majorBidi" w:hAnsiTheme="majorBidi" w:cstheme="majorBidi"/>
          <w:sz w:val="28"/>
          <w:szCs w:val="28"/>
        </w:rPr>
        <w:t>.</w:t>
      </w:r>
      <w:r w:rsidRPr="00A565CE">
        <w:rPr>
          <w:rFonts w:asciiTheme="majorBidi" w:hAnsiTheme="majorBidi" w:cstheme="majorBidi"/>
          <w:sz w:val="28"/>
          <w:szCs w:val="28"/>
        </w:rPr>
        <w:t xml:space="preserve"> et al. Maternal death due to COVID-19</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Am J Obstet Gynecol. </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1D63AF" w:rsidRPr="00A565CE">
        <w:rPr>
          <w:rFonts w:asciiTheme="majorBidi" w:hAnsiTheme="majorBidi" w:cstheme="majorBidi"/>
          <w:sz w:val="28"/>
          <w:szCs w:val="28"/>
        </w:rPr>
        <w:t xml:space="preserve">. - Vol. </w:t>
      </w:r>
      <w:r w:rsidRPr="00A565CE">
        <w:rPr>
          <w:rFonts w:asciiTheme="majorBidi" w:hAnsiTheme="majorBidi" w:cstheme="majorBidi"/>
          <w:sz w:val="28"/>
          <w:szCs w:val="28"/>
        </w:rPr>
        <w:t>223</w:t>
      </w:r>
      <w:r w:rsidR="001D63AF" w:rsidRPr="00A565CE">
        <w:rPr>
          <w:rFonts w:asciiTheme="majorBidi" w:hAnsiTheme="majorBidi" w:cstheme="majorBidi"/>
          <w:sz w:val="28"/>
          <w:szCs w:val="28"/>
        </w:rPr>
        <w:t xml:space="preserve">. - </w:t>
      </w:r>
      <w:r w:rsidR="001D63AF" w:rsidRPr="00A565CE">
        <w:rPr>
          <w:rFonts w:asciiTheme="majorBidi" w:hAnsiTheme="majorBidi" w:cstheme="majorBidi"/>
          <w:sz w:val="28"/>
          <w:szCs w:val="28"/>
          <w:lang w:val="ru-RU"/>
        </w:rPr>
        <w:t>Р</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109.</w:t>
      </w:r>
      <w:r w:rsidR="001D63AF" w:rsidRPr="00A565CE">
        <w:rPr>
          <w:rFonts w:asciiTheme="majorBidi" w:hAnsiTheme="majorBidi" w:cstheme="majorBidi"/>
          <w:sz w:val="28"/>
          <w:szCs w:val="28"/>
        </w:rPr>
        <w:t xml:space="preserve">  </w:t>
      </w:r>
    </w:p>
    <w:p w14:paraId="62732678" w14:textId="39EBEB43"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lastRenderedPageBreak/>
        <w:t>102 Baud D</w:t>
      </w:r>
      <w:r w:rsidR="00A7349B" w:rsidRPr="00A7349B">
        <w:rPr>
          <w:rFonts w:asciiTheme="majorBidi" w:hAnsiTheme="majorBidi" w:cstheme="majorBidi"/>
          <w:sz w:val="28"/>
          <w:szCs w:val="28"/>
        </w:rPr>
        <w:t>.</w:t>
      </w:r>
      <w:r w:rsidRPr="00A565CE">
        <w:rPr>
          <w:rFonts w:asciiTheme="majorBidi" w:hAnsiTheme="majorBidi" w:cstheme="majorBidi"/>
          <w:sz w:val="28"/>
          <w:szCs w:val="28"/>
        </w:rPr>
        <w:t>, Greub G</w:t>
      </w:r>
      <w:r w:rsidR="00A7349B" w:rsidRPr="00A7349B">
        <w:rPr>
          <w:rFonts w:asciiTheme="majorBidi" w:hAnsiTheme="majorBidi" w:cstheme="majorBidi"/>
          <w:sz w:val="28"/>
          <w:szCs w:val="28"/>
        </w:rPr>
        <w:t>.</w:t>
      </w:r>
      <w:r w:rsidRPr="00A565CE">
        <w:rPr>
          <w:rFonts w:asciiTheme="majorBidi" w:hAnsiTheme="majorBidi" w:cstheme="majorBidi"/>
          <w:sz w:val="28"/>
          <w:szCs w:val="28"/>
        </w:rPr>
        <w:t>, Favre G</w:t>
      </w:r>
      <w:r w:rsidR="00A7349B" w:rsidRPr="00A7349B">
        <w:rPr>
          <w:rFonts w:asciiTheme="majorBidi" w:hAnsiTheme="majorBidi" w:cstheme="majorBidi"/>
          <w:sz w:val="28"/>
          <w:szCs w:val="28"/>
        </w:rPr>
        <w:t>.</w:t>
      </w:r>
      <w:r w:rsidRPr="00A565CE">
        <w:rPr>
          <w:rFonts w:asciiTheme="majorBidi" w:hAnsiTheme="majorBidi" w:cstheme="majorBidi"/>
          <w:sz w:val="28"/>
          <w:szCs w:val="28"/>
        </w:rPr>
        <w:t>, Gengler C</w:t>
      </w:r>
      <w:r w:rsidR="00A7349B" w:rsidRPr="00A7349B">
        <w:rPr>
          <w:rFonts w:asciiTheme="majorBidi" w:hAnsiTheme="majorBidi" w:cstheme="majorBidi"/>
          <w:sz w:val="28"/>
          <w:szCs w:val="28"/>
        </w:rPr>
        <w:t>.</w:t>
      </w:r>
      <w:r w:rsidRPr="00A565CE">
        <w:rPr>
          <w:rFonts w:asciiTheme="majorBidi" w:hAnsiTheme="majorBidi" w:cstheme="majorBidi"/>
          <w:sz w:val="28"/>
          <w:szCs w:val="28"/>
        </w:rPr>
        <w:t>, Jaton K</w:t>
      </w:r>
      <w:r w:rsidR="00A7349B" w:rsidRPr="00A7349B">
        <w:rPr>
          <w:rFonts w:asciiTheme="majorBidi" w:hAnsiTheme="majorBidi" w:cstheme="majorBidi"/>
          <w:sz w:val="28"/>
          <w:szCs w:val="28"/>
        </w:rPr>
        <w:t>.</w:t>
      </w:r>
      <w:r w:rsidRPr="00A565CE">
        <w:rPr>
          <w:rFonts w:asciiTheme="majorBidi" w:hAnsiTheme="majorBidi" w:cstheme="majorBidi"/>
          <w:sz w:val="28"/>
          <w:szCs w:val="28"/>
        </w:rPr>
        <w:t>, Dubruc E</w:t>
      </w:r>
      <w:r w:rsidR="00A7349B" w:rsidRPr="00A7349B">
        <w:rPr>
          <w:rFonts w:asciiTheme="majorBidi" w:hAnsiTheme="majorBidi" w:cstheme="majorBidi"/>
          <w:sz w:val="28"/>
          <w:szCs w:val="28"/>
        </w:rPr>
        <w:t>.</w:t>
      </w:r>
      <w:r w:rsidRPr="00A565CE">
        <w:rPr>
          <w:rFonts w:asciiTheme="majorBidi" w:hAnsiTheme="majorBidi" w:cstheme="majorBidi"/>
          <w:sz w:val="28"/>
          <w:szCs w:val="28"/>
        </w:rPr>
        <w:t xml:space="preserve"> et al. Second-Trimester Miscarriage in a Pregnant Woman With SARS-CoV-2 Infection</w:t>
      </w:r>
      <w:r w:rsidR="001D63AF"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JAMA. </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1D63AF" w:rsidRPr="00A565CE">
        <w:rPr>
          <w:rFonts w:asciiTheme="majorBidi" w:hAnsiTheme="majorBidi" w:cstheme="majorBidi"/>
          <w:sz w:val="28"/>
          <w:szCs w:val="28"/>
        </w:rPr>
        <w:t xml:space="preserve">. -  Vol. </w:t>
      </w:r>
      <w:r w:rsidRPr="00A565CE">
        <w:rPr>
          <w:rFonts w:asciiTheme="majorBidi" w:hAnsiTheme="majorBidi" w:cstheme="majorBidi"/>
          <w:sz w:val="28"/>
          <w:szCs w:val="28"/>
        </w:rPr>
        <w:t>323</w:t>
      </w:r>
      <w:r w:rsidR="001D63AF" w:rsidRPr="00A565CE">
        <w:rPr>
          <w:rFonts w:asciiTheme="majorBidi" w:hAnsiTheme="majorBidi" w:cstheme="majorBidi"/>
          <w:sz w:val="28"/>
          <w:szCs w:val="28"/>
        </w:rPr>
        <w:t xml:space="preserve">. - </w:t>
      </w:r>
      <w:r w:rsidR="001D63AF" w:rsidRPr="00A565CE">
        <w:rPr>
          <w:rFonts w:asciiTheme="majorBidi" w:hAnsiTheme="majorBidi" w:cstheme="majorBidi"/>
          <w:sz w:val="28"/>
          <w:szCs w:val="28"/>
          <w:lang w:val="ru-RU"/>
        </w:rPr>
        <w:t>Р</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2198–2</w:t>
      </w:r>
      <w:r w:rsidR="001D63AF" w:rsidRPr="00A565CE">
        <w:rPr>
          <w:rFonts w:asciiTheme="majorBidi" w:hAnsiTheme="majorBidi" w:cstheme="majorBidi"/>
          <w:sz w:val="28"/>
          <w:szCs w:val="28"/>
        </w:rPr>
        <w:t>2</w:t>
      </w:r>
      <w:r w:rsidRPr="00A565CE">
        <w:rPr>
          <w:rFonts w:asciiTheme="majorBidi" w:hAnsiTheme="majorBidi" w:cstheme="majorBidi"/>
          <w:sz w:val="28"/>
          <w:szCs w:val="28"/>
        </w:rPr>
        <w:t xml:space="preserve">00. </w:t>
      </w:r>
      <w:r w:rsidR="001D63AF" w:rsidRPr="00A565CE">
        <w:rPr>
          <w:rFonts w:asciiTheme="majorBidi" w:hAnsiTheme="majorBidi" w:cstheme="majorBidi"/>
          <w:sz w:val="28"/>
          <w:szCs w:val="28"/>
        </w:rPr>
        <w:t xml:space="preserve"> </w:t>
      </w:r>
    </w:p>
    <w:p w14:paraId="7697BC02" w14:textId="4B8D3DBB"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103 Wang J</w:t>
      </w:r>
      <w:r w:rsidR="00A7349B" w:rsidRPr="00A7349B">
        <w:rPr>
          <w:rFonts w:asciiTheme="majorBidi" w:hAnsiTheme="majorBidi" w:cstheme="majorBidi"/>
          <w:sz w:val="28"/>
          <w:szCs w:val="28"/>
        </w:rPr>
        <w:t>.</w:t>
      </w:r>
      <w:r w:rsidRPr="00A565CE">
        <w:rPr>
          <w:rFonts w:asciiTheme="majorBidi" w:hAnsiTheme="majorBidi" w:cstheme="majorBidi"/>
          <w:sz w:val="28"/>
          <w:szCs w:val="28"/>
        </w:rPr>
        <w:t>, Wang D</w:t>
      </w:r>
      <w:r w:rsidR="00A7349B" w:rsidRPr="00A7349B">
        <w:rPr>
          <w:rFonts w:asciiTheme="majorBidi" w:hAnsiTheme="majorBidi" w:cstheme="majorBidi"/>
          <w:sz w:val="28"/>
          <w:szCs w:val="28"/>
        </w:rPr>
        <w:t>.</w:t>
      </w:r>
      <w:r w:rsidRPr="00A565CE">
        <w:rPr>
          <w:rFonts w:asciiTheme="majorBidi" w:hAnsiTheme="majorBidi" w:cstheme="majorBidi"/>
          <w:sz w:val="28"/>
          <w:szCs w:val="28"/>
        </w:rPr>
        <w:t>, Chen G</w:t>
      </w:r>
      <w:r w:rsidR="00A7349B" w:rsidRPr="00A7349B">
        <w:rPr>
          <w:rFonts w:asciiTheme="majorBidi" w:hAnsiTheme="majorBidi" w:cstheme="majorBidi"/>
          <w:sz w:val="28"/>
          <w:szCs w:val="28"/>
        </w:rPr>
        <w:t>.</w:t>
      </w:r>
      <w:r w:rsidRPr="00A565CE">
        <w:rPr>
          <w:rFonts w:asciiTheme="majorBidi" w:hAnsiTheme="majorBidi" w:cstheme="majorBidi"/>
          <w:sz w:val="28"/>
          <w:szCs w:val="28"/>
        </w:rPr>
        <w:t>C</w:t>
      </w:r>
      <w:r w:rsidR="00A7349B" w:rsidRPr="00A7349B">
        <w:rPr>
          <w:rFonts w:asciiTheme="majorBidi" w:hAnsiTheme="majorBidi" w:cstheme="majorBidi"/>
          <w:sz w:val="28"/>
          <w:szCs w:val="28"/>
        </w:rPr>
        <w:t>.</w:t>
      </w:r>
      <w:r w:rsidRPr="00A565CE">
        <w:rPr>
          <w:rFonts w:asciiTheme="majorBidi" w:hAnsiTheme="majorBidi" w:cstheme="majorBidi"/>
          <w:sz w:val="28"/>
          <w:szCs w:val="28"/>
        </w:rPr>
        <w:t>, Tao X</w:t>
      </w:r>
      <w:r w:rsidR="00A7349B" w:rsidRPr="00A7349B">
        <w:rPr>
          <w:rFonts w:asciiTheme="majorBidi" w:hAnsiTheme="majorBidi" w:cstheme="majorBidi"/>
          <w:sz w:val="28"/>
          <w:szCs w:val="28"/>
        </w:rPr>
        <w:t>.</w:t>
      </w:r>
      <w:r w:rsidRPr="00A565CE">
        <w:rPr>
          <w:rFonts w:asciiTheme="majorBidi" w:hAnsiTheme="majorBidi" w:cstheme="majorBidi"/>
          <w:sz w:val="28"/>
          <w:szCs w:val="28"/>
        </w:rPr>
        <w:t>W</w:t>
      </w:r>
      <w:r w:rsidR="00A7349B" w:rsidRPr="00A7349B">
        <w:rPr>
          <w:rFonts w:asciiTheme="majorBidi" w:hAnsiTheme="majorBidi" w:cstheme="majorBidi"/>
          <w:sz w:val="28"/>
          <w:szCs w:val="28"/>
        </w:rPr>
        <w:t>.</w:t>
      </w:r>
      <w:r w:rsidRPr="00A565CE">
        <w:rPr>
          <w:rFonts w:asciiTheme="majorBidi" w:hAnsiTheme="majorBidi" w:cstheme="majorBidi"/>
          <w:sz w:val="28"/>
          <w:szCs w:val="28"/>
        </w:rPr>
        <w:t>, Zeng L</w:t>
      </w:r>
      <w:r w:rsidR="00A7349B" w:rsidRPr="00A7349B">
        <w:rPr>
          <w:rFonts w:asciiTheme="majorBidi" w:hAnsiTheme="majorBidi" w:cstheme="majorBidi"/>
          <w:sz w:val="28"/>
          <w:szCs w:val="28"/>
        </w:rPr>
        <w:t>.</w:t>
      </w:r>
      <w:r w:rsidRPr="00A565CE">
        <w:rPr>
          <w:rFonts w:asciiTheme="majorBidi" w:hAnsiTheme="majorBidi" w:cstheme="majorBidi"/>
          <w:sz w:val="28"/>
          <w:szCs w:val="28"/>
        </w:rPr>
        <w:t>K. SARS-CoV-2 infection with gastrointestinal symptoms as the first manifestation in a neonate</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Zhongguo Dang Dai Er Ke Za Zhi. </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1D63AF" w:rsidRPr="00A565CE">
        <w:rPr>
          <w:rFonts w:asciiTheme="majorBidi" w:hAnsiTheme="majorBidi" w:cstheme="majorBidi"/>
          <w:sz w:val="28"/>
          <w:szCs w:val="28"/>
        </w:rPr>
        <w:t xml:space="preserve">. - Vol. </w:t>
      </w:r>
      <w:r w:rsidRPr="00A565CE">
        <w:rPr>
          <w:rFonts w:asciiTheme="majorBidi" w:hAnsiTheme="majorBidi" w:cstheme="majorBidi"/>
          <w:sz w:val="28"/>
          <w:szCs w:val="28"/>
        </w:rPr>
        <w:t>22</w:t>
      </w:r>
      <w:r w:rsidR="001D63AF" w:rsidRPr="00A565CE">
        <w:rPr>
          <w:rFonts w:asciiTheme="majorBidi" w:hAnsiTheme="majorBidi" w:cstheme="majorBidi"/>
          <w:sz w:val="28"/>
          <w:szCs w:val="28"/>
        </w:rPr>
        <w:t xml:space="preserve">. - </w:t>
      </w:r>
      <w:r w:rsidR="001D63AF" w:rsidRPr="00A565CE">
        <w:rPr>
          <w:rFonts w:asciiTheme="majorBidi" w:hAnsiTheme="majorBidi" w:cstheme="majorBidi"/>
          <w:sz w:val="28"/>
          <w:szCs w:val="28"/>
          <w:lang w:val="ru-RU"/>
        </w:rPr>
        <w:t>Р</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211–</w:t>
      </w:r>
      <w:r w:rsidR="001D63AF" w:rsidRPr="00A565CE">
        <w:rPr>
          <w:rFonts w:asciiTheme="majorBidi" w:hAnsiTheme="majorBidi" w:cstheme="majorBidi"/>
          <w:sz w:val="28"/>
          <w:szCs w:val="28"/>
        </w:rPr>
        <w:t>21</w:t>
      </w:r>
      <w:r w:rsidRPr="00A565CE">
        <w:rPr>
          <w:rFonts w:asciiTheme="majorBidi" w:hAnsiTheme="majorBidi" w:cstheme="majorBidi"/>
          <w:sz w:val="28"/>
          <w:szCs w:val="28"/>
        </w:rPr>
        <w:t xml:space="preserve">4. </w:t>
      </w:r>
      <w:r w:rsidR="001D63AF" w:rsidRPr="00A565CE">
        <w:rPr>
          <w:rFonts w:asciiTheme="majorBidi" w:hAnsiTheme="majorBidi" w:cstheme="majorBidi"/>
          <w:sz w:val="28"/>
          <w:szCs w:val="28"/>
        </w:rPr>
        <w:t xml:space="preserve"> </w:t>
      </w:r>
    </w:p>
    <w:p w14:paraId="36148094" w14:textId="3EA74026"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104 Song L. Anesthetic Management for Emergent Cesarean Delivery in a Parturient with Recent Diagnosis of Coronavirus Disease 2019 (COVID-19): A Case Report. Translational Perioperative and Pain Medicine. Transpopmed</w:t>
      </w:r>
      <w:r w:rsidR="001D63AF"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 2022 </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http://www.transpopmed.org/articles/tppm/tppm-2020-7-118.php</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30</w:t>
      </w:r>
      <w:r w:rsidR="001D63AF" w:rsidRPr="00A565CE">
        <w:rPr>
          <w:rFonts w:asciiTheme="majorBidi" w:hAnsiTheme="majorBidi" w:cstheme="majorBidi"/>
          <w:sz w:val="28"/>
          <w:szCs w:val="28"/>
        </w:rPr>
        <w:t>.11.</w:t>
      </w:r>
      <w:r w:rsidRPr="00A565CE">
        <w:rPr>
          <w:rFonts w:asciiTheme="majorBidi" w:hAnsiTheme="majorBidi" w:cstheme="majorBidi"/>
          <w:sz w:val="28"/>
          <w:szCs w:val="28"/>
        </w:rPr>
        <w:t>2022</w:t>
      </w:r>
      <w:r w:rsidR="001D63AF" w:rsidRPr="00A565CE">
        <w:rPr>
          <w:rFonts w:asciiTheme="majorBidi" w:hAnsiTheme="majorBidi" w:cstheme="majorBidi"/>
          <w:sz w:val="28"/>
          <w:szCs w:val="28"/>
        </w:rPr>
        <w:t>.</w:t>
      </w:r>
    </w:p>
    <w:p w14:paraId="4B957E50" w14:textId="3FAA49E3"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105 Oliveira K</w:t>
      </w:r>
      <w:r w:rsidR="00A47A58" w:rsidRPr="00A47A58">
        <w:rPr>
          <w:rFonts w:asciiTheme="majorBidi" w:hAnsiTheme="majorBidi" w:cstheme="majorBidi"/>
          <w:sz w:val="28"/>
          <w:szCs w:val="28"/>
        </w:rPr>
        <w:t>.</w:t>
      </w:r>
      <w:r w:rsidRPr="00A565CE">
        <w:rPr>
          <w:rFonts w:asciiTheme="majorBidi" w:hAnsiTheme="majorBidi" w:cstheme="majorBidi"/>
          <w:sz w:val="28"/>
          <w:szCs w:val="28"/>
        </w:rPr>
        <w:t>F</w:t>
      </w:r>
      <w:r w:rsidR="00A47A58" w:rsidRPr="00A47A58">
        <w:rPr>
          <w:rFonts w:asciiTheme="majorBidi" w:hAnsiTheme="majorBidi" w:cstheme="majorBidi"/>
          <w:sz w:val="28"/>
          <w:szCs w:val="28"/>
        </w:rPr>
        <w:t>.</w:t>
      </w:r>
      <w:r w:rsidRPr="00A565CE">
        <w:rPr>
          <w:rFonts w:asciiTheme="majorBidi" w:hAnsiTheme="majorBidi" w:cstheme="majorBidi"/>
          <w:sz w:val="28"/>
          <w:szCs w:val="28"/>
        </w:rPr>
        <w:t>, Oliveira J</w:t>
      </w:r>
      <w:r w:rsidR="00A47A58" w:rsidRPr="00A47A58">
        <w:rPr>
          <w:rFonts w:asciiTheme="majorBidi" w:hAnsiTheme="majorBidi" w:cstheme="majorBidi"/>
          <w:sz w:val="28"/>
          <w:szCs w:val="28"/>
        </w:rPr>
        <w:t>.</w:t>
      </w:r>
      <w:r w:rsidRPr="00A565CE">
        <w:rPr>
          <w:rFonts w:asciiTheme="majorBidi" w:hAnsiTheme="majorBidi" w:cstheme="majorBidi"/>
          <w:sz w:val="28"/>
          <w:szCs w:val="28"/>
        </w:rPr>
        <w:t>F</w:t>
      </w:r>
      <w:r w:rsidR="00A47A58" w:rsidRPr="00A47A58">
        <w:rPr>
          <w:rFonts w:asciiTheme="majorBidi" w:hAnsiTheme="majorBidi" w:cstheme="majorBidi"/>
          <w:sz w:val="28"/>
          <w:szCs w:val="28"/>
        </w:rPr>
        <w:t>.</w:t>
      </w:r>
      <w:r w:rsidRPr="00A565CE">
        <w:rPr>
          <w:rFonts w:asciiTheme="majorBidi" w:hAnsiTheme="majorBidi" w:cstheme="majorBidi"/>
          <w:sz w:val="28"/>
          <w:szCs w:val="28"/>
        </w:rPr>
        <w:t>, Wernet M</w:t>
      </w:r>
      <w:r w:rsidR="00A47A58" w:rsidRPr="00A47A58">
        <w:rPr>
          <w:rFonts w:asciiTheme="majorBidi" w:hAnsiTheme="majorBidi" w:cstheme="majorBidi"/>
          <w:sz w:val="28"/>
          <w:szCs w:val="28"/>
        </w:rPr>
        <w:t>.</w:t>
      </w:r>
      <w:r w:rsidRPr="00A565CE">
        <w:rPr>
          <w:rFonts w:asciiTheme="majorBidi" w:hAnsiTheme="majorBidi" w:cstheme="majorBidi"/>
          <w:sz w:val="28"/>
          <w:szCs w:val="28"/>
        </w:rPr>
        <w:t>, Carvalho Paschoini M</w:t>
      </w:r>
      <w:r w:rsidR="00A47A58" w:rsidRPr="00A47A58">
        <w:rPr>
          <w:rFonts w:asciiTheme="majorBidi" w:hAnsiTheme="majorBidi" w:cstheme="majorBidi"/>
          <w:sz w:val="28"/>
          <w:szCs w:val="28"/>
        </w:rPr>
        <w:t>.</w:t>
      </w:r>
      <w:r w:rsidRPr="00A565CE">
        <w:rPr>
          <w:rFonts w:asciiTheme="majorBidi" w:hAnsiTheme="majorBidi" w:cstheme="majorBidi"/>
          <w:sz w:val="28"/>
          <w:szCs w:val="28"/>
        </w:rPr>
        <w:t>, Ruiz M</w:t>
      </w:r>
      <w:r w:rsidR="00A47A58" w:rsidRPr="00A47A58">
        <w:rPr>
          <w:rFonts w:asciiTheme="majorBidi" w:hAnsiTheme="majorBidi" w:cstheme="majorBidi"/>
          <w:sz w:val="28"/>
          <w:szCs w:val="28"/>
        </w:rPr>
        <w:t>.</w:t>
      </w:r>
      <w:r w:rsidRPr="00A565CE">
        <w:rPr>
          <w:rFonts w:asciiTheme="majorBidi" w:hAnsiTheme="majorBidi" w:cstheme="majorBidi"/>
          <w:sz w:val="28"/>
          <w:szCs w:val="28"/>
        </w:rPr>
        <w:t>T. COVID‐19 and pregnancy: A scoping review on pregnancy characteristics and outcomes</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Int J Nurs Pract.</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2021</w:t>
      </w:r>
      <w:r w:rsidR="001D63AF" w:rsidRPr="00A565CE">
        <w:rPr>
          <w:rFonts w:asciiTheme="majorBidi" w:hAnsiTheme="majorBidi" w:cstheme="majorBidi"/>
          <w:sz w:val="28"/>
          <w:szCs w:val="28"/>
        </w:rPr>
        <w:t xml:space="preserve">. - Vol. </w:t>
      </w:r>
      <w:r w:rsidRPr="00A565CE">
        <w:rPr>
          <w:rFonts w:asciiTheme="majorBidi" w:hAnsiTheme="majorBidi" w:cstheme="majorBidi"/>
          <w:sz w:val="28"/>
          <w:szCs w:val="28"/>
        </w:rPr>
        <w:t>27</w:t>
      </w:r>
      <w:r w:rsidR="001D63AF" w:rsidRPr="00A565CE">
        <w:rPr>
          <w:rFonts w:asciiTheme="majorBidi" w:hAnsiTheme="majorBidi" w:cstheme="majorBidi"/>
          <w:sz w:val="28"/>
          <w:szCs w:val="28"/>
        </w:rPr>
        <w:t xml:space="preserve">. - </w:t>
      </w:r>
      <w:r w:rsidR="001D63AF" w:rsidRPr="00A565CE">
        <w:rPr>
          <w:rFonts w:asciiTheme="majorBidi" w:hAnsiTheme="majorBidi" w:cstheme="majorBidi"/>
          <w:sz w:val="28"/>
          <w:szCs w:val="28"/>
          <w:lang w:val="ru-RU"/>
        </w:rPr>
        <w:t>Р</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12</w:t>
      </w:r>
      <w:r w:rsidR="001D63AF" w:rsidRPr="00A565CE">
        <w:rPr>
          <w:rFonts w:asciiTheme="majorBidi" w:hAnsiTheme="majorBidi" w:cstheme="majorBidi"/>
          <w:sz w:val="28"/>
          <w:szCs w:val="28"/>
        </w:rPr>
        <w:t>-</w:t>
      </w:r>
      <w:r w:rsidRPr="00A565CE">
        <w:rPr>
          <w:rFonts w:asciiTheme="majorBidi" w:hAnsiTheme="majorBidi" w:cstheme="majorBidi"/>
          <w:sz w:val="28"/>
          <w:szCs w:val="28"/>
        </w:rPr>
        <w:t>956.</w:t>
      </w:r>
      <w:r w:rsidR="001D63AF" w:rsidRPr="00A565CE">
        <w:rPr>
          <w:rFonts w:asciiTheme="majorBidi" w:hAnsiTheme="majorBidi" w:cstheme="majorBidi"/>
          <w:sz w:val="28"/>
          <w:szCs w:val="28"/>
        </w:rPr>
        <w:t xml:space="preserve"> </w:t>
      </w:r>
    </w:p>
    <w:p w14:paraId="411BA704" w14:textId="3F796588"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106 Knight M</w:t>
      </w:r>
      <w:r w:rsidR="00A47A58" w:rsidRPr="00A47A58">
        <w:rPr>
          <w:rFonts w:asciiTheme="majorBidi" w:hAnsiTheme="majorBidi" w:cstheme="majorBidi"/>
          <w:sz w:val="28"/>
          <w:szCs w:val="28"/>
        </w:rPr>
        <w:t>.</w:t>
      </w:r>
      <w:r w:rsidRPr="00A565CE">
        <w:rPr>
          <w:rFonts w:asciiTheme="majorBidi" w:hAnsiTheme="majorBidi" w:cstheme="majorBidi"/>
          <w:sz w:val="28"/>
          <w:szCs w:val="28"/>
        </w:rPr>
        <w:t>, Bunch K</w:t>
      </w:r>
      <w:r w:rsidR="00A47A58" w:rsidRPr="00A47A58">
        <w:rPr>
          <w:rFonts w:asciiTheme="majorBidi" w:hAnsiTheme="majorBidi" w:cstheme="majorBidi"/>
          <w:sz w:val="28"/>
          <w:szCs w:val="28"/>
        </w:rPr>
        <w:t>.</w:t>
      </w:r>
      <w:r w:rsidRPr="00A565CE">
        <w:rPr>
          <w:rFonts w:asciiTheme="majorBidi" w:hAnsiTheme="majorBidi" w:cstheme="majorBidi"/>
          <w:sz w:val="28"/>
          <w:szCs w:val="28"/>
        </w:rPr>
        <w:t>, Vousden N</w:t>
      </w:r>
      <w:r w:rsidR="00A47A58" w:rsidRPr="00A47A58">
        <w:rPr>
          <w:rFonts w:asciiTheme="majorBidi" w:hAnsiTheme="majorBidi" w:cstheme="majorBidi"/>
          <w:sz w:val="28"/>
          <w:szCs w:val="28"/>
        </w:rPr>
        <w:t>.</w:t>
      </w:r>
      <w:r w:rsidRPr="00A565CE">
        <w:rPr>
          <w:rFonts w:asciiTheme="majorBidi" w:hAnsiTheme="majorBidi" w:cstheme="majorBidi"/>
          <w:sz w:val="28"/>
          <w:szCs w:val="28"/>
        </w:rPr>
        <w:t>, Morris E</w:t>
      </w:r>
      <w:r w:rsidR="00A47A58" w:rsidRPr="00A47A58">
        <w:rPr>
          <w:rFonts w:asciiTheme="majorBidi" w:hAnsiTheme="majorBidi" w:cstheme="majorBidi"/>
          <w:sz w:val="28"/>
          <w:szCs w:val="28"/>
        </w:rPr>
        <w:t>.</w:t>
      </w:r>
      <w:r w:rsidRPr="00A565CE">
        <w:rPr>
          <w:rFonts w:asciiTheme="majorBidi" w:hAnsiTheme="majorBidi" w:cstheme="majorBidi"/>
          <w:sz w:val="28"/>
          <w:szCs w:val="28"/>
        </w:rPr>
        <w:t>, Simpson N</w:t>
      </w:r>
      <w:r w:rsidR="00A47A58" w:rsidRPr="00A47A58">
        <w:rPr>
          <w:rFonts w:asciiTheme="majorBidi" w:hAnsiTheme="majorBidi" w:cstheme="majorBidi"/>
          <w:sz w:val="28"/>
          <w:szCs w:val="28"/>
        </w:rPr>
        <w:t>.</w:t>
      </w:r>
      <w:r w:rsidRPr="00A565CE">
        <w:rPr>
          <w:rFonts w:asciiTheme="majorBidi" w:hAnsiTheme="majorBidi" w:cstheme="majorBidi"/>
          <w:sz w:val="28"/>
          <w:szCs w:val="28"/>
        </w:rPr>
        <w:t>, Gale C</w:t>
      </w:r>
      <w:r w:rsidR="00A47A58" w:rsidRPr="00A47A58">
        <w:rPr>
          <w:rFonts w:asciiTheme="majorBidi" w:hAnsiTheme="majorBidi" w:cstheme="majorBidi"/>
          <w:sz w:val="28"/>
          <w:szCs w:val="28"/>
        </w:rPr>
        <w:t>.</w:t>
      </w:r>
      <w:r w:rsidRPr="00A565CE">
        <w:rPr>
          <w:rFonts w:asciiTheme="majorBidi" w:hAnsiTheme="majorBidi" w:cstheme="majorBidi"/>
          <w:sz w:val="28"/>
          <w:szCs w:val="28"/>
        </w:rPr>
        <w:t xml:space="preserve"> et al. Characteristics and outcomes of pregnant women admitted to hospital with confirmed SARS-CoV-2 infection in UK: national population based cohort study</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BMJ.</w:t>
      </w:r>
      <w:r w:rsidR="001D63AF"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 2020</w:t>
      </w:r>
      <w:r w:rsidR="001D63AF" w:rsidRPr="00A565CE">
        <w:rPr>
          <w:rFonts w:asciiTheme="majorBidi" w:hAnsiTheme="majorBidi" w:cstheme="majorBidi"/>
          <w:sz w:val="28"/>
          <w:szCs w:val="28"/>
        </w:rPr>
        <w:t xml:space="preserve">. - Vol. 1. - </w:t>
      </w:r>
      <w:r w:rsidR="001D63AF" w:rsidRPr="00A565CE">
        <w:rPr>
          <w:rFonts w:asciiTheme="majorBidi" w:hAnsiTheme="majorBidi" w:cstheme="majorBidi"/>
          <w:sz w:val="28"/>
          <w:szCs w:val="28"/>
          <w:lang w:val="ru-RU"/>
        </w:rPr>
        <w:t>Р</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369</w:t>
      </w:r>
      <w:r w:rsidR="001D63AF" w:rsidRPr="00A565CE">
        <w:rPr>
          <w:rFonts w:asciiTheme="majorBidi" w:hAnsiTheme="majorBidi" w:cstheme="majorBidi"/>
          <w:sz w:val="28"/>
          <w:szCs w:val="28"/>
        </w:rPr>
        <w:t>.</w:t>
      </w:r>
    </w:p>
    <w:p w14:paraId="5CE32A21" w14:textId="37196F8F"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107 Vallejo V</w:t>
      </w:r>
      <w:r w:rsidR="00A47A58" w:rsidRPr="00A47A58">
        <w:rPr>
          <w:rFonts w:asciiTheme="majorBidi" w:hAnsiTheme="majorBidi" w:cstheme="majorBidi"/>
          <w:sz w:val="28"/>
          <w:szCs w:val="28"/>
        </w:rPr>
        <w:t>.</w:t>
      </w:r>
      <w:r w:rsidRPr="00A565CE">
        <w:rPr>
          <w:rFonts w:asciiTheme="majorBidi" w:hAnsiTheme="majorBidi" w:cstheme="majorBidi"/>
          <w:sz w:val="28"/>
          <w:szCs w:val="28"/>
        </w:rPr>
        <w:t>, Ilagan J</w:t>
      </w:r>
      <w:r w:rsidR="00A47A58" w:rsidRPr="00A47A58">
        <w:rPr>
          <w:rFonts w:asciiTheme="majorBidi" w:hAnsiTheme="majorBidi" w:cstheme="majorBidi"/>
          <w:sz w:val="28"/>
          <w:szCs w:val="28"/>
        </w:rPr>
        <w:t>.</w:t>
      </w:r>
      <w:r w:rsidRPr="00A565CE">
        <w:rPr>
          <w:rFonts w:asciiTheme="majorBidi" w:hAnsiTheme="majorBidi" w:cstheme="majorBidi"/>
          <w:sz w:val="28"/>
          <w:szCs w:val="28"/>
        </w:rPr>
        <w:t>G. A Postpartum Death Due to Coronavirus Disease 2019 (COVID-19) in the United States</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Obstet Gynecol. </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1D63AF" w:rsidRPr="00A565CE">
        <w:rPr>
          <w:rFonts w:asciiTheme="majorBidi" w:hAnsiTheme="majorBidi" w:cstheme="majorBidi"/>
          <w:sz w:val="28"/>
          <w:szCs w:val="28"/>
        </w:rPr>
        <w:t xml:space="preserve">. - Vol. </w:t>
      </w:r>
      <w:r w:rsidRPr="00A565CE">
        <w:rPr>
          <w:rFonts w:asciiTheme="majorBidi" w:hAnsiTheme="majorBidi" w:cstheme="majorBidi"/>
          <w:sz w:val="28"/>
          <w:szCs w:val="28"/>
        </w:rPr>
        <w:t>136</w:t>
      </w:r>
      <w:r w:rsidR="001D63AF" w:rsidRPr="00A565CE">
        <w:rPr>
          <w:rFonts w:asciiTheme="majorBidi" w:hAnsiTheme="majorBidi" w:cstheme="majorBidi"/>
          <w:sz w:val="28"/>
          <w:szCs w:val="28"/>
        </w:rPr>
        <w:t xml:space="preserve">. - </w:t>
      </w:r>
      <w:r w:rsidR="001D63AF" w:rsidRPr="00A565CE">
        <w:rPr>
          <w:rFonts w:asciiTheme="majorBidi" w:hAnsiTheme="majorBidi" w:cstheme="majorBidi"/>
          <w:sz w:val="28"/>
          <w:szCs w:val="28"/>
          <w:lang w:val="ru-RU"/>
        </w:rPr>
        <w:t>Р</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52–</w:t>
      </w:r>
      <w:r w:rsidR="001D63AF" w:rsidRPr="00A565CE">
        <w:rPr>
          <w:rFonts w:asciiTheme="majorBidi" w:hAnsiTheme="majorBidi" w:cstheme="majorBidi"/>
          <w:sz w:val="28"/>
          <w:szCs w:val="28"/>
        </w:rPr>
        <w:t>5</w:t>
      </w:r>
      <w:r w:rsidRPr="00A565CE">
        <w:rPr>
          <w:rFonts w:asciiTheme="majorBidi" w:hAnsiTheme="majorBidi" w:cstheme="majorBidi"/>
          <w:sz w:val="28"/>
          <w:szCs w:val="28"/>
        </w:rPr>
        <w:t xml:space="preserve">5. </w:t>
      </w:r>
      <w:r w:rsidR="001D63AF" w:rsidRPr="00A565CE">
        <w:rPr>
          <w:rFonts w:asciiTheme="majorBidi" w:hAnsiTheme="majorBidi" w:cstheme="majorBidi"/>
          <w:sz w:val="28"/>
          <w:szCs w:val="28"/>
        </w:rPr>
        <w:t xml:space="preserve"> </w:t>
      </w:r>
    </w:p>
    <w:p w14:paraId="11D4207D" w14:textId="1F9C12F6"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108 Wang S</w:t>
      </w:r>
      <w:r w:rsidR="00615869" w:rsidRPr="00615869">
        <w:rPr>
          <w:rFonts w:asciiTheme="majorBidi" w:hAnsiTheme="majorBidi" w:cstheme="majorBidi"/>
          <w:sz w:val="28"/>
          <w:szCs w:val="28"/>
        </w:rPr>
        <w:t>.</w:t>
      </w:r>
      <w:r w:rsidRPr="00A565CE">
        <w:rPr>
          <w:rFonts w:asciiTheme="majorBidi" w:hAnsiTheme="majorBidi" w:cstheme="majorBidi"/>
          <w:sz w:val="28"/>
          <w:szCs w:val="28"/>
        </w:rPr>
        <w:t>, Guo L</w:t>
      </w:r>
      <w:r w:rsidR="00615869" w:rsidRPr="00615869">
        <w:rPr>
          <w:rFonts w:asciiTheme="majorBidi" w:hAnsiTheme="majorBidi" w:cstheme="majorBidi"/>
          <w:sz w:val="28"/>
          <w:szCs w:val="28"/>
        </w:rPr>
        <w:t>.</w:t>
      </w:r>
      <w:r w:rsidRPr="00A565CE">
        <w:rPr>
          <w:rFonts w:asciiTheme="majorBidi" w:hAnsiTheme="majorBidi" w:cstheme="majorBidi"/>
          <w:sz w:val="28"/>
          <w:szCs w:val="28"/>
        </w:rPr>
        <w:t>, Chen L</w:t>
      </w:r>
      <w:r w:rsidR="00615869" w:rsidRPr="00615869">
        <w:rPr>
          <w:rFonts w:asciiTheme="majorBidi" w:hAnsiTheme="majorBidi" w:cstheme="majorBidi"/>
          <w:sz w:val="28"/>
          <w:szCs w:val="28"/>
        </w:rPr>
        <w:t>.</w:t>
      </w:r>
      <w:r w:rsidRPr="00A565CE">
        <w:rPr>
          <w:rFonts w:asciiTheme="majorBidi" w:hAnsiTheme="majorBidi" w:cstheme="majorBidi"/>
          <w:sz w:val="28"/>
          <w:szCs w:val="28"/>
        </w:rPr>
        <w:t>, Liu W</w:t>
      </w:r>
      <w:r w:rsidR="00615869" w:rsidRPr="00615869">
        <w:rPr>
          <w:rFonts w:asciiTheme="majorBidi" w:hAnsiTheme="majorBidi" w:cstheme="majorBidi"/>
          <w:sz w:val="28"/>
          <w:szCs w:val="28"/>
        </w:rPr>
        <w:t>.</w:t>
      </w:r>
      <w:r w:rsidRPr="00A565CE">
        <w:rPr>
          <w:rFonts w:asciiTheme="majorBidi" w:hAnsiTheme="majorBidi" w:cstheme="majorBidi"/>
          <w:sz w:val="28"/>
          <w:szCs w:val="28"/>
        </w:rPr>
        <w:t>, Cao Y</w:t>
      </w:r>
      <w:r w:rsidR="00615869" w:rsidRPr="00615869">
        <w:rPr>
          <w:rFonts w:asciiTheme="majorBidi" w:hAnsiTheme="majorBidi" w:cstheme="majorBidi"/>
          <w:sz w:val="28"/>
          <w:szCs w:val="28"/>
        </w:rPr>
        <w:t>.</w:t>
      </w:r>
      <w:r w:rsidRPr="00A565CE">
        <w:rPr>
          <w:rFonts w:asciiTheme="majorBidi" w:hAnsiTheme="majorBidi" w:cstheme="majorBidi"/>
          <w:sz w:val="28"/>
          <w:szCs w:val="28"/>
        </w:rPr>
        <w:t>, Zhang J</w:t>
      </w:r>
      <w:r w:rsidR="00615869" w:rsidRPr="00615869">
        <w:rPr>
          <w:rFonts w:asciiTheme="majorBidi" w:hAnsiTheme="majorBidi" w:cstheme="majorBidi"/>
          <w:sz w:val="28"/>
          <w:szCs w:val="28"/>
        </w:rPr>
        <w:t>.</w:t>
      </w:r>
      <w:r w:rsidRPr="00A565CE">
        <w:rPr>
          <w:rFonts w:asciiTheme="majorBidi" w:hAnsiTheme="majorBidi" w:cstheme="majorBidi"/>
          <w:sz w:val="28"/>
          <w:szCs w:val="28"/>
        </w:rPr>
        <w:t xml:space="preserve"> et al. A Case Report of Neonatal 2019 Coronavirus Disease in China</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Clinical Infectious Diseases. </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1D63AF" w:rsidRPr="00A565CE">
        <w:rPr>
          <w:rFonts w:asciiTheme="majorBidi" w:hAnsiTheme="majorBidi" w:cstheme="majorBidi"/>
          <w:sz w:val="28"/>
          <w:szCs w:val="28"/>
        </w:rPr>
        <w:t xml:space="preserve">. - Vol. </w:t>
      </w:r>
      <w:r w:rsidRPr="00A565CE">
        <w:rPr>
          <w:rFonts w:asciiTheme="majorBidi" w:hAnsiTheme="majorBidi" w:cstheme="majorBidi"/>
          <w:sz w:val="28"/>
          <w:szCs w:val="28"/>
        </w:rPr>
        <w:t>71</w:t>
      </w:r>
      <w:r w:rsidR="001D63AF" w:rsidRPr="00A565CE">
        <w:rPr>
          <w:rFonts w:asciiTheme="majorBidi" w:hAnsiTheme="majorBidi" w:cstheme="majorBidi"/>
          <w:sz w:val="28"/>
          <w:szCs w:val="28"/>
        </w:rPr>
        <w:t xml:space="preserve">. - </w:t>
      </w:r>
      <w:r w:rsidR="001D63AF" w:rsidRPr="00A565CE">
        <w:rPr>
          <w:rFonts w:asciiTheme="majorBidi" w:hAnsiTheme="majorBidi" w:cstheme="majorBidi"/>
          <w:sz w:val="28"/>
          <w:szCs w:val="28"/>
          <w:lang w:val="ru-RU"/>
        </w:rPr>
        <w:t>Р</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853–</w:t>
      </w:r>
      <w:r w:rsidR="001D63AF" w:rsidRPr="00A565CE">
        <w:rPr>
          <w:rFonts w:asciiTheme="majorBidi" w:hAnsiTheme="majorBidi" w:cstheme="majorBidi"/>
          <w:sz w:val="28"/>
          <w:szCs w:val="28"/>
        </w:rPr>
        <w:t>85</w:t>
      </w:r>
      <w:r w:rsidRPr="00A565CE">
        <w:rPr>
          <w:rFonts w:asciiTheme="majorBidi" w:hAnsiTheme="majorBidi" w:cstheme="majorBidi"/>
          <w:sz w:val="28"/>
          <w:szCs w:val="28"/>
        </w:rPr>
        <w:t xml:space="preserve">7. </w:t>
      </w:r>
      <w:r w:rsidR="001D63AF" w:rsidRPr="00A565CE">
        <w:rPr>
          <w:rFonts w:asciiTheme="majorBidi" w:hAnsiTheme="majorBidi" w:cstheme="majorBidi"/>
          <w:sz w:val="28"/>
          <w:szCs w:val="28"/>
        </w:rPr>
        <w:t xml:space="preserve"> </w:t>
      </w:r>
    </w:p>
    <w:p w14:paraId="11EF0F7D" w14:textId="51F4AEF6"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109 Karami: Mortality of a pregnant patient diagnosed... - Академия Google</w:t>
      </w:r>
      <w:r w:rsidR="001D63AF" w:rsidRPr="00A565CE">
        <w:rPr>
          <w:rFonts w:asciiTheme="majorBidi" w:hAnsiTheme="majorBidi" w:cstheme="majorBidi"/>
          <w:sz w:val="28"/>
          <w:szCs w:val="28"/>
        </w:rPr>
        <w:t>.</w:t>
      </w:r>
      <w:r w:rsidRPr="00A565CE">
        <w:rPr>
          <w:rFonts w:asciiTheme="majorBidi" w:hAnsiTheme="majorBidi" w:cstheme="majorBidi"/>
          <w:sz w:val="28"/>
          <w:szCs w:val="28"/>
        </w:rPr>
        <w:t xml:space="preserve"> </w:t>
      </w:r>
      <w:r w:rsidR="001D63AF"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2022 </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https://scholar.google.com/scholar_lookup?journal=Travel+Med+Infect+Dis&amp;title=Mortality+of+a+pregnant+patient+diagnosed+with+COVID-19:+a+case+report+with+clinical,+radiological,+and+histopathological+findings&amp;author=P+Karami&amp;author=M+Naghavi&amp;author=A+Feyzi&amp;author=M+Aghamohammadi&amp;author=MS+Novin&amp;publication_year=2020&amp;pages=101665&amp;pmid=32283217&amp;. </w:t>
      </w:r>
      <w:r w:rsidR="001D63AF" w:rsidRPr="00A565CE">
        <w:rPr>
          <w:rFonts w:asciiTheme="majorBidi" w:hAnsiTheme="majorBidi" w:cstheme="majorBidi"/>
          <w:sz w:val="28"/>
          <w:szCs w:val="28"/>
        </w:rPr>
        <w:t xml:space="preserve"> 0</w:t>
      </w:r>
      <w:r w:rsidRPr="00A565CE">
        <w:rPr>
          <w:rFonts w:asciiTheme="majorBidi" w:hAnsiTheme="majorBidi" w:cstheme="majorBidi"/>
          <w:sz w:val="28"/>
          <w:szCs w:val="28"/>
        </w:rPr>
        <w:t>7</w:t>
      </w:r>
      <w:r w:rsidR="001D63AF" w:rsidRPr="00A565CE">
        <w:rPr>
          <w:rFonts w:asciiTheme="majorBidi" w:hAnsiTheme="majorBidi" w:cstheme="majorBidi"/>
          <w:sz w:val="28"/>
          <w:szCs w:val="28"/>
        </w:rPr>
        <w:t>.12.</w:t>
      </w:r>
      <w:r w:rsidRPr="00A565CE">
        <w:rPr>
          <w:rFonts w:asciiTheme="majorBidi" w:hAnsiTheme="majorBidi" w:cstheme="majorBidi"/>
          <w:sz w:val="28"/>
          <w:szCs w:val="28"/>
        </w:rPr>
        <w:t>2022</w:t>
      </w:r>
      <w:r w:rsidR="001D63AF" w:rsidRPr="00A565CE">
        <w:rPr>
          <w:rFonts w:asciiTheme="majorBidi" w:hAnsiTheme="majorBidi" w:cstheme="majorBidi"/>
          <w:sz w:val="28"/>
          <w:szCs w:val="28"/>
        </w:rPr>
        <w:t>.</w:t>
      </w:r>
    </w:p>
    <w:p w14:paraId="1B31EB1B" w14:textId="25BCBE96"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110 Patil U</w:t>
      </w:r>
      <w:r w:rsidR="00A47A58" w:rsidRPr="00A47A58">
        <w:rPr>
          <w:rFonts w:asciiTheme="majorBidi" w:hAnsiTheme="majorBidi" w:cstheme="majorBidi"/>
          <w:sz w:val="28"/>
          <w:szCs w:val="28"/>
        </w:rPr>
        <w:t>.</w:t>
      </w:r>
      <w:r w:rsidRPr="00A565CE">
        <w:rPr>
          <w:rFonts w:asciiTheme="majorBidi" w:hAnsiTheme="majorBidi" w:cstheme="majorBidi"/>
          <w:sz w:val="28"/>
          <w:szCs w:val="28"/>
        </w:rPr>
        <w:t>P</w:t>
      </w:r>
      <w:r w:rsidR="00A47A58" w:rsidRPr="00A47A58">
        <w:rPr>
          <w:rFonts w:asciiTheme="majorBidi" w:hAnsiTheme="majorBidi" w:cstheme="majorBidi"/>
          <w:sz w:val="28"/>
          <w:szCs w:val="28"/>
        </w:rPr>
        <w:t>.</w:t>
      </w:r>
      <w:r w:rsidRPr="00A565CE">
        <w:rPr>
          <w:rFonts w:asciiTheme="majorBidi" w:hAnsiTheme="majorBidi" w:cstheme="majorBidi"/>
          <w:sz w:val="28"/>
          <w:szCs w:val="28"/>
        </w:rPr>
        <w:t>, Maru S</w:t>
      </w:r>
      <w:r w:rsidR="00A47A58" w:rsidRPr="00A47A58">
        <w:rPr>
          <w:rFonts w:asciiTheme="majorBidi" w:hAnsiTheme="majorBidi" w:cstheme="majorBidi"/>
          <w:sz w:val="28"/>
          <w:szCs w:val="28"/>
        </w:rPr>
        <w:t>.</w:t>
      </w:r>
      <w:r w:rsidRPr="00A565CE">
        <w:rPr>
          <w:rFonts w:asciiTheme="majorBidi" w:hAnsiTheme="majorBidi" w:cstheme="majorBidi"/>
          <w:sz w:val="28"/>
          <w:szCs w:val="28"/>
        </w:rPr>
        <w:t>, Krishnan P</w:t>
      </w:r>
      <w:r w:rsidR="00A47A58" w:rsidRPr="00A47A58">
        <w:rPr>
          <w:rFonts w:asciiTheme="majorBidi" w:hAnsiTheme="majorBidi" w:cstheme="majorBidi"/>
          <w:sz w:val="28"/>
          <w:szCs w:val="28"/>
        </w:rPr>
        <w:t>.</w:t>
      </w:r>
      <w:r w:rsidRPr="00A565CE">
        <w:rPr>
          <w:rFonts w:asciiTheme="majorBidi" w:hAnsiTheme="majorBidi" w:cstheme="majorBidi"/>
          <w:sz w:val="28"/>
          <w:szCs w:val="28"/>
        </w:rPr>
        <w:t>, Carroll-Bennett R</w:t>
      </w:r>
      <w:r w:rsidR="00A47A58" w:rsidRPr="00A47A58">
        <w:rPr>
          <w:rFonts w:asciiTheme="majorBidi" w:hAnsiTheme="majorBidi" w:cstheme="majorBidi"/>
          <w:sz w:val="28"/>
          <w:szCs w:val="28"/>
        </w:rPr>
        <w:t>.</w:t>
      </w:r>
      <w:r w:rsidRPr="00A565CE">
        <w:rPr>
          <w:rFonts w:asciiTheme="majorBidi" w:hAnsiTheme="majorBidi" w:cstheme="majorBidi"/>
          <w:sz w:val="28"/>
          <w:szCs w:val="28"/>
        </w:rPr>
        <w:t>, Sanchez J</w:t>
      </w:r>
      <w:r w:rsidR="00A47A58" w:rsidRPr="00A47A58">
        <w:rPr>
          <w:rFonts w:asciiTheme="majorBidi" w:hAnsiTheme="majorBidi" w:cstheme="majorBidi"/>
          <w:sz w:val="28"/>
          <w:szCs w:val="28"/>
        </w:rPr>
        <w:t>.</w:t>
      </w:r>
      <w:r w:rsidRPr="00A565CE">
        <w:rPr>
          <w:rFonts w:asciiTheme="majorBidi" w:hAnsiTheme="majorBidi" w:cstheme="majorBidi"/>
          <w:sz w:val="28"/>
          <w:szCs w:val="28"/>
        </w:rPr>
        <w:t>, Noble L</w:t>
      </w:r>
      <w:r w:rsidR="00A47A58" w:rsidRPr="00A47A58">
        <w:rPr>
          <w:rFonts w:asciiTheme="majorBidi" w:hAnsiTheme="majorBidi" w:cstheme="majorBidi"/>
          <w:sz w:val="28"/>
          <w:szCs w:val="28"/>
        </w:rPr>
        <w:t>.</w:t>
      </w:r>
      <w:r w:rsidRPr="00A565CE">
        <w:rPr>
          <w:rFonts w:asciiTheme="majorBidi" w:hAnsiTheme="majorBidi" w:cstheme="majorBidi"/>
          <w:sz w:val="28"/>
          <w:szCs w:val="28"/>
        </w:rPr>
        <w:t xml:space="preserve"> et al. Newborns of COVID-19 mothers: short-term outcomes of colocating and breastfeeding from the pandemic’s epicenter</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J Perinatol. </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1D63AF" w:rsidRPr="00A565CE">
        <w:rPr>
          <w:rFonts w:asciiTheme="majorBidi" w:hAnsiTheme="majorBidi" w:cstheme="majorBidi"/>
          <w:sz w:val="28"/>
          <w:szCs w:val="28"/>
        </w:rPr>
        <w:t xml:space="preserve">. - Vol. </w:t>
      </w:r>
      <w:r w:rsidRPr="00A565CE">
        <w:rPr>
          <w:rFonts w:asciiTheme="majorBidi" w:hAnsiTheme="majorBidi" w:cstheme="majorBidi"/>
          <w:sz w:val="28"/>
          <w:szCs w:val="28"/>
        </w:rPr>
        <w:t>40</w:t>
      </w:r>
      <w:r w:rsidR="001D63AF" w:rsidRPr="00A565CE">
        <w:rPr>
          <w:rFonts w:asciiTheme="majorBidi" w:hAnsiTheme="majorBidi" w:cstheme="majorBidi"/>
          <w:sz w:val="28"/>
          <w:szCs w:val="28"/>
        </w:rPr>
        <w:t xml:space="preserve">. -  </w:t>
      </w:r>
      <w:r w:rsidR="001D63AF" w:rsidRPr="00A565CE">
        <w:rPr>
          <w:rFonts w:asciiTheme="majorBidi" w:hAnsiTheme="majorBidi" w:cstheme="majorBidi"/>
          <w:sz w:val="28"/>
          <w:szCs w:val="28"/>
          <w:lang w:val="ru-RU"/>
        </w:rPr>
        <w:t>Р</w:t>
      </w:r>
      <w:r w:rsidR="001D63AF" w:rsidRPr="00A565CE">
        <w:rPr>
          <w:rFonts w:asciiTheme="majorBidi" w:hAnsiTheme="majorBidi" w:cstheme="majorBidi"/>
          <w:sz w:val="28"/>
          <w:szCs w:val="28"/>
        </w:rPr>
        <w:t xml:space="preserve">. </w:t>
      </w:r>
      <w:r w:rsidRPr="00A565CE">
        <w:rPr>
          <w:rFonts w:asciiTheme="majorBidi" w:hAnsiTheme="majorBidi" w:cstheme="majorBidi"/>
          <w:sz w:val="28"/>
          <w:szCs w:val="28"/>
        </w:rPr>
        <w:t>1455–</w:t>
      </w:r>
      <w:r w:rsidR="001D63AF" w:rsidRPr="00A565CE">
        <w:rPr>
          <w:rFonts w:asciiTheme="majorBidi" w:hAnsiTheme="majorBidi" w:cstheme="majorBidi"/>
          <w:sz w:val="28"/>
          <w:szCs w:val="28"/>
        </w:rPr>
        <w:t>145</w:t>
      </w:r>
      <w:r w:rsidRPr="00A565CE">
        <w:rPr>
          <w:rFonts w:asciiTheme="majorBidi" w:hAnsiTheme="majorBidi" w:cstheme="majorBidi"/>
          <w:sz w:val="28"/>
          <w:szCs w:val="28"/>
        </w:rPr>
        <w:t xml:space="preserve">8. </w:t>
      </w:r>
      <w:r w:rsidR="001D63AF" w:rsidRPr="00A565CE">
        <w:rPr>
          <w:rFonts w:asciiTheme="majorBidi" w:hAnsiTheme="majorBidi" w:cstheme="majorBidi"/>
          <w:sz w:val="28"/>
          <w:szCs w:val="28"/>
        </w:rPr>
        <w:t xml:space="preserve"> </w:t>
      </w:r>
    </w:p>
    <w:p w14:paraId="6515233A" w14:textId="6FA0F4DF"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111 Kyle M</w:t>
      </w:r>
      <w:r w:rsidR="00A47A58" w:rsidRPr="00A47A58">
        <w:rPr>
          <w:rFonts w:asciiTheme="majorBidi" w:hAnsiTheme="majorBidi" w:cstheme="majorBidi"/>
          <w:sz w:val="28"/>
          <w:szCs w:val="28"/>
        </w:rPr>
        <w:t>.</w:t>
      </w:r>
      <w:r w:rsidRPr="00A565CE">
        <w:rPr>
          <w:rFonts w:asciiTheme="majorBidi" w:hAnsiTheme="majorBidi" w:cstheme="majorBidi"/>
          <w:sz w:val="28"/>
          <w:szCs w:val="28"/>
        </w:rPr>
        <w:t>H</w:t>
      </w:r>
      <w:r w:rsidR="00A47A58" w:rsidRPr="00A47A58">
        <w:rPr>
          <w:rFonts w:asciiTheme="majorBidi" w:hAnsiTheme="majorBidi" w:cstheme="majorBidi"/>
          <w:sz w:val="28"/>
          <w:szCs w:val="28"/>
        </w:rPr>
        <w:t>.</w:t>
      </w:r>
      <w:r w:rsidRPr="00A565CE">
        <w:rPr>
          <w:rFonts w:asciiTheme="majorBidi" w:hAnsiTheme="majorBidi" w:cstheme="majorBidi"/>
          <w:sz w:val="28"/>
          <w:szCs w:val="28"/>
        </w:rPr>
        <w:t>, Glassman M</w:t>
      </w:r>
      <w:r w:rsidR="00A47A58" w:rsidRPr="00A47A58">
        <w:rPr>
          <w:rFonts w:asciiTheme="majorBidi" w:hAnsiTheme="majorBidi" w:cstheme="majorBidi"/>
          <w:sz w:val="28"/>
          <w:szCs w:val="28"/>
        </w:rPr>
        <w:t>.</w:t>
      </w:r>
      <w:r w:rsidRPr="00A565CE">
        <w:rPr>
          <w:rFonts w:asciiTheme="majorBidi" w:hAnsiTheme="majorBidi" w:cstheme="majorBidi"/>
          <w:sz w:val="28"/>
          <w:szCs w:val="28"/>
        </w:rPr>
        <w:t>E</w:t>
      </w:r>
      <w:r w:rsidR="00A47A58" w:rsidRPr="00A47A58">
        <w:rPr>
          <w:rFonts w:asciiTheme="majorBidi" w:hAnsiTheme="majorBidi" w:cstheme="majorBidi"/>
          <w:sz w:val="28"/>
          <w:szCs w:val="28"/>
        </w:rPr>
        <w:t>.</w:t>
      </w:r>
      <w:r w:rsidRPr="00A565CE">
        <w:rPr>
          <w:rFonts w:asciiTheme="majorBidi" w:hAnsiTheme="majorBidi" w:cstheme="majorBidi"/>
          <w:sz w:val="28"/>
          <w:szCs w:val="28"/>
        </w:rPr>
        <w:t>, Khan A</w:t>
      </w:r>
      <w:r w:rsidR="00A47A58" w:rsidRPr="00A47A58">
        <w:rPr>
          <w:rFonts w:asciiTheme="majorBidi" w:hAnsiTheme="majorBidi" w:cstheme="majorBidi"/>
          <w:sz w:val="28"/>
          <w:szCs w:val="28"/>
        </w:rPr>
        <w:t>.</w:t>
      </w:r>
      <w:r w:rsidRPr="00A565CE">
        <w:rPr>
          <w:rFonts w:asciiTheme="majorBidi" w:hAnsiTheme="majorBidi" w:cstheme="majorBidi"/>
          <w:sz w:val="28"/>
          <w:szCs w:val="28"/>
        </w:rPr>
        <w:t>, Fernández C</w:t>
      </w:r>
      <w:r w:rsidR="00A47A58" w:rsidRPr="00A47A58">
        <w:rPr>
          <w:rFonts w:asciiTheme="majorBidi" w:hAnsiTheme="majorBidi" w:cstheme="majorBidi"/>
          <w:sz w:val="28"/>
          <w:szCs w:val="28"/>
        </w:rPr>
        <w:t>.</w:t>
      </w:r>
      <w:r w:rsidRPr="00A565CE">
        <w:rPr>
          <w:rFonts w:asciiTheme="majorBidi" w:hAnsiTheme="majorBidi" w:cstheme="majorBidi"/>
          <w:sz w:val="28"/>
          <w:szCs w:val="28"/>
        </w:rPr>
        <w:t>R</w:t>
      </w:r>
      <w:r w:rsidR="00A47A58" w:rsidRPr="00A47A58">
        <w:rPr>
          <w:rFonts w:asciiTheme="majorBidi" w:hAnsiTheme="majorBidi" w:cstheme="majorBidi"/>
          <w:sz w:val="28"/>
          <w:szCs w:val="28"/>
        </w:rPr>
        <w:t>.</w:t>
      </w:r>
      <w:r w:rsidRPr="00A565CE">
        <w:rPr>
          <w:rFonts w:asciiTheme="majorBidi" w:hAnsiTheme="majorBidi" w:cstheme="majorBidi"/>
          <w:sz w:val="28"/>
          <w:szCs w:val="28"/>
        </w:rPr>
        <w:t>, Hanft E</w:t>
      </w:r>
      <w:r w:rsidR="00A47A58" w:rsidRPr="00A47A58">
        <w:rPr>
          <w:rFonts w:asciiTheme="majorBidi" w:hAnsiTheme="majorBidi" w:cstheme="majorBidi"/>
          <w:sz w:val="28"/>
          <w:szCs w:val="28"/>
        </w:rPr>
        <w:t>.</w:t>
      </w:r>
      <w:r w:rsidRPr="00A565CE">
        <w:rPr>
          <w:rFonts w:asciiTheme="majorBidi" w:hAnsiTheme="majorBidi" w:cstheme="majorBidi"/>
          <w:sz w:val="28"/>
          <w:szCs w:val="28"/>
        </w:rPr>
        <w:t>, Emeruwa U</w:t>
      </w:r>
      <w:r w:rsidR="00A47A58" w:rsidRPr="00A47A58">
        <w:rPr>
          <w:rFonts w:asciiTheme="majorBidi" w:hAnsiTheme="majorBidi" w:cstheme="majorBidi"/>
          <w:sz w:val="28"/>
          <w:szCs w:val="28"/>
        </w:rPr>
        <w:t>.</w:t>
      </w:r>
      <w:r w:rsidRPr="00A565CE">
        <w:rPr>
          <w:rFonts w:asciiTheme="majorBidi" w:hAnsiTheme="majorBidi" w:cstheme="majorBidi"/>
          <w:sz w:val="28"/>
          <w:szCs w:val="28"/>
        </w:rPr>
        <w:t>N</w:t>
      </w:r>
      <w:r w:rsidR="00A47A58" w:rsidRPr="00A47A58">
        <w:rPr>
          <w:rFonts w:asciiTheme="majorBidi" w:hAnsiTheme="majorBidi" w:cstheme="majorBidi"/>
          <w:sz w:val="28"/>
          <w:szCs w:val="28"/>
        </w:rPr>
        <w:t>.</w:t>
      </w:r>
      <w:r w:rsidRPr="00A565CE">
        <w:rPr>
          <w:rFonts w:asciiTheme="majorBidi" w:hAnsiTheme="majorBidi" w:cstheme="majorBidi"/>
          <w:sz w:val="28"/>
          <w:szCs w:val="28"/>
        </w:rPr>
        <w:t xml:space="preserve"> et al. A review of newborn outcomes during the COVID-19 pandemic</w:t>
      </w:r>
      <w:r w:rsidR="00B31F6A"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Semin Perinatol. </w:t>
      </w:r>
      <w:r w:rsidR="00B31F6A"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B31F6A" w:rsidRPr="00A565CE">
        <w:rPr>
          <w:rFonts w:asciiTheme="majorBidi" w:hAnsiTheme="majorBidi" w:cstheme="majorBidi"/>
          <w:sz w:val="28"/>
          <w:szCs w:val="28"/>
        </w:rPr>
        <w:t xml:space="preserve">. - Vol. </w:t>
      </w:r>
      <w:r w:rsidRPr="00A565CE">
        <w:rPr>
          <w:rFonts w:asciiTheme="majorBidi" w:hAnsiTheme="majorBidi" w:cstheme="majorBidi"/>
          <w:sz w:val="28"/>
          <w:szCs w:val="28"/>
        </w:rPr>
        <w:t>44</w:t>
      </w:r>
      <w:r w:rsidR="00B31F6A" w:rsidRPr="00A565CE">
        <w:rPr>
          <w:rFonts w:asciiTheme="majorBidi" w:hAnsiTheme="majorBidi" w:cstheme="majorBidi"/>
          <w:sz w:val="28"/>
          <w:szCs w:val="28"/>
        </w:rPr>
        <w:t xml:space="preserve">. - </w:t>
      </w:r>
      <w:r w:rsidR="00B31F6A" w:rsidRPr="00A565CE">
        <w:rPr>
          <w:rFonts w:asciiTheme="majorBidi" w:hAnsiTheme="majorBidi" w:cstheme="majorBidi"/>
          <w:sz w:val="28"/>
          <w:szCs w:val="28"/>
          <w:lang w:val="ru-RU"/>
        </w:rPr>
        <w:t>Р</w:t>
      </w:r>
      <w:r w:rsidR="00B31F6A" w:rsidRPr="00A565CE">
        <w:rPr>
          <w:rFonts w:asciiTheme="majorBidi" w:hAnsiTheme="majorBidi" w:cstheme="majorBidi"/>
          <w:sz w:val="28"/>
          <w:szCs w:val="28"/>
        </w:rPr>
        <w:t xml:space="preserve">. </w:t>
      </w:r>
      <w:r w:rsidRPr="00A565CE">
        <w:rPr>
          <w:rFonts w:asciiTheme="majorBidi" w:hAnsiTheme="majorBidi" w:cstheme="majorBidi"/>
          <w:sz w:val="28"/>
          <w:szCs w:val="28"/>
        </w:rPr>
        <w:t>151</w:t>
      </w:r>
      <w:r w:rsidR="00B31F6A" w:rsidRPr="00A565CE">
        <w:rPr>
          <w:rFonts w:asciiTheme="majorBidi" w:hAnsiTheme="majorBidi" w:cstheme="majorBidi"/>
          <w:sz w:val="28"/>
          <w:szCs w:val="28"/>
        </w:rPr>
        <w:t>-</w:t>
      </w:r>
      <w:r w:rsidRPr="00A565CE">
        <w:rPr>
          <w:rFonts w:asciiTheme="majorBidi" w:hAnsiTheme="majorBidi" w:cstheme="majorBidi"/>
          <w:sz w:val="28"/>
          <w:szCs w:val="28"/>
        </w:rPr>
        <w:t xml:space="preserve">286. </w:t>
      </w:r>
      <w:r w:rsidR="00B31F6A" w:rsidRPr="00A565CE">
        <w:rPr>
          <w:rFonts w:asciiTheme="majorBidi" w:hAnsiTheme="majorBidi" w:cstheme="majorBidi"/>
          <w:sz w:val="28"/>
          <w:szCs w:val="28"/>
        </w:rPr>
        <w:t xml:space="preserve"> </w:t>
      </w:r>
    </w:p>
    <w:p w14:paraId="76F55FA7" w14:textId="5F5D3355"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112 Walker K</w:t>
      </w:r>
      <w:r w:rsidR="00A47A58" w:rsidRPr="00A47A58">
        <w:rPr>
          <w:rFonts w:asciiTheme="majorBidi" w:hAnsiTheme="majorBidi" w:cstheme="majorBidi"/>
          <w:sz w:val="28"/>
          <w:szCs w:val="28"/>
        </w:rPr>
        <w:t>.</w:t>
      </w:r>
      <w:r w:rsidRPr="00A565CE">
        <w:rPr>
          <w:rFonts w:asciiTheme="majorBidi" w:hAnsiTheme="majorBidi" w:cstheme="majorBidi"/>
          <w:sz w:val="28"/>
          <w:szCs w:val="28"/>
        </w:rPr>
        <w:t>, O’Donoghue K</w:t>
      </w:r>
      <w:r w:rsidR="00A47A58" w:rsidRPr="00A47A58">
        <w:rPr>
          <w:rFonts w:asciiTheme="majorBidi" w:hAnsiTheme="majorBidi" w:cstheme="majorBidi"/>
          <w:sz w:val="28"/>
          <w:szCs w:val="28"/>
        </w:rPr>
        <w:t>.</w:t>
      </w:r>
      <w:r w:rsidRPr="00A565CE">
        <w:rPr>
          <w:rFonts w:asciiTheme="majorBidi" w:hAnsiTheme="majorBidi" w:cstheme="majorBidi"/>
          <w:sz w:val="28"/>
          <w:szCs w:val="28"/>
        </w:rPr>
        <w:t>, Grace N</w:t>
      </w:r>
      <w:r w:rsidR="00A47A58" w:rsidRPr="00A47A58">
        <w:rPr>
          <w:rFonts w:asciiTheme="majorBidi" w:hAnsiTheme="majorBidi" w:cstheme="majorBidi"/>
          <w:sz w:val="28"/>
          <w:szCs w:val="28"/>
        </w:rPr>
        <w:t>.</w:t>
      </w:r>
      <w:r w:rsidRPr="00A565CE">
        <w:rPr>
          <w:rFonts w:asciiTheme="majorBidi" w:hAnsiTheme="majorBidi" w:cstheme="majorBidi"/>
          <w:sz w:val="28"/>
          <w:szCs w:val="28"/>
        </w:rPr>
        <w:t>, Dorling J</w:t>
      </w:r>
      <w:r w:rsidR="00A47A58" w:rsidRPr="00A47A58">
        <w:rPr>
          <w:rFonts w:asciiTheme="majorBidi" w:hAnsiTheme="majorBidi" w:cstheme="majorBidi"/>
          <w:sz w:val="28"/>
          <w:szCs w:val="28"/>
        </w:rPr>
        <w:t>.</w:t>
      </w:r>
      <w:r w:rsidRPr="00A565CE">
        <w:rPr>
          <w:rFonts w:asciiTheme="majorBidi" w:hAnsiTheme="majorBidi" w:cstheme="majorBidi"/>
          <w:sz w:val="28"/>
          <w:szCs w:val="28"/>
        </w:rPr>
        <w:t>, Comeau J</w:t>
      </w:r>
      <w:r w:rsidR="00A47A58" w:rsidRPr="00A47A58">
        <w:rPr>
          <w:rFonts w:asciiTheme="majorBidi" w:hAnsiTheme="majorBidi" w:cstheme="majorBidi"/>
          <w:sz w:val="28"/>
          <w:szCs w:val="28"/>
        </w:rPr>
        <w:t>.</w:t>
      </w:r>
      <w:r w:rsidRPr="00A565CE">
        <w:rPr>
          <w:rFonts w:asciiTheme="majorBidi" w:hAnsiTheme="majorBidi" w:cstheme="majorBidi"/>
          <w:sz w:val="28"/>
          <w:szCs w:val="28"/>
        </w:rPr>
        <w:t>, Li W</w:t>
      </w:r>
      <w:r w:rsidR="00A47A58" w:rsidRPr="00A47A58">
        <w:rPr>
          <w:rFonts w:asciiTheme="majorBidi" w:hAnsiTheme="majorBidi" w:cstheme="majorBidi"/>
          <w:sz w:val="28"/>
          <w:szCs w:val="28"/>
        </w:rPr>
        <w:t>.</w:t>
      </w:r>
      <w:r w:rsidRPr="00A565CE">
        <w:rPr>
          <w:rFonts w:asciiTheme="majorBidi" w:hAnsiTheme="majorBidi" w:cstheme="majorBidi"/>
          <w:sz w:val="28"/>
          <w:szCs w:val="28"/>
        </w:rPr>
        <w:t xml:space="preserve"> et al. Maternal transmission of SARS‐COV‐2 to the neonate, and possible routes for such transmission: a systematic review and critical analysis</w:t>
      </w:r>
      <w:r w:rsidR="00B31F6A"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BJOG. </w:t>
      </w:r>
      <w:r w:rsidR="00B31F6A"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B31F6A" w:rsidRPr="00A565CE">
        <w:rPr>
          <w:rFonts w:asciiTheme="majorBidi" w:hAnsiTheme="majorBidi" w:cstheme="majorBidi"/>
          <w:sz w:val="28"/>
          <w:szCs w:val="28"/>
        </w:rPr>
        <w:t xml:space="preserve">. - Vol. </w:t>
      </w:r>
      <w:r w:rsidRPr="00A565CE">
        <w:rPr>
          <w:rFonts w:asciiTheme="majorBidi" w:hAnsiTheme="majorBidi" w:cstheme="majorBidi"/>
          <w:sz w:val="28"/>
          <w:szCs w:val="28"/>
        </w:rPr>
        <w:t>127</w:t>
      </w:r>
      <w:r w:rsidR="00B31F6A" w:rsidRPr="00A565CE">
        <w:rPr>
          <w:rFonts w:asciiTheme="majorBidi" w:hAnsiTheme="majorBidi" w:cstheme="majorBidi"/>
          <w:sz w:val="28"/>
          <w:szCs w:val="28"/>
        </w:rPr>
        <w:t xml:space="preserve">. - </w:t>
      </w:r>
      <w:r w:rsidR="00B31F6A" w:rsidRPr="00A565CE">
        <w:rPr>
          <w:rFonts w:asciiTheme="majorBidi" w:hAnsiTheme="majorBidi" w:cstheme="majorBidi"/>
          <w:sz w:val="28"/>
          <w:szCs w:val="28"/>
          <w:lang w:val="ru-RU"/>
        </w:rPr>
        <w:t>Р</w:t>
      </w:r>
      <w:r w:rsidR="00B31F6A" w:rsidRPr="00A565CE">
        <w:rPr>
          <w:rFonts w:asciiTheme="majorBidi" w:hAnsiTheme="majorBidi" w:cstheme="majorBidi"/>
          <w:sz w:val="28"/>
          <w:szCs w:val="28"/>
        </w:rPr>
        <w:t xml:space="preserve">. </w:t>
      </w:r>
      <w:r w:rsidRPr="00A565CE">
        <w:rPr>
          <w:rFonts w:asciiTheme="majorBidi" w:hAnsiTheme="majorBidi" w:cstheme="majorBidi"/>
          <w:sz w:val="28"/>
          <w:szCs w:val="28"/>
        </w:rPr>
        <w:t>1324–</w:t>
      </w:r>
      <w:r w:rsidR="00B31F6A" w:rsidRPr="00A565CE">
        <w:rPr>
          <w:rFonts w:asciiTheme="majorBidi" w:hAnsiTheme="majorBidi" w:cstheme="majorBidi"/>
          <w:sz w:val="28"/>
          <w:szCs w:val="28"/>
        </w:rPr>
        <w:t>13</w:t>
      </w:r>
      <w:r w:rsidRPr="00A565CE">
        <w:rPr>
          <w:rFonts w:asciiTheme="majorBidi" w:hAnsiTheme="majorBidi" w:cstheme="majorBidi"/>
          <w:sz w:val="28"/>
          <w:szCs w:val="28"/>
        </w:rPr>
        <w:t xml:space="preserve">36. </w:t>
      </w:r>
      <w:r w:rsidR="00B31F6A" w:rsidRPr="00A565CE">
        <w:rPr>
          <w:rFonts w:asciiTheme="majorBidi" w:hAnsiTheme="majorBidi" w:cstheme="majorBidi"/>
          <w:sz w:val="28"/>
          <w:szCs w:val="28"/>
        </w:rPr>
        <w:t xml:space="preserve"> </w:t>
      </w:r>
    </w:p>
    <w:p w14:paraId="3E6385F9" w14:textId="2825BA33"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113 The Global Economic Outlook During the COVID-19 Pandemic: A Changed World</w:t>
      </w:r>
      <w:r w:rsidR="00B31F6A" w:rsidRPr="00A565CE">
        <w:rPr>
          <w:rFonts w:asciiTheme="majorBidi" w:hAnsiTheme="majorBidi" w:cstheme="majorBidi"/>
          <w:sz w:val="28"/>
          <w:szCs w:val="28"/>
        </w:rPr>
        <w:t xml:space="preserve">. - </w:t>
      </w:r>
      <w:r w:rsidRPr="00A565CE">
        <w:rPr>
          <w:rFonts w:asciiTheme="majorBidi" w:hAnsiTheme="majorBidi" w:cstheme="majorBidi"/>
          <w:sz w:val="28"/>
          <w:szCs w:val="28"/>
        </w:rPr>
        <w:t>2022 https://www.worldbank.org/en/news/feature/2020/06/08/the-global-economic-outlook-during-the-covid-19-pandemic-a-changed-world</w:t>
      </w:r>
      <w:r w:rsidR="00B31F6A" w:rsidRPr="00A565CE">
        <w:rPr>
          <w:rFonts w:asciiTheme="majorBidi" w:hAnsiTheme="majorBidi" w:cstheme="majorBidi"/>
          <w:sz w:val="28"/>
          <w:szCs w:val="28"/>
        </w:rPr>
        <w:t xml:space="preserve">  0</w:t>
      </w:r>
      <w:r w:rsidRPr="00A565CE">
        <w:rPr>
          <w:rFonts w:asciiTheme="majorBidi" w:hAnsiTheme="majorBidi" w:cstheme="majorBidi"/>
          <w:sz w:val="28"/>
          <w:szCs w:val="28"/>
        </w:rPr>
        <w:t>7</w:t>
      </w:r>
      <w:r w:rsidR="00B31F6A" w:rsidRPr="00A565CE">
        <w:rPr>
          <w:rFonts w:asciiTheme="majorBidi" w:hAnsiTheme="majorBidi" w:cstheme="majorBidi"/>
          <w:sz w:val="28"/>
          <w:szCs w:val="28"/>
        </w:rPr>
        <w:t>.12.</w:t>
      </w:r>
      <w:r w:rsidRPr="00A565CE">
        <w:rPr>
          <w:rFonts w:asciiTheme="majorBidi" w:hAnsiTheme="majorBidi" w:cstheme="majorBidi"/>
          <w:sz w:val="28"/>
          <w:szCs w:val="28"/>
        </w:rPr>
        <w:t>2022</w:t>
      </w:r>
      <w:r w:rsidR="00B31F6A" w:rsidRPr="00A565CE">
        <w:rPr>
          <w:rFonts w:asciiTheme="majorBidi" w:hAnsiTheme="majorBidi" w:cstheme="majorBidi"/>
          <w:sz w:val="28"/>
          <w:szCs w:val="28"/>
        </w:rPr>
        <w:t>.</w:t>
      </w:r>
    </w:p>
    <w:p w14:paraId="0B17887D" w14:textId="6E971D06"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lastRenderedPageBreak/>
        <w:t>114 Burki T. The indirect impact of COVID-19 on women</w:t>
      </w:r>
      <w:r w:rsidR="00B31F6A"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Lancet Infect Dis.</w:t>
      </w:r>
      <w:r w:rsidR="00B31F6A"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 2020</w:t>
      </w:r>
      <w:r w:rsidR="00B31F6A" w:rsidRPr="00A565CE">
        <w:rPr>
          <w:rFonts w:asciiTheme="majorBidi" w:hAnsiTheme="majorBidi" w:cstheme="majorBidi"/>
          <w:sz w:val="28"/>
          <w:szCs w:val="28"/>
        </w:rPr>
        <w:t xml:space="preserve">. - Vol. </w:t>
      </w:r>
      <w:r w:rsidRPr="00A565CE">
        <w:rPr>
          <w:rFonts w:asciiTheme="majorBidi" w:hAnsiTheme="majorBidi" w:cstheme="majorBidi"/>
          <w:sz w:val="28"/>
          <w:szCs w:val="28"/>
        </w:rPr>
        <w:t>20</w:t>
      </w:r>
      <w:r w:rsidR="00B31F6A" w:rsidRPr="00A565CE">
        <w:rPr>
          <w:rFonts w:asciiTheme="majorBidi" w:hAnsiTheme="majorBidi" w:cstheme="majorBidi"/>
          <w:sz w:val="28"/>
          <w:szCs w:val="28"/>
        </w:rPr>
        <w:t xml:space="preserve">. -  </w:t>
      </w:r>
      <w:r w:rsidR="00B31F6A" w:rsidRPr="00A565CE">
        <w:rPr>
          <w:rFonts w:asciiTheme="majorBidi" w:hAnsiTheme="majorBidi" w:cstheme="majorBidi"/>
          <w:sz w:val="28"/>
          <w:szCs w:val="28"/>
          <w:lang w:val="ru-RU"/>
        </w:rPr>
        <w:t>Р</w:t>
      </w:r>
      <w:r w:rsidR="00B31F6A" w:rsidRPr="00A565CE">
        <w:rPr>
          <w:rFonts w:asciiTheme="majorBidi" w:hAnsiTheme="majorBidi" w:cstheme="majorBidi"/>
          <w:sz w:val="28"/>
          <w:szCs w:val="28"/>
        </w:rPr>
        <w:t xml:space="preserve">. </w:t>
      </w:r>
      <w:r w:rsidRPr="00A565CE">
        <w:rPr>
          <w:rFonts w:asciiTheme="majorBidi" w:hAnsiTheme="majorBidi" w:cstheme="majorBidi"/>
          <w:sz w:val="28"/>
          <w:szCs w:val="28"/>
        </w:rPr>
        <w:t>904–</w:t>
      </w:r>
      <w:r w:rsidR="00B31F6A" w:rsidRPr="00A565CE">
        <w:rPr>
          <w:rFonts w:asciiTheme="majorBidi" w:hAnsiTheme="majorBidi" w:cstheme="majorBidi"/>
          <w:sz w:val="28"/>
          <w:szCs w:val="28"/>
        </w:rPr>
        <w:t>90</w:t>
      </w:r>
      <w:r w:rsidRPr="00A565CE">
        <w:rPr>
          <w:rFonts w:asciiTheme="majorBidi" w:hAnsiTheme="majorBidi" w:cstheme="majorBidi"/>
          <w:sz w:val="28"/>
          <w:szCs w:val="28"/>
        </w:rPr>
        <w:t xml:space="preserve">5. </w:t>
      </w:r>
      <w:r w:rsidR="00B31F6A" w:rsidRPr="00A565CE">
        <w:rPr>
          <w:rFonts w:asciiTheme="majorBidi" w:hAnsiTheme="majorBidi" w:cstheme="majorBidi"/>
          <w:sz w:val="28"/>
          <w:szCs w:val="28"/>
        </w:rPr>
        <w:t xml:space="preserve"> </w:t>
      </w:r>
    </w:p>
    <w:p w14:paraId="20DBCD86" w14:textId="4ABE25CE"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115 Roberton T</w:t>
      </w:r>
      <w:r w:rsidR="00A47A58" w:rsidRPr="00A47A58">
        <w:rPr>
          <w:rFonts w:asciiTheme="majorBidi" w:hAnsiTheme="majorBidi" w:cstheme="majorBidi"/>
          <w:sz w:val="28"/>
          <w:szCs w:val="28"/>
        </w:rPr>
        <w:t>.</w:t>
      </w:r>
      <w:r w:rsidRPr="00A565CE">
        <w:rPr>
          <w:rFonts w:asciiTheme="majorBidi" w:hAnsiTheme="majorBidi" w:cstheme="majorBidi"/>
          <w:sz w:val="28"/>
          <w:szCs w:val="28"/>
        </w:rPr>
        <w:t>, Carter E</w:t>
      </w:r>
      <w:r w:rsidR="00A47A58" w:rsidRPr="00A47A58">
        <w:rPr>
          <w:rFonts w:asciiTheme="majorBidi" w:hAnsiTheme="majorBidi" w:cstheme="majorBidi"/>
          <w:sz w:val="28"/>
          <w:szCs w:val="28"/>
        </w:rPr>
        <w:t>.</w:t>
      </w:r>
      <w:r w:rsidRPr="00A565CE">
        <w:rPr>
          <w:rFonts w:asciiTheme="majorBidi" w:hAnsiTheme="majorBidi" w:cstheme="majorBidi"/>
          <w:sz w:val="28"/>
          <w:szCs w:val="28"/>
        </w:rPr>
        <w:t>D</w:t>
      </w:r>
      <w:r w:rsidR="00A47A58" w:rsidRPr="00A47A58">
        <w:rPr>
          <w:rFonts w:asciiTheme="majorBidi" w:hAnsiTheme="majorBidi" w:cstheme="majorBidi"/>
          <w:sz w:val="28"/>
          <w:szCs w:val="28"/>
        </w:rPr>
        <w:t>.</w:t>
      </w:r>
      <w:r w:rsidRPr="00A565CE">
        <w:rPr>
          <w:rFonts w:asciiTheme="majorBidi" w:hAnsiTheme="majorBidi" w:cstheme="majorBidi"/>
          <w:sz w:val="28"/>
          <w:szCs w:val="28"/>
        </w:rPr>
        <w:t>, Chou V</w:t>
      </w:r>
      <w:r w:rsidR="00A47A58" w:rsidRPr="00A47A58">
        <w:rPr>
          <w:rFonts w:asciiTheme="majorBidi" w:hAnsiTheme="majorBidi" w:cstheme="majorBidi"/>
          <w:sz w:val="28"/>
          <w:szCs w:val="28"/>
        </w:rPr>
        <w:t>.</w:t>
      </w:r>
      <w:r w:rsidRPr="00A565CE">
        <w:rPr>
          <w:rFonts w:asciiTheme="majorBidi" w:hAnsiTheme="majorBidi" w:cstheme="majorBidi"/>
          <w:sz w:val="28"/>
          <w:szCs w:val="28"/>
        </w:rPr>
        <w:t>B</w:t>
      </w:r>
      <w:r w:rsidR="00A47A58" w:rsidRPr="00A47A58">
        <w:rPr>
          <w:rFonts w:asciiTheme="majorBidi" w:hAnsiTheme="majorBidi" w:cstheme="majorBidi"/>
          <w:sz w:val="28"/>
          <w:szCs w:val="28"/>
        </w:rPr>
        <w:t>.</w:t>
      </w:r>
      <w:r w:rsidRPr="00A565CE">
        <w:rPr>
          <w:rFonts w:asciiTheme="majorBidi" w:hAnsiTheme="majorBidi" w:cstheme="majorBidi"/>
          <w:sz w:val="28"/>
          <w:szCs w:val="28"/>
        </w:rPr>
        <w:t>, Stegmuller A</w:t>
      </w:r>
      <w:r w:rsidR="00A47A58" w:rsidRPr="00A47A58">
        <w:rPr>
          <w:rFonts w:asciiTheme="majorBidi" w:hAnsiTheme="majorBidi" w:cstheme="majorBidi"/>
          <w:sz w:val="28"/>
          <w:szCs w:val="28"/>
        </w:rPr>
        <w:t>.</w:t>
      </w:r>
      <w:r w:rsidRPr="00A565CE">
        <w:rPr>
          <w:rFonts w:asciiTheme="majorBidi" w:hAnsiTheme="majorBidi" w:cstheme="majorBidi"/>
          <w:sz w:val="28"/>
          <w:szCs w:val="28"/>
        </w:rPr>
        <w:t>R</w:t>
      </w:r>
      <w:r w:rsidR="00A47A58" w:rsidRPr="00A47A58">
        <w:rPr>
          <w:rFonts w:asciiTheme="majorBidi" w:hAnsiTheme="majorBidi" w:cstheme="majorBidi"/>
          <w:sz w:val="28"/>
          <w:szCs w:val="28"/>
        </w:rPr>
        <w:t>.</w:t>
      </w:r>
      <w:r w:rsidRPr="00A565CE">
        <w:rPr>
          <w:rFonts w:asciiTheme="majorBidi" w:hAnsiTheme="majorBidi" w:cstheme="majorBidi"/>
          <w:sz w:val="28"/>
          <w:szCs w:val="28"/>
        </w:rPr>
        <w:t>, Jackson B</w:t>
      </w:r>
      <w:r w:rsidR="00A47A58" w:rsidRPr="00A47A58">
        <w:rPr>
          <w:rFonts w:asciiTheme="majorBidi" w:hAnsiTheme="majorBidi" w:cstheme="majorBidi"/>
          <w:sz w:val="28"/>
          <w:szCs w:val="28"/>
        </w:rPr>
        <w:t>.</w:t>
      </w:r>
      <w:r w:rsidRPr="00A565CE">
        <w:rPr>
          <w:rFonts w:asciiTheme="majorBidi" w:hAnsiTheme="majorBidi" w:cstheme="majorBidi"/>
          <w:sz w:val="28"/>
          <w:szCs w:val="28"/>
        </w:rPr>
        <w:t>D</w:t>
      </w:r>
      <w:r w:rsidR="00A47A58" w:rsidRPr="00A47A58">
        <w:rPr>
          <w:rFonts w:asciiTheme="majorBidi" w:hAnsiTheme="majorBidi" w:cstheme="majorBidi"/>
          <w:sz w:val="28"/>
          <w:szCs w:val="28"/>
        </w:rPr>
        <w:t>.</w:t>
      </w:r>
      <w:r w:rsidRPr="00A565CE">
        <w:rPr>
          <w:rFonts w:asciiTheme="majorBidi" w:hAnsiTheme="majorBidi" w:cstheme="majorBidi"/>
          <w:sz w:val="28"/>
          <w:szCs w:val="28"/>
        </w:rPr>
        <w:t>, Tam Y</w:t>
      </w:r>
      <w:r w:rsidR="00A47A58" w:rsidRPr="00A47A58">
        <w:rPr>
          <w:rFonts w:asciiTheme="majorBidi" w:hAnsiTheme="majorBidi" w:cstheme="majorBidi"/>
          <w:sz w:val="28"/>
          <w:szCs w:val="28"/>
        </w:rPr>
        <w:t>.</w:t>
      </w:r>
      <w:r w:rsidRPr="00A565CE">
        <w:rPr>
          <w:rFonts w:asciiTheme="majorBidi" w:hAnsiTheme="majorBidi" w:cstheme="majorBidi"/>
          <w:sz w:val="28"/>
          <w:szCs w:val="28"/>
        </w:rPr>
        <w:t xml:space="preserve"> et al. Early estimates of the indirect effects of the COVID-19 pandemic on maternal and child mortality in low-income and middle-income countries: a modelling study</w:t>
      </w:r>
      <w:r w:rsidR="00B31F6A"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Lancet Glob Health. </w:t>
      </w:r>
      <w:r w:rsidR="00B31F6A"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B31F6A" w:rsidRPr="00A565CE">
        <w:rPr>
          <w:rFonts w:asciiTheme="majorBidi" w:hAnsiTheme="majorBidi" w:cstheme="majorBidi"/>
          <w:sz w:val="28"/>
          <w:szCs w:val="28"/>
        </w:rPr>
        <w:t xml:space="preserve">. - Vol. 8. - </w:t>
      </w:r>
      <w:r w:rsidR="00B31F6A" w:rsidRPr="00A565CE">
        <w:rPr>
          <w:rFonts w:asciiTheme="majorBidi" w:hAnsiTheme="majorBidi" w:cstheme="majorBidi"/>
          <w:sz w:val="28"/>
          <w:szCs w:val="28"/>
          <w:lang w:val="ru-RU"/>
        </w:rPr>
        <w:t>Р</w:t>
      </w:r>
      <w:r w:rsidR="00B31F6A" w:rsidRPr="00A565CE">
        <w:rPr>
          <w:rFonts w:asciiTheme="majorBidi" w:hAnsiTheme="majorBidi" w:cstheme="majorBidi"/>
          <w:sz w:val="28"/>
          <w:szCs w:val="28"/>
        </w:rPr>
        <w:t xml:space="preserve">. </w:t>
      </w:r>
      <w:r w:rsidRPr="00A565CE">
        <w:rPr>
          <w:rFonts w:asciiTheme="majorBidi" w:hAnsiTheme="majorBidi" w:cstheme="majorBidi"/>
          <w:sz w:val="28"/>
          <w:szCs w:val="28"/>
        </w:rPr>
        <w:t>901–</w:t>
      </w:r>
      <w:r w:rsidR="00B31F6A" w:rsidRPr="00A565CE">
        <w:rPr>
          <w:rFonts w:asciiTheme="majorBidi" w:hAnsiTheme="majorBidi" w:cstheme="majorBidi"/>
          <w:sz w:val="28"/>
          <w:szCs w:val="28"/>
        </w:rPr>
        <w:t>90</w:t>
      </w:r>
      <w:r w:rsidRPr="00A565CE">
        <w:rPr>
          <w:rFonts w:asciiTheme="majorBidi" w:hAnsiTheme="majorBidi" w:cstheme="majorBidi"/>
          <w:sz w:val="28"/>
          <w:szCs w:val="28"/>
        </w:rPr>
        <w:t xml:space="preserve">8. </w:t>
      </w:r>
      <w:r w:rsidR="00B31F6A" w:rsidRPr="00A565CE">
        <w:rPr>
          <w:rFonts w:asciiTheme="majorBidi" w:hAnsiTheme="majorBidi" w:cstheme="majorBidi"/>
          <w:sz w:val="28"/>
          <w:szCs w:val="28"/>
        </w:rPr>
        <w:t xml:space="preserve"> </w:t>
      </w:r>
    </w:p>
    <w:p w14:paraId="2B68444E" w14:textId="4091E079"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116 Elston J</w:t>
      </w:r>
      <w:r w:rsidR="00A47A58" w:rsidRPr="00A47A58">
        <w:rPr>
          <w:rFonts w:asciiTheme="majorBidi" w:hAnsiTheme="majorBidi" w:cstheme="majorBidi"/>
          <w:sz w:val="28"/>
          <w:szCs w:val="28"/>
        </w:rPr>
        <w:t>.</w:t>
      </w:r>
      <w:r w:rsidRPr="00A565CE">
        <w:rPr>
          <w:rFonts w:asciiTheme="majorBidi" w:hAnsiTheme="majorBidi" w:cstheme="majorBidi"/>
          <w:sz w:val="28"/>
          <w:szCs w:val="28"/>
        </w:rPr>
        <w:t>W</w:t>
      </w:r>
      <w:r w:rsidR="00A47A58" w:rsidRPr="00A47A58">
        <w:rPr>
          <w:rFonts w:asciiTheme="majorBidi" w:hAnsiTheme="majorBidi" w:cstheme="majorBidi"/>
          <w:sz w:val="28"/>
          <w:szCs w:val="28"/>
        </w:rPr>
        <w:t>.</w:t>
      </w:r>
      <w:r w:rsidRPr="00A565CE">
        <w:rPr>
          <w:rFonts w:asciiTheme="majorBidi" w:hAnsiTheme="majorBidi" w:cstheme="majorBidi"/>
          <w:sz w:val="28"/>
          <w:szCs w:val="28"/>
        </w:rPr>
        <w:t>T</w:t>
      </w:r>
      <w:r w:rsidR="00A47A58" w:rsidRPr="00A47A58">
        <w:rPr>
          <w:rFonts w:asciiTheme="majorBidi" w:hAnsiTheme="majorBidi" w:cstheme="majorBidi"/>
          <w:sz w:val="28"/>
          <w:szCs w:val="28"/>
        </w:rPr>
        <w:t>.</w:t>
      </w:r>
      <w:r w:rsidRPr="00A565CE">
        <w:rPr>
          <w:rFonts w:asciiTheme="majorBidi" w:hAnsiTheme="majorBidi" w:cstheme="majorBidi"/>
          <w:sz w:val="28"/>
          <w:szCs w:val="28"/>
        </w:rPr>
        <w:t>, Cartwright C</w:t>
      </w:r>
      <w:r w:rsidR="00A47A58" w:rsidRPr="00A47A58">
        <w:rPr>
          <w:rFonts w:asciiTheme="majorBidi" w:hAnsiTheme="majorBidi" w:cstheme="majorBidi"/>
          <w:sz w:val="28"/>
          <w:szCs w:val="28"/>
        </w:rPr>
        <w:t>.</w:t>
      </w:r>
      <w:r w:rsidRPr="00A565CE">
        <w:rPr>
          <w:rFonts w:asciiTheme="majorBidi" w:hAnsiTheme="majorBidi" w:cstheme="majorBidi"/>
          <w:sz w:val="28"/>
          <w:szCs w:val="28"/>
        </w:rPr>
        <w:t>, Ndumbi P</w:t>
      </w:r>
      <w:r w:rsidR="00A47A58" w:rsidRPr="00A47A58">
        <w:rPr>
          <w:rFonts w:asciiTheme="majorBidi" w:hAnsiTheme="majorBidi" w:cstheme="majorBidi"/>
          <w:sz w:val="28"/>
          <w:szCs w:val="28"/>
        </w:rPr>
        <w:t>.</w:t>
      </w:r>
      <w:r w:rsidRPr="00A565CE">
        <w:rPr>
          <w:rFonts w:asciiTheme="majorBidi" w:hAnsiTheme="majorBidi" w:cstheme="majorBidi"/>
          <w:sz w:val="28"/>
          <w:szCs w:val="28"/>
        </w:rPr>
        <w:t>, Wright J. The health impact of the 2014-15 Ebola outbreak</w:t>
      </w:r>
      <w:r w:rsidR="00B31F6A"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Public Health. </w:t>
      </w:r>
      <w:r w:rsidR="00B31F6A" w:rsidRPr="00A565CE">
        <w:rPr>
          <w:rFonts w:asciiTheme="majorBidi" w:hAnsiTheme="majorBidi" w:cstheme="majorBidi"/>
          <w:sz w:val="28"/>
          <w:szCs w:val="28"/>
        </w:rPr>
        <w:t xml:space="preserve">- </w:t>
      </w:r>
      <w:r w:rsidRPr="00A565CE">
        <w:rPr>
          <w:rFonts w:asciiTheme="majorBidi" w:hAnsiTheme="majorBidi" w:cstheme="majorBidi"/>
          <w:sz w:val="28"/>
          <w:szCs w:val="28"/>
        </w:rPr>
        <w:t>2017</w:t>
      </w:r>
      <w:r w:rsidR="00B31F6A" w:rsidRPr="00A565CE">
        <w:rPr>
          <w:rFonts w:asciiTheme="majorBidi" w:hAnsiTheme="majorBidi" w:cstheme="majorBidi"/>
          <w:sz w:val="28"/>
          <w:szCs w:val="28"/>
        </w:rPr>
        <w:t xml:space="preserve">. - Vol. </w:t>
      </w:r>
      <w:r w:rsidRPr="00A565CE">
        <w:rPr>
          <w:rFonts w:asciiTheme="majorBidi" w:hAnsiTheme="majorBidi" w:cstheme="majorBidi"/>
          <w:sz w:val="28"/>
          <w:szCs w:val="28"/>
        </w:rPr>
        <w:t>143</w:t>
      </w:r>
      <w:r w:rsidR="00B31F6A" w:rsidRPr="00A565CE">
        <w:rPr>
          <w:rFonts w:asciiTheme="majorBidi" w:hAnsiTheme="majorBidi" w:cstheme="majorBidi"/>
          <w:sz w:val="28"/>
          <w:szCs w:val="28"/>
        </w:rPr>
        <w:t xml:space="preserve">. - </w:t>
      </w:r>
      <w:r w:rsidR="00B31F6A" w:rsidRPr="00A565CE">
        <w:rPr>
          <w:rFonts w:asciiTheme="majorBidi" w:hAnsiTheme="majorBidi" w:cstheme="majorBidi"/>
          <w:sz w:val="28"/>
          <w:szCs w:val="28"/>
          <w:lang w:val="ru-RU"/>
        </w:rPr>
        <w:t>Р</w:t>
      </w:r>
      <w:r w:rsidR="00B31F6A"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60–70. </w:t>
      </w:r>
      <w:r w:rsidR="00B31F6A" w:rsidRPr="00A565CE">
        <w:rPr>
          <w:rFonts w:asciiTheme="majorBidi" w:hAnsiTheme="majorBidi" w:cstheme="majorBidi"/>
          <w:sz w:val="28"/>
          <w:szCs w:val="28"/>
        </w:rPr>
        <w:t xml:space="preserve"> </w:t>
      </w:r>
    </w:p>
    <w:p w14:paraId="5A1127C5" w14:textId="5779BCD7"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 xml:space="preserve">117 WHO. Report of the WHO-China Joint Mission  on Coronavirus Disease 2019 (COVID-19) </w:t>
      </w:r>
      <w:r w:rsidR="00B31F6A"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w:t>
      </w:r>
      <w:r w:rsidR="00B31F6A" w:rsidRPr="00A565CE">
        <w:rPr>
          <w:rFonts w:asciiTheme="majorBidi" w:hAnsiTheme="majorBidi" w:cstheme="majorBidi"/>
          <w:sz w:val="28"/>
          <w:szCs w:val="28"/>
        </w:rPr>
        <w:t>https:</w:t>
      </w:r>
      <w:r w:rsidRPr="00A565CE">
        <w:rPr>
          <w:rFonts w:asciiTheme="majorBidi" w:hAnsiTheme="majorBidi" w:cstheme="majorBidi"/>
          <w:sz w:val="28"/>
          <w:szCs w:val="28"/>
        </w:rPr>
        <w:t>C:/Users/User/Desktop/who-china-joint-mission-on-covid-19-final-report</w:t>
      </w:r>
      <w:r w:rsidR="00B31F6A" w:rsidRPr="00A565CE">
        <w:rPr>
          <w:rFonts w:asciiTheme="majorBidi" w:hAnsiTheme="majorBidi" w:cstheme="majorBidi"/>
          <w:sz w:val="28"/>
          <w:szCs w:val="28"/>
        </w:rPr>
        <w:t xml:space="preserve">  16.08.2024.</w:t>
      </w:r>
    </w:p>
    <w:p w14:paraId="5F2F9CB0" w14:textId="14694958"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118 Wilhelm J</w:t>
      </w:r>
      <w:r w:rsidR="00A47A58" w:rsidRPr="00A47A58">
        <w:rPr>
          <w:rFonts w:asciiTheme="majorBidi" w:hAnsiTheme="majorBidi" w:cstheme="majorBidi"/>
          <w:sz w:val="28"/>
          <w:szCs w:val="28"/>
        </w:rPr>
        <w:t>.</w:t>
      </w:r>
      <w:r w:rsidRPr="00A565CE">
        <w:rPr>
          <w:rFonts w:asciiTheme="majorBidi" w:hAnsiTheme="majorBidi" w:cstheme="majorBidi"/>
          <w:sz w:val="28"/>
          <w:szCs w:val="28"/>
        </w:rPr>
        <w:t>A</w:t>
      </w:r>
      <w:r w:rsidR="00A47A58" w:rsidRPr="00A47A58">
        <w:rPr>
          <w:rFonts w:asciiTheme="majorBidi" w:hAnsiTheme="majorBidi" w:cstheme="majorBidi"/>
          <w:sz w:val="28"/>
          <w:szCs w:val="28"/>
        </w:rPr>
        <w:t>.</w:t>
      </w:r>
      <w:r w:rsidRPr="00A565CE">
        <w:rPr>
          <w:rFonts w:asciiTheme="majorBidi" w:hAnsiTheme="majorBidi" w:cstheme="majorBidi"/>
          <w:sz w:val="28"/>
          <w:szCs w:val="28"/>
        </w:rPr>
        <w:t>, Helleringer S. Utilization of non-Ebola health care services during Ebola outbreaks: a systematic review and meta-analysis</w:t>
      </w:r>
      <w:r w:rsidR="00B31F6A"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J Glob Health. </w:t>
      </w:r>
      <w:r w:rsidR="00B31F6A" w:rsidRPr="00A565CE">
        <w:rPr>
          <w:rFonts w:asciiTheme="majorBidi" w:hAnsiTheme="majorBidi" w:cstheme="majorBidi"/>
          <w:sz w:val="28"/>
          <w:szCs w:val="28"/>
        </w:rPr>
        <w:t>- 200</w:t>
      </w:r>
      <w:r w:rsidRPr="00A565CE">
        <w:rPr>
          <w:rFonts w:asciiTheme="majorBidi" w:hAnsiTheme="majorBidi" w:cstheme="majorBidi"/>
          <w:sz w:val="28"/>
          <w:szCs w:val="28"/>
        </w:rPr>
        <w:t>9</w:t>
      </w:r>
      <w:r w:rsidR="00B31F6A" w:rsidRPr="00A565CE">
        <w:rPr>
          <w:rFonts w:asciiTheme="majorBidi" w:hAnsiTheme="majorBidi" w:cstheme="majorBidi"/>
          <w:sz w:val="28"/>
          <w:szCs w:val="28"/>
        </w:rPr>
        <w:t xml:space="preserve">. - Vol. 1. - </w:t>
      </w:r>
      <w:r w:rsidR="00B31F6A" w:rsidRPr="00A565CE">
        <w:rPr>
          <w:rFonts w:asciiTheme="majorBidi" w:hAnsiTheme="majorBidi" w:cstheme="majorBidi"/>
          <w:sz w:val="28"/>
          <w:szCs w:val="28"/>
          <w:lang w:val="ru-RU"/>
        </w:rPr>
        <w:t>Р</w:t>
      </w:r>
      <w:r w:rsidR="00B31F6A" w:rsidRPr="00A565CE">
        <w:rPr>
          <w:rFonts w:asciiTheme="majorBidi" w:hAnsiTheme="majorBidi" w:cstheme="majorBidi"/>
          <w:sz w:val="28"/>
          <w:szCs w:val="28"/>
        </w:rPr>
        <w:t xml:space="preserve">. </w:t>
      </w:r>
      <w:r w:rsidRPr="00A565CE">
        <w:rPr>
          <w:rFonts w:asciiTheme="majorBidi" w:hAnsiTheme="majorBidi" w:cstheme="majorBidi"/>
          <w:sz w:val="28"/>
          <w:szCs w:val="28"/>
        </w:rPr>
        <w:t>1040</w:t>
      </w:r>
      <w:r w:rsidR="00B31F6A" w:rsidRPr="00A565CE">
        <w:rPr>
          <w:rFonts w:asciiTheme="majorBidi" w:hAnsiTheme="majorBidi" w:cstheme="majorBidi"/>
          <w:sz w:val="28"/>
          <w:szCs w:val="28"/>
        </w:rPr>
        <w:t xml:space="preserve">. </w:t>
      </w:r>
    </w:p>
    <w:p w14:paraId="409AE9E6" w14:textId="46D8BE2E"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119 Sochas L</w:t>
      </w:r>
      <w:r w:rsidR="00A47A58" w:rsidRPr="00A47A58">
        <w:rPr>
          <w:rFonts w:asciiTheme="majorBidi" w:hAnsiTheme="majorBidi" w:cstheme="majorBidi"/>
          <w:sz w:val="28"/>
          <w:szCs w:val="28"/>
        </w:rPr>
        <w:t>.</w:t>
      </w:r>
      <w:r w:rsidRPr="00A565CE">
        <w:rPr>
          <w:rFonts w:asciiTheme="majorBidi" w:hAnsiTheme="majorBidi" w:cstheme="majorBidi"/>
          <w:sz w:val="28"/>
          <w:szCs w:val="28"/>
        </w:rPr>
        <w:t>, Channon A</w:t>
      </w:r>
      <w:r w:rsidR="00A47A58" w:rsidRPr="00A47A58">
        <w:rPr>
          <w:rFonts w:asciiTheme="majorBidi" w:hAnsiTheme="majorBidi" w:cstheme="majorBidi"/>
          <w:sz w:val="28"/>
          <w:szCs w:val="28"/>
        </w:rPr>
        <w:t>.</w:t>
      </w:r>
      <w:r w:rsidRPr="00A565CE">
        <w:rPr>
          <w:rFonts w:asciiTheme="majorBidi" w:hAnsiTheme="majorBidi" w:cstheme="majorBidi"/>
          <w:sz w:val="28"/>
          <w:szCs w:val="28"/>
        </w:rPr>
        <w:t>A</w:t>
      </w:r>
      <w:r w:rsidR="00A47A58" w:rsidRPr="00A47A58">
        <w:rPr>
          <w:rFonts w:asciiTheme="majorBidi" w:hAnsiTheme="majorBidi" w:cstheme="majorBidi"/>
          <w:sz w:val="28"/>
          <w:szCs w:val="28"/>
        </w:rPr>
        <w:t>.</w:t>
      </w:r>
      <w:r w:rsidRPr="00A565CE">
        <w:rPr>
          <w:rFonts w:asciiTheme="majorBidi" w:hAnsiTheme="majorBidi" w:cstheme="majorBidi"/>
          <w:sz w:val="28"/>
          <w:szCs w:val="28"/>
        </w:rPr>
        <w:t>, Nam S. Counting indirect crisis-related deaths in the context of a low-resilience health system: the case of maternal and neonatal health during the Ebola epidemic in Sierra Leone</w:t>
      </w:r>
      <w:r w:rsidR="00B31F6A"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Health Policy Plan. </w:t>
      </w:r>
      <w:r w:rsidR="00B31F6A" w:rsidRPr="00A565CE">
        <w:rPr>
          <w:rFonts w:asciiTheme="majorBidi" w:hAnsiTheme="majorBidi" w:cstheme="majorBidi"/>
          <w:sz w:val="28"/>
          <w:szCs w:val="28"/>
        </w:rPr>
        <w:t xml:space="preserve">- </w:t>
      </w:r>
      <w:r w:rsidRPr="00A565CE">
        <w:rPr>
          <w:rFonts w:asciiTheme="majorBidi" w:hAnsiTheme="majorBidi" w:cstheme="majorBidi"/>
          <w:sz w:val="28"/>
          <w:szCs w:val="28"/>
        </w:rPr>
        <w:t>2017</w:t>
      </w:r>
      <w:r w:rsidR="00B31F6A" w:rsidRPr="00A565CE">
        <w:rPr>
          <w:rFonts w:asciiTheme="majorBidi" w:hAnsiTheme="majorBidi" w:cstheme="majorBidi"/>
          <w:sz w:val="28"/>
          <w:szCs w:val="28"/>
        </w:rPr>
        <w:t xml:space="preserve">. - Vol.  </w:t>
      </w:r>
      <w:r w:rsidRPr="00A565CE">
        <w:rPr>
          <w:rFonts w:asciiTheme="majorBidi" w:hAnsiTheme="majorBidi" w:cstheme="majorBidi"/>
          <w:sz w:val="28"/>
          <w:szCs w:val="28"/>
        </w:rPr>
        <w:t>3</w:t>
      </w:r>
      <w:r w:rsidR="00B31F6A" w:rsidRPr="00A565CE">
        <w:rPr>
          <w:rFonts w:asciiTheme="majorBidi" w:hAnsiTheme="majorBidi" w:cstheme="majorBidi"/>
          <w:sz w:val="28"/>
          <w:szCs w:val="28"/>
        </w:rPr>
        <w:t xml:space="preserve">2. - </w:t>
      </w:r>
      <w:r w:rsidR="00B31F6A" w:rsidRPr="00A565CE">
        <w:rPr>
          <w:rFonts w:asciiTheme="majorBidi" w:hAnsiTheme="majorBidi" w:cstheme="majorBidi"/>
          <w:sz w:val="28"/>
          <w:szCs w:val="28"/>
          <w:lang w:val="ru-RU"/>
        </w:rPr>
        <w:t>Р</w:t>
      </w:r>
      <w:r w:rsidR="00B31F6A" w:rsidRPr="00A565CE">
        <w:rPr>
          <w:rFonts w:asciiTheme="majorBidi" w:hAnsiTheme="majorBidi" w:cstheme="majorBidi"/>
          <w:sz w:val="28"/>
          <w:szCs w:val="28"/>
        </w:rPr>
        <w:t xml:space="preserve">. </w:t>
      </w:r>
      <w:r w:rsidRPr="00A565CE">
        <w:rPr>
          <w:rFonts w:asciiTheme="majorBidi" w:hAnsiTheme="majorBidi" w:cstheme="majorBidi"/>
          <w:sz w:val="28"/>
          <w:szCs w:val="28"/>
        </w:rPr>
        <w:t>32–</w:t>
      </w:r>
      <w:r w:rsidR="00B31F6A" w:rsidRPr="00A565CE">
        <w:rPr>
          <w:rFonts w:asciiTheme="majorBidi" w:hAnsiTheme="majorBidi" w:cstheme="majorBidi"/>
          <w:sz w:val="28"/>
          <w:szCs w:val="28"/>
        </w:rPr>
        <w:t>3</w:t>
      </w:r>
      <w:r w:rsidRPr="00A565CE">
        <w:rPr>
          <w:rFonts w:asciiTheme="majorBidi" w:hAnsiTheme="majorBidi" w:cstheme="majorBidi"/>
          <w:sz w:val="28"/>
          <w:szCs w:val="28"/>
        </w:rPr>
        <w:t xml:space="preserve">9. </w:t>
      </w:r>
      <w:r w:rsidR="00B31F6A" w:rsidRPr="00A565CE">
        <w:rPr>
          <w:rFonts w:asciiTheme="majorBidi" w:hAnsiTheme="majorBidi" w:cstheme="majorBidi"/>
          <w:sz w:val="28"/>
          <w:szCs w:val="28"/>
        </w:rPr>
        <w:t xml:space="preserve"> </w:t>
      </w:r>
    </w:p>
    <w:p w14:paraId="120BEDDB" w14:textId="15C71DF4"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120 Chang H</w:t>
      </w:r>
      <w:r w:rsidR="00A47A58" w:rsidRPr="00A47A58">
        <w:rPr>
          <w:rFonts w:asciiTheme="majorBidi" w:hAnsiTheme="majorBidi" w:cstheme="majorBidi"/>
          <w:sz w:val="28"/>
          <w:szCs w:val="28"/>
        </w:rPr>
        <w:t>.</w:t>
      </w:r>
      <w:r w:rsidRPr="00A565CE">
        <w:rPr>
          <w:rFonts w:asciiTheme="majorBidi" w:hAnsiTheme="majorBidi" w:cstheme="majorBidi"/>
          <w:sz w:val="28"/>
          <w:szCs w:val="28"/>
        </w:rPr>
        <w:t>J</w:t>
      </w:r>
      <w:r w:rsidR="00A47A58" w:rsidRPr="00A47A58">
        <w:rPr>
          <w:rFonts w:asciiTheme="majorBidi" w:hAnsiTheme="majorBidi" w:cstheme="majorBidi"/>
          <w:sz w:val="28"/>
          <w:szCs w:val="28"/>
        </w:rPr>
        <w:t>.</w:t>
      </w:r>
      <w:r w:rsidRPr="00A565CE">
        <w:rPr>
          <w:rFonts w:asciiTheme="majorBidi" w:hAnsiTheme="majorBidi" w:cstheme="majorBidi"/>
          <w:sz w:val="28"/>
          <w:szCs w:val="28"/>
        </w:rPr>
        <w:t>, Huang N</w:t>
      </w:r>
      <w:r w:rsidR="00A47A58" w:rsidRPr="00A47A58">
        <w:rPr>
          <w:rFonts w:asciiTheme="majorBidi" w:hAnsiTheme="majorBidi" w:cstheme="majorBidi"/>
          <w:sz w:val="28"/>
          <w:szCs w:val="28"/>
        </w:rPr>
        <w:t>.</w:t>
      </w:r>
      <w:r w:rsidRPr="00A565CE">
        <w:rPr>
          <w:rFonts w:asciiTheme="majorBidi" w:hAnsiTheme="majorBidi" w:cstheme="majorBidi"/>
          <w:sz w:val="28"/>
          <w:szCs w:val="28"/>
        </w:rPr>
        <w:t>, Lee C</w:t>
      </w:r>
      <w:r w:rsidR="00A47A58" w:rsidRPr="00A47A58">
        <w:rPr>
          <w:rFonts w:asciiTheme="majorBidi" w:hAnsiTheme="majorBidi" w:cstheme="majorBidi"/>
          <w:sz w:val="28"/>
          <w:szCs w:val="28"/>
        </w:rPr>
        <w:t>.</w:t>
      </w:r>
      <w:r w:rsidRPr="00A565CE">
        <w:rPr>
          <w:rFonts w:asciiTheme="majorBidi" w:hAnsiTheme="majorBidi" w:cstheme="majorBidi"/>
          <w:sz w:val="28"/>
          <w:szCs w:val="28"/>
        </w:rPr>
        <w:t>H</w:t>
      </w:r>
      <w:r w:rsidR="00A47A58" w:rsidRPr="00A47A58">
        <w:rPr>
          <w:rFonts w:asciiTheme="majorBidi" w:hAnsiTheme="majorBidi" w:cstheme="majorBidi"/>
          <w:sz w:val="28"/>
          <w:szCs w:val="28"/>
        </w:rPr>
        <w:t>.</w:t>
      </w:r>
      <w:r w:rsidRPr="00A565CE">
        <w:rPr>
          <w:rFonts w:asciiTheme="majorBidi" w:hAnsiTheme="majorBidi" w:cstheme="majorBidi"/>
          <w:sz w:val="28"/>
          <w:szCs w:val="28"/>
        </w:rPr>
        <w:t>, Hsu Y</w:t>
      </w:r>
      <w:r w:rsidR="00A47A58" w:rsidRPr="00A47A58">
        <w:rPr>
          <w:rFonts w:asciiTheme="majorBidi" w:hAnsiTheme="majorBidi" w:cstheme="majorBidi"/>
          <w:sz w:val="28"/>
          <w:szCs w:val="28"/>
        </w:rPr>
        <w:t>.</w:t>
      </w:r>
      <w:r w:rsidRPr="00A565CE">
        <w:rPr>
          <w:rFonts w:asciiTheme="majorBidi" w:hAnsiTheme="majorBidi" w:cstheme="majorBidi"/>
          <w:sz w:val="28"/>
          <w:szCs w:val="28"/>
        </w:rPr>
        <w:t>J</w:t>
      </w:r>
      <w:r w:rsidR="00A47A58" w:rsidRPr="00A47A58">
        <w:rPr>
          <w:rFonts w:asciiTheme="majorBidi" w:hAnsiTheme="majorBidi" w:cstheme="majorBidi"/>
          <w:sz w:val="28"/>
          <w:szCs w:val="28"/>
        </w:rPr>
        <w:t>.</w:t>
      </w:r>
      <w:r w:rsidRPr="00A565CE">
        <w:rPr>
          <w:rFonts w:asciiTheme="majorBidi" w:hAnsiTheme="majorBidi" w:cstheme="majorBidi"/>
          <w:sz w:val="28"/>
          <w:szCs w:val="28"/>
        </w:rPr>
        <w:t>, Hsieh C</w:t>
      </w:r>
      <w:r w:rsidR="00A47A58" w:rsidRPr="00A47A58">
        <w:rPr>
          <w:rFonts w:asciiTheme="majorBidi" w:hAnsiTheme="majorBidi" w:cstheme="majorBidi"/>
          <w:sz w:val="28"/>
          <w:szCs w:val="28"/>
        </w:rPr>
        <w:t>.</w:t>
      </w:r>
      <w:r w:rsidRPr="00A565CE">
        <w:rPr>
          <w:rFonts w:asciiTheme="majorBidi" w:hAnsiTheme="majorBidi" w:cstheme="majorBidi"/>
          <w:sz w:val="28"/>
          <w:szCs w:val="28"/>
        </w:rPr>
        <w:t>J</w:t>
      </w:r>
      <w:r w:rsidR="00A47A58" w:rsidRPr="00A47A58">
        <w:rPr>
          <w:rFonts w:asciiTheme="majorBidi" w:hAnsiTheme="majorBidi" w:cstheme="majorBidi"/>
          <w:sz w:val="28"/>
          <w:szCs w:val="28"/>
        </w:rPr>
        <w:t>.</w:t>
      </w:r>
      <w:r w:rsidRPr="00A565CE">
        <w:rPr>
          <w:rFonts w:asciiTheme="majorBidi" w:hAnsiTheme="majorBidi" w:cstheme="majorBidi"/>
          <w:sz w:val="28"/>
          <w:szCs w:val="28"/>
        </w:rPr>
        <w:t>, Chou Y</w:t>
      </w:r>
      <w:r w:rsidR="00A47A58" w:rsidRPr="00A47A58">
        <w:rPr>
          <w:rFonts w:asciiTheme="majorBidi" w:hAnsiTheme="majorBidi" w:cstheme="majorBidi"/>
          <w:sz w:val="28"/>
          <w:szCs w:val="28"/>
        </w:rPr>
        <w:t>.</w:t>
      </w:r>
      <w:r w:rsidRPr="00A565CE">
        <w:rPr>
          <w:rFonts w:asciiTheme="majorBidi" w:hAnsiTheme="majorBidi" w:cstheme="majorBidi"/>
          <w:sz w:val="28"/>
          <w:szCs w:val="28"/>
        </w:rPr>
        <w:t>J. The Impact of the SARS Epidemic on the Utilization of Medical Services: SARS and the Fear of SARS</w:t>
      </w:r>
      <w:r w:rsidR="00B31F6A"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Am J Public Health. </w:t>
      </w:r>
      <w:r w:rsidR="00B31F6A" w:rsidRPr="00A565CE">
        <w:rPr>
          <w:rFonts w:asciiTheme="majorBidi" w:hAnsiTheme="majorBidi" w:cstheme="majorBidi"/>
          <w:sz w:val="28"/>
          <w:szCs w:val="28"/>
        </w:rPr>
        <w:t xml:space="preserve">- </w:t>
      </w:r>
      <w:r w:rsidRPr="00A565CE">
        <w:rPr>
          <w:rFonts w:asciiTheme="majorBidi" w:hAnsiTheme="majorBidi" w:cstheme="majorBidi"/>
          <w:sz w:val="28"/>
          <w:szCs w:val="28"/>
        </w:rPr>
        <w:t>2004</w:t>
      </w:r>
      <w:r w:rsidR="00B31F6A" w:rsidRPr="00A565CE">
        <w:rPr>
          <w:rFonts w:asciiTheme="majorBidi" w:hAnsiTheme="majorBidi" w:cstheme="majorBidi"/>
          <w:sz w:val="28"/>
          <w:szCs w:val="28"/>
        </w:rPr>
        <w:t xml:space="preserve">. - Vol.  </w:t>
      </w:r>
      <w:r w:rsidRPr="00A565CE">
        <w:rPr>
          <w:rFonts w:asciiTheme="majorBidi" w:hAnsiTheme="majorBidi" w:cstheme="majorBidi"/>
          <w:sz w:val="28"/>
          <w:szCs w:val="28"/>
        </w:rPr>
        <w:t>94</w:t>
      </w:r>
      <w:r w:rsidR="00B31F6A" w:rsidRPr="00A565CE">
        <w:rPr>
          <w:rFonts w:asciiTheme="majorBidi" w:hAnsiTheme="majorBidi" w:cstheme="majorBidi"/>
          <w:sz w:val="28"/>
          <w:szCs w:val="28"/>
        </w:rPr>
        <w:t xml:space="preserve">. - </w:t>
      </w:r>
      <w:r w:rsidR="00B31F6A" w:rsidRPr="00A565CE">
        <w:rPr>
          <w:rFonts w:asciiTheme="majorBidi" w:hAnsiTheme="majorBidi" w:cstheme="majorBidi"/>
          <w:sz w:val="28"/>
          <w:szCs w:val="28"/>
          <w:lang w:val="ru-RU"/>
        </w:rPr>
        <w:t>Р</w:t>
      </w:r>
      <w:r w:rsidR="00B31F6A" w:rsidRPr="00A565CE">
        <w:rPr>
          <w:rFonts w:asciiTheme="majorBidi" w:hAnsiTheme="majorBidi" w:cstheme="majorBidi"/>
          <w:sz w:val="28"/>
          <w:szCs w:val="28"/>
        </w:rPr>
        <w:t xml:space="preserve">. </w:t>
      </w:r>
      <w:r w:rsidRPr="00A565CE">
        <w:rPr>
          <w:rFonts w:asciiTheme="majorBidi" w:hAnsiTheme="majorBidi" w:cstheme="majorBidi"/>
          <w:sz w:val="28"/>
          <w:szCs w:val="28"/>
        </w:rPr>
        <w:t>562–</w:t>
      </w:r>
      <w:r w:rsidR="00B31F6A" w:rsidRPr="00A565CE">
        <w:rPr>
          <w:rFonts w:asciiTheme="majorBidi" w:hAnsiTheme="majorBidi" w:cstheme="majorBidi"/>
          <w:sz w:val="28"/>
          <w:szCs w:val="28"/>
        </w:rPr>
        <w:t>56</w:t>
      </w:r>
      <w:r w:rsidRPr="00A565CE">
        <w:rPr>
          <w:rFonts w:asciiTheme="majorBidi" w:hAnsiTheme="majorBidi" w:cstheme="majorBidi"/>
          <w:sz w:val="28"/>
          <w:szCs w:val="28"/>
        </w:rPr>
        <w:t xml:space="preserve">4. </w:t>
      </w:r>
    </w:p>
    <w:p w14:paraId="6EB0A11B" w14:textId="50E55B80"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121 Rust G</w:t>
      </w:r>
      <w:r w:rsidR="00A47A58" w:rsidRPr="00A47A58">
        <w:rPr>
          <w:rFonts w:asciiTheme="majorBidi" w:hAnsiTheme="majorBidi" w:cstheme="majorBidi"/>
          <w:sz w:val="28"/>
          <w:szCs w:val="28"/>
        </w:rPr>
        <w:t>.</w:t>
      </w:r>
      <w:r w:rsidRPr="00A565CE">
        <w:rPr>
          <w:rFonts w:asciiTheme="majorBidi" w:hAnsiTheme="majorBidi" w:cstheme="majorBidi"/>
          <w:sz w:val="28"/>
          <w:szCs w:val="28"/>
        </w:rPr>
        <w:t>, Melbourne M</w:t>
      </w:r>
      <w:r w:rsidR="00A47A58" w:rsidRPr="00A47A58">
        <w:rPr>
          <w:rFonts w:asciiTheme="majorBidi" w:hAnsiTheme="majorBidi" w:cstheme="majorBidi"/>
          <w:sz w:val="28"/>
          <w:szCs w:val="28"/>
        </w:rPr>
        <w:t>.</w:t>
      </w:r>
      <w:r w:rsidRPr="00A565CE">
        <w:rPr>
          <w:rFonts w:asciiTheme="majorBidi" w:hAnsiTheme="majorBidi" w:cstheme="majorBidi"/>
          <w:sz w:val="28"/>
          <w:szCs w:val="28"/>
        </w:rPr>
        <w:t>, Truman B</w:t>
      </w:r>
      <w:r w:rsidR="00A47A58" w:rsidRPr="00A47A58">
        <w:rPr>
          <w:rFonts w:asciiTheme="majorBidi" w:hAnsiTheme="majorBidi" w:cstheme="majorBidi"/>
          <w:sz w:val="28"/>
          <w:szCs w:val="28"/>
        </w:rPr>
        <w:t>.</w:t>
      </w:r>
      <w:r w:rsidRPr="00A565CE">
        <w:rPr>
          <w:rFonts w:asciiTheme="majorBidi" w:hAnsiTheme="majorBidi" w:cstheme="majorBidi"/>
          <w:sz w:val="28"/>
          <w:szCs w:val="28"/>
        </w:rPr>
        <w:t>I</w:t>
      </w:r>
      <w:r w:rsidR="00A47A58" w:rsidRPr="00A47A58">
        <w:rPr>
          <w:rFonts w:asciiTheme="majorBidi" w:hAnsiTheme="majorBidi" w:cstheme="majorBidi"/>
          <w:sz w:val="28"/>
          <w:szCs w:val="28"/>
        </w:rPr>
        <w:t>.</w:t>
      </w:r>
      <w:r w:rsidRPr="00A565CE">
        <w:rPr>
          <w:rFonts w:asciiTheme="majorBidi" w:hAnsiTheme="majorBidi" w:cstheme="majorBidi"/>
          <w:sz w:val="28"/>
          <w:szCs w:val="28"/>
        </w:rPr>
        <w:t>, Daniels E</w:t>
      </w:r>
      <w:r w:rsidR="00A47A58" w:rsidRPr="00A47A58">
        <w:rPr>
          <w:rFonts w:asciiTheme="majorBidi" w:hAnsiTheme="majorBidi" w:cstheme="majorBidi"/>
          <w:sz w:val="28"/>
          <w:szCs w:val="28"/>
        </w:rPr>
        <w:t>.</w:t>
      </w:r>
      <w:r w:rsidRPr="00A565CE">
        <w:rPr>
          <w:rFonts w:asciiTheme="majorBidi" w:hAnsiTheme="majorBidi" w:cstheme="majorBidi"/>
          <w:sz w:val="28"/>
          <w:szCs w:val="28"/>
        </w:rPr>
        <w:t>, Fry-Johnson Y</w:t>
      </w:r>
      <w:r w:rsidR="00A47A58" w:rsidRPr="00A47A58">
        <w:rPr>
          <w:rFonts w:asciiTheme="majorBidi" w:hAnsiTheme="majorBidi" w:cstheme="majorBidi"/>
          <w:sz w:val="28"/>
          <w:szCs w:val="28"/>
        </w:rPr>
        <w:t>.</w:t>
      </w:r>
      <w:r w:rsidRPr="00A565CE">
        <w:rPr>
          <w:rFonts w:asciiTheme="majorBidi" w:hAnsiTheme="majorBidi" w:cstheme="majorBidi"/>
          <w:sz w:val="28"/>
          <w:szCs w:val="28"/>
        </w:rPr>
        <w:t>, Curtin T. Role of the Primary Care Safety Net in Pandemic Influenza</w:t>
      </w:r>
      <w:r w:rsidR="00B31F6A"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Am J Public Health. </w:t>
      </w:r>
      <w:r w:rsidR="00B31F6A" w:rsidRPr="00A565CE">
        <w:rPr>
          <w:rFonts w:asciiTheme="majorBidi" w:hAnsiTheme="majorBidi" w:cstheme="majorBidi"/>
          <w:sz w:val="28"/>
          <w:szCs w:val="28"/>
        </w:rPr>
        <w:t xml:space="preserve">- </w:t>
      </w:r>
      <w:r w:rsidRPr="00A565CE">
        <w:rPr>
          <w:rFonts w:asciiTheme="majorBidi" w:hAnsiTheme="majorBidi" w:cstheme="majorBidi"/>
          <w:sz w:val="28"/>
          <w:szCs w:val="28"/>
        </w:rPr>
        <w:t>2009</w:t>
      </w:r>
      <w:r w:rsidR="00B31F6A" w:rsidRPr="00A565CE">
        <w:rPr>
          <w:rFonts w:asciiTheme="majorBidi" w:hAnsiTheme="majorBidi" w:cstheme="majorBidi"/>
          <w:sz w:val="28"/>
          <w:szCs w:val="28"/>
        </w:rPr>
        <w:t xml:space="preserve">. - Vol.  </w:t>
      </w:r>
      <w:r w:rsidRPr="00A565CE">
        <w:rPr>
          <w:rFonts w:asciiTheme="majorBidi" w:hAnsiTheme="majorBidi" w:cstheme="majorBidi"/>
          <w:sz w:val="28"/>
          <w:szCs w:val="28"/>
        </w:rPr>
        <w:t>99</w:t>
      </w:r>
      <w:r w:rsidR="00B31F6A" w:rsidRPr="00A565CE">
        <w:rPr>
          <w:rFonts w:asciiTheme="majorBidi" w:hAnsiTheme="majorBidi" w:cstheme="majorBidi"/>
          <w:sz w:val="28"/>
          <w:szCs w:val="28"/>
        </w:rPr>
        <w:t xml:space="preserve">. - </w:t>
      </w:r>
      <w:r w:rsidR="00B31F6A" w:rsidRPr="00A565CE">
        <w:rPr>
          <w:rFonts w:asciiTheme="majorBidi" w:hAnsiTheme="majorBidi" w:cstheme="majorBidi"/>
          <w:sz w:val="28"/>
          <w:szCs w:val="28"/>
          <w:lang w:val="ru-RU"/>
        </w:rPr>
        <w:t>Р</w:t>
      </w:r>
      <w:r w:rsidR="00B31F6A" w:rsidRPr="00A565CE">
        <w:rPr>
          <w:rFonts w:asciiTheme="majorBidi" w:hAnsiTheme="majorBidi" w:cstheme="majorBidi"/>
          <w:sz w:val="28"/>
          <w:szCs w:val="28"/>
        </w:rPr>
        <w:t xml:space="preserve">. </w:t>
      </w:r>
      <w:r w:rsidRPr="00A565CE">
        <w:rPr>
          <w:rFonts w:asciiTheme="majorBidi" w:hAnsiTheme="majorBidi" w:cstheme="majorBidi"/>
          <w:sz w:val="28"/>
          <w:szCs w:val="28"/>
        </w:rPr>
        <w:t>316–</w:t>
      </w:r>
      <w:r w:rsidR="00B31F6A" w:rsidRPr="00A565CE">
        <w:rPr>
          <w:rFonts w:asciiTheme="majorBidi" w:hAnsiTheme="majorBidi" w:cstheme="majorBidi"/>
          <w:sz w:val="28"/>
          <w:szCs w:val="28"/>
        </w:rPr>
        <w:t>3</w:t>
      </w:r>
      <w:r w:rsidRPr="00A565CE">
        <w:rPr>
          <w:rFonts w:asciiTheme="majorBidi" w:hAnsiTheme="majorBidi" w:cstheme="majorBidi"/>
          <w:sz w:val="28"/>
          <w:szCs w:val="28"/>
        </w:rPr>
        <w:t xml:space="preserve">23. </w:t>
      </w:r>
      <w:r w:rsidR="00B31F6A" w:rsidRPr="00A565CE">
        <w:rPr>
          <w:rFonts w:asciiTheme="majorBidi" w:hAnsiTheme="majorBidi" w:cstheme="majorBidi"/>
          <w:sz w:val="28"/>
          <w:szCs w:val="28"/>
        </w:rPr>
        <w:t xml:space="preserve"> </w:t>
      </w:r>
    </w:p>
    <w:p w14:paraId="09216BA5" w14:textId="65A75017"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122 Gilbert M</w:t>
      </w:r>
      <w:r w:rsidR="00A47A58" w:rsidRPr="00A47A58">
        <w:rPr>
          <w:rFonts w:asciiTheme="majorBidi" w:hAnsiTheme="majorBidi" w:cstheme="majorBidi"/>
          <w:sz w:val="28"/>
          <w:szCs w:val="28"/>
        </w:rPr>
        <w:t>.</w:t>
      </w:r>
      <w:r w:rsidRPr="00A565CE">
        <w:rPr>
          <w:rFonts w:asciiTheme="majorBidi" w:hAnsiTheme="majorBidi" w:cstheme="majorBidi"/>
          <w:sz w:val="28"/>
          <w:szCs w:val="28"/>
        </w:rPr>
        <w:t>, Pullano G</w:t>
      </w:r>
      <w:r w:rsidR="00A47A58" w:rsidRPr="00A47A58">
        <w:rPr>
          <w:rFonts w:asciiTheme="majorBidi" w:hAnsiTheme="majorBidi" w:cstheme="majorBidi"/>
          <w:sz w:val="28"/>
          <w:szCs w:val="28"/>
        </w:rPr>
        <w:t>.</w:t>
      </w:r>
      <w:r w:rsidRPr="00A565CE">
        <w:rPr>
          <w:rFonts w:asciiTheme="majorBidi" w:hAnsiTheme="majorBidi" w:cstheme="majorBidi"/>
          <w:sz w:val="28"/>
          <w:szCs w:val="28"/>
        </w:rPr>
        <w:t>, Pinotti F</w:t>
      </w:r>
      <w:r w:rsidR="00A47A58" w:rsidRPr="00A47A58">
        <w:rPr>
          <w:rFonts w:asciiTheme="majorBidi" w:hAnsiTheme="majorBidi" w:cstheme="majorBidi"/>
          <w:sz w:val="28"/>
          <w:szCs w:val="28"/>
        </w:rPr>
        <w:t>.</w:t>
      </w:r>
      <w:r w:rsidRPr="00A565CE">
        <w:rPr>
          <w:rFonts w:asciiTheme="majorBidi" w:hAnsiTheme="majorBidi" w:cstheme="majorBidi"/>
          <w:sz w:val="28"/>
          <w:szCs w:val="28"/>
        </w:rPr>
        <w:t>, Valdano E</w:t>
      </w:r>
      <w:r w:rsidR="00A47A58" w:rsidRPr="00A47A58">
        <w:rPr>
          <w:rFonts w:asciiTheme="majorBidi" w:hAnsiTheme="majorBidi" w:cstheme="majorBidi"/>
          <w:sz w:val="28"/>
          <w:szCs w:val="28"/>
        </w:rPr>
        <w:t>.</w:t>
      </w:r>
      <w:r w:rsidRPr="00A565CE">
        <w:rPr>
          <w:rFonts w:asciiTheme="majorBidi" w:hAnsiTheme="majorBidi" w:cstheme="majorBidi"/>
          <w:sz w:val="28"/>
          <w:szCs w:val="28"/>
        </w:rPr>
        <w:t>, Poletto C</w:t>
      </w:r>
      <w:r w:rsidR="00A47A58" w:rsidRPr="00A47A58">
        <w:rPr>
          <w:rFonts w:asciiTheme="majorBidi" w:hAnsiTheme="majorBidi" w:cstheme="majorBidi"/>
          <w:sz w:val="28"/>
          <w:szCs w:val="28"/>
        </w:rPr>
        <w:t>.</w:t>
      </w:r>
      <w:r w:rsidRPr="00A565CE">
        <w:rPr>
          <w:rFonts w:asciiTheme="majorBidi" w:hAnsiTheme="majorBidi" w:cstheme="majorBidi"/>
          <w:sz w:val="28"/>
          <w:szCs w:val="28"/>
        </w:rPr>
        <w:t>, Boëlle P</w:t>
      </w:r>
      <w:r w:rsidR="00A47A58" w:rsidRPr="00A47A58">
        <w:rPr>
          <w:rFonts w:asciiTheme="majorBidi" w:hAnsiTheme="majorBidi" w:cstheme="majorBidi"/>
          <w:sz w:val="28"/>
          <w:szCs w:val="28"/>
        </w:rPr>
        <w:t>.</w:t>
      </w:r>
      <w:r w:rsidRPr="00A565CE">
        <w:rPr>
          <w:rFonts w:asciiTheme="majorBidi" w:hAnsiTheme="majorBidi" w:cstheme="majorBidi"/>
          <w:sz w:val="28"/>
          <w:szCs w:val="28"/>
        </w:rPr>
        <w:t>Y</w:t>
      </w:r>
      <w:r w:rsidR="00A47A58" w:rsidRPr="00A47A58">
        <w:rPr>
          <w:rFonts w:asciiTheme="majorBidi" w:hAnsiTheme="majorBidi" w:cstheme="majorBidi"/>
          <w:sz w:val="28"/>
          <w:szCs w:val="28"/>
        </w:rPr>
        <w:t>.</w:t>
      </w:r>
      <w:r w:rsidRPr="00A565CE">
        <w:rPr>
          <w:rFonts w:asciiTheme="majorBidi" w:hAnsiTheme="majorBidi" w:cstheme="majorBidi"/>
          <w:sz w:val="28"/>
          <w:szCs w:val="28"/>
        </w:rPr>
        <w:t xml:space="preserve"> et al. Preparedness and vulnerability of African countries against importations of COVID-19: a modelling study</w:t>
      </w:r>
      <w:r w:rsidR="00B31F6A"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Lancet. </w:t>
      </w:r>
      <w:r w:rsidR="00B31F6A"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B31F6A" w:rsidRPr="00A565CE">
        <w:rPr>
          <w:rFonts w:asciiTheme="majorBidi" w:hAnsiTheme="majorBidi" w:cstheme="majorBidi"/>
          <w:sz w:val="28"/>
          <w:szCs w:val="28"/>
        </w:rPr>
        <w:t xml:space="preserve">. - Vol.  </w:t>
      </w:r>
      <w:r w:rsidRPr="00A565CE">
        <w:rPr>
          <w:rFonts w:asciiTheme="majorBidi" w:hAnsiTheme="majorBidi" w:cstheme="majorBidi"/>
          <w:sz w:val="28"/>
          <w:szCs w:val="28"/>
        </w:rPr>
        <w:t>395</w:t>
      </w:r>
      <w:r w:rsidR="00B31F6A" w:rsidRPr="00A565CE">
        <w:rPr>
          <w:rFonts w:asciiTheme="majorBidi" w:hAnsiTheme="majorBidi" w:cstheme="majorBidi"/>
          <w:sz w:val="28"/>
          <w:szCs w:val="28"/>
        </w:rPr>
        <w:t xml:space="preserve">. - </w:t>
      </w:r>
      <w:r w:rsidR="00B31F6A" w:rsidRPr="00A565CE">
        <w:rPr>
          <w:rFonts w:asciiTheme="majorBidi" w:hAnsiTheme="majorBidi" w:cstheme="majorBidi"/>
          <w:sz w:val="28"/>
          <w:szCs w:val="28"/>
          <w:lang w:val="ru-RU"/>
        </w:rPr>
        <w:t>Р</w:t>
      </w:r>
      <w:r w:rsidR="00B31F6A" w:rsidRPr="00A565CE">
        <w:rPr>
          <w:rFonts w:asciiTheme="majorBidi" w:hAnsiTheme="majorBidi" w:cstheme="majorBidi"/>
          <w:sz w:val="28"/>
          <w:szCs w:val="28"/>
        </w:rPr>
        <w:t xml:space="preserve">. </w:t>
      </w:r>
      <w:r w:rsidRPr="00A565CE">
        <w:rPr>
          <w:rFonts w:asciiTheme="majorBidi" w:hAnsiTheme="majorBidi" w:cstheme="majorBidi"/>
          <w:sz w:val="28"/>
          <w:szCs w:val="28"/>
        </w:rPr>
        <w:t>871–</w:t>
      </w:r>
      <w:r w:rsidR="00B31F6A" w:rsidRPr="00A565CE">
        <w:rPr>
          <w:rFonts w:asciiTheme="majorBidi" w:hAnsiTheme="majorBidi" w:cstheme="majorBidi"/>
          <w:sz w:val="28"/>
          <w:szCs w:val="28"/>
        </w:rPr>
        <w:t>87</w:t>
      </w:r>
      <w:r w:rsidRPr="00A565CE">
        <w:rPr>
          <w:rFonts w:asciiTheme="majorBidi" w:hAnsiTheme="majorBidi" w:cstheme="majorBidi"/>
          <w:sz w:val="28"/>
          <w:szCs w:val="28"/>
        </w:rPr>
        <w:t xml:space="preserve">7. </w:t>
      </w:r>
      <w:r w:rsidR="00B31F6A" w:rsidRPr="00A565CE">
        <w:rPr>
          <w:rFonts w:asciiTheme="majorBidi" w:hAnsiTheme="majorBidi" w:cstheme="majorBidi"/>
          <w:sz w:val="28"/>
          <w:szCs w:val="28"/>
        </w:rPr>
        <w:t xml:space="preserve"> </w:t>
      </w:r>
    </w:p>
    <w:p w14:paraId="622B3C88" w14:textId="360E9B54"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123 Brolin Ribacke K</w:t>
      </w:r>
      <w:r w:rsidR="00A47A58" w:rsidRPr="00A47A58">
        <w:rPr>
          <w:rFonts w:asciiTheme="majorBidi" w:hAnsiTheme="majorBidi" w:cstheme="majorBidi"/>
          <w:sz w:val="28"/>
          <w:szCs w:val="28"/>
        </w:rPr>
        <w:t>.</w:t>
      </w:r>
      <w:r w:rsidRPr="00A565CE">
        <w:rPr>
          <w:rFonts w:asciiTheme="majorBidi" w:hAnsiTheme="majorBidi" w:cstheme="majorBidi"/>
          <w:sz w:val="28"/>
          <w:szCs w:val="28"/>
        </w:rPr>
        <w:t>J</w:t>
      </w:r>
      <w:r w:rsidR="00A47A58" w:rsidRPr="00A47A58">
        <w:rPr>
          <w:rFonts w:asciiTheme="majorBidi" w:hAnsiTheme="majorBidi" w:cstheme="majorBidi"/>
          <w:sz w:val="28"/>
          <w:szCs w:val="28"/>
        </w:rPr>
        <w:t>.</w:t>
      </w:r>
      <w:r w:rsidRPr="00A565CE">
        <w:rPr>
          <w:rFonts w:asciiTheme="majorBidi" w:hAnsiTheme="majorBidi" w:cstheme="majorBidi"/>
          <w:sz w:val="28"/>
          <w:szCs w:val="28"/>
        </w:rPr>
        <w:t>, Saulnier D</w:t>
      </w:r>
      <w:r w:rsidR="00A47A58" w:rsidRPr="00A47A58">
        <w:rPr>
          <w:rFonts w:asciiTheme="majorBidi" w:hAnsiTheme="majorBidi" w:cstheme="majorBidi"/>
          <w:sz w:val="28"/>
          <w:szCs w:val="28"/>
        </w:rPr>
        <w:t>.</w:t>
      </w:r>
      <w:r w:rsidRPr="00A565CE">
        <w:rPr>
          <w:rFonts w:asciiTheme="majorBidi" w:hAnsiTheme="majorBidi" w:cstheme="majorBidi"/>
          <w:sz w:val="28"/>
          <w:szCs w:val="28"/>
        </w:rPr>
        <w:t>D</w:t>
      </w:r>
      <w:r w:rsidR="00A47A58" w:rsidRPr="00A47A58">
        <w:rPr>
          <w:rFonts w:asciiTheme="majorBidi" w:hAnsiTheme="majorBidi" w:cstheme="majorBidi"/>
          <w:sz w:val="28"/>
          <w:szCs w:val="28"/>
        </w:rPr>
        <w:t>.</w:t>
      </w:r>
      <w:r w:rsidRPr="00A565CE">
        <w:rPr>
          <w:rFonts w:asciiTheme="majorBidi" w:hAnsiTheme="majorBidi" w:cstheme="majorBidi"/>
          <w:sz w:val="28"/>
          <w:szCs w:val="28"/>
        </w:rPr>
        <w:t>, Eriksson A</w:t>
      </w:r>
      <w:r w:rsidR="00A47A58" w:rsidRPr="00A47A58">
        <w:rPr>
          <w:rFonts w:asciiTheme="majorBidi" w:hAnsiTheme="majorBidi" w:cstheme="majorBidi"/>
          <w:sz w:val="28"/>
          <w:szCs w:val="28"/>
        </w:rPr>
        <w:t>.</w:t>
      </w:r>
      <w:r w:rsidRPr="00A565CE">
        <w:rPr>
          <w:rFonts w:asciiTheme="majorBidi" w:hAnsiTheme="majorBidi" w:cstheme="majorBidi"/>
          <w:sz w:val="28"/>
          <w:szCs w:val="28"/>
        </w:rPr>
        <w:t xml:space="preserve">, </w:t>
      </w:r>
      <w:r w:rsidR="00A47A58" w:rsidRPr="00A565CE">
        <w:rPr>
          <w:rFonts w:asciiTheme="majorBidi" w:hAnsiTheme="majorBidi" w:cstheme="majorBidi"/>
          <w:sz w:val="28"/>
          <w:szCs w:val="28"/>
        </w:rPr>
        <w:t>V</w:t>
      </w:r>
      <w:r w:rsidRPr="00A565CE">
        <w:rPr>
          <w:rFonts w:asciiTheme="majorBidi" w:hAnsiTheme="majorBidi" w:cstheme="majorBidi"/>
          <w:sz w:val="28"/>
          <w:szCs w:val="28"/>
        </w:rPr>
        <w:t>on Schreeb J. Effects of the West Africa Ebola Virus Disease on Health-Care Utilization – A Systematic Review</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Front Public Health. </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2016</w:t>
      </w:r>
      <w:r w:rsidR="00411274" w:rsidRPr="00A565CE">
        <w:rPr>
          <w:rFonts w:asciiTheme="majorBidi" w:hAnsiTheme="majorBidi" w:cstheme="majorBidi"/>
          <w:sz w:val="28"/>
          <w:szCs w:val="28"/>
        </w:rPr>
        <w:t xml:space="preserve">. - Vol. </w:t>
      </w:r>
      <w:r w:rsidRPr="00A565CE">
        <w:rPr>
          <w:rFonts w:asciiTheme="majorBidi" w:hAnsiTheme="majorBidi" w:cstheme="majorBidi"/>
          <w:sz w:val="28"/>
          <w:szCs w:val="28"/>
        </w:rPr>
        <w:t>4</w:t>
      </w:r>
      <w:r w:rsidR="00411274" w:rsidRPr="00A565CE">
        <w:rPr>
          <w:rFonts w:asciiTheme="majorBidi" w:hAnsiTheme="majorBidi" w:cstheme="majorBidi"/>
          <w:sz w:val="28"/>
          <w:szCs w:val="28"/>
        </w:rPr>
        <w:t xml:space="preserve">. - </w:t>
      </w:r>
      <w:r w:rsidR="00411274" w:rsidRPr="00A565CE">
        <w:rPr>
          <w:rFonts w:asciiTheme="majorBidi" w:hAnsiTheme="majorBidi" w:cstheme="majorBidi"/>
          <w:sz w:val="28"/>
          <w:szCs w:val="28"/>
          <w:lang w:val="ru-RU"/>
        </w:rPr>
        <w:t>Р</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222. </w:t>
      </w:r>
      <w:r w:rsidR="00B31F6A" w:rsidRPr="00A565CE">
        <w:rPr>
          <w:rFonts w:asciiTheme="majorBidi" w:hAnsiTheme="majorBidi" w:cstheme="majorBidi"/>
          <w:sz w:val="28"/>
          <w:szCs w:val="28"/>
        </w:rPr>
        <w:t xml:space="preserve"> </w:t>
      </w:r>
    </w:p>
    <w:p w14:paraId="2FBE11F6" w14:textId="75A49056"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124 Ji Y</w:t>
      </w:r>
      <w:r w:rsidR="00A47A58" w:rsidRPr="00A47A58">
        <w:rPr>
          <w:rFonts w:asciiTheme="majorBidi" w:hAnsiTheme="majorBidi" w:cstheme="majorBidi"/>
          <w:sz w:val="28"/>
          <w:szCs w:val="28"/>
        </w:rPr>
        <w:t>.</w:t>
      </w:r>
      <w:r w:rsidRPr="00A565CE">
        <w:rPr>
          <w:rFonts w:asciiTheme="majorBidi" w:hAnsiTheme="majorBidi" w:cstheme="majorBidi"/>
          <w:sz w:val="28"/>
          <w:szCs w:val="28"/>
        </w:rPr>
        <w:t>, Ma Z</w:t>
      </w:r>
      <w:r w:rsidR="00A47A58" w:rsidRPr="00A47A58">
        <w:rPr>
          <w:rFonts w:asciiTheme="majorBidi" w:hAnsiTheme="majorBidi" w:cstheme="majorBidi"/>
          <w:sz w:val="28"/>
          <w:szCs w:val="28"/>
        </w:rPr>
        <w:t>.</w:t>
      </w:r>
      <w:r w:rsidRPr="00A565CE">
        <w:rPr>
          <w:rFonts w:asciiTheme="majorBidi" w:hAnsiTheme="majorBidi" w:cstheme="majorBidi"/>
          <w:sz w:val="28"/>
          <w:szCs w:val="28"/>
        </w:rPr>
        <w:t>, Peppelenbosch M</w:t>
      </w:r>
      <w:r w:rsidR="00A47A58" w:rsidRPr="00A47A58">
        <w:rPr>
          <w:rFonts w:asciiTheme="majorBidi" w:hAnsiTheme="majorBidi" w:cstheme="majorBidi"/>
          <w:sz w:val="28"/>
          <w:szCs w:val="28"/>
        </w:rPr>
        <w:t>.</w:t>
      </w:r>
      <w:r w:rsidRPr="00A565CE">
        <w:rPr>
          <w:rFonts w:asciiTheme="majorBidi" w:hAnsiTheme="majorBidi" w:cstheme="majorBidi"/>
          <w:sz w:val="28"/>
          <w:szCs w:val="28"/>
        </w:rPr>
        <w:t>P</w:t>
      </w:r>
      <w:r w:rsidR="00A47A58" w:rsidRPr="00A47A58">
        <w:rPr>
          <w:rFonts w:asciiTheme="majorBidi" w:hAnsiTheme="majorBidi" w:cstheme="majorBidi"/>
          <w:sz w:val="28"/>
          <w:szCs w:val="28"/>
        </w:rPr>
        <w:t>.</w:t>
      </w:r>
      <w:r w:rsidRPr="00A565CE">
        <w:rPr>
          <w:rFonts w:asciiTheme="majorBidi" w:hAnsiTheme="majorBidi" w:cstheme="majorBidi"/>
          <w:sz w:val="28"/>
          <w:szCs w:val="28"/>
        </w:rPr>
        <w:t>, Pan Q. Potential association between COVID-19 mortality and health-care resource availability</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Lancet Glob Health. </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411274" w:rsidRPr="00A565CE">
        <w:rPr>
          <w:rFonts w:asciiTheme="majorBidi" w:hAnsiTheme="majorBidi" w:cstheme="majorBidi"/>
          <w:sz w:val="28"/>
          <w:szCs w:val="28"/>
        </w:rPr>
        <w:t xml:space="preserve">. - Vol. </w:t>
      </w:r>
      <w:r w:rsidRPr="00A565CE">
        <w:rPr>
          <w:rFonts w:asciiTheme="majorBidi" w:hAnsiTheme="majorBidi" w:cstheme="majorBidi"/>
          <w:sz w:val="28"/>
          <w:szCs w:val="28"/>
        </w:rPr>
        <w:t>8</w:t>
      </w:r>
      <w:r w:rsidR="00411274" w:rsidRPr="00A565CE">
        <w:rPr>
          <w:rFonts w:asciiTheme="majorBidi" w:hAnsiTheme="majorBidi" w:cstheme="majorBidi"/>
          <w:sz w:val="28"/>
          <w:szCs w:val="28"/>
        </w:rPr>
        <w:t xml:space="preserve">. - </w:t>
      </w:r>
      <w:r w:rsidR="00411274" w:rsidRPr="00A565CE">
        <w:rPr>
          <w:rFonts w:asciiTheme="majorBidi" w:hAnsiTheme="majorBidi" w:cstheme="majorBidi"/>
          <w:sz w:val="28"/>
          <w:szCs w:val="28"/>
          <w:lang w:val="ru-RU"/>
        </w:rPr>
        <w:t>Р</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480.</w:t>
      </w:r>
      <w:r w:rsidR="00411274" w:rsidRPr="00A565CE">
        <w:rPr>
          <w:rFonts w:asciiTheme="majorBidi" w:hAnsiTheme="majorBidi" w:cstheme="majorBidi"/>
          <w:sz w:val="28"/>
          <w:szCs w:val="28"/>
        </w:rPr>
        <w:t xml:space="preserve"> </w:t>
      </w:r>
    </w:p>
    <w:p w14:paraId="29C3DB11" w14:textId="59DE4A12"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 xml:space="preserve">125 WHO. Guiding principles for immunization activities during the COVID-19 pandemic. </w:t>
      </w:r>
    </w:p>
    <w:p w14:paraId="59B7E6B4" w14:textId="7877E53A"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 xml:space="preserve">126 WHO. COVID-19: Situation update for the WHO African Region </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https://apps.who.int/iris/bitstream/handle/10665/331487/SITREP_COVID-19_WHOAFRO_20200318-eng</w:t>
      </w:r>
      <w:r w:rsidR="00411274" w:rsidRPr="00A565CE">
        <w:rPr>
          <w:rFonts w:asciiTheme="majorBidi" w:hAnsiTheme="majorBidi" w:cstheme="majorBidi"/>
          <w:sz w:val="28"/>
          <w:szCs w:val="28"/>
        </w:rPr>
        <w:t xml:space="preserve"> 11.09.2024.</w:t>
      </w:r>
    </w:p>
    <w:p w14:paraId="7F1A64D3" w14:textId="359EC2A0"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 xml:space="preserve">127 WHO. WHO Coronavirus Disease (COVID-19) Dashboard World Health Organization </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https://covid19.who.int/</w:t>
      </w:r>
      <w:r w:rsidR="00411274" w:rsidRPr="00A565CE">
        <w:rPr>
          <w:rFonts w:asciiTheme="majorBidi" w:hAnsiTheme="majorBidi" w:cstheme="majorBidi"/>
          <w:sz w:val="28"/>
          <w:szCs w:val="28"/>
        </w:rPr>
        <w:t xml:space="preserve">  10.05.2024.</w:t>
      </w:r>
    </w:p>
    <w:p w14:paraId="329ADFE6" w14:textId="419031EC"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128 Renfrew M</w:t>
      </w:r>
      <w:r w:rsidR="00A47A58" w:rsidRPr="00A47A58">
        <w:rPr>
          <w:rFonts w:asciiTheme="majorBidi" w:hAnsiTheme="majorBidi" w:cstheme="majorBidi"/>
          <w:sz w:val="28"/>
          <w:szCs w:val="28"/>
        </w:rPr>
        <w:t>.</w:t>
      </w:r>
      <w:r w:rsidRPr="00A565CE">
        <w:rPr>
          <w:rFonts w:asciiTheme="majorBidi" w:hAnsiTheme="majorBidi" w:cstheme="majorBidi"/>
          <w:sz w:val="28"/>
          <w:szCs w:val="28"/>
        </w:rPr>
        <w:t>J</w:t>
      </w:r>
      <w:r w:rsidR="00A47A58" w:rsidRPr="00A47A58">
        <w:rPr>
          <w:rFonts w:asciiTheme="majorBidi" w:hAnsiTheme="majorBidi" w:cstheme="majorBidi"/>
          <w:sz w:val="28"/>
          <w:szCs w:val="28"/>
        </w:rPr>
        <w:t>.</w:t>
      </w:r>
      <w:r w:rsidRPr="00A565CE">
        <w:rPr>
          <w:rFonts w:asciiTheme="majorBidi" w:hAnsiTheme="majorBidi" w:cstheme="majorBidi"/>
          <w:sz w:val="28"/>
          <w:szCs w:val="28"/>
        </w:rPr>
        <w:t>, Cheyne H</w:t>
      </w:r>
      <w:r w:rsidR="00A47A58" w:rsidRPr="00A47A58">
        <w:rPr>
          <w:rFonts w:asciiTheme="majorBidi" w:hAnsiTheme="majorBidi" w:cstheme="majorBidi"/>
          <w:sz w:val="28"/>
          <w:szCs w:val="28"/>
        </w:rPr>
        <w:t>.</w:t>
      </w:r>
      <w:r w:rsidRPr="00A565CE">
        <w:rPr>
          <w:rFonts w:asciiTheme="majorBidi" w:hAnsiTheme="majorBidi" w:cstheme="majorBidi"/>
          <w:sz w:val="28"/>
          <w:szCs w:val="28"/>
        </w:rPr>
        <w:t>, Craig J</w:t>
      </w:r>
      <w:r w:rsidR="00A47A58" w:rsidRPr="00A47A58">
        <w:rPr>
          <w:rFonts w:asciiTheme="majorBidi" w:hAnsiTheme="majorBidi" w:cstheme="majorBidi"/>
          <w:sz w:val="28"/>
          <w:szCs w:val="28"/>
        </w:rPr>
        <w:t>.</w:t>
      </w:r>
      <w:r w:rsidRPr="00A565CE">
        <w:rPr>
          <w:rFonts w:asciiTheme="majorBidi" w:hAnsiTheme="majorBidi" w:cstheme="majorBidi"/>
          <w:sz w:val="28"/>
          <w:szCs w:val="28"/>
        </w:rPr>
        <w:t>, Duff E</w:t>
      </w:r>
      <w:r w:rsidR="00A47A58" w:rsidRPr="00A47A58">
        <w:rPr>
          <w:rFonts w:asciiTheme="majorBidi" w:hAnsiTheme="majorBidi" w:cstheme="majorBidi"/>
          <w:sz w:val="28"/>
          <w:szCs w:val="28"/>
        </w:rPr>
        <w:t>.</w:t>
      </w:r>
      <w:r w:rsidRPr="00A565CE">
        <w:rPr>
          <w:rFonts w:asciiTheme="majorBidi" w:hAnsiTheme="majorBidi" w:cstheme="majorBidi"/>
          <w:sz w:val="28"/>
          <w:szCs w:val="28"/>
        </w:rPr>
        <w:t>, Dykes F</w:t>
      </w:r>
      <w:r w:rsidR="00A47A58" w:rsidRPr="00A47A58">
        <w:rPr>
          <w:rFonts w:asciiTheme="majorBidi" w:hAnsiTheme="majorBidi" w:cstheme="majorBidi"/>
          <w:sz w:val="28"/>
          <w:szCs w:val="28"/>
        </w:rPr>
        <w:t>.</w:t>
      </w:r>
      <w:r w:rsidRPr="00A565CE">
        <w:rPr>
          <w:rFonts w:asciiTheme="majorBidi" w:hAnsiTheme="majorBidi" w:cstheme="majorBidi"/>
          <w:sz w:val="28"/>
          <w:szCs w:val="28"/>
        </w:rPr>
        <w:t>, Hunter B</w:t>
      </w:r>
      <w:r w:rsidR="00A47A58" w:rsidRPr="00A47A58">
        <w:rPr>
          <w:rFonts w:asciiTheme="majorBidi" w:hAnsiTheme="majorBidi" w:cstheme="majorBidi"/>
          <w:sz w:val="28"/>
          <w:szCs w:val="28"/>
        </w:rPr>
        <w:t>.</w:t>
      </w:r>
      <w:r w:rsidRPr="00A565CE">
        <w:rPr>
          <w:rFonts w:asciiTheme="majorBidi" w:hAnsiTheme="majorBidi" w:cstheme="majorBidi"/>
          <w:sz w:val="28"/>
          <w:szCs w:val="28"/>
        </w:rPr>
        <w:t xml:space="preserve"> et al. Sustaining quality midwifery care in a pandemic and beyond</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Midwifery.</w:t>
      </w:r>
      <w:r w:rsidR="00411274" w:rsidRPr="00A565CE">
        <w:rPr>
          <w:rFonts w:asciiTheme="majorBidi" w:hAnsiTheme="majorBidi" w:cstheme="majorBidi"/>
          <w:sz w:val="28"/>
          <w:szCs w:val="28"/>
        </w:rPr>
        <w:t xml:space="preserve"> - 2</w:t>
      </w:r>
      <w:r w:rsidRPr="00A565CE">
        <w:rPr>
          <w:rFonts w:asciiTheme="majorBidi" w:hAnsiTheme="majorBidi" w:cstheme="majorBidi"/>
          <w:sz w:val="28"/>
          <w:szCs w:val="28"/>
        </w:rPr>
        <w:t>020</w:t>
      </w:r>
      <w:r w:rsidR="00411274" w:rsidRPr="00A565CE">
        <w:rPr>
          <w:rFonts w:asciiTheme="majorBidi" w:hAnsiTheme="majorBidi" w:cstheme="majorBidi"/>
          <w:sz w:val="28"/>
          <w:szCs w:val="28"/>
        </w:rPr>
        <w:t xml:space="preserve">. - Vol. </w:t>
      </w:r>
      <w:r w:rsidRPr="00A565CE">
        <w:rPr>
          <w:rFonts w:asciiTheme="majorBidi" w:hAnsiTheme="majorBidi" w:cstheme="majorBidi"/>
          <w:sz w:val="28"/>
          <w:szCs w:val="28"/>
        </w:rPr>
        <w:t>88</w:t>
      </w:r>
      <w:r w:rsidR="00411274" w:rsidRPr="00A565CE">
        <w:rPr>
          <w:rFonts w:asciiTheme="majorBidi" w:hAnsiTheme="majorBidi" w:cstheme="majorBidi"/>
          <w:sz w:val="28"/>
          <w:szCs w:val="28"/>
        </w:rPr>
        <w:t xml:space="preserve">. - </w:t>
      </w:r>
      <w:r w:rsidR="00411274" w:rsidRPr="00A565CE">
        <w:rPr>
          <w:rFonts w:asciiTheme="majorBidi" w:hAnsiTheme="majorBidi" w:cstheme="majorBidi"/>
          <w:sz w:val="28"/>
          <w:szCs w:val="28"/>
          <w:lang w:val="ru-RU"/>
        </w:rPr>
        <w:t>Р</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102</w:t>
      </w:r>
      <w:r w:rsidR="00615869" w:rsidRPr="00615869">
        <w:rPr>
          <w:rFonts w:asciiTheme="majorBidi" w:hAnsiTheme="majorBidi" w:cstheme="majorBidi"/>
          <w:sz w:val="28"/>
          <w:szCs w:val="28"/>
        </w:rPr>
        <w:t>-</w:t>
      </w:r>
      <w:r w:rsidRPr="00A565CE">
        <w:rPr>
          <w:rFonts w:asciiTheme="majorBidi" w:hAnsiTheme="majorBidi" w:cstheme="majorBidi"/>
          <w:sz w:val="28"/>
          <w:szCs w:val="28"/>
        </w:rPr>
        <w:t xml:space="preserve">759. </w:t>
      </w:r>
      <w:r w:rsidR="00411274" w:rsidRPr="00A565CE">
        <w:rPr>
          <w:rFonts w:asciiTheme="majorBidi" w:hAnsiTheme="majorBidi" w:cstheme="majorBidi"/>
          <w:sz w:val="28"/>
          <w:szCs w:val="28"/>
        </w:rPr>
        <w:t xml:space="preserve"> </w:t>
      </w:r>
    </w:p>
    <w:p w14:paraId="7A8C4E19" w14:textId="44437155"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lastRenderedPageBreak/>
        <w:t>129 Gandhi M</w:t>
      </w:r>
      <w:r w:rsidR="00A47A58" w:rsidRPr="00A47A58">
        <w:rPr>
          <w:rFonts w:asciiTheme="majorBidi" w:hAnsiTheme="majorBidi" w:cstheme="majorBidi"/>
          <w:sz w:val="28"/>
          <w:szCs w:val="28"/>
        </w:rPr>
        <w:t>.</w:t>
      </w:r>
      <w:r w:rsidRPr="00A565CE">
        <w:rPr>
          <w:rFonts w:asciiTheme="majorBidi" w:hAnsiTheme="majorBidi" w:cstheme="majorBidi"/>
          <w:sz w:val="28"/>
          <w:szCs w:val="28"/>
        </w:rPr>
        <w:t>, Yokoe D</w:t>
      </w:r>
      <w:r w:rsidR="00A47A58" w:rsidRPr="00A47A58">
        <w:rPr>
          <w:rFonts w:asciiTheme="majorBidi" w:hAnsiTheme="majorBidi" w:cstheme="majorBidi"/>
          <w:sz w:val="28"/>
          <w:szCs w:val="28"/>
        </w:rPr>
        <w:t>.</w:t>
      </w:r>
      <w:r w:rsidRPr="00A565CE">
        <w:rPr>
          <w:rFonts w:asciiTheme="majorBidi" w:hAnsiTheme="majorBidi" w:cstheme="majorBidi"/>
          <w:sz w:val="28"/>
          <w:szCs w:val="28"/>
        </w:rPr>
        <w:t>S</w:t>
      </w:r>
      <w:r w:rsidR="00A47A58" w:rsidRPr="00A47A58">
        <w:rPr>
          <w:rFonts w:asciiTheme="majorBidi" w:hAnsiTheme="majorBidi" w:cstheme="majorBidi"/>
          <w:sz w:val="28"/>
          <w:szCs w:val="28"/>
        </w:rPr>
        <w:t>.</w:t>
      </w:r>
      <w:r w:rsidRPr="00A565CE">
        <w:rPr>
          <w:rFonts w:asciiTheme="majorBidi" w:hAnsiTheme="majorBidi" w:cstheme="majorBidi"/>
          <w:sz w:val="28"/>
          <w:szCs w:val="28"/>
        </w:rPr>
        <w:t>, Havlir D</w:t>
      </w:r>
      <w:r w:rsidR="00A47A58" w:rsidRPr="00A47A58">
        <w:rPr>
          <w:rFonts w:asciiTheme="majorBidi" w:hAnsiTheme="majorBidi" w:cstheme="majorBidi"/>
          <w:sz w:val="28"/>
          <w:szCs w:val="28"/>
        </w:rPr>
        <w:t>.</w:t>
      </w:r>
      <w:r w:rsidRPr="00A565CE">
        <w:rPr>
          <w:rFonts w:asciiTheme="majorBidi" w:hAnsiTheme="majorBidi" w:cstheme="majorBidi"/>
          <w:sz w:val="28"/>
          <w:szCs w:val="28"/>
        </w:rPr>
        <w:t>V. Asymptomatic Transmission, the Achilles’ Heel of Current Strategies to Control Covid-19</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N Engl J Med.</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2020</w:t>
      </w:r>
      <w:r w:rsidR="00411274" w:rsidRPr="00A565CE">
        <w:rPr>
          <w:rFonts w:asciiTheme="majorBidi" w:hAnsiTheme="majorBidi" w:cstheme="majorBidi"/>
          <w:sz w:val="28"/>
          <w:szCs w:val="28"/>
        </w:rPr>
        <w:t xml:space="preserve">. - Vol. 1. - </w:t>
      </w:r>
      <w:r w:rsidR="00411274" w:rsidRPr="00A565CE">
        <w:rPr>
          <w:rFonts w:asciiTheme="majorBidi" w:hAnsiTheme="majorBidi" w:cstheme="majorBidi"/>
          <w:sz w:val="28"/>
          <w:szCs w:val="28"/>
          <w:lang w:val="ru-RU"/>
        </w:rPr>
        <w:t>Р</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200</w:t>
      </w:r>
      <w:r w:rsidR="00411274" w:rsidRPr="00A565CE">
        <w:rPr>
          <w:rFonts w:asciiTheme="majorBidi" w:hAnsiTheme="majorBidi" w:cstheme="majorBidi"/>
          <w:sz w:val="28"/>
          <w:szCs w:val="28"/>
        </w:rPr>
        <w:t>-</w:t>
      </w:r>
      <w:r w:rsidRPr="00A565CE">
        <w:rPr>
          <w:rFonts w:asciiTheme="majorBidi" w:hAnsiTheme="majorBidi" w:cstheme="majorBidi"/>
          <w:sz w:val="28"/>
          <w:szCs w:val="28"/>
        </w:rPr>
        <w:t xml:space="preserve">9758. </w:t>
      </w:r>
      <w:r w:rsidR="00411274" w:rsidRPr="00A565CE">
        <w:rPr>
          <w:rFonts w:asciiTheme="majorBidi" w:hAnsiTheme="majorBidi" w:cstheme="majorBidi"/>
          <w:sz w:val="28"/>
          <w:szCs w:val="28"/>
        </w:rPr>
        <w:t xml:space="preserve"> </w:t>
      </w:r>
    </w:p>
    <w:p w14:paraId="739D0339" w14:textId="6198B3D3"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 xml:space="preserve">130 Health Q. Health Q. Queensland Clinical Guidelines Perinatal care of suspected or confirmed COVID-19 pregnant women. Guideline No. MN20.63-V1-R25. </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Health Q, 2020. </w:t>
      </w:r>
    </w:p>
    <w:p w14:paraId="6991A282" w14:textId="6387C3EA"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131 Bradfield Z</w:t>
      </w:r>
      <w:r w:rsidR="00A47A58" w:rsidRPr="00A47A58">
        <w:rPr>
          <w:rFonts w:asciiTheme="majorBidi" w:hAnsiTheme="majorBidi" w:cstheme="majorBidi"/>
          <w:sz w:val="28"/>
          <w:szCs w:val="28"/>
        </w:rPr>
        <w:t>.</w:t>
      </w:r>
      <w:r w:rsidRPr="00A565CE">
        <w:rPr>
          <w:rFonts w:asciiTheme="majorBidi" w:hAnsiTheme="majorBidi" w:cstheme="majorBidi"/>
          <w:sz w:val="28"/>
          <w:szCs w:val="28"/>
        </w:rPr>
        <w:t>, Wynter K</w:t>
      </w:r>
      <w:r w:rsidR="00A47A58" w:rsidRPr="00A47A58">
        <w:rPr>
          <w:rFonts w:asciiTheme="majorBidi" w:hAnsiTheme="majorBidi" w:cstheme="majorBidi"/>
          <w:sz w:val="28"/>
          <w:szCs w:val="28"/>
        </w:rPr>
        <w:t>.</w:t>
      </w:r>
      <w:r w:rsidRPr="00A565CE">
        <w:rPr>
          <w:rFonts w:asciiTheme="majorBidi" w:hAnsiTheme="majorBidi" w:cstheme="majorBidi"/>
          <w:sz w:val="28"/>
          <w:szCs w:val="28"/>
        </w:rPr>
        <w:t>, Hauck Y</w:t>
      </w:r>
      <w:r w:rsidR="00A47A58" w:rsidRPr="00A47A58">
        <w:rPr>
          <w:rFonts w:asciiTheme="majorBidi" w:hAnsiTheme="majorBidi" w:cstheme="majorBidi"/>
          <w:sz w:val="28"/>
          <w:szCs w:val="28"/>
        </w:rPr>
        <w:t>.</w:t>
      </w:r>
      <w:r w:rsidRPr="00A565CE">
        <w:rPr>
          <w:rFonts w:asciiTheme="majorBidi" w:hAnsiTheme="majorBidi" w:cstheme="majorBidi"/>
          <w:sz w:val="28"/>
          <w:szCs w:val="28"/>
        </w:rPr>
        <w:t>, Vasilevski V</w:t>
      </w:r>
      <w:r w:rsidR="00A47A58" w:rsidRPr="00A47A58">
        <w:rPr>
          <w:rFonts w:asciiTheme="majorBidi" w:hAnsiTheme="majorBidi" w:cstheme="majorBidi"/>
          <w:sz w:val="28"/>
          <w:szCs w:val="28"/>
        </w:rPr>
        <w:t>.</w:t>
      </w:r>
      <w:r w:rsidRPr="00A565CE">
        <w:rPr>
          <w:rFonts w:asciiTheme="majorBidi" w:hAnsiTheme="majorBidi" w:cstheme="majorBidi"/>
          <w:sz w:val="28"/>
          <w:szCs w:val="28"/>
        </w:rPr>
        <w:t>, Kuliukas L</w:t>
      </w:r>
      <w:r w:rsidR="00A47A58" w:rsidRPr="00A47A58">
        <w:rPr>
          <w:rFonts w:asciiTheme="majorBidi" w:hAnsiTheme="majorBidi" w:cstheme="majorBidi"/>
          <w:sz w:val="28"/>
          <w:szCs w:val="28"/>
        </w:rPr>
        <w:t>.</w:t>
      </w:r>
      <w:r w:rsidRPr="00A565CE">
        <w:rPr>
          <w:rFonts w:asciiTheme="majorBidi" w:hAnsiTheme="majorBidi" w:cstheme="majorBidi"/>
          <w:sz w:val="28"/>
          <w:szCs w:val="28"/>
        </w:rPr>
        <w:t>, Wilson A</w:t>
      </w:r>
      <w:r w:rsidR="00A47A58" w:rsidRPr="00A47A58">
        <w:rPr>
          <w:rFonts w:asciiTheme="majorBidi" w:hAnsiTheme="majorBidi" w:cstheme="majorBidi"/>
          <w:sz w:val="28"/>
          <w:szCs w:val="28"/>
        </w:rPr>
        <w:t>.</w:t>
      </w:r>
      <w:r w:rsidRPr="00A565CE">
        <w:rPr>
          <w:rFonts w:asciiTheme="majorBidi" w:hAnsiTheme="majorBidi" w:cstheme="majorBidi"/>
          <w:sz w:val="28"/>
          <w:szCs w:val="28"/>
        </w:rPr>
        <w:t>N</w:t>
      </w:r>
      <w:r w:rsidR="00A47A58" w:rsidRPr="00A47A58">
        <w:rPr>
          <w:rFonts w:asciiTheme="majorBidi" w:hAnsiTheme="majorBidi" w:cstheme="majorBidi"/>
          <w:sz w:val="28"/>
          <w:szCs w:val="28"/>
        </w:rPr>
        <w:t xml:space="preserve">. </w:t>
      </w:r>
      <w:r w:rsidRPr="00A565CE">
        <w:rPr>
          <w:rFonts w:asciiTheme="majorBidi" w:hAnsiTheme="majorBidi" w:cstheme="majorBidi"/>
          <w:sz w:val="28"/>
          <w:szCs w:val="28"/>
        </w:rPr>
        <w:t xml:space="preserve"> et al. Experiences of receiving and providing maternity care during the COVID-19 pandemic in Australia: A five-cohort cross-sectional comparison</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PLoS One. </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2021</w:t>
      </w:r>
      <w:r w:rsidR="00411274" w:rsidRPr="00A565CE">
        <w:rPr>
          <w:rFonts w:asciiTheme="majorBidi" w:hAnsiTheme="majorBidi" w:cstheme="majorBidi"/>
          <w:sz w:val="28"/>
          <w:szCs w:val="28"/>
        </w:rPr>
        <w:t xml:space="preserve">. - Vol. </w:t>
      </w:r>
      <w:r w:rsidRPr="00A565CE">
        <w:rPr>
          <w:rFonts w:asciiTheme="majorBidi" w:hAnsiTheme="majorBidi" w:cstheme="majorBidi"/>
          <w:sz w:val="28"/>
          <w:szCs w:val="28"/>
        </w:rPr>
        <w:t>16</w:t>
      </w:r>
      <w:r w:rsidR="00411274" w:rsidRPr="00A565CE">
        <w:rPr>
          <w:rFonts w:asciiTheme="majorBidi" w:hAnsiTheme="majorBidi" w:cstheme="majorBidi"/>
          <w:sz w:val="28"/>
          <w:szCs w:val="28"/>
        </w:rPr>
        <w:t xml:space="preserve">. - </w:t>
      </w:r>
      <w:r w:rsidR="00411274" w:rsidRPr="00A565CE">
        <w:rPr>
          <w:rFonts w:asciiTheme="majorBidi" w:hAnsiTheme="majorBidi" w:cstheme="majorBidi"/>
          <w:sz w:val="28"/>
          <w:szCs w:val="28"/>
          <w:lang w:val="ru-RU"/>
        </w:rPr>
        <w:t>Р</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248</w:t>
      </w:r>
      <w:r w:rsidR="00411274" w:rsidRPr="00A565CE">
        <w:rPr>
          <w:rFonts w:asciiTheme="majorBidi" w:hAnsiTheme="majorBidi" w:cstheme="majorBidi"/>
          <w:sz w:val="28"/>
          <w:szCs w:val="28"/>
        </w:rPr>
        <w:t>-</w:t>
      </w:r>
      <w:r w:rsidRPr="00A565CE">
        <w:rPr>
          <w:rFonts w:asciiTheme="majorBidi" w:hAnsiTheme="majorBidi" w:cstheme="majorBidi"/>
          <w:sz w:val="28"/>
          <w:szCs w:val="28"/>
        </w:rPr>
        <w:t xml:space="preserve">488. </w:t>
      </w:r>
      <w:r w:rsidR="00411274" w:rsidRPr="00A565CE">
        <w:rPr>
          <w:rFonts w:asciiTheme="majorBidi" w:hAnsiTheme="majorBidi" w:cstheme="majorBidi"/>
          <w:sz w:val="28"/>
          <w:szCs w:val="28"/>
        </w:rPr>
        <w:t xml:space="preserve"> </w:t>
      </w:r>
    </w:p>
    <w:p w14:paraId="1314385C" w14:textId="49A40270"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132 Semaan A</w:t>
      </w:r>
      <w:r w:rsidR="00A47A58" w:rsidRPr="00A47A58">
        <w:rPr>
          <w:rFonts w:asciiTheme="majorBidi" w:hAnsiTheme="majorBidi" w:cstheme="majorBidi"/>
          <w:sz w:val="28"/>
          <w:szCs w:val="28"/>
        </w:rPr>
        <w:t>.</w:t>
      </w:r>
      <w:r w:rsidRPr="00A565CE">
        <w:rPr>
          <w:rFonts w:asciiTheme="majorBidi" w:hAnsiTheme="majorBidi" w:cstheme="majorBidi"/>
          <w:sz w:val="28"/>
          <w:szCs w:val="28"/>
        </w:rPr>
        <w:t>, Audet C</w:t>
      </w:r>
      <w:r w:rsidR="00A47A58" w:rsidRPr="00A47A58">
        <w:rPr>
          <w:rFonts w:asciiTheme="majorBidi" w:hAnsiTheme="majorBidi" w:cstheme="majorBidi"/>
          <w:sz w:val="28"/>
          <w:szCs w:val="28"/>
        </w:rPr>
        <w:t>.</w:t>
      </w:r>
      <w:r w:rsidRPr="00A565CE">
        <w:rPr>
          <w:rFonts w:asciiTheme="majorBidi" w:hAnsiTheme="majorBidi" w:cstheme="majorBidi"/>
          <w:sz w:val="28"/>
          <w:szCs w:val="28"/>
        </w:rPr>
        <w:t>, Huysmans E</w:t>
      </w:r>
      <w:r w:rsidR="00A47A58" w:rsidRPr="00A47A58">
        <w:rPr>
          <w:rFonts w:asciiTheme="majorBidi" w:hAnsiTheme="majorBidi" w:cstheme="majorBidi"/>
          <w:sz w:val="28"/>
          <w:szCs w:val="28"/>
        </w:rPr>
        <w:t>.</w:t>
      </w:r>
      <w:r w:rsidRPr="00A565CE">
        <w:rPr>
          <w:rFonts w:asciiTheme="majorBidi" w:hAnsiTheme="majorBidi" w:cstheme="majorBidi"/>
          <w:sz w:val="28"/>
          <w:szCs w:val="28"/>
        </w:rPr>
        <w:t>, Afolabi B</w:t>
      </w:r>
      <w:r w:rsidR="00A47A58" w:rsidRPr="00A47A58">
        <w:rPr>
          <w:rFonts w:asciiTheme="majorBidi" w:hAnsiTheme="majorBidi" w:cstheme="majorBidi"/>
          <w:sz w:val="28"/>
          <w:szCs w:val="28"/>
        </w:rPr>
        <w:t>.</w:t>
      </w:r>
      <w:r w:rsidRPr="00A565CE">
        <w:rPr>
          <w:rFonts w:asciiTheme="majorBidi" w:hAnsiTheme="majorBidi" w:cstheme="majorBidi"/>
          <w:sz w:val="28"/>
          <w:szCs w:val="28"/>
        </w:rPr>
        <w:t>, Assarag B</w:t>
      </w:r>
      <w:r w:rsidR="00A47A58" w:rsidRPr="00A47A58">
        <w:rPr>
          <w:rFonts w:asciiTheme="majorBidi" w:hAnsiTheme="majorBidi" w:cstheme="majorBidi"/>
          <w:sz w:val="28"/>
          <w:szCs w:val="28"/>
        </w:rPr>
        <w:t>.</w:t>
      </w:r>
      <w:r w:rsidRPr="00A565CE">
        <w:rPr>
          <w:rFonts w:asciiTheme="majorBidi" w:hAnsiTheme="majorBidi" w:cstheme="majorBidi"/>
          <w:sz w:val="28"/>
          <w:szCs w:val="28"/>
        </w:rPr>
        <w:t>, Banke-Thomas A</w:t>
      </w:r>
      <w:r w:rsidR="00A47A58" w:rsidRPr="00A47A58">
        <w:rPr>
          <w:rFonts w:asciiTheme="majorBidi" w:hAnsiTheme="majorBidi" w:cstheme="majorBidi"/>
          <w:sz w:val="28"/>
          <w:szCs w:val="28"/>
        </w:rPr>
        <w:t>.</w:t>
      </w:r>
      <w:r w:rsidRPr="00A565CE">
        <w:rPr>
          <w:rFonts w:asciiTheme="majorBidi" w:hAnsiTheme="majorBidi" w:cstheme="majorBidi"/>
          <w:sz w:val="28"/>
          <w:szCs w:val="28"/>
        </w:rPr>
        <w:t xml:space="preserve"> et al. Voices from the frontline: findings from a thematic analysis of a rapid online global survey of maternal and newborn health professionals facing the COVID-19 pandemic</w:t>
      </w:r>
      <w:r w:rsidR="00411274"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BMJ Glob Health. </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411274" w:rsidRPr="00A565CE">
        <w:rPr>
          <w:rFonts w:asciiTheme="majorBidi" w:hAnsiTheme="majorBidi" w:cstheme="majorBidi"/>
          <w:sz w:val="28"/>
          <w:szCs w:val="28"/>
        </w:rPr>
        <w:t xml:space="preserve">. - Vol. </w:t>
      </w:r>
      <w:r w:rsidRPr="00A565CE">
        <w:rPr>
          <w:rFonts w:asciiTheme="majorBidi" w:hAnsiTheme="majorBidi" w:cstheme="majorBidi"/>
          <w:sz w:val="28"/>
          <w:szCs w:val="28"/>
        </w:rPr>
        <w:t>5</w:t>
      </w:r>
      <w:r w:rsidR="00411274" w:rsidRPr="00A565CE">
        <w:rPr>
          <w:rFonts w:asciiTheme="majorBidi" w:hAnsiTheme="majorBidi" w:cstheme="majorBidi"/>
          <w:sz w:val="28"/>
          <w:szCs w:val="28"/>
        </w:rPr>
        <w:t xml:space="preserve">. - </w:t>
      </w:r>
      <w:r w:rsidR="00411274" w:rsidRPr="00A565CE">
        <w:rPr>
          <w:rFonts w:asciiTheme="majorBidi" w:hAnsiTheme="majorBidi" w:cstheme="majorBidi"/>
          <w:sz w:val="28"/>
          <w:szCs w:val="28"/>
          <w:lang w:val="ru-RU"/>
        </w:rPr>
        <w:t>Р</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2967. </w:t>
      </w:r>
      <w:r w:rsidR="00411274" w:rsidRPr="00A565CE">
        <w:rPr>
          <w:rFonts w:asciiTheme="majorBidi" w:hAnsiTheme="majorBidi" w:cstheme="majorBidi"/>
          <w:sz w:val="28"/>
          <w:szCs w:val="28"/>
        </w:rPr>
        <w:t xml:space="preserve"> </w:t>
      </w:r>
    </w:p>
    <w:p w14:paraId="09C2E0D1" w14:textId="074CB7BC"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133 Baloch S</w:t>
      </w:r>
      <w:r w:rsidR="00A47A58" w:rsidRPr="00A47A58">
        <w:rPr>
          <w:rFonts w:asciiTheme="majorBidi" w:hAnsiTheme="majorBidi" w:cstheme="majorBidi"/>
          <w:sz w:val="28"/>
          <w:szCs w:val="28"/>
        </w:rPr>
        <w:t>.</w:t>
      </w:r>
      <w:r w:rsidRPr="00A565CE">
        <w:rPr>
          <w:rFonts w:asciiTheme="majorBidi" w:hAnsiTheme="majorBidi" w:cstheme="majorBidi"/>
          <w:sz w:val="28"/>
          <w:szCs w:val="28"/>
        </w:rPr>
        <w:t>, Baloch M</w:t>
      </w:r>
      <w:r w:rsidR="00A47A58" w:rsidRPr="00A47A58">
        <w:rPr>
          <w:rFonts w:asciiTheme="majorBidi" w:hAnsiTheme="majorBidi" w:cstheme="majorBidi"/>
          <w:sz w:val="28"/>
          <w:szCs w:val="28"/>
        </w:rPr>
        <w:t>.</w:t>
      </w:r>
      <w:r w:rsidRPr="00A565CE">
        <w:rPr>
          <w:rFonts w:asciiTheme="majorBidi" w:hAnsiTheme="majorBidi" w:cstheme="majorBidi"/>
          <w:sz w:val="28"/>
          <w:szCs w:val="28"/>
        </w:rPr>
        <w:t>A</w:t>
      </w:r>
      <w:r w:rsidR="00A47A58" w:rsidRPr="00A47A58">
        <w:rPr>
          <w:rFonts w:asciiTheme="majorBidi" w:hAnsiTheme="majorBidi" w:cstheme="majorBidi"/>
          <w:sz w:val="28"/>
          <w:szCs w:val="28"/>
        </w:rPr>
        <w:t>.</w:t>
      </w:r>
      <w:r w:rsidRPr="00A565CE">
        <w:rPr>
          <w:rFonts w:asciiTheme="majorBidi" w:hAnsiTheme="majorBidi" w:cstheme="majorBidi"/>
          <w:sz w:val="28"/>
          <w:szCs w:val="28"/>
        </w:rPr>
        <w:t>, Zheng T</w:t>
      </w:r>
      <w:r w:rsidR="00A47A58" w:rsidRPr="00A47A58">
        <w:rPr>
          <w:rFonts w:asciiTheme="majorBidi" w:hAnsiTheme="majorBidi" w:cstheme="majorBidi"/>
          <w:sz w:val="28"/>
          <w:szCs w:val="28"/>
        </w:rPr>
        <w:t>.</w:t>
      </w:r>
      <w:r w:rsidRPr="00A565CE">
        <w:rPr>
          <w:rFonts w:asciiTheme="majorBidi" w:hAnsiTheme="majorBidi" w:cstheme="majorBidi"/>
          <w:sz w:val="28"/>
          <w:szCs w:val="28"/>
        </w:rPr>
        <w:t>, Pei X. The Coronavirus Disease 2019 (COVID-19) Pandemic</w:t>
      </w:r>
      <w:r w:rsidR="00411274"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Tohoku J Exp Med. </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411274" w:rsidRPr="00A565CE">
        <w:rPr>
          <w:rFonts w:asciiTheme="majorBidi" w:hAnsiTheme="majorBidi" w:cstheme="majorBidi"/>
          <w:sz w:val="28"/>
          <w:szCs w:val="28"/>
        </w:rPr>
        <w:t xml:space="preserve">. - Vol. </w:t>
      </w:r>
      <w:r w:rsidRPr="00A565CE">
        <w:rPr>
          <w:rFonts w:asciiTheme="majorBidi" w:hAnsiTheme="majorBidi" w:cstheme="majorBidi"/>
          <w:sz w:val="28"/>
          <w:szCs w:val="28"/>
        </w:rPr>
        <w:t>250</w:t>
      </w:r>
      <w:r w:rsidR="00411274" w:rsidRPr="00A565CE">
        <w:rPr>
          <w:rFonts w:asciiTheme="majorBidi" w:hAnsiTheme="majorBidi" w:cstheme="majorBidi"/>
          <w:sz w:val="28"/>
          <w:szCs w:val="28"/>
        </w:rPr>
        <w:t xml:space="preserve">. - </w:t>
      </w:r>
      <w:r w:rsidR="00411274" w:rsidRPr="00A565CE">
        <w:rPr>
          <w:rFonts w:asciiTheme="majorBidi" w:hAnsiTheme="majorBidi" w:cstheme="majorBidi"/>
          <w:sz w:val="28"/>
          <w:szCs w:val="28"/>
          <w:lang w:val="ru-RU"/>
        </w:rPr>
        <w:t>Р</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271–</w:t>
      </w:r>
      <w:r w:rsidR="00411274" w:rsidRPr="00A565CE">
        <w:rPr>
          <w:rFonts w:asciiTheme="majorBidi" w:hAnsiTheme="majorBidi" w:cstheme="majorBidi"/>
          <w:sz w:val="28"/>
          <w:szCs w:val="28"/>
        </w:rPr>
        <w:t>27</w:t>
      </w:r>
      <w:r w:rsidRPr="00A565CE">
        <w:rPr>
          <w:rFonts w:asciiTheme="majorBidi" w:hAnsiTheme="majorBidi" w:cstheme="majorBidi"/>
          <w:sz w:val="28"/>
          <w:szCs w:val="28"/>
        </w:rPr>
        <w:t xml:space="preserve">8. </w:t>
      </w:r>
      <w:r w:rsidR="00411274" w:rsidRPr="00A565CE">
        <w:rPr>
          <w:rFonts w:asciiTheme="majorBidi" w:hAnsiTheme="majorBidi" w:cstheme="majorBidi"/>
          <w:sz w:val="28"/>
          <w:szCs w:val="28"/>
        </w:rPr>
        <w:t xml:space="preserve"> </w:t>
      </w:r>
    </w:p>
    <w:p w14:paraId="143758AB" w14:textId="079251CE"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134 Akalu Y</w:t>
      </w:r>
      <w:r w:rsidR="00A47A58" w:rsidRPr="00A47A58">
        <w:rPr>
          <w:rFonts w:asciiTheme="majorBidi" w:hAnsiTheme="majorBidi" w:cstheme="majorBidi"/>
          <w:sz w:val="28"/>
          <w:szCs w:val="28"/>
        </w:rPr>
        <w:t>.</w:t>
      </w:r>
      <w:r w:rsidRPr="00A565CE">
        <w:rPr>
          <w:rFonts w:asciiTheme="majorBidi" w:hAnsiTheme="majorBidi" w:cstheme="majorBidi"/>
          <w:sz w:val="28"/>
          <w:szCs w:val="28"/>
        </w:rPr>
        <w:t>, Ayelign B</w:t>
      </w:r>
      <w:r w:rsidR="00A47A58" w:rsidRPr="00A47A58">
        <w:rPr>
          <w:rFonts w:asciiTheme="majorBidi" w:hAnsiTheme="majorBidi" w:cstheme="majorBidi"/>
          <w:sz w:val="28"/>
          <w:szCs w:val="28"/>
        </w:rPr>
        <w:t>.</w:t>
      </w:r>
      <w:r w:rsidRPr="00A565CE">
        <w:rPr>
          <w:rFonts w:asciiTheme="majorBidi" w:hAnsiTheme="majorBidi" w:cstheme="majorBidi"/>
          <w:sz w:val="28"/>
          <w:szCs w:val="28"/>
        </w:rPr>
        <w:t>, Molla M</w:t>
      </w:r>
      <w:r w:rsidR="00A47A58" w:rsidRPr="00A47A58">
        <w:rPr>
          <w:rFonts w:asciiTheme="majorBidi" w:hAnsiTheme="majorBidi" w:cstheme="majorBidi"/>
          <w:sz w:val="28"/>
          <w:szCs w:val="28"/>
        </w:rPr>
        <w:t>.</w:t>
      </w:r>
      <w:r w:rsidRPr="00A565CE">
        <w:rPr>
          <w:rFonts w:asciiTheme="majorBidi" w:hAnsiTheme="majorBidi" w:cstheme="majorBidi"/>
          <w:sz w:val="28"/>
          <w:szCs w:val="28"/>
        </w:rPr>
        <w:t>D. Knowledge, Attitude and Practice Towards COVID-19 Among Chronic Disease Patients at Addis Zemen Hospital, Northwest Ethiopia</w:t>
      </w:r>
      <w:r w:rsidR="00411274"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Infect Drug Resist. </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411274" w:rsidRPr="00A565CE">
        <w:rPr>
          <w:rFonts w:asciiTheme="majorBidi" w:hAnsiTheme="majorBidi" w:cstheme="majorBidi"/>
          <w:sz w:val="28"/>
          <w:szCs w:val="28"/>
        </w:rPr>
        <w:t xml:space="preserve">. - Vol. </w:t>
      </w:r>
      <w:r w:rsidRPr="00A565CE">
        <w:rPr>
          <w:rFonts w:asciiTheme="majorBidi" w:hAnsiTheme="majorBidi" w:cstheme="majorBidi"/>
          <w:sz w:val="28"/>
          <w:szCs w:val="28"/>
        </w:rPr>
        <w:t>13</w:t>
      </w:r>
      <w:r w:rsidR="00411274" w:rsidRPr="00A565CE">
        <w:rPr>
          <w:rFonts w:asciiTheme="majorBidi" w:hAnsiTheme="majorBidi" w:cstheme="majorBidi"/>
          <w:sz w:val="28"/>
          <w:szCs w:val="28"/>
        </w:rPr>
        <w:t xml:space="preserve">. - </w:t>
      </w:r>
      <w:r w:rsidR="00411274" w:rsidRPr="00A565CE">
        <w:rPr>
          <w:rFonts w:asciiTheme="majorBidi" w:hAnsiTheme="majorBidi" w:cstheme="majorBidi"/>
          <w:sz w:val="28"/>
          <w:szCs w:val="28"/>
          <w:lang w:val="ru-RU"/>
        </w:rPr>
        <w:t>Р</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1949–</w:t>
      </w:r>
      <w:r w:rsidR="00411274" w:rsidRPr="00A565CE">
        <w:rPr>
          <w:rFonts w:asciiTheme="majorBidi" w:hAnsiTheme="majorBidi" w:cstheme="majorBidi"/>
          <w:sz w:val="28"/>
          <w:szCs w:val="28"/>
        </w:rPr>
        <w:t>19</w:t>
      </w:r>
      <w:r w:rsidRPr="00A565CE">
        <w:rPr>
          <w:rFonts w:asciiTheme="majorBidi" w:hAnsiTheme="majorBidi" w:cstheme="majorBidi"/>
          <w:sz w:val="28"/>
          <w:szCs w:val="28"/>
        </w:rPr>
        <w:t xml:space="preserve">60. </w:t>
      </w:r>
      <w:r w:rsidR="00411274" w:rsidRPr="00A565CE">
        <w:rPr>
          <w:rFonts w:asciiTheme="majorBidi" w:hAnsiTheme="majorBidi" w:cstheme="majorBidi"/>
          <w:sz w:val="28"/>
          <w:szCs w:val="28"/>
        </w:rPr>
        <w:t xml:space="preserve"> </w:t>
      </w:r>
    </w:p>
    <w:p w14:paraId="2A514814" w14:textId="09A3C2AB"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135 Kumbeni M</w:t>
      </w:r>
      <w:r w:rsidR="00A47A58" w:rsidRPr="00A47A58">
        <w:rPr>
          <w:rFonts w:asciiTheme="majorBidi" w:hAnsiTheme="majorBidi" w:cstheme="majorBidi"/>
          <w:sz w:val="28"/>
          <w:szCs w:val="28"/>
        </w:rPr>
        <w:t>.</w:t>
      </w:r>
      <w:r w:rsidRPr="00A565CE">
        <w:rPr>
          <w:rFonts w:asciiTheme="majorBidi" w:hAnsiTheme="majorBidi" w:cstheme="majorBidi"/>
          <w:sz w:val="28"/>
          <w:szCs w:val="28"/>
        </w:rPr>
        <w:t>T</w:t>
      </w:r>
      <w:r w:rsidR="00A47A58" w:rsidRPr="00A47A58">
        <w:rPr>
          <w:rFonts w:asciiTheme="majorBidi" w:hAnsiTheme="majorBidi" w:cstheme="majorBidi"/>
          <w:sz w:val="28"/>
          <w:szCs w:val="28"/>
        </w:rPr>
        <w:t>.</w:t>
      </w:r>
      <w:r w:rsidRPr="00A565CE">
        <w:rPr>
          <w:rFonts w:asciiTheme="majorBidi" w:hAnsiTheme="majorBidi" w:cstheme="majorBidi"/>
          <w:sz w:val="28"/>
          <w:szCs w:val="28"/>
        </w:rPr>
        <w:t>, Apanga P</w:t>
      </w:r>
      <w:r w:rsidR="00A47A58" w:rsidRPr="00A47A58">
        <w:rPr>
          <w:rFonts w:asciiTheme="majorBidi" w:hAnsiTheme="majorBidi" w:cstheme="majorBidi"/>
          <w:sz w:val="28"/>
          <w:szCs w:val="28"/>
        </w:rPr>
        <w:t>.</w:t>
      </w:r>
      <w:r w:rsidRPr="00A565CE">
        <w:rPr>
          <w:rFonts w:asciiTheme="majorBidi" w:hAnsiTheme="majorBidi" w:cstheme="majorBidi"/>
          <w:sz w:val="28"/>
          <w:szCs w:val="28"/>
        </w:rPr>
        <w:t>A</w:t>
      </w:r>
      <w:r w:rsidR="00A47A58" w:rsidRPr="00A47A58">
        <w:rPr>
          <w:rFonts w:asciiTheme="majorBidi" w:hAnsiTheme="majorBidi" w:cstheme="majorBidi"/>
          <w:sz w:val="28"/>
          <w:szCs w:val="28"/>
        </w:rPr>
        <w:t>.</w:t>
      </w:r>
      <w:r w:rsidRPr="00A565CE">
        <w:rPr>
          <w:rFonts w:asciiTheme="majorBidi" w:hAnsiTheme="majorBidi" w:cstheme="majorBidi"/>
          <w:sz w:val="28"/>
          <w:szCs w:val="28"/>
        </w:rPr>
        <w:t>, Yeboah E</w:t>
      </w:r>
      <w:r w:rsidR="00A47A58" w:rsidRPr="00A47A58">
        <w:rPr>
          <w:rFonts w:asciiTheme="majorBidi" w:hAnsiTheme="majorBidi" w:cstheme="majorBidi"/>
          <w:sz w:val="28"/>
          <w:szCs w:val="28"/>
        </w:rPr>
        <w:t>.</w:t>
      </w:r>
      <w:r w:rsidRPr="00A565CE">
        <w:rPr>
          <w:rFonts w:asciiTheme="majorBidi" w:hAnsiTheme="majorBidi" w:cstheme="majorBidi"/>
          <w:sz w:val="28"/>
          <w:szCs w:val="28"/>
        </w:rPr>
        <w:t>O</w:t>
      </w:r>
      <w:r w:rsidR="00A47A58" w:rsidRPr="00A47A58">
        <w:rPr>
          <w:rFonts w:asciiTheme="majorBidi" w:hAnsiTheme="majorBidi" w:cstheme="majorBidi"/>
          <w:sz w:val="28"/>
          <w:szCs w:val="28"/>
        </w:rPr>
        <w:t>.</w:t>
      </w:r>
      <w:r w:rsidRPr="00A565CE">
        <w:rPr>
          <w:rFonts w:asciiTheme="majorBidi" w:hAnsiTheme="majorBidi" w:cstheme="majorBidi"/>
          <w:sz w:val="28"/>
          <w:szCs w:val="28"/>
        </w:rPr>
        <w:t>, Lettor I</w:t>
      </w:r>
      <w:r w:rsidR="00A47A58" w:rsidRPr="00A47A58">
        <w:rPr>
          <w:rFonts w:asciiTheme="majorBidi" w:hAnsiTheme="majorBidi" w:cstheme="majorBidi"/>
          <w:sz w:val="28"/>
          <w:szCs w:val="28"/>
        </w:rPr>
        <w:t>.</w:t>
      </w:r>
      <w:r w:rsidRPr="00A565CE">
        <w:rPr>
          <w:rFonts w:asciiTheme="majorBidi" w:hAnsiTheme="majorBidi" w:cstheme="majorBidi"/>
          <w:sz w:val="28"/>
          <w:szCs w:val="28"/>
        </w:rPr>
        <w:t>B</w:t>
      </w:r>
      <w:r w:rsidR="00A47A58" w:rsidRPr="00A47A58">
        <w:rPr>
          <w:rFonts w:asciiTheme="majorBidi" w:hAnsiTheme="majorBidi" w:cstheme="majorBidi"/>
          <w:sz w:val="28"/>
          <w:szCs w:val="28"/>
        </w:rPr>
        <w:t>.</w:t>
      </w:r>
      <w:r w:rsidRPr="00A565CE">
        <w:rPr>
          <w:rFonts w:asciiTheme="majorBidi" w:hAnsiTheme="majorBidi" w:cstheme="majorBidi"/>
          <w:sz w:val="28"/>
          <w:szCs w:val="28"/>
        </w:rPr>
        <w:t>K. Knowledge and preventive practices towards COVID-19 among pregnant women seeking antenatal services in Northern Ghana</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PLoS One. </w:t>
      </w:r>
      <w:r w:rsidR="00411274" w:rsidRPr="00A565CE">
        <w:rPr>
          <w:rFonts w:asciiTheme="majorBidi" w:hAnsiTheme="majorBidi" w:cstheme="majorBidi"/>
          <w:sz w:val="28"/>
          <w:szCs w:val="28"/>
        </w:rPr>
        <w:t xml:space="preserve"> - </w:t>
      </w:r>
      <w:r w:rsidRPr="00A565CE">
        <w:rPr>
          <w:rFonts w:asciiTheme="majorBidi" w:hAnsiTheme="majorBidi" w:cstheme="majorBidi"/>
          <w:sz w:val="28"/>
          <w:szCs w:val="28"/>
        </w:rPr>
        <w:t>2021</w:t>
      </w:r>
      <w:r w:rsidR="00411274" w:rsidRPr="00A565CE">
        <w:rPr>
          <w:rFonts w:asciiTheme="majorBidi" w:hAnsiTheme="majorBidi" w:cstheme="majorBidi"/>
          <w:sz w:val="28"/>
          <w:szCs w:val="28"/>
        </w:rPr>
        <w:t xml:space="preserve">. - Vol. </w:t>
      </w:r>
      <w:r w:rsidRPr="00A565CE">
        <w:rPr>
          <w:rFonts w:asciiTheme="majorBidi" w:hAnsiTheme="majorBidi" w:cstheme="majorBidi"/>
          <w:sz w:val="28"/>
          <w:szCs w:val="28"/>
        </w:rPr>
        <w:t>16</w:t>
      </w:r>
      <w:r w:rsidR="00411274" w:rsidRPr="00A565CE">
        <w:rPr>
          <w:rFonts w:asciiTheme="majorBidi" w:hAnsiTheme="majorBidi" w:cstheme="majorBidi"/>
          <w:sz w:val="28"/>
          <w:szCs w:val="28"/>
        </w:rPr>
        <w:t xml:space="preserve">. - </w:t>
      </w:r>
      <w:r w:rsidR="00411274" w:rsidRPr="00A565CE">
        <w:rPr>
          <w:rFonts w:asciiTheme="majorBidi" w:hAnsiTheme="majorBidi" w:cstheme="majorBidi"/>
          <w:sz w:val="28"/>
          <w:szCs w:val="28"/>
          <w:lang w:val="ru-RU"/>
        </w:rPr>
        <w:t>Р</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253</w:t>
      </w:r>
      <w:r w:rsidR="00411274" w:rsidRPr="00A565CE">
        <w:rPr>
          <w:rFonts w:asciiTheme="majorBidi" w:hAnsiTheme="majorBidi" w:cstheme="majorBidi"/>
          <w:sz w:val="28"/>
          <w:szCs w:val="28"/>
        </w:rPr>
        <w:t>-</w:t>
      </w:r>
      <w:r w:rsidRPr="00A565CE">
        <w:rPr>
          <w:rFonts w:asciiTheme="majorBidi" w:hAnsiTheme="majorBidi" w:cstheme="majorBidi"/>
          <w:sz w:val="28"/>
          <w:szCs w:val="28"/>
        </w:rPr>
        <w:t xml:space="preserve">446. </w:t>
      </w:r>
      <w:r w:rsidR="00411274" w:rsidRPr="00A565CE">
        <w:rPr>
          <w:rFonts w:asciiTheme="majorBidi" w:hAnsiTheme="majorBidi" w:cstheme="majorBidi"/>
          <w:sz w:val="28"/>
          <w:szCs w:val="28"/>
        </w:rPr>
        <w:t xml:space="preserve"> </w:t>
      </w:r>
    </w:p>
    <w:p w14:paraId="0B46E456" w14:textId="7970F102"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136 Nwafor J</w:t>
      </w:r>
      <w:r w:rsidR="00A47A58" w:rsidRPr="00A47A58">
        <w:rPr>
          <w:rFonts w:asciiTheme="majorBidi" w:hAnsiTheme="majorBidi" w:cstheme="majorBidi"/>
          <w:sz w:val="28"/>
          <w:szCs w:val="28"/>
        </w:rPr>
        <w:t>.</w:t>
      </w:r>
      <w:r w:rsidRPr="00A565CE">
        <w:rPr>
          <w:rFonts w:asciiTheme="majorBidi" w:hAnsiTheme="majorBidi" w:cstheme="majorBidi"/>
          <w:sz w:val="28"/>
          <w:szCs w:val="28"/>
        </w:rPr>
        <w:t>I</w:t>
      </w:r>
      <w:r w:rsidR="00A47A58" w:rsidRPr="00A47A58">
        <w:rPr>
          <w:rFonts w:asciiTheme="majorBidi" w:hAnsiTheme="majorBidi" w:cstheme="majorBidi"/>
          <w:sz w:val="28"/>
          <w:szCs w:val="28"/>
        </w:rPr>
        <w:t>.</w:t>
      </w:r>
      <w:r w:rsidRPr="00A565CE">
        <w:rPr>
          <w:rFonts w:asciiTheme="majorBidi" w:hAnsiTheme="majorBidi" w:cstheme="majorBidi"/>
          <w:sz w:val="28"/>
          <w:szCs w:val="28"/>
        </w:rPr>
        <w:t>, Aniukwu J</w:t>
      </w:r>
      <w:r w:rsidR="00A47A58" w:rsidRPr="00A47A58">
        <w:rPr>
          <w:rFonts w:asciiTheme="majorBidi" w:hAnsiTheme="majorBidi" w:cstheme="majorBidi"/>
          <w:sz w:val="28"/>
          <w:szCs w:val="28"/>
        </w:rPr>
        <w:t>.</w:t>
      </w:r>
      <w:r w:rsidRPr="00A565CE">
        <w:rPr>
          <w:rFonts w:asciiTheme="majorBidi" w:hAnsiTheme="majorBidi" w:cstheme="majorBidi"/>
          <w:sz w:val="28"/>
          <w:szCs w:val="28"/>
        </w:rPr>
        <w:t>K</w:t>
      </w:r>
      <w:r w:rsidR="00A47A58" w:rsidRPr="00A47A58">
        <w:rPr>
          <w:rFonts w:asciiTheme="majorBidi" w:hAnsiTheme="majorBidi" w:cstheme="majorBidi"/>
          <w:sz w:val="28"/>
          <w:szCs w:val="28"/>
        </w:rPr>
        <w:t>.</w:t>
      </w:r>
      <w:r w:rsidRPr="00A565CE">
        <w:rPr>
          <w:rFonts w:asciiTheme="majorBidi" w:hAnsiTheme="majorBidi" w:cstheme="majorBidi"/>
          <w:sz w:val="28"/>
          <w:szCs w:val="28"/>
        </w:rPr>
        <w:t>, Anozie B</w:t>
      </w:r>
      <w:r w:rsidR="00A47A58" w:rsidRPr="00A47A58">
        <w:rPr>
          <w:rFonts w:asciiTheme="majorBidi" w:hAnsiTheme="majorBidi" w:cstheme="majorBidi"/>
          <w:sz w:val="28"/>
          <w:szCs w:val="28"/>
        </w:rPr>
        <w:t>.</w:t>
      </w:r>
      <w:r w:rsidRPr="00A565CE">
        <w:rPr>
          <w:rFonts w:asciiTheme="majorBidi" w:hAnsiTheme="majorBidi" w:cstheme="majorBidi"/>
          <w:sz w:val="28"/>
          <w:szCs w:val="28"/>
        </w:rPr>
        <w:t>O</w:t>
      </w:r>
      <w:r w:rsidR="00A47A58" w:rsidRPr="00A47A58">
        <w:rPr>
          <w:rFonts w:asciiTheme="majorBidi" w:hAnsiTheme="majorBidi" w:cstheme="majorBidi"/>
          <w:sz w:val="28"/>
          <w:szCs w:val="28"/>
        </w:rPr>
        <w:t>.</w:t>
      </w:r>
      <w:r w:rsidRPr="00A565CE">
        <w:rPr>
          <w:rFonts w:asciiTheme="majorBidi" w:hAnsiTheme="majorBidi" w:cstheme="majorBidi"/>
          <w:sz w:val="28"/>
          <w:szCs w:val="28"/>
        </w:rPr>
        <w:t>, Ikeotuonye A</w:t>
      </w:r>
      <w:r w:rsidR="00A47A58" w:rsidRPr="00A47A58">
        <w:rPr>
          <w:rFonts w:asciiTheme="majorBidi" w:hAnsiTheme="majorBidi" w:cstheme="majorBidi"/>
          <w:sz w:val="28"/>
          <w:szCs w:val="28"/>
        </w:rPr>
        <w:t>.</w:t>
      </w:r>
      <w:r w:rsidRPr="00A565CE">
        <w:rPr>
          <w:rFonts w:asciiTheme="majorBidi" w:hAnsiTheme="majorBidi" w:cstheme="majorBidi"/>
          <w:sz w:val="28"/>
          <w:szCs w:val="28"/>
        </w:rPr>
        <w:t>C</w:t>
      </w:r>
      <w:r w:rsidR="00A47A58" w:rsidRPr="00A47A58">
        <w:rPr>
          <w:rFonts w:asciiTheme="majorBidi" w:hAnsiTheme="majorBidi" w:cstheme="majorBidi"/>
          <w:sz w:val="28"/>
          <w:szCs w:val="28"/>
        </w:rPr>
        <w:t>.</w:t>
      </w:r>
      <w:r w:rsidRPr="00A565CE">
        <w:rPr>
          <w:rFonts w:asciiTheme="majorBidi" w:hAnsiTheme="majorBidi" w:cstheme="majorBidi"/>
          <w:sz w:val="28"/>
          <w:szCs w:val="28"/>
        </w:rPr>
        <w:t>, Okedo‐Alex I</w:t>
      </w:r>
      <w:r w:rsidR="00A47A58" w:rsidRPr="00A47A58">
        <w:rPr>
          <w:rFonts w:asciiTheme="majorBidi" w:hAnsiTheme="majorBidi" w:cstheme="majorBidi"/>
          <w:sz w:val="28"/>
          <w:szCs w:val="28"/>
        </w:rPr>
        <w:t>.</w:t>
      </w:r>
      <w:r w:rsidRPr="00A565CE">
        <w:rPr>
          <w:rFonts w:asciiTheme="majorBidi" w:hAnsiTheme="majorBidi" w:cstheme="majorBidi"/>
          <w:sz w:val="28"/>
          <w:szCs w:val="28"/>
        </w:rPr>
        <w:t>N. Pregnant women’s knowledge and practice of preventive measures against COVID‐19 in a low‐resource African setting</w:t>
      </w:r>
      <w:r w:rsidR="00411274"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Int J Gynaecol Obstet. </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411274" w:rsidRPr="00A565CE">
        <w:rPr>
          <w:rFonts w:asciiTheme="majorBidi" w:hAnsiTheme="majorBidi" w:cstheme="majorBidi"/>
          <w:sz w:val="28"/>
          <w:szCs w:val="28"/>
        </w:rPr>
        <w:t xml:space="preserve">. - Vol. </w:t>
      </w:r>
      <w:r w:rsidRPr="00A565CE">
        <w:rPr>
          <w:rFonts w:asciiTheme="majorBidi" w:hAnsiTheme="majorBidi" w:cstheme="majorBidi"/>
          <w:sz w:val="28"/>
          <w:szCs w:val="28"/>
        </w:rPr>
        <w:t>150</w:t>
      </w:r>
      <w:r w:rsidR="00411274" w:rsidRPr="00A565CE">
        <w:rPr>
          <w:rFonts w:asciiTheme="majorBidi" w:hAnsiTheme="majorBidi" w:cstheme="majorBidi"/>
          <w:sz w:val="28"/>
          <w:szCs w:val="28"/>
        </w:rPr>
        <w:t xml:space="preserve">. - </w:t>
      </w:r>
      <w:r w:rsidR="00411274" w:rsidRPr="00A565CE">
        <w:rPr>
          <w:rFonts w:asciiTheme="majorBidi" w:hAnsiTheme="majorBidi" w:cstheme="majorBidi"/>
          <w:sz w:val="28"/>
          <w:szCs w:val="28"/>
          <w:lang w:val="ru-RU"/>
        </w:rPr>
        <w:t>Р</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121–</w:t>
      </w:r>
      <w:r w:rsidR="00411274" w:rsidRPr="00A565CE">
        <w:rPr>
          <w:rFonts w:asciiTheme="majorBidi" w:hAnsiTheme="majorBidi" w:cstheme="majorBidi"/>
          <w:sz w:val="28"/>
          <w:szCs w:val="28"/>
        </w:rPr>
        <w:t>12</w:t>
      </w:r>
      <w:r w:rsidRPr="00A565CE">
        <w:rPr>
          <w:rFonts w:asciiTheme="majorBidi" w:hAnsiTheme="majorBidi" w:cstheme="majorBidi"/>
          <w:sz w:val="28"/>
          <w:szCs w:val="28"/>
        </w:rPr>
        <w:t xml:space="preserve">3. </w:t>
      </w:r>
    </w:p>
    <w:p w14:paraId="39B26C24" w14:textId="7CDADC40"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137 Addo L</w:t>
      </w:r>
      <w:r w:rsidR="00A47A58" w:rsidRPr="00A47A58">
        <w:rPr>
          <w:rFonts w:asciiTheme="majorBidi" w:hAnsiTheme="majorBidi" w:cstheme="majorBidi"/>
          <w:sz w:val="28"/>
          <w:szCs w:val="28"/>
        </w:rPr>
        <w:t>.</w:t>
      </w:r>
      <w:r w:rsidRPr="00A565CE">
        <w:rPr>
          <w:rFonts w:asciiTheme="majorBidi" w:hAnsiTheme="majorBidi" w:cstheme="majorBidi"/>
          <w:sz w:val="28"/>
          <w:szCs w:val="28"/>
        </w:rPr>
        <w:t xml:space="preserve">K. Of the COVID-19 in Ghana - Preparedness, Demographics and Comorbidity. </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Rochester</w:t>
      </w:r>
      <w:r w:rsidR="00411274" w:rsidRPr="00A565CE">
        <w:rPr>
          <w:rFonts w:asciiTheme="majorBidi" w:hAnsiTheme="majorBidi" w:cstheme="majorBidi"/>
          <w:sz w:val="28"/>
          <w:szCs w:val="28"/>
        </w:rPr>
        <w:t>;</w:t>
      </w:r>
      <w:r w:rsidRPr="00A565CE">
        <w:rPr>
          <w:rFonts w:asciiTheme="majorBidi" w:hAnsiTheme="majorBidi" w:cstheme="majorBidi"/>
          <w:sz w:val="28"/>
          <w:szCs w:val="28"/>
        </w:rPr>
        <w:t xml:space="preserve"> NY</w:t>
      </w:r>
      <w:r w:rsidR="00411274" w:rsidRPr="00A565CE">
        <w:rPr>
          <w:rFonts w:asciiTheme="majorBidi" w:hAnsiTheme="majorBidi" w:cstheme="majorBidi"/>
          <w:sz w:val="28"/>
          <w:szCs w:val="28"/>
        </w:rPr>
        <w:t>,</w:t>
      </w:r>
      <w:r w:rsidRPr="00A565CE">
        <w:rPr>
          <w:rFonts w:asciiTheme="majorBidi" w:hAnsiTheme="majorBidi" w:cstheme="majorBidi"/>
          <w:sz w:val="28"/>
          <w:szCs w:val="28"/>
        </w:rPr>
        <w:t xml:space="preserve"> 2020 </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https://papers.ssrn.com/abstract=3562720</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14</w:t>
      </w:r>
      <w:r w:rsidR="00411274" w:rsidRPr="00A565CE">
        <w:rPr>
          <w:rFonts w:asciiTheme="majorBidi" w:hAnsiTheme="majorBidi" w:cstheme="majorBidi"/>
          <w:sz w:val="28"/>
          <w:szCs w:val="28"/>
        </w:rPr>
        <w:t>.12.</w:t>
      </w:r>
      <w:r w:rsidRPr="00A565CE">
        <w:rPr>
          <w:rFonts w:asciiTheme="majorBidi" w:hAnsiTheme="majorBidi" w:cstheme="majorBidi"/>
          <w:sz w:val="28"/>
          <w:szCs w:val="28"/>
        </w:rPr>
        <w:t>2022</w:t>
      </w:r>
      <w:r w:rsidR="00411274" w:rsidRPr="00A565CE">
        <w:rPr>
          <w:rFonts w:asciiTheme="majorBidi" w:hAnsiTheme="majorBidi" w:cstheme="majorBidi"/>
          <w:sz w:val="28"/>
          <w:szCs w:val="28"/>
        </w:rPr>
        <w:t>.</w:t>
      </w:r>
    </w:p>
    <w:p w14:paraId="0CEB8410" w14:textId="123B0B22"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138 Nurgaliyeva Z</w:t>
      </w:r>
      <w:r w:rsidR="00A47A58" w:rsidRPr="00A47A58">
        <w:rPr>
          <w:rFonts w:asciiTheme="majorBidi" w:hAnsiTheme="majorBidi" w:cstheme="majorBidi"/>
          <w:sz w:val="28"/>
          <w:szCs w:val="28"/>
        </w:rPr>
        <w:t>.</w:t>
      </w:r>
      <w:r w:rsidRPr="00A565CE">
        <w:rPr>
          <w:rFonts w:asciiTheme="majorBidi" w:hAnsiTheme="majorBidi" w:cstheme="majorBidi"/>
          <w:sz w:val="28"/>
          <w:szCs w:val="28"/>
        </w:rPr>
        <w:t>, Pivina L</w:t>
      </w:r>
      <w:r w:rsidR="00A47A58" w:rsidRPr="00A47A58">
        <w:rPr>
          <w:rFonts w:asciiTheme="majorBidi" w:hAnsiTheme="majorBidi" w:cstheme="majorBidi"/>
          <w:sz w:val="28"/>
          <w:szCs w:val="28"/>
        </w:rPr>
        <w:t>.</w:t>
      </w:r>
      <w:r w:rsidRPr="00A565CE">
        <w:rPr>
          <w:rFonts w:asciiTheme="majorBidi" w:hAnsiTheme="majorBidi" w:cstheme="majorBidi"/>
          <w:sz w:val="28"/>
          <w:szCs w:val="28"/>
        </w:rPr>
        <w:t>, Moiynbayeva S</w:t>
      </w:r>
      <w:r w:rsidR="00A47A58" w:rsidRPr="00A47A58">
        <w:rPr>
          <w:rFonts w:asciiTheme="majorBidi" w:hAnsiTheme="majorBidi" w:cstheme="majorBidi"/>
          <w:sz w:val="28"/>
          <w:szCs w:val="28"/>
        </w:rPr>
        <w:t>.</w:t>
      </w:r>
      <w:r w:rsidRPr="00A565CE">
        <w:rPr>
          <w:rFonts w:asciiTheme="majorBidi" w:hAnsiTheme="majorBidi" w:cstheme="majorBidi"/>
          <w:sz w:val="28"/>
          <w:szCs w:val="28"/>
        </w:rPr>
        <w:t>, Alibayeva G</w:t>
      </w:r>
      <w:r w:rsidR="00A47A58" w:rsidRPr="00A47A58">
        <w:rPr>
          <w:rFonts w:asciiTheme="majorBidi" w:hAnsiTheme="majorBidi" w:cstheme="majorBidi"/>
          <w:sz w:val="28"/>
          <w:szCs w:val="28"/>
        </w:rPr>
        <w:t>.</w:t>
      </w:r>
      <w:r w:rsidRPr="00A565CE">
        <w:rPr>
          <w:rFonts w:asciiTheme="majorBidi" w:hAnsiTheme="majorBidi" w:cstheme="majorBidi"/>
          <w:sz w:val="28"/>
          <w:szCs w:val="28"/>
        </w:rPr>
        <w:t>, Suleimenova M</w:t>
      </w:r>
      <w:r w:rsidR="00A47A58" w:rsidRPr="00A47A58">
        <w:rPr>
          <w:rFonts w:asciiTheme="majorBidi" w:hAnsiTheme="majorBidi" w:cstheme="majorBidi"/>
          <w:sz w:val="28"/>
          <w:szCs w:val="28"/>
        </w:rPr>
        <w:t>.</w:t>
      </w:r>
      <w:r w:rsidRPr="00A565CE">
        <w:rPr>
          <w:rFonts w:asciiTheme="majorBidi" w:hAnsiTheme="majorBidi" w:cstheme="majorBidi"/>
          <w:sz w:val="28"/>
          <w:szCs w:val="28"/>
        </w:rPr>
        <w:t>, Kozhekenova N</w:t>
      </w:r>
      <w:r w:rsidR="00A47A58" w:rsidRPr="00A47A58">
        <w:rPr>
          <w:rFonts w:asciiTheme="majorBidi" w:hAnsiTheme="majorBidi" w:cstheme="majorBidi"/>
          <w:sz w:val="28"/>
          <w:szCs w:val="28"/>
        </w:rPr>
        <w:t>.</w:t>
      </w:r>
      <w:r w:rsidRPr="00A565CE">
        <w:rPr>
          <w:rFonts w:asciiTheme="majorBidi" w:hAnsiTheme="majorBidi" w:cstheme="majorBidi"/>
          <w:sz w:val="28"/>
          <w:szCs w:val="28"/>
        </w:rPr>
        <w:t xml:space="preserve"> et al. A Multicentric Study on Adverse COVID-19 Outcomes Among Pregnant and Nonpregnant Women in Multidisciplinary Hospitals of Kazakhstan</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Diagnostics</w:t>
      </w:r>
      <w:r w:rsidR="00411274" w:rsidRPr="00A565CE">
        <w:rPr>
          <w:rFonts w:asciiTheme="majorBidi" w:hAnsiTheme="majorBidi" w:cstheme="majorBidi"/>
          <w:sz w:val="28"/>
          <w:szCs w:val="28"/>
        </w:rPr>
        <w:t xml:space="preserve">. - </w:t>
      </w:r>
      <w:r w:rsidRPr="00A565CE">
        <w:rPr>
          <w:rFonts w:asciiTheme="majorBidi" w:hAnsiTheme="majorBidi" w:cstheme="majorBidi"/>
          <w:sz w:val="28"/>
          <w:szCs w:val="28"/>
        </w:rPr>
        <w:t>Basel</w:t>
      </w:r>
      <w:r w:rsidR="00411274" w:rsidRPr="00A565CE">
        <w:rPr>
          <w:rFonts w:asciiTheme="majorBidi" w:hAnsiTheme="majorBidi" w:cstheme="majorBidi"/>
          <w:sz w:val="28"/>
          <w:szCs w:val="28"/>
        </w:rPr>
        <w:t>,</w:t>
      </w:r>
      <w:r w:rsidRPr="00A565CE">
        <w:rPr>
          <w:rFonts w:asciiTheme="majorBidi" w:hAnsiTheme="majorBidi" w:cstheme="majorBidi"/>
          <w:sz w:val="28"/>
          <w:szCs w:val="28"/>
        </w:rPr>
        <w:t xml:space="preserve"> 2025</w:t>
      </w:r>
      <w:r w:rsidR="00411274" w:rsidRPr="00A565CE">
        <w:rPr>
          <w:rFonts w:asciiTheme="majorBidi" w:hAnsiTheme="majorBidi" w:cstheme="majorBidi"/>
          <w:sz w:val="28"/>
          <w:szCs w:val="28"/>
        </w:rPr>
        <w:t xml:space="preserve">. - Vol. </w:t>
      </w:r>
      <w:r w:rsidRPr="00A565CE">
        <w:rPr>
          <w:rFonts w:asciiTheme="majorBidi" w:hAnsiTheme="majorBidi" w:cstheme="majorBidi"/>
          <w:sz w:val="28"/>
          <w:szCs w:val="28"/>
        </w:rPr>
        <w:t>15</w:t>
      </w:r>
      <w:r w:rsidR="00411274" w:rsidRPr="00A565CE">
        <w:rPr>
          <w:rFonts w:asciiTheme="majorBidi" w:hAnsiTheme="majorBidi" w:cstheme="majorBidi"/>
          <w:sz w:val="28"/>
          <w:szCs w:val="28"/>
        </w:rPr>
        <w:t xml:space="preserve">. - </w:t>
      </w:r>
      <w:r w:rsidR="00411274" w:rsidRPr="00A565CE">
        <w:rPr>
          <w:rFonts w:asciiTheme="majorBidi" w:hAnsiTheme="majorBidi" w:cstheme="majorBidi"/>
          <w:sz w:val="28"/>
          <w:szCs w:val="28"/>
          <w:lang w:val="ru-RU"/>
        </w:rPr>
        <w:t>Р</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900. </w:t>
      </w:r>
      <w:r w:rsidR="00411274" w:rsidRPr="00A565CE">
        <w:rPr>
          <w:rFonts w:asciiTheme="majorBidi" w:hAnsiTheme="majorBidi" w:cstheme="majorBidi"/>
          <w:sz w:val="28"/>
          <w:szCs w:val="28"/>
        </w:rPr>
        <w:t xml:space="preserve"> </w:t>
      </w:r>
    </w:p>
    <w:p w14:paraId="42360B44" w14:textId="0FD340B4"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139 Mihajlovic S</w:t>
      </w:r>
      <w:r w:rsidR="00A47A58" w:rsidRPr="00A47A58">
        <w:rPr>
          <w:rFonts w:asciiTheme="majorBidi" w:hAnsiTheme="majorBidi" w:cstheme="majorBidi"/>
          <w:sz w:val="28"/>
          <w:szCs w:val="28"/>
        </w:rPr>
        <w:t>.</w:t>
      </w:r>
      <w:r w:rsidRPr="00A565CE">
        <w:rPr>
          <w:rFonts w:asciiTheme="majorBidi" w:hAnsiTheme="majorBidi" w:cstheme="majorBidi"/>
          <w:sz w:val="28"/>
          <w:szCs w:val="28"/>
        </w:rPr>
        <w:t>, Nikolic D</w:t>
      </w:r>
      <w:r w:rsidR="00A47A58" w:rsidRPr="00A47A58">
        <w:rPr>
          <w:rFonts w:asciiTheme="majorBidi" w:hAnsiTheme="majorBidi" w:cstheme="majorBidi"/>
          <w:sz w:val="28"/>
          <w:szCs w:val="28"/>
        </w:rPr>
        <w:t>.</w:t>
      </w:r>
      <w:r w:rsidRPr="00A565CE">
        <w:rPr>
          <w:rFonts w:asciiTheme="majorBidi" w:hAnsiTheme="majorBidi" w:cstheme="majorBidi"/>
          <w:sz w:val="28"/>
          <w:szCs w:val="28"/>
        </w:rPr>
        <w:t>, Milicic B</w:t>
      </w:r>
      <w:r w:rsidR="00A47A58" w:rsidRPr="00A47A58">
        <w:rPr>
          <w:rFonts w:asciiTheme="majorBidi" w:hAnsiTheme="majorBidi" w:cstheme="majorBidi"/>
          <w:sz w:val="28"/>
          <w:szCs w:val="28"/>
        </w:rPr>
        <w:t>.</w:t>
      </w:r>
      <w:r w:rsidRPr="00A565CE">
        <w:rPr>
          <w:rFonts w:asciiTheme="majorBidi" w:hAnsiTheme="majorBidi" w:cstheme="majorBidi"/>
          <w:sz w:val="28"/>
          <w:szCs w:val="28"/>
        </w:rPr>
        <w:t>, Santric-Milicevic M</w:t>
      </w:r>
      <w:r w:rsidR="00A47A58" w:rsidRPr="00A47A58">
        <w:rPr>
          <w:rFonts w:asciiTheme="majorBidi" w:hAnsiTheme="majorBidi" w:cstheme="majorBidi"/>
          <w:sz w:val="28"/>
          <w:szCs w:val="28"/>
        </w:rPr>
        <w:t>.</w:t>
      </w:r>
      <w:r w:rsidRPr="00A565CE">
        <w:rPr>
          <w:rFonts w:asciiTheme="majorBidi" w:hAnsiTheme="majorBidi" w:cstheme="majorBidi"/>
          <w:sz w:val="28"/>
          <w:szCs w:val="28"/>
        </w:rPr>
        <w:t>, Glushkova N</w:t>
      </w:r>
      <w:r w:rsidR="00A47A58" w:rsidRPr="00A47A58">
        <w:rPr>
          <w:rFonts w:asciiTheme="majorBidi" w:hAnsiTheme="majorBidi" w:cstheme="majorBidi"/>
          <w:sz w:val="28"/>
          <w:szCs w:val="28"/>
        </w:rPr>
        <w:t>.</w:t>
      </w:r>
      <w:r w:rsidRPr="00A565CE">
        <w:rPr>
          <w:rFonts w:asciiTheme="majorBidi" w:hAnsiTheme="majorBidi" w:cstheme="majorBidi"/>
          <w:sz w:val="28"/>
          <w:szCs w:val="28"/>
        </w:rPr>
        <w:t>, Nurgalieva Z</w:t>
      </w:r>
      <w:r w:rsidR="00A47A58" w:rsidRPr="00A47A58">
        <w:rPr>
          <w:rFonts w:asciiTheme="majorBidi" w:hAnsiTheme="majorBidi" w:cstheme="majorBidi"/>
          <w:sz w:val="28"/>
          <w:szCs w:val="28"/>
        </w:rPr>
        <w:t>.</w:t>
      </w:r>
      <w:r w:rsidRPr="00A565CE">
        <w:rPr>
          <w:rFonts w:asciiTheme="majorBidi" w:hAnsiTheme="majorBidi" w:cstheme="majorBidi"/>
          <w:sz w:val="28"/>
          <w:szCs w:val="28"/>
        </w:rPr>
        <w:t xml:space="preserve"> et al. Association of Pre-Pregnancy Obesity and COVID-19 with Poor Pregnancy Outcome</w:t>
      </w:r>
      <w:r w:rsidR="00411274"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J Clin Med. </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2023</w:t>
      </w:r>
      <w:r w:rsidR="00411274" w:rsidRPr="00A565CE">
        <w:rPr>
          <w:rFonts w:asciiTheme="majorBidi" w:hAnsiTheme="majorBidi" w:cstheme="majorBidi"/>
          <w:sz w:val="28"/>
          <w:szCs w:val="28"/>
        </w:rPr>
        <w:t xml:space="preserve">. - Vol. </w:t>
      </w:r>
      <w:r w:rsidRPr="00A565CE">
        <w:rPr>
          <w:rFonts w:asciiTheme="majorBidi" w:hAnsiTheme="majorBidi" w:cstheme="majorBidi"/>
          <w:sz w:val="28"/>
          <w:szCs w:val="28"/>
        </w:rPr>
        <w:t>12</w:t>
      </w:r>
      <w:r w:rsidR="00411274" w:rsidRPr="00A565CE">
        <w:rPr>
          <w:rFonts w:asciiTheme="majorBidi" w:hAnsiTheme="majorBidi" w:cstheme="majorBidi"/>
          <w:sz w:val="28"/>
          <w:szCs w:val="28"/>
        </w:rPr>
        <w:t xml:space="preserve">. - </w:t>
      </w:r>
      <w:r w:rsidR="00411274" w:rsidRPr="00A565CE">
        <w:rPr>
          <w:rFonts w:asciiTheme="majorBidi" w:hAnsiTheme="majorBidi" w:cstheme="majorBidi"/>
          <w:sz w:val="28"/>
          <w:szCs w:val="28"/>
          <w:lang w:val="ru-RU"/>
        </w:rPr>
        <w:t>Р</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2936. </w:t>
      </w:r>
      <w:r w:rsidR="00411274" w:rsidRPr="00A565CE">
        <w:rPr>
          <w:rFonts w:asciiTheme="majorBidi" w:hAnsiTheme="majorBidi" w:cstheme="majorBidi"/>
          <w:sz w:val="28"/>
          <w:szCs w:val="28"/>
        </w:rPr>
        <w:t xml:space="preserve"> </w:t>
      </w:r>
    </w:p>
    <w:p w14:paraId="2E5B050C" w14:textId="195E8071"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140 Ca D</w:t>
      </w:r>
      <w:r w:rsidR="00411274" w:rsidRPr="00A565CE">
        <w:rPr>
          <w:rFonts w:asciiTheme="majorBidi" w:hAnsiTheme="majorBidi" w:cstheme="majorBidi"/>
          <w:sz w:val="28"/>
          <w:szCs w:val="28"/>
        </w:rPr>
        <w:t>.</w:t>
      </w:r>
      <w:r w:rsidRPr="00A565CE">
        <w:rPr>
          <w:rFonts w:asciiTheme="majorBidi" w:hAnsiTheme="majorBidi" w:cstheme="majorBidi"/>
          <w:sz w:val="28"/>
          <w:szCs w:val="28"/>
        </w:rPr>
        <w:t>,  Ma L</w:t>
      </w:r>
      <w:r w:rsidR="00411274" w:rsidRPr="00A565CE">
        <w:rPr>
          <w:rFonts w:asciiTheme="majorBidi" w:hAnsiTheme="majorBidi" w:cstheme="majorBidi"/>
          <w:sz w:val="28"/>
          <w:szCs w:val="28"/>
        </w:rPr>
        <w:t>.</w:t>
      </w:r>
      <w:r w:rsidRPr="00A565CE">
        <w:rPr>
          <w:rFonts w:asciiTheme="majorBidi" w:hAnsiTheme="majorBidi" w:cstheme="majorBidi"/>
          <w:sz w:val="28"/>
          <w:szCs w:val="28"/>
        </w:rPr>
        <w:t>, Ca P</w:t>
      </w:r>
      <w:r w:rsidR="00411274" w:rsidRPr="00A565CE">
        <w:rPr>
          <w:rFonts w:asciiTheme="majorBidi" w:hAnsiTheme="majorBidi" w:cstheme="majorBidi"/>
          <w:sz w:val="28"/>
          <w:szCs w:val="28"/>
        </w:rPr>
        <w:t>.</w:t>
      </w:r>
      <w:r w:rsidRPr="00A565CE">
        <w:rPr>
          <w:rFonts w:asciiTheme="majorBidi" w:hAnsiTheme="majorBidi" w:cstheme="majorBidi"/>
          <w:sz w:val="28"/>
          <w:szCs w:val="28"/>
        </w:rPr>
        <w:t>, As R</w:t>
      </w:r>
      <w:r w:rsidR="00411274" w:rsidRPr="00A565CE">
        <w:rPr>
          <w:rFonts w:asciiTheme="majorBidi" w:hAnsiTheme="majorBidi" w:cstheme="majorBidi"/>
          <w:sz w:val="28"/>
          <w:szCs w:val="28"/>
        </w:rPr>
        <w:t>.</w:t>
      </w:r>
      <w:r w:rsidRPr="00A565CE">
        <w:rPr>
          <w:rFonts w:asciiTheme="majorBidi" w:hAnsiTheme="majorBidi" w:cstheme="majorBidi"/>
          <w:sz w:val="28"/>
          <w:szCs w:val="28"/>
        </w:rPr>
        <w:t xml:space="preserve"> et al. Pregnant women with severe or critical coronavirus disease 2019 have increased composite morbidity compared with nonpregnant matched controls. American journal of obstetrics and gynecology </w:t>
      </w:r>
      <w:r w:rsidR="00411274"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 Am J Obstet Gynecol</w:t>
      </w:r>
      <w:r w:rsidR="00411274"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 2021 </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https://doi.org/10.1016/j.ajog.2020.11.022</w:t>
      </w:r>
      <w:r w:rsidR="00411274" w:rsidRPr="00A565CE">
        <w:rPr>
          <w:rFonts w:asciiTheme="majorBidi" w:hAnsiTheme="majorBidi" w:cstheme="majorBidi"/>
          <w:sz w:val="28"/>
          <w:szCs w:val="28"/>
        </w:rPr>
        <w:t xml:space="preserve">   06.09.2024.</w:t>
      </w:r>
    </w:p>
    <w:p w14:paraId="74DD72ED" w14:textId="28B542F6"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141 Mihajlovic S</w:t>
      </w:r>
      <w:r w:rsidR="00A47A58" w:rsidRPr="00A47A58">
        <w:rPr>
          <w:rFonts w:asciiTheme="majorBidi" w:hAnsiTheme="majorBidi" w:cstheme="majorBidi"/>
          <w:sz w:val="28"/>
          <w:szCs w:val="28"/>
        </w:rPr>
        <w:t>.</w:t>
      </w:r>
      <w:r w:rsidRPr="00A565CE">
        <w:rPr>
          <w:rFonts w:asciiTheme="majorBidi" w:hAnsiTheme="majorBidi" w:cstheme="majorBidi"/>
          <w:sz w:val="28"/>
          <w:szCs w:val="28"/>
        </w:rPr>
        <w:t>, Nikolic D</w:t>
      </w:r>
      <w:r w:rsidR="00A47A58" w:rsidRPr="00A47A58">
        <w:rPr>
          <w:rFonts w:asciiTheme="majorBidi" w:hAnsiTheme="majorBidi" w:cstheme="majorBidi"/>
          <w:sz w:val="28"/>
          <w:szCs w:val="28"/>
        </w:rPr>
        <w:t>.</w:t>
      </w:r>
      <w:r w:rsidRPr="00A565CE">
        <w:rPr>
          <w:rFonts w:asciiTheme="majorBidi" w:hAnsiTheme="majorBidi" w:cstheme="majorBidi"/>
          <w:sz w:val="28"/>
          <w:szCs w:val="28"/>
        </w:rPr>
        <w:t>, Milicic B</w:t>
      </w:r>
      <w:r w:rsidR="00A47A58" w:rsidRPr="00A47A58">
        <w:rPr>
          <w:rFonts w:asciiTheme="majorBidi" w:hAnsiTheme="majorBidi" w:cstheme="majorBidi"/>
          <w:sz w:val="28"/>
          <w:szCs w:val="28"/>
        </w:rPr>
        <w:t>.</w:t>
      </w:r>
      <w:r w:rsidRPr="00A565CE">
        <w:rPr>
          <w:rFonts w:asciiTheme="majorBidi" w:hAnsiTheme="majorBidi" w:cstheme="majorBidi"/>
          <w:sz w:val="28"/>
          <w:szCs w:val="28"/>
        </w:rPr>
        <w:t>, Santric-Milicevic M</w:t>
      </w:r>
      <w:r w:rsidR="00A47A58" w:rsidRPr="00A47A58">
        <w:rPr>
          <w:rFonts w:asciiTheme="majorBidi" w:hAnsiTheme="majorBidi" w:cstheme="majorBidi"/>
          <w:sz w:val="28"/>
          <w:szCs w:val="28"/>
        </w:rPr>
        <w:t>.</w:t>
      </w:r>
      <w:r w:rsidRPr="00A565CE">
        <w:rPr>
          <w:rFonts w:asciiTheme="majorBidi" w:hAnsiTheme="majorBidi" w:cstheme="majorBidi"/>
          <w:sz w:val="28"/>
          <w:szCs w:val="28"/>
        </w:rPr>
        <w:t>, Glushkova N</w:t>
      </w:r>
      <w:r w:rsidR="00A47A58" w:rsidRPr="00A47A58">
        <w:rPr>
          <w:rFonts w:asciiTheme="majorBidi" w:hAnsiTheme="majorBidi" w:cstheme="majorBidi"/>
          <w:sz w:val="28"/>
          <w:szCs w:val="28"/>
        </w:rPr>
        <w:t>.</w:t>
      </w:r>
      <w:r w:rsidRPr="00A565CE">
        <w:rPr>
          <w:rFonts w:asciiTheme="majorBidi" w:hAnsiTheme="majorBidi" w:cstheme="majorBidi"/>
          <w:sz w:val="28"/>
          <w:szCs w:val="28"/>
        </w:rPr>
        <w:t>, Nurgalieva Z</w:t>
      </w:r>
      <w:r w:rsidR="00A47A58" w:rsidRPr="00A47A58">
        <w:rPr>
          <w:rFonts w:asciiTheme="majorBidi" w:hAnsiTheme="majorBidi" w:cstheme="majorBidi"/>
          <w:sz w:val="28"/>
          <w:szCs w:val="28"/>
        </w:rPr>
        <w:t>.</w:t>
      </w:r>
      <w:r w:rsidRPr="00A565CE">
        <w:rPr>
          <w:rFonts w:asciiTheme="majorBidi" w:hAnsiTheme="majorBidi" w:cstheme="majorBidi"/>
          <w:sz w:val="28"/>
          <w:szCs w:val="28"/>
        </w:rPr>
        <w:t xml:space="preserve"> et al. Association of Pre-Pregnancy Obesity and COVID-19 with Poor Pregnancy Outcome</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J Clin Med.</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2023</w:t>
      </w:r>
      <w:r w:rsidR="00411274" w:rsidRPr="00A565CE">
        <w:rPr>
          <w:rFonts w:asciiTheme="majorBidi" w:hAnsiTheme="majorBidi" w:cstheme="majorBidi"/>
          <w:sz w:val="28"/>
          <w:szCs w:val="28"/>
        </w:rPr>
        <w:t xml:space="preserve">. - Vol. </w:t>
      </w:r>
      <w:r w:rsidRPr="00A565CE">
        <w:rPr>
          <w:rFonts w:asciiTheme="majorBidi" w:hAnsiTheme="majorBidi" w:cstheme="majorBidi"/>
          <w:sz w:val="28"/>
          <w:szCs w:val="28"/>
        </w:rPr>
        <w:t>12</w:t>
      </w:r>
      <w:r w:rsidR="00411274" w:rsidRPr="00A565CE">
        <w:rPr>
          <w:rFonts w:asciiTheme="majorBidi" w:hAnsiTheme="majorBidi" w:cstheme="majorBidi"/>
          <w:sz w:val="28"/>
          <w:szCs w:val="28"/>
        </w:rPr>
        <w:t xml:space="preserve">. - </w:t>
      </w:r>
      <w:r w:rsidR="00411274" w:rsidRPr="00A565CE">
        <w:rPr>
          <w:rFonts w:asciiTheme="majorBidi" w:hAnsiTheme="majorBidi" w:cstheme="majorBidi"/>
          <w:sz w:val="28"/>
          <w:szCs w:val="28"/>
          <w:lang w:val="ru-RU"/>
        </w:rPr>
        <w:t>Р</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2936. </w:t>
      </w:r>
      <w:r w:rsidR="00411274" w:rsidRPr="00A565CE">
        <w:rPr>
          <w:rFonts w:asciiTheme="majorBidi" w:hAnsiTheme="majorBidi" w:cstheme="majorBidi"/>
          <w:sz w:val="28"/>
          <w:szCs w:val="28"/>
        </w:rPr>
        <w:t xml:space="preserve"> </w:t>
      </w:r>
    </w:p>
    <w:p w14:paraId="6E8ED891" w14:textId="1C909E49"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lastRenderedPageBreak/>
        <w:t>142 Guion L</w:t>
      </w:r>
      <w:r w:rsidR="00A47A58" w:rsidRPr="00A47A58">
        <w:rPr>
          <w:rFonts w:asciiTheme="majorBidi" w:hAnsiTheme="majorBidi" w:cstheme="majorBidi"/>
          <w:sz w:val="28"/>
          <w:szCs w:val="28"/>
        </w:rPr>
        <w:t>.</w:t>
      </w:r>
      <w:r w:rsidRPr="00A565CE">
        <w:rPr>
          <w:rFonts w:asciiTheme="majorBidi" w:hAnsiTheme="majorBidi" w:cstheme="majorBidi"/>
          <w:sz w:val="28"/>
          <w:szCs w:val="28"/>
        </w:rPr>
        <w:t>A</w:t>
      </w:r>
      <w:r w:rsidR="00A47A58" w:rsidRPr="00A47A58">
        <w:rPr>
          <w:rFonts w:asciiTheme="majorBidi" w:hAnsiTheme="majorBidi" w:cstheme="majorBidi"/>
          <w:sz w:val="28"/>
          <w:szCs w:val="28"/>
        </w:rPr>
        <w:t>.</w:t>
      </w:r>
      <w:r w:rsidRPr="00A565CE">
        <w:rPr>
          <w:rFonts w:asciiTheme="majorBidi" w:hAnsiTheme="majorBidi" w:cstheme="majorBidi"/>
          <w:sz w:val="28"/>
          <w:szCs w:val="28"/>
        </w:rPr>
        <w:t>, Diehl D</w:t>
      </w:r>
      <w:r w:rsidR="00A47A58" w:rsidRPr="00A47A58">
        <w:rPr>
          <w:rFonts w:asciiTheme="majorBidi" w:hAnsiTheme="majorBidi" w:cstheme="majorBidi"/>
          <w:sz w:val="28"/>
          <w:szCs w:val="28"/>
        </w:rPr>
        <w:t>.</w:t>
      </w:r>
      <w:r w:rsidRPr="00A565CE">
        <w:rPr>
          <w:rFonts w:asciiTheme="majorBidi" w:hAnsiTheme="majorBidi" w:cstheme="majorBidi"/>
          <w:sz w:val="28"/>
          <w:szCs w:val="28"/>
        </w:rPr>
        <w:t>C</w:t>
      </w:r>
      <w:r w:rsidR="003746F3" w:rsidRPr="003746F3">
        <w:rPr>
          <w:rFonts w:asciiTheme="majorBidi" w:hAnsiTheme="majorBidi" w:cstheme="majorBidi"/>
          <w:sz w:val="28"/>
          <w:szCs w:val="28"/>
        </w:rPr>
        <w:t>.</w:t>
      </w:r>
      <w:r w:rsidRPr="00A565CE">
        <w:rPr>
          <w:rFonts w:asciiTheme="majorBidi" w:hAnsiTheme="majorBidi" w:cstheme="majorBidi"/>
          <w:sz w:val="28"/>
          <w:szCs w:val="28"/>
        </w:rPr>
        <w:t xml:space="preserve">, McDonald D. Conducting an in-depth interview: FCS6012/FY393, rev. </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w:t>
      </w:r>
      <w:r w:rsidR="00411274" w:rsidRPr="00A565CE">
        <w:rPr>
          <w:rFonts w:asciiTheme="majorBidi" w:hAnsiTheme="majorBidi" w:cstheme="majorBidi"/>
          <w:sz w:val="28"/>
          <w:szCs w:val="28"/>
        </w:rPr>
        <w:t>-</w:t>
      </w:r>
      <w:r w:rsidRPr="00A565CE">
        <w:rPr>
          <w:rFonts w:asciiTheme="majorBidi" w:hAnsiTheme="majorBidi" w:cstheme="majorBidi"/>
          <w:sz w:val="28"/>
          <w:szCs w:val="28"/>
        </w:rPr>
        <w:t xml:space="preserve"> 2011 </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https://journals.flvc.org/edis/article/download/127025/126671</w:t>
      </w:r>
      <w:r w:rsidR="00411274" w:rsidRPr="00A565CE">
        <w:rPr>
          <w:rFonts w:asciiTheme="majorBidi" w:hAnsiTheme="majorBidi" w:cstheme="majorBidi"/>
          <w:sz w:val="28"/>
          <w:szCs w:val="28"/>
        </w:rPr>
        <w:t xml:space="preserve">  0</w:t>
      </w:r>
      <w:r w:rsidRPr="00A565CE">
        <w:rPr>
          <w:rFonts w:asciiTheme="majorBidi" w:hAnsiTheme="majorBidi" w:cstheme="majorBidi"/>
          <w:sz w:val="28"/>
          <w:szCs w:val="28"/>
        </w:rPr>
        <w:t>5</w:t>
      </w:r>
      <w:r w:rsidR="00411274" w:rsidRPr="00A565CE">
        <w:rPr>
          <w:rFonts w:asciiTheme="majorBidi" w:hAnsiTheme="majorBidi" w:cstheme="majorBidi"/>
          <w:sz w:val="28"/>
          <w:szCs w:val="28"/>
        </w:rPr>
        <w:t>.06.</w:t>
      </w:r>
      <w:r w:rsidRPr="00A565CE">
        <w:rPr>
          <w:rFonts w:asciiTheme="majorBidi" w:hAnsiTheme="majorBidi" w:cstheme="majorBidi"/>
          <w:sz w:val="28"/>
          <w:szCs w:val="28"/>
        </w:rPr>
        <w:t>2024</w:t>
      </w:r>
      <w:r w:rsidR="00411274" w:rsidRPr="00A565CE">
        <w:rPr>
          <w:rFonts w:asciiTheme="majorBidi" w:hAnsiTheme="majorBidi" w:cstheme="majorBidi"/>
          <w:sz w:val="28"/>
          <w:szCs w:val="28"/>
        </w:rPr>
        <w:t>.</w:t>
      </w:r>
    </w:p>
    <w:p w14:paraId="79173739" w14:textId="6FF632A6"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143 Using qualitative research to strengthen guideline development</w:t>
      </w:r>
      <w:r w:rsidR="00411274"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2024 </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https://www.who.int/news/item/08-08-2019-using-qualitative-research-to-strengthen-guideline-development</w:t>
      </w:r>
      <w:r w:rsidR="00411274" w:rsidRPr="00A565CE">
        <w:rPr>
          <w:rFonts w:asciiTheme="majorBidi" w:hAnsiTheme="majorBidi" w:cstheme="majorBidi"/>
          <w:sz w:val="28"/>
          <w:szCs w:val="28"/>
        </w:rPr>
        <w:t xml:space="preserve">   0</w:t>
      </w:r>
      <w:r w:rsidRPr="00A565CE">
        <w:rPr>
          <w:rFonts w:asciiTheme="majorBidi" w:hAnsiTheme="majorBidi" w:cstheme="majorBidi"/>
          <w:sz w:val="28"/>
          <w:szCs w:val="28"/>
        </w:rPr>
        <w:t>5</w:t>
      </w:r>
      <w:r w:rsidR="00411274" w:rsidRPr="00A565CE">
        <w:rPr>
          <w:rFonts w:asciiTheme="majorBidi" w:hAnsiTheme="majorBidi" w:cstheme="majorBidi"/>
          <w:sz w:val="28"/>
          <w:szCs w:val="28"/>
        </w:rPr>
        <w:t>.06.</w:t>
      </w:r>
      <w:r w:rsidRPr="00A565CE">
        <w:rPr>
          <w:rFonts w:asciiTheme="majorBidi" w:hAnsiTheme="majorBidi" w:cstheme="majorBidi"/>
          <w:sz w:val="28"/>
          <w:szCs w:val="28"/>
        </w:rPr>
        <w:t>2024</w:t>
      </w:r>
      <w:r w:rsidR="00411274" w:rsidRPr="00A565CE">
        <w:rPr>
          <w:rFonts w:asciiTheme="majorBidi" w:hAnsiTheme="majorBidi" w:cstheme="majorBidi"/>
          <w:sz w:val="28"/>
          <w:szCs w:val="28"/>
        </w:rPr>
        <w:t>.</w:t>
      </w:r>
    </w:p>
    <w:p w14:paraId="0AAE6BFD" w14:textId="22FBB569"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144 Moser A</w:t>
      </w:r>
      <w:r w:rsidR="00A47A58" w:rsidRPr="00A47A58">
        <w:rPr>
          <w:rFonts w:asciiTheme="majorBidi" w:hAnsiTheme="majorBidi" w:cstheme="majorBidi"/>
          <w:sz w:val="28"/>
          <w:szCs w:val="28"/>
        </w:rPr>
        <w:t>.</w:t>
      </w:r>
      <w:r w:rsidRPr="00A565CE">
        <w:rPr>
          <w:rFonts w:asciiTheme="majorBidi" w:hAnsiTheme="majorBidi" w:cstheme="majorBidi"/>
          <w:sz w:val="28"/>
          <w:szCs w:val="28"/>
        </w:rPr>
        <w:t>, Korstjens I. Series: Practical guidance to qualitative research. Part 3: Sampling, data collection and analysis</w:t>
      </w:r>
      <w:r w:rsidR="00411274"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The European Journal of General Practice. </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2017</w:t>
      </w:r>
      <w:r w:rsidR="00411274" w:rsidRPr="00A565CE">
        <w:rPr>
          <w:rFonts w:asciiTheme="majorBidi" w:hAnsiTheme="majorBidi" w:cstheme="majorBidi"/>
          <w:sz w:val="28"/>
          <w:szCs w:val="28"/>
        </w:rPr>
        <w:t xml:space="preserve">. - Vol. </w:t>
      </w:r>
      <w:r w:rsidRPr="00A565CE">
        <w:rPr>
          <w:rFonts w:asciiTheme="majorBidi" w:hAnsiTheme="majorBidi" w:cstheme="majorBidi"/>
          <w:sz w:val="28"/>
          <w:szCs w:val="28"/>
        </w:rPr>
        <w:t>24</w:t>
      </w:r>
      <w:r w:rsidR="00411274" w:rsidRPr="00A565CE">
        <w:rPr>
          <w:rFonts w:asciiTheme="majorBidi" w:hAnsiTheme="majorBidi" w:cstheme="majorBidi"/>
          <w:sz w:val="28"/>
          <w:szCs w:val="28"/>
        </w:rPr>
        <w:t xml:space="preserve">. - </w:t>
      </w:r>
      <w:r w:rsidR="00411274" w:rsidRPr="00A565CE">
        <w:rPr>
          <w:rFonts w:asciiTheme="majorBidi" w:hAnsiTheme="majorBidi" w:cstheme="majorBidi"/>
          <w:sz w:val="28"/>
          <w:szCs w:val="28"/>
          <w:lang w:val="ru-RU"/>
        </w:rPr>
        <w:t>Р</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9.</w:t>
      </w:r>
      <w:r w:rsidR="00411274" w:rsidRPr="00A565CE">
        <w:rPr>
          <w:rFonts w:asciiTheme="majorBidi" w:hAnsiTheme="majorBidi" w:cstheme="majorBidi"/>
          <w:sz w:val="28"/>
          <w:szCs w:val="28"/>
        </w:rPr>
        <w:t xml:space="preserve"> </w:t>
      </w:r>
    </w:p>
    <w:p w14:paraId="60717A23" w14:textId="420F235F" w:rsidR="008F40EA" w:rsidRPr="00A565CE" w:rsidRDefault="008F40EA" w:rsidP="005467C1">
      <w:pPr>
        <w:pStyle w:val="afb"/>
        <w:spacing w:after="0"/>
        <w:ind w:right="-1" w:firstLine="567"/>
        <w:contextualSpacing/>
        <w:jc w:val="both"/>
        <w:rPr>
          <w:rFonts w:asciiTheme="majorBidi" w:hAnsiTheme="majorBidi" w:cstheme="majorBidi"/>
          <w:sz w:val="28"/>
          <w:szCs w:val="28"/>
          <w:lang w:val="ru-RU"/>
        </w:rPr>
      </w:pPr>
      <w:r w:rsidRPr="00A565CE">
        <w:rPr>
          <w:rFonts w:asciiTheme="majorBidi" w:hAnsiTheme="majorBidi" w:cstheme="majorBidi"/>
          <w:sz w:val="28"/>
          <w:szCs w:val="28"/>
        </w:rPr>
        <w:t>145 Savinskaya O</w:t>
      </w:r>
      <w:r w:rsidR="00A47A58" w:rsidRPr="00A47A58">
        <w:rPr>
          <w:rFonts w:asciiTheme="majorBidi" w:hAnsiTheme="majorBidi" w:cstheme="majorBidi"/>
          <w:sz w:val="28"/>
          <w:szCs w:val="28"/>
        </w:rPr>
        <w:t>.</w:t>
      </w:r>
      <w:r w:rsidRPr="00A565CE">
        <w:rPr>
          <w:rFonts w:asciiTheme="majorBidi" w:hAnsiTheme="majorBidi" w:cstheme="majorBidi"/>
          <w:sz w:val="28"/>
          <w:szCs w:val="28"/>
        </w:rPr>
        <w:t>, Polukhina E</w:t>
      </w:r>
      <w:r w:rsidR="00A47A58" w:rsidRPr="00A47A58">
        <w:rPr>
          <w:rFonts w:asciiTheme="majorBidi" w:hAnsiTheme="majorBidi" w:cstheme="majorBidi"/>
          <w:sz w:val="28"/>
          <w:szCs w:val="28"/>
        </w:rPr>
        <w:t>.</w:t>
      </w:r>
      <w:r w:rsidRPr="00A565CE">
        <w:rPr>
          <w:rFonts w:asciiTheme="majorBidi" w:hAnsiTheme="majorBidi" w:cstheme="majorBidi"/>
          <w:sz w:val="28"/>
          <w:szCs w:val="28"/>
        </w:rPr>
        <w:t>, Gurova O</w:t>
      </w:r>
      <w:r w:rsidR="00A47A58" w:rsidRPr="00A47A58">
        <w:rPr>
          <w:rFonts w:asciiTheme="majorBidi" w:hAnsiTheme="majorBidi" w:cstheme="majorBidi"/>
          <w:sz w:val="28"/>
          <w:szCs w:val="28"/>
        </w:rPr>
        <w:t>.</w:t>
      </w:r>
      <w:r w:rsidRPr="00A565CE">
        <w:rPr>
          <w:rFonts w:asciiTheme="majorBidi" w:hAnsiTheme="majorBidi" w:cstheme="majorBidi"/>
          <w:sz w:val="28"/>
          <w:szCs w:val="28"/>
        </w:rPr>
        <w:t>, Aleksandrova M</w:t>
      </w:r>
      <w:r w:rsidR="00A47A58" w:rsidRPr="00A47A58">
        <w:rPr>
          <w:rFonts w:asciiTheme="majorBidi" w:hAnsiTheme="majorBidi" w:cstheme="majorBidi"/>
          <w:sz w:val="28"/>
          <w:szCs w:val="28"/>
        </w:rPr>
        <w:t>.</w:t>
      </w:r>
      <w:r w:rsidRPr="00A565CE">
        <w:rPr>
          <w:rFonts w:asciiTheme="majorBidi" w:hAnsiTheme="majorBidi" w:cstheme="majorBidi"/>
          <w:sz w:val="28"/>
          <w:szCs w:val="28"/>
        </w:rPr>
        <w:t>, Rud D</w:t>
      </w:r>
      <w:r w:rsidR="00A47A58" w:rsidRPr="00A47A58">
        <w:rPr>
          <w:rFonts w:asciiTheme="majorBidi" w:hAnsiTheme="majorBidi" w:cstheme="majorBidi"/>
          <w:sz w:val="28"/>
          <w:szCs w:val="28"/>
        </w:rPr>
        <w:t>.</w:t>
      </w:r>
      <w:r w:rsidRPr="00A565CE">
        <w:rPr>
          <w:rFonts w:asciiTheme="majorBidi" w:hAnsiTheme="majorBidi" w:cstheme="majorBidi"/>
          <w:sz w:val="28"/>
          <w:szCs w:val="28"/>
        </w:rPr>
        <w:t>, Strelnikova A</w:t>
      </w:r>
      <w:r w:rsidR="00411274" w:rsidRPr="00A565CE">
        <w:rPr>
          <w:rFonts w:asciiTheme="majorBidi" w:hAnsiTheme="majorBidi" w:cstheme="majorBidi"/>
          <w:sz w:val="28"/>
          <w:szCs w:val="28"/>
        </w:rPr>
        <w:t>.</w:t>
      </w:r>
      <w:r w:rsidRPr="00A565CE">
        <w:rPr>
          <w:rFonts w:asciiTheme="majorBidi" w:hAnsiTheme="majorBidi" w:cstheme="majorBidi"/>
          <w:sz w:val="28"/>
          <w:szCs w:val="28"/>
        </w:rPr>
        <w:t xml:space="preserve"> </w:t>
      </w:r>
      <w:r w:rsidRPr="00A565CE">
        <w:rPr>
          <w:rFonts w:asciiTheme="majorBidi" w:hAnsiTheme="majorBidi" w:cstheme="majorBidi"/>
          <w:sz w:val="28"/>
          <w:szCs w:val="28"/>
          <w:lang w:val="ru-RU"/>
        </w:rPr>
        <w:t>Практики</w:t>
      </w:r>
      <w:r w:rsidRPr="00A565CE">
        <w:rPr>
          <w:rFonts w:asciiTheme="majorBidi" w:hAnsiTheme="majorBidi" w:cstheme="majorBidi"/>
          <w:sz w:val="28"/>
          <w:szCs w:val="28"/>
        </w:rPr>
        <w:t xml:space="preserve"> </w:t>
      </w:r>
      <w:r w:rsidRPr="00A565CE">
        <w:rPr>
          <w:rFonts w:asciiTheme="majorBidi" w:hAnsiTheme="majorBidi" w:cstheme="majorBidi"/>
          <w:sz w:val="28"/>
          <w:szCs w:val="28"/>
          <w:lang w:val="ru-RU"/>
        </w:rPr>
        <w:t>анализа</w:t>
      </w:r>
      <w:r w:rsidRPr="00A565CE">
        <w:rPr>
          <w:rFonts w:asciiTheme="majorBidi" w:hAnsiTheme="majorBidi" w:cstheme="majorBidi"/>
          <w:sz w:val="28"/>
          <w:szCs w:val="28"/>
        </w:rPr>
        <w:t xml:space="preserve"> </w:t>
      </w:r>
      <w:r w:rsidRPr="00A565CE">
        <w:rPr>
          <w:rFonts w:asciiTheme="majorBidi" w:hAnsiTheme="majorBidi" w:cstheme="majorBidi"/>
          <w:sz w:val="28"/>
          <w:szCs w:val="28"/>
          <w:lang w:val="ru-RU"/>
        </w:rPr>
        <w:t>качественных</w:t>
      </w:r>
      <w:r w:rsidRPr="00A565CE">
        <w:rPr>
          <w:rFonts w:asciiTheme="majorBidi" w:hAnsiTheme="majorBidi" w:cstheme="majorBidi"/>
          <w:sz w:val="28"/>
          <w:szCs w:val="28"/>
        </w:rPr>
        <w:t xml:space="preserve"> </w:t>
      </w:r>
      <w:r w:rsidRPr="00A565CE">
        <w:rPr>
          <w:rFonts w:asciiTheme="majorBidi" w:hAnsiTheme="majorBidi" w:cstheme="majorBidi"/>
          <w:sz w:val="28"/>
          <w:szCs w:val="28"/>
          <w:lang w:val="ru-RU"/>
        </w:rPr>
        <w:t>данных</w:t>
      </w:r>
      <w:r w:rsidRPr="00A565CE">
        <w:rPr>
          <w:rFonts w:asciiTheme="majorBidi" w:hAnsiTheme="majorBidi" w:cstheme="majorBidi"/>
          <w:sz w:val="28"/>
          <w:szCs w:val="28"/>
        </w:rPr>
        <w:t xml:space="preserve"> </w:t>
      </w:r>
      <w:r w:rsidRPr="00A565CE">
        <w:rPr>
          <w:rFonts w:asciiTheme="majorBidi" w:hAnsiTheme="majorBidi" w:cstheme="majorBidi"/>
          <w:sz w:val="28"/>
          <w:szCs w:val="28"/>
          <w:lang w:val="ru-RU"/>
        </w:rPr>
        <w:t>в</w:t>
      </w:r>
      <w:r w:rsidRPr="00A565CE">
        <w:rPr>
          <w:rFonts w:asciiTheme="majorBidi" w:hAnsiTheme="majorBidi" w:cstheme="majorBidi"/>
          <w:sz w:val="28"/>
          <w:szCs w:val="28"/>
        </w:rPr>
        <w:t xml:space="preserve"> </w:t>
      </w:r>
      <w:r w:rsidRPr="00A565CE">
        <w:rPr>
          <w:rFonts w:asciiTheme="majorBidi" w:hAnsiTheme="majorBidi" w:cstheme="majorBidi"/>
          <w:sz w:val="28"/>
          <w:szCs w:val="28"/>
          <w:lang w:val="ru-RU"/>
        </w:rPr>
        <w:t>социальных</w:t>
      </w:r>
      <w:r w:rsidRPr="00A565CE">
        <w:rPr>
          <w:rFonts w:asciiTheme="majorBidi" w:hAnsiTheme="majorBidi" w:cstheme="majorBidi"/>
          <w:sz w:val="28"/>
          <w:szCs w:val="28"/>
        </w:rPr>
        <w:t xml:space="preserve"> </w:t>
      </w:r>
      <w:r w:rsidRPr="00A565CE">
        <w:rPr>
          <w:rFonts w:asciiTheme="majorBidi" w:hAnsiTheme="majorBidi" w:cstheme="majorBidi"/>
          <w:sz w:val="28"/>
          <w:szCs w:val="28"/>
          <w:lang w:val="ru-RU"/>
        </w:rPr>
        <w:t>науках</w:t>
      </w:r>
      <w:r w:rsidRPr="00A565CE">
        <w:rPr>
          <w:rFonts w:asciiTheme="majorBidi" w:hAnsiTheme="majorBidi" w:cstheme="majorBidi"/>
          <w:sz w:val="28"/>
          <w:szCs w:val="28"/>
        </w:rPr>
        <w:t xml:space="preserve">. </w:t>
      </w:r>
      <w:r w:rsidR="00411274" w:rsidRPr="00A565CE">
        <w:rPr>
          <w:rFonts w:asciiTheme="majorBidi" w:hAnsiTheme="majorBidi" w:cstheme="majorBidi"/>
          <w:sz w:val="28"/>
          <w:szCs w:val="28"/>
        </w:rPr>
        <w:t xml:space="preserve">- </w:t>
      </w:r>
      <w:r w:rsidR="00411274" w:rsidRPr="00A565CE">
        <w:rPr>
          <w:rFonts w:asciiTheme="majorBidi" w:hAnsiTheme="majorBidi" w:cstheme="majorBidi"/>
          <w:sz w:val="28"/>
          <w:szCs w:val="28"/>
          <w:lang w:val="ru-RU"/>
        </w:rPr>
        <w:t>М</w:t>
      </w:r>
      <w:r w:rsidR="00411274"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2023. </w:t>
      </w:r>
      <w:r w:rsidR="00411274" w:rsidRPr="00A565CE">
        <w:rPr>
          <w:rFonts w:asciiTheme="majorBidi" w:hAnsiTheme="majorBidi" w:cstheme="majorBidi"/>
          <w:sz w:val="28"/>
          <w:szCs w:val="28"/>
        </w:rPr>
        <w:t xml:space="preserve"> </w:t>
      </w:r>
      <w:r w:rsidR="00411274" w:rsidRPr="00A565CE">
        <w:rPr>
          <w:rFonts w:asciiTheme="majorBidi" w:hAnsiTheme="majorBidi" w:cstheme="majorBidi"/>
          <w:sz w:val="28"/>
          <w:szCs w:val="28"/>
          <w:lang w:val="ru-RU"/>
        </w:rPr>
        <w:t>- 120 с.</w:t>
      </w:r>
    </w:p>
    <w:p w14:paraId="7C677783" w14:textId="58B59466" w:rsidR="008F40EA" w:rsidRPr="00A565CE" w:rsidRDefault="008F40EA" w:rsidP="005467C1">
      <w:pPr>
        <w:pStyle w:val="afb"/>
        <w:spacing w:after="0"/>
        <w:ind w:right="-1" w:firstLine="567"/>
        <w:contextualSpacing/>
        <w:jc w:val="both"/>
        <w:rPr>
          <w:rFonts w:asciiTheme="majorBidi" w:hAnsiTheme="majorBidi" w:cstheme="majorBidi"/>
          <w:sz w:val="28"/>
          <w:szCs w:val="28"/>
          <w:lang w:val="ru-RU"/>
        </w:rPr>
      </w:pPr>
      <w:r w:rsidRPr="00A565CE">
        <w:rPr>
          <w:rFonts w:asciiTheme="majorBidi" w:hAnsiTheme="majorBidi" w:cstheme="majorBidi"/>
          <w:sz w:val="28"/>
          <w:szCs w:val="28"/>
          <w:lang w:val="ru-RU"/>
        </w:rPr>
        <w:t>146 Клинический протокол диагностики и лечения «Коронавирусная инфекция - 2019-</w:t>
      </w:r>
      <w:r w:rsidRPr="00A565CE">
        <w:rPr>
          <w:rFonts w:asciiTheme="majorBidi" w:hAnsiTheme="majorBidi" w:cstheme="majorBidi"/>
          <w:sz w:val="28"/>
          <w:szCs w:val="28"/>
        </w:rPr>
        <w:t>nCoV</w:t>
      </w:r>
      <w:r w:rsidRPr="00A565CE">
        <w:rPr>
          <w:rFonts w:asciiTheme="majorBidi" w:hAnsiTheme="majorBidi" w:cstheme="majorBidi"/>
          <w:sz w:val="28"/>
          <w:szCs w:val="28"/>
          <w:lang w:val="ru-RU"/>
        </w:rPr>
        <w:t xml:space="preserve">» 1-я редакция-03.02.2020г. Информационная система ПАРАГРАФ. </w:t>
      </w:r>
      <w:r w:rsidR="00411274" w:rsidRPr="00A565CE">
        <w:rPr>
          <w:rFonts w:asciiTheme="majorBidi" w:hAnsiTheme="majorBidi" w:cstheme="majorBidi"/>
          <w:sz w:val="28"/>
          <w:szCs w:val="28"/>
          <w:lang w:val="ru-RU"/>
        </w:rPr>
        <w:t xml:space="preserve">- </w:t>
      </w:r>
      <w:r w:rsidRPr="00A565CE">
        <w:rPr>
          <w:rFonts w:asciiTheme="majorBidi" w:hAnsiTheme="majorBidi" w:cstheme="majorBidi"/>
          <w:sz w:val="28"/>
          <w:szCs w:val="28"/>
          <w:lang w:val="ru-RU"/>
        </w:rPr>
        <w:t xml:space="preserve">2024 </w:t>
      </w:r>
      <w:r w:rsidR="00411274" w:rsidRPr="00A565CE">
        <w:rPr>
          <w:rFonts w:asciiTheme="majorBidi" w:hAnsiTheme="majorBidi" w:cstheme="majorBidi"/>
          <w:sz w:val="28"/>
          <w:szCs w:val="28"/>
          <w:lang w:val="ru-RU"/>
        </w:rPr>
        <w:t xml:space="preserve"> </w:t>
      </w:r>
      <w:r w:rsidRPr="00A565CE">
        <w:rPr>
          <w:rFonts w:asciiTheme="majorBidi" w:hAnsiTheme="majorBidi" w:cstheme="majorBidi"/>
          <w:sz w:val="28"/>
          <w:szCs w:val="28"/>
        </w:rPr>
        <w:t>https</w:t>
      </w:r>
      <w:r w:rsidRPr="00A565CE">
        <w:rPr>
          <w:rFonts w:asciiTheme="majorBidi" w:hAnsiTheme="majorBidi" w:cstheme="majorBidi"/>
          <w:sz w:val="28"/>
          <w:szCs w:val="28"/>
          <w:lang w:val="ru-RU"/>
        </w:rPr>
        <w:t>://</w:t>
      </w:r>
      <w:r w:rsidRPr="00A565CE">
        <w:rPr>
          <w:rFonts w:asciiTheme="majorBidi" w:hAnsiTheme="majorBidi" w:cstheme="majorBidi"/>
          <w:sz w:val="28"/>
          <w:szCs w:val="28"/>
        </w:rPr>
        <w:t>online</w:t>
      </w:r>
      <w:r w:rsidRPr="00A565CE">
        <w:rPr>
          <w:rFonts w:asciiTheme="majorBidi" w:hAnsiTheme="majorBidi" w:cstheme="majorBidi"/>
          <w:sz w:val="28"/>
          <w:szCs w:val="28"/>
          <w:lang w:val="ru-RU"/>
        </w:rPr>
        <w:t>.</w:t>
      </w:r>
      <w:r w:rsidRPr="00A565CE">
        <w:rPr>
          <w:rFonts w:asciiTheme="majorBidi" w:hAnsiTheme="majorBidi" w:cstheme="majorBidi"/>
          <w:sz w:val="28"/>
          <w:szCs w:val="28"/>
        </w:rPr>
        <w:t>zakon</w:t>
      </w:r>
      <w:r w:rsidRPr="00A565CE">
        <w:rPr>
          <w:rFonts w:asciiTheme="majorBidi" w:hAnsiTheme="majorBidi" w:cstheme="majorBidi"/>
          <w:sz w:val="28"/>
          <w:szCs w:val="28"/>
          <w:lang w:val="ru-RU"/>
        </w:rPr>
        <w:t>.</w:t>
      </w:r>
      <w:r w:rsidRPr="00A565CE">
        <w:rPr>
          <w:rFonts w:asciiTheme="majorBidi" w:hAnsiTheme="majorBidi" w:cstheme="majorBidi"/>
          <w:sz w:val="28"/>
          <w:szCs w:val="28"/>
        </w:rPr>
        <w:t>kz</w:t>
      </w:r>
      <w:r w:rsidRPr="00A565CE">
        <w:rPr>
          <w:rFonts w:asciiTheme="majorBidi" w:hAnsiTheme="majorBidi" w:cstheme="majorBidi"/>
          <w:sz w:val="28"/>
          <w:szCs w:val="28"/>
          <w:lang w:val="ru-RU"/>
        </w:rPr>
        <w:t>/</w:t>
      </w:r>
      <w:r w:rsidRPr="00A565CE">
        <w:rPr>
          <w:rFonts w:asciiTheme="majorBidi" w:hAnsiTheme="majorBidi" w:cstheme="majorBidi"/>
          <w:sz w:val="28"/>
          <w:szCs w:val="28"/>
        </w:rPr>
        <w:t>Document</w:t>
      </w:r>
      <w:r w:rsidRPr="00A565CE">
        <w:rPr>
          <w:rFonts w:asciiTheme="majorBidi" w:hAnsiTheme="majorBidi" w:cstheme="majorBidi"/>
          <w:sz w:val="28"/>
          <w:szCs w:val="28"/>
          <w:lang w:val="ru-RU"/>
        </w:rPr>
        <w:t>/?</w:t>
      </w:r>
      <w:r w:rsidRPr="00A565CE">
        <w:rPr>
          <w:rFonts w:asciiTheme="majorBidi" w:hAnsiTheme="majorBidi" w:cstheme="majorBidi"/>
          <w:sz w:val="28"/>
          <w:szCs w:val="28"/>
        </w:rPr>
        <w:t>doc</w:t>
      </w:r>
      <w:r w:rsidRPr="00A565CE">
        <w:rPr>
          <w:rFonts w:asciiTheme="majorBidi" w:hAnsiTheme="majorBidi" w:cstheme="majorBidi"/>
          <w:sz w:val="28"/>
          <w:szCs w:val="28"/>
          <w:lang w:val="ru-RU"/>
        </w:rPr>
        <w:t>_</w:t>
      </w:r>
      <w:r w:rsidRPr="00A565CE">
        <w:rPr>
          <w:rFonts w:asciiTheme="majorBidi" w:hAnsiTheme="majorBidi" w:cstheme="majorBidi"/>
          <w:sz w:val="28"/>
          <w:szCs w:val="28"/>
        </w:rPr>
        <w:t>id</w:t>
      </w:r>
      <w:r w:rsidRPr="00A565CE">
        <w:rPr>
          <w:rFonts w:asciiTheme="majorBidi" w:hAnsiTheme="majorBidi" w:cstheme="majorBidi"/>
          <w:sz w:val="28"/>
          <w:szCs w:val="28"/>
          <w:lang w:val="ru-RU"/>
        </w:rPr>
        <w:t>=39527490</w:t>
      </w:r>
      <w:r w:rsidR="00411274" w:rsidRPr="00A565CE">
        <w:rPr>
          <w:rFonts w:asciiTheme="majorBidi" w:hAnsiTheme="majorBidi" w:cstheme="majorBidi"/>
          <w:sz w:val="28"/>
          <w:szCs w:val="28"/>
          <w:lang w:val="ru-RU"/>
        </w:rPr>
        <w:t xml:space="preserve"> </w:t>
      </w:r>
      <w:r w:rsidRPr="00A565CE">
        <w:rPr>
          <w:rFonts w:asciiTheme="majorBidi" w:hAnsiTheme="majorBidi" w:cstheme="majorBidi"/>
          <w:sz w:val="28"/>
          <w:szCs w:val="28"/>
          <w:lang w:val="ru-RU"/>
        </w:rPr>
        <w:t xml:space="preserve"> </w:t>
      </w:r>
      <w:r w:rsidR="00411274" w:rsidRPr="00A565CE">
        <w:rPr>
          <w:rFonts w:asciiTheme="majorBidi" w:hAnsiTheme="majorBidi" w:cstheme="majorBidi"/>
          <w:sz w:val="28"/>
          <w:szCs w:val="28"/>
          <w:lang w:val="ru-RU"/>
        </w:rPr>
        <w:t xml:space="preserve"> </w:t>
      </w:r>
      <w:r w:rsidRPr="00A565CE">
        <w:rPr>
          <w:rFonts w:asciiTheme="majorBidi" w:hAnsiTheme="majorBidi" w:cstheme="majorBidi"/>
          <w:sz w:val="28"/>
          <w:szCs w:val="28"/>
          <w:lang w:val="ru-RU"/>
        </w:rPr>
        <w:t>28</w:t>
      </w:r>
      <w:r w:rsidR="00411274" w:rsidRPr="00A565CE">
        <w:rPr>
          <w:rFonts w:asciiTheme="majorBidi" w:hAnsiTheme="majorBidi" w:cstheme="majorBidi"/>
          <w:sz w:val="28"/>
          <w:szCs w:val="28"/>
          <w:lang w:val="ru-RU"/>
        </w:rPr>
        <w:t>.12.</w:t>
      </w:r>
      <w:r w:rsidRPr="00A565CE">
        <w:rPr>
          <w:rFonts w:asciiTheme="majorBidi" w:hAnsiTheme="majorBidi" w:cstheme="majorBidi"/>
          <w:sz w:val="28"/>
          <w:szCs w:val="28"/>
          <w:lang w:val="ru-RU"/>
        </w:rPr>
        <w:t xml:space="preserve"> 2024</w:t>
      </w:r>
      <w:r w:rsidR="00411274" w:rsidRPr="00A565CE">
        <w:rPr>
          <w:rFonts w:asciiTheme="majorBidi" w:hAnsiTheme="majorBidi" w:cstheme="majorBidi"/>
          <w:sz w:val="28"/>
          <w:szCs w:val="28"/>
          <w:lang w:val="ru-RU"/>
        </w:rPr>
        <w:t>.</w:t>
      </w:r>
    </w:p>
    <w:p w14:paraId="2860E4E3" w14:textId="2E37C971" w:rsidR="008F40EA" w:rsidRPr="00A565CE" w:rsidRDefault="008F40EA" w:rsidP="005467C1">
      <w:pPr>
        <w:pStyle w:val="afb"/>
        <w:spacing w:after="0"/>
        <w:ind w:right="-1" w:firstLine="567"/>
        <w:contextualSpacing/>
        <w:jc w:val="both"/>
        <w:rPr>
          <w:rFonts w:asciiTheme="majorBidi" w:hAnsiTheme="majorBidi" w:cstheme="majorBidi"/>
          <w:sz w:val="28"/>
          <w:szCs w:val="28"/>
          <w:lang w:val="ru-RU"/>
        </w:rPr>
      </w:pPr>
      <w:r w:rsidRPr="00A565CE">
        <w:rPr>
          <w:rFonts w:asciiTheme="majorBidi" w:hAnsiTheme="majorBidi" w:cstheme="majorBidi"/>
          <w:sz w:val="28"/>
          <w:szCs w:val="28"/>
          <w:lang w:val="ru-RU"/>
        </w:rPr>
        <w:t xml:space="preserve">147 Клинический протокол диагностики и лечения «Коронавирусная инфекция </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 xml:space="preserve">-19» (одобрен Объединенной комиссией по качеству медицинских услуг Министерства здравоохранения Республики Казахстан от 15 июля 2020 года протокол №106). Информационная система ПАРАГРАФ. </w:t>
      </w:r>
      <w:r w:rsidR="00411274" w:rsidRPr="00A565CE">
        <w:rPr>
          <w:rFonts w:asciiTheme="majorBidi" w:hAnsiTheme="majorBidi" w:cstheme="majorBidi"/>
          <w:sz w:val="28"/>
          <w:szCs w:val="28"/>
          <w:lang w:val="ru-RU"/>
        </w:rPr>
        <w:t xml:space="preserve"> - </w:t>
      </w:r>
      <w:r w:rsidRPr="00A565CE">
        <w:rPr>
          <w:rFonts w:asciiTheme="majorBidi" w:hAnsiTheme="majorBidi" w:cstheme="majorBidi"/>
          <w:sz w:val="28"/>
          <w:szCs w:val="28"/>
          <w:lang w:val="ru-RU"/>
        </w:rPr>
        <w:t xml:space="preserve">2024 </w:t>
      </w:r>
      <w:r w:rsidR="00411274" w:rsidRPr="00A565CE">
        <w:rPr>
          <w:rFonts w:asciiTheme="majorBidi" w:hAnsiTheme="majorBidi" w:cstheme="majorBidi"/>
          <w:sz w:val="28"/>
          <w:szCs w:val="28"/>
          <w:lang w:val="ru-RU"/>
        </w:rPr>
        <w:t xml:space="preserve"> </w:t>
      </w:r>
      <w:r w:rsidRPr="00A565CE">
        <w:rPr>
          <w:rFonts w:asciiTheme="majorBidi" w:hAnsiTheme="majorBidi" w:cstheme="majorBidi"/>
          <w:sz w:val="28"/>
          <w:szCs w:val="28"/>
        </w:rPr>
        <w:t>https</w:t>
      </w:r>
      <w:r w:rsidRPr="00A565CE">
        <w:rPr>
          <w:rFonts w:asciiTheme="majorBidi" w:hAnsiTheme="majorBidi" w:cstheme="majorBidi"/>
          <w:sz w:val="28"/>
          <w:szCs w:val="28"/>
          <w:lang w:val="ru-RU"/>
        </w:rPr>
        <w:t>://</w:t>
      </w:r>
      <w:r w:rsidRPr="00A565CE">
        <w:rPr>
          <w:rFonts w:asciiTheme="majorBidi" w:hAnsiTheme="majorBidi" w:cstheme="majorBidi"/>
          <w:sz w:val="28"/>
          <w:szCs w:val="28"/>
        </w:rPr>
        <w:t>online</w:t>
      </w:r>
      <w:r w:rsidRPr="00A565CE">
        <w:rPr>
          <w:rFonts w:asciiTheme="majorBidi" w:hAnsiTheme="majorBidi" w:cstheme="majorBidi"/>
          <w:sz w:val="28"/>
          <w:szCs w:val="28"/>
          <w:lang w:val="ru-RU"/>
        </w:rPr>
        <w:t>.</w:t>
      </w:r>
      <w:r w:rsidRPr="00A565CE">
        <w:rPr>
          <w:rFonts w:asciiTheme="majorBidi" w:hAnsiTheme="majorBidi" w:cstheme="majorBidi"/>
          <w:sz w:val="28"/>
          <w:szCs w:val="28"/>
        </w:rPr>
        <w:t>zakon</w:t>
      </w:r>
      <w:r w:rsidRPr="00A565CE">
        <w:rPr>
          <w:rFonts w:asciiTheme="majorBidi" w:hAnsiTheme="majorBidi" w:cstheme="majorBidi"/>
          <w:sz w:val="28"/>
          <w:szCs w:val="28"/>
          <w:lang w:val="ru-RU"/>
        </w:rPr>
        <w:t>.</w:t>
      </w:r>
      <w:r w:rsidRPr="00A565CE">
        <w:rPr>
          <w:rFonts w:asciiTheme="majorBidi" w:hAnsiTheme="majorBidi" w:cstheme="majorBidi"/>
          <w:sz w:val="28"/>
          <w:szCs w:val="28"/>
        </w:rPr>
        <w:t>kz</w:t>
      </w:r>
      <w:r w:rsidRPr="00A565CE">
        <w:rPr>
          <w:rFonts w:asciiTheme="majorBidi" w:hAnsiTheme="majorBidi" w:cstheme="majorBidi"/>
          <w:sz w:val="28"/>
          <w:szCs w:val="28"/>
          <w:lang w:val="ru-RU"/>
        </w:rPr>
        <w:t>/</w:t>
      </w:r>
      <w:r w:rsidRPr="00A565CE">
        <w:rPr>
          <w:rFonts w:asciiTheme="majorBidi" w:hAnsiTheme="majorBidi" w:cstheme="majorBidi"/>
          <w:sz w:val="28"/>
          <w:szCs w:val="28"/>
        </w:rPr>
        <w:t>Document</w:t>
      </w:r>
      <w:r w:rsidRPr="00A565CE">
        <w:rPr>
          <w:rFonts w:asciiTheme="majorBidi" w:hAnsiTheme="majorBidi" w:cstheme="majorBidi"/>
          <w:sz w:val="28"/>
          <w:szCs w:val="28"/>
          <w:lang w:val="ru-RU"/>
        </w:rPr>
        <w:t>/?</w:t>
      </w:r>
      <w:r w:rsidRPr="00A565CE">
        <w:rPr>
          <w:rFonts w:asciiTheme="majorBidi" w:hAnsiTheme="majorBidi" w:cstheme="majorBidi"/>
          <w:sz w:val="28"/>
          <w:szCs w:val="28"/>
        </w:rPr>
        <w:t>doc</w:t>
      </w:r>
      <w:r w:rsidRPr="00A565CE">
        <w:rPr>
          <w:rFonts w:asciiTheme="majorBidi" w:hAnsiTheme="majorBidi" w:cstheme="majorBidi"/>
          <w:sz w:val="28"/>
          <w:szCs w:val="28"/>
          <w:lang w:val="ru-RU"/>
        </w:rPr>
        <w:t>_</w:t>
      </w:r>
      <w:r w:rsidRPr="00A565CE">
        <w:rPr>
          <w:rFonts w:asciiTheme="majorBidi" w:hAnsiTheme="majorBidi" w:cstheme="majorBidi"/>
          <w:sz w:val="28"/>
          <w:szCs w:val="28"/>
        </w:rPr>
        <w:t>id</w:t>
      </w:r>
      <w:r w:rsidRPr="00A565CE">
        <w:rPr>
          <w:rFonts w:asciiTheme="majorBidi" w:hAnsiTheme="majorBidi" w:cstheme="majorBidi"/>
          <w:sz w:val="28"/>
          <w:szCs w:val="28"/>
          <w:lang w:val="ru-RU"/>
        </w:rPr>
        <w:t>=35690987</w:t>
      </w:r>
      <w:r w:rsidR="00411274" w:rsidRPr="00A565CE">
        <w:rPr>
          <w:rFonts w:asciiTheme="majorBidi" w:hAnsiTheme="majorBidi" w:cstheme="majorBidi"/>
          <w:sz w:val="28"/>
          <w:szCs w:val="28"/>
          <w:lang w:val="ru-RU"/>
        </w:rPr>
        <w:t xml:space="preserve">   </w:t>
      </w:r>
      <w:r w:rsidRPr="00A565CE">
        <w:rPr>
          <w:rFonts w:asciiTheme="majorBidi" w:hAnsiTheme="majorBidi" w:cstheme="majorBidi"/>
          <w:sz w:val="28"/>
          <w:szCs w:val="28"/>
          <w:lang w:val="ru-RU"/>
        </w:rPr>
        <w:t>28</w:t>
      </w:r>
      <w:r w:rsidR="00411274" w:rsidRPr="00A565CE">
        <w:rPr>
          <w:rFonts w:asciiTheme="majorBidi" w:hAnsiTheme="majorBidi" w:cstheme="majorBidi"/>
          <w:sz w:val="28"/>
          <w:szCs w:val="28"/>
          <w:lang w:val="ru-RU"/>
        </w:rPr>
        <w:t>.12.</w:t>
      </w:r>
      <w:r w:rsidRPr="00A565CE">
        <w:rPr>
          <w:rFonts w:asciiTheme="majorBidi" w:hAnsiTheme="majorBidi" w:cstheme="majorBidi"/>
          <w:sz w:val="28"/>
          <w:szCs w:val="28"/>
          <w:lang w:val="ru-RU"/>
        </w:rPr>
        <w:t>2024</w:t>
      </w:r>
      <w:r w:rsidR="00411274" w:rsidRPr="00A565CE">
        <w:rPr>
          <w:rFonts w:asciiTheme="majorBidi" w:hAnsiTheme="majorBidi" w:cstheme="majorBidi"/>
          <w:sz w:val="28"/>
          <w:szCs w:val="28"/>
          <w:lang w:val="ru-RU"/>
        </w:rPr>
        <w:t>.</w:t>
      </w:r>
    </w:p>
    <w:p w14:paraId="28399B87" w14:textId="7A568A7B" w:rsidR="008F40EA" w:rsidRPr="00A565CE" w:rsidRDefault="008F40EA" w:rsidP="005467C1">
      <w:pPr>
        <w:pStyle w:val="afb"/>
        <w:spacing w:after="0"/>
        <w:ind w:right="-1" w:firstLine="567"/>
        <w:contextualSpacing/>
        <w:jc w:val="both"/>
        <w:rPr>
          <w:rFonts w:asciiTheme="majorBidi" w:hAnsiTheme="majorBidi" w:cstheme="majorBidi"/>
          <w:sz w:val="28"/>
          <w:szCs w:val="28"/>
          <w:lang w:val="ru-RU"/>
        </w:rPr>
      </w:pPr>
      <w:r w:rsidRPr="00A565CE">
        <w:rPr>
          <w:rFonts w:asciiTheme="majorBidi" w:hAnsiTheme="majorBidi" w:cstheme="majorBidi"/>
          <w:sz w:val="28"/>
          <w:szCs w:val="28"/>
          <w:lang w:val="ru-RU"/>
        </w:rPr>
        <w:t xml:space="preserve">148 Клинический протокол диагностики и лечения «Коронавирусная инфекция </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 xml:space="preserve">-19 у детей» (одобрен Объединенной комиссией по качеству медицинских услуг Министерства здравоохранения Республики Казахстан от 16 октября 2020 года протокол №117). Информационная система ПАРАГРАФ. </w:t>
      </w:r>
      <w:r w:rsidR="004B6D42" w:rsidRPr="00A565CE">
        <w:rPr>
          <w:rFonts w:asciiTheme="majorBidi" w:hAnsiTheme="majorBidi" w:cstheme="majorBidi"/>
          <w:sz w:val="28"/>
          <w:szCs w:val="28"/>
          <w:lang w:val="ru-RU"/>
        </w:rPr>
        <w:t xml:space="preserve"> -</w:t>
      </w:r>
      <w:r w:rsidRPr="00A565CE">
        <w:rPr>
          <w:rFonts w:asciiTheme="majorBidi" w:hAnsiTheme="majorBidi" w:cstheme="majorBidi"/>
          <w:sz w:val="28"/>
          <w:szCs w:val="28"/>
          <w:lang w:val="ru-RU"/>
        </w:rPr>
        <w:t xml:space="preserve">2024 </w:t>
      </w:r>
      <w:r w:rsidR="004B6D42" w:rsidRPr="00A565CE">
        <w:rPr>
          <w:rFonts w:asciiTheme="majorBidi" w:hAnsiTheme="majorBidi" w:cstheme="majorBidi"/>
          <w:sz w:val="28"/>
          <w:szCs w:val="28"/>
          <w:lang w:val="ru-RU"/>
        </w:rPr>
        <w:t xml:space="preserve"> </w:t>
      </w:r>
      <w:r w:rsidRPr="00A565CE">
        <w:rPr>
          <w:rFonts w:asciiTheme="majorBidi" w:hAnsiTheme="majorBidi" w:cstheme="majorBidi"/>
          <w:sz w:val="28"/>
          <w:szCs w:val="28"/>
        </w:rPr>
        <w:t>https</w:t>
      </w:r>
      <w:r w:rsidRPr="00A565CE">
        <w:rPr>
          <w:rFonts w:asciiTheme="majorBidi" w:hAnsiTheme="majorBidi" w:cstheme="majorBidi"/>
          <w:sz w:val="28"/>
          <w:szCs w:val="28"/>
          <w:lang w:val="ru-RU"/>
        </w:rPr>
        <w:t>://</w:t>
      </w:r>
      <w:r w:rsidRPr="00A565CE">
        <w:rPr>
          <w:rFonts w:asciiTheme="majorBidi" w:hAnsiTheme="majorBidi" w:cstheme="majorBidi"/>
          <w:sz w:val="28"/>
          <w:szCs w:val="28"/>
        </w:rPr>
        <w:t>online</w:t>
      </w:r>
      <w:r w:rsidRPr="00A565CE">
        <w:rPr>
          <w:rFonts w:asciiTheme="majorBidi" w:hAnsiTheme="majorBidi" w:cstheme="majorBidi"/>
          <w:sz w:val="28"/>
          <w:szCs w:val="28"/>
          <w:lang w:val="ru-RU"/>
        </w:rPr>
        <w:t>.</w:t>
      </w:r>
      <w:r w:rsidRPr="00A565CE">
        <w:rPr>
          <w:rFonts w:asciiTheme="majorBidi" w:hAnsiTheme="majorBidi" w:cstheme="majorBidi"/>
          <w:sz w:val="28"/>
          <w:szCs w:val="28"/>
        </w:rPr>
        <w:t>zakon</w:t>
      </w:r>
      <w:r w:rsidRPr="00A565CE">
        <w:rPr>
          <w:rFonts w:asciiTheme="majorBidi" w:hAnsiTheme="majorBidi" w:cstheme="majorBidi"/>
          <w:sz w:val="28"/>
          <w:szCs w:val="28"/>
          <w:lang w:val="ru-RU"/>
        </w:rPr>
        <w:t>.</w:t>
      </w:r>
      <w:r w:rsidRPr="00A565CE">
        <w:rPr>
          <w:rFonts w:asciiTheme="majorBidi" w:hAnsiTheme="majorBidi" w:cstheme="majorBidi"/>
          <w:sz w:val="28"/>
          <w:szCs w:val="28"/>
        </w:rPr>
        <w:t>kz</w:t>
      </w:r>
      <w:r w:rsidRPr="00A565CE">
        <w:rPr>
          <w:rFonts w:asciiTheme="majorBidi" w:hAnsiTheme="majorBidi" w:cstheme="majorBidi"/>
          <w:sz w:val="28"/>
          <w:szCs w:val="28"/>
          <w:lang w:val="ru-RU"/>
        </w:rPr>
        <w:t>/</w:t>
      </w:r>
      <w:r w:rsidRPr="00A565CE">
        <w:rPr>
          <w:rFonts w:asciiTheme="majorBidi" w:hAnsiTheme="majorBidi" w:cstheme="majorBidi"/>
          <w:sz w:val="28"/>
          <w:szCs w:val="28"/>
        </w:rPr>
        <w:t>Document</w:t>
      </w:r>
      <w:r w:rsidRPr="00A565CE">
        <w:rPr>
          <w:rFonts w:asciiTheme="majorBidi" w:hAnsiTheme="majorBidi" w:cstheme="majorBidi"/>
          <w:sz w:val="28"/>
          <w:szCs w:val="28"/>
          <w:lang w:val="ru-RU"/>
        </w:rPr>
        <w:t>/?</w:t>
      </w:r>
      <w:r w:rsidRPr="00A565CE">
        <w:rPr>
          <w:rFonts w:asciiTheme="majorBidi" w:hAnsiTheme="majorBidi" w:cstheme="majorBidi"/>
          <w:sz w:val="28"/>
          <w:szCs w:val="28"/>
        </w:rPr>
        <w:t>doc</w:t>
      </w:r>
      <w:r w:rsidRPr="00A565CE">
        <w:rPr>
          <w:rFonts w:asciiTheme="majorBidi" w:hAnsiTheme="majorBidi" w:cstheme="majorBidi"/>
          <w:sz w:val="28"/>
          <w:szCs w:val="28"/>
          <w:lang w:val="ru-RU"/>
        </w:rPr>
        <w:t>_</w:t>
      </w:r>
      <w:r w:rsidRPr="00A565CE">
        <w:rPr>
          <w:rFonts w:asciiTheme="majorBidi" w:hAnsiTheme="majorBidi" w:cstheme="majorBidi"/>
          <w:sz w:val="28"/>
          <w:szCs w:val="28"/>
        </w:rPr>
        <w:t>id</w:t>
      </w:r>
      <w:r w:rsidRPr="00A565CE">
        <w:rPr>
          <w:rFonts w:asciiTheme="majorBidi" w:hAnsiTheme="majorBidi" w:cstheme="majorBidi"/>
          <w:sz w:val="28"/>
          <w:szCs w:val="28"/>
          <w:lang w:val="ru-RU"/>
        </w:rPr>
        <w:t>=37062555</w:t>
      </w:r>
      <w:r w:rsidR="004B6D42" w:rsidRPr="00A565CE">
        <w:rPr>
          <w:rFonts w:asciiTheme="majorBidi" w:hAnsiTheme="majorBidi" w:cstheme="majorBidi"/>
          <w:sz w:val="28"/>
          <w:szCs w:val="28"/>
          <w:lang w:val="ru-RU"/>
        </w:rPr>
        <w:t xml:space="preserve"> </w:t>
      </w:r>
      <w:r w:rsidRPr="00A565CE">
        <w:rPr>
          <w:rFonts w:asciiTheme="majorBidi" w:hAnsiTheme="majorBidi" w:cstheme="majorBidi"/>
          <w:sz w:val="28"/>
          <w:szCs w:val="28"/>
          <w:lang w:val="ru-RU"/>
        </w:rPr>
        <w:t xml:space="preserve"> 28</w:t>
      </w:r>
      <w:r w:rsidR="004B6D42" w:rsidRPr="00A565CE">
        <w:rPr>
          <w:rFonts w:asciiTheme="majorBidi" w:hAnsiTheme="majorBidi" w:cstheme="majorBidi"/>
          <w:sz w:val="28"/>
          <w:szCs w:val="28"/>
          <w:lang w:val="ru-RU"/>
        </w:rPr>
        <w:t>.12.</w:t>
      </w:r>
      <w:r w:rsidRPr="00A565CE">
        <w:rPr>
          <w:rFonts w:asciiTheme="majorBidi" w:hAnsiTheme="majorBidi" w:cstheme="majorBidi"/>
          <w:sz w:val="28"/>
          <w:szCs w:val="28"/>
          <w:lang w:val="ru-RU"/>
        </w:rPr>
        <w:t>2024</w:t>
      </w:r>
      <w:r w:rsidR="004B6D42" w:rsidRPr="00A565CE">
        <w:rPr>
          <w:rFonts w:asciiTheme="majorBidi" w:hAnsiTheme="majorBidi" w:cstheme="majorBidi"/>
          <w:sz w:val="28"/>
          <w:szCs w:val="28"/>
          <w:lang w:val="ru-RU"/>
        </w:rPr>
        <w:t>.</w:t>
      </w:r>
    </w:p>
    <w:p w14:paraId="45105353" w14:textId="65B242E1" w:rsidR="008F40EA" w:rsidRPr="00A565CE" w:rsidRDefault="008F40EA" w:rsidP="005467C1">
      <w:pPr>
        <w:pStyle w:val="afb"/>
        <w:spacing w:after="0"/>
        <w:ind w:right="-1" w:firstLine="567"/>
        <w:contextualSpacing/>
        <w:jc w:val="both"/>
        <w:rPr>
          <w:rFonts w:asciiTheme="majorBidi" w:hAnsiTheme="majorBidi" w:cstheme="majorBidi"/>
          <w:sz w:val="28"/>
          <w:szCs w:val="28"/>
          <w:lang w:val="ru-RU"/>
        </w:rPr>
      </w:pPr>
      <w:r w:rsidRPr="00A565CE">
        <w:rPr>
          <w:rFonts w:asciiTheme="majorBidi" w:hAnsiTheme="majorBidi" w:cstheme="majorBidi"/>
          <w:sz w:val="28"/>
          <w:szCs w:val="28"/>
          <w:lang w:val="ru-RU"/>
        </w:rPr>
        <w:t xml:space="preserve">149 Клинический протокол диагностики и лечения коронавирусная инфекция </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 xml:space="preserve">-19 у взрослых (одобрен Объединенной комиссией по качеству медицинских услуг Министерства здравоохранения Республики Казахстан от 3 декабря 2020 года, протокол №124) (утратил силу). Информационная система ПАРАГРАФ. </w:t>
      </w:r>
      <w:r w:rsidR="004B6D42" w:rsidRPr="00A565CE">
        <w:rPr>
          <w:rFonts w:asciiTheme="majorBidi" w:hAnsiTheme="majorBidi" w:cstheme="majorBidi"/>
          <w:sz w:val="28"/>
          <w:szCs w:val="28"/>
          <w:lang w:val="ru-RU"/>
        </w:rPr>
        <w:t xml:space="preserve"> - </w:t>
      </w:r>
      <w:r w:rsidRPr="00A565CE">
        <w:rPr>
          <w:rFonts w:asciiTheme="majorBidi" w:hAnsiTheme="majorBidi" w:cstheme="majorBidi"/>
          <w:sz w:val="28"/>
          <w:szCs w:val="28"/>
          <w:lang w:val="ru-RU"/>
        </w:rPr>
        <w:t xml:space="preserve">2024 </w:t>
      </w:r>
      <w:r w:rsidR="004B6D42" w:rsidRPr="00A565CE">
        <w:rPr>
          <w:rFonts w:asciiTheme="majorBidi" w:hAnsiTheme="majorBidi" w:cstheme="majorBidi"/>
          <w:sz w:val="28"/>
          <w:szCs w:val="28"/>
          <w:lang w:val="ru-RU"/>
        </w:rPr>
        <w:t xml:space="preserve"> </w:t>
      </w:r>
      <w:r w:rsidRPr="00A565CE">
        <w:rPr>
          <w:rFonts w:asciiTheme="majorBidi" w:hAnsiTheme="majorBidi" w:cstheme="majorBidi"/>
          <w:sz w:val="28"/>
          <w:szCs w:val="28"/>
        </w:rPr>
        <w:t>https</w:t>
      </w:r>
      <w:r w:rsidRPr="00A565CE">
        <w:rPr>
          <w:rFonts w:asciiTheme="majorBidi" w:hAnsiTheme="majorBidi" w:cstheme="majorBidi"/>
          <w:sz w:val="28"/>
          <w:szCs w:val="28"/>
          <w:lang w:val="ru-RU"/>
        </w:rPr>
        <w:t>://</w:t>
      </w:r>
      <w:r w:rsidRPr="00A565CE">
        <w:rPr>
          <w:rFonts w:asciiTheme="majorBidi" w:hAnsiTheme="majorBidi" w:cstheme="majorBidi"/>
          <w:sz w:val="28"/>
          <w:szCs w:val="28"/>
        </w:rPr>
        <w:t>online</w:t>
      </w:r>
      <w:r w:rsidRPr="00A565CE">
        <w:rPr>
          <w:rFonts w:asciiTheme="majorBidi" w:hAnsiTheme="majorBidi" w:cstheme="majorBidi"/>
          <w:sz w:val="28"/>
          <w:szCs w:val="28"/>
          <w:lang w:val="ru-RU"/>
        </w:rPr>
        <w:t>.</w:t>
      </w:r>
      <w:r w:rsidRPr="00A565CE">
        <w:rPr>
          <w:rFonts w:asciiTheme="majorBidi" w:hAnsiTheme="majorBidi" w:cstheme="majorBidi"/>
          <w:sz w:val="28"/>
          <w:szCs w:val="28"/>
        </w:rPr>
        <w:t>zakon</w:t>
      </w:r>
      <w:r w:rsidRPr="00A565CE">
        <w:rPr>
          <w:rFonts w:asciiTheme="majorBidi" w:hAnsiTheme="majorBidi" w:cstheme="majorBidi"/>
          <w:sz w:val="28"/>
          <w:szCs w:val="28"/>
          <w:lang w:val="ru-RU"/>
        </w:rPr>
        <w:t>.</w:t>
      </w:r>
      <w:r w:rsidRPr="00A565CE">
        <w:rPr>
          <w:rFonts w:asciiTheme="majorBidi" w:hAnsiTheme="majorBidi" w:cstheme="majorBidi"/>
          <w:sz w:val="28"/>
          <w:szCs w:val="28"/>
        </w:rPr>
        <w:t>kz</w:t>
      </w:r>
      <w:r w:rsidRPr="00A565CE">
        <w:rPr>
          <w:rFonts w:asciiTheme="majorBidi" w:hAnsiTheme="majorBidi" w:cstheme="majorBidi"/>
          <w:sz w:val="28"/>
          <w:szCs w:val="28"/>
          <w:lang w:val="ru-RU"/>
        </w:rPr>
        <w:t>/</w:t>
      </w:r>
      <w:r w:rsidRPr="00A565CE">
        <w:rPr>
          <w:rFonts w:asciiTheme="majorBidi" w:hAnsiTheme="majorBidi" w:cstheme="majorBidi"/>
          <w:sz w:val="28"/>
          <w:szCs w:val="28"/>
        </w:rPr>
        <w:t>Document</w:t>
      </w:r>
      <w:r w:rsidRPr="00A565CE">
        <w:rPr>
          <w:rFonts w:asciiTheme="majorBidi" w:hAnsiTheme="majorBidi" w:cstheme="majorBidi"/>
          <w:sz w:val="28"/>
          <w:szCs w:val="28"/>
          <w:lang w:val="ru-RU"/>
        </w:rPr>
        <w:t>/?</w:t>
      </w:r>
      <w:r w:rsidRPr="00A565CE">
        <w:rPr>
          <w:rFonts w:asciiTheme="majorBidi" w:hAnsiTheme="majorBidi" w:cstheme="majorBidi"/>
          <w:sz w:val="28"/>
          <w:szCs w:val="28"/>
        </w:rPr>
        <w:t>doc</w:t>
      </w:r>
      <w:r w:rsidRPr="00A565CE">
        <w:rPr>
          <w:rFonts w:asciiTheme="majorBidi" w:hAnsiTheme="majorBidi" w:cstheme="majorBidi"/>
          <w:sz w:val="28"/>
          <w:szCs w:val="28"/>
          <w:lang w:val="ru-RU"/>
        </w:rPr>
        <w:t>_</w:t>
      </w:r>
      <w:r w:rsidRPr="00A565CE">
        <w:rPr>
          <w:rFonts w:asciiTheme="majorBidi" w:hAnsiTheme="majorBidi" w:cstheme="majorBidi"/>
          <w:sz w:val="28"/>
          <w:szCs w:val="28"/>
        </w:rPr>
        <w:t>id</w:t>
      </w:r>
      <w:r w:rsidRPr="00A565CE">
        <w:rPr>
          <w:rFonts w:asciiTheme="majorBidi" w:hAnsiTheme="majorBidi" w:cstheme="majorBidi"/>
          <w:sz w:val="28"/>
          <w:szCs w:val="28"/>
          <w:lang w:val="ru-RU"/>
        </w:rPr>
        <w:t>=34287879</w:t>
      </w:r>
      <w:r w:rsidR="004B6D42" w:rsidRPr="00A565CE">
        <w:rPr>
          <w:rFonts w:asciiTheme="majorBidi" w:hAnsiTheme="majorBidi" w:cstheme="majorBidi"/>
          <w:sz w:val="28"/>
          <w:szCs w:val="28"/>
          <w:lang w:val="ru-RU"/>
        </w:rPr>
        <w:t xml:space="preserve"> </w:t>
      </w:r>
      <w:r w:rsidRPr="00A565CE">
        <w:rPr>
          <w:rFonts w:asciiTheme="majorBidi" w:hAnsiTheme="majorBidi" w:cstheme="majorBidi"/>
          <w:sz w:val="28"/>
          <w:szCs w:val="28"/>
          <w:lang w:val="ru-RU"/>
        </w:rPr>
        <w:t xml:space="preserve"> </w:t>
      </w:r>
      <w:r w:rsidR="004B6D42" w:rsidRPr="00A565CE">
        <w:rPr>
          <w:rFonts w:asciiTheme="majorBidi" w:hAnsiTheme="majorBidi" w:cstheme="majorBidi"/>
          <w:sz w:val="28"/>
          <w:szCs w:val="28"/>
          <w:lang w:val="ru-RU"/>
        </w:rPr>
        <w:t xml:space="preserve"> </w:t>
      </w:r>
      <w:r w:rsidRPr="00A565CE">
        <w:rPr>
          <w:rFonts w:asciiTheme="majorBidi" w:hAnsiTheme="majorBidi" w:cstheme="majorBidi"/>
          <w:sz w:val="28"/>
          <w:szCs w:val="28"/>
          <w:lang w:val="ru-RU"/>
        </w:rPr>
        <w:t>28</w:t>
      </w:r>
      <w:r w:rsidR="004B6D42" w:rsidRPr="00A565CE">
        <w:rPr>
          <w:rFonts w:asciiTheme="majorBidi" w:hAnsiTheme="majorBidi" w:cstheme="majorBidi"/>
          <w:sz w:val="28"/>
          <w:szCs w:val="28"/>
          <w:lang w:val="ru-RU"/>
        </w:rPr>
        <w:t>.12.</w:t>
      </w:r>
      <w:r w:rsidRPr="00A565CE">
        <w:rPr>
          <w:rFonts w:asciiTheme="majorBidi" w:hAnsiTheme="majorBidi" w:cstheme="majorBidi"/>
          <w:sz w:val="28"/>
          <w:szCs w:val="28"/>
          <w:lang w:val="ru-RU"/>
        </w:rPr>
        <w:t>2024</w:t>
      </w:r>
      <w:r w:rsidR="004B6D42" w:rsidRPr="00A565CE">
        <w:rPr>
          <w:rFonts w:asciiTheme="majorBidi" w:hAnsiTheme="majorBidi" w:cstheme="majorBidi"/>
          <w:sz w:val="28"/>
          <w:szCs w:val="28"/>
          <w:lang w:val="ru-RU"/>
        </w:rPr>
        <w:t>.</w:t>
      </w:r>
    </w:p>
    <w:p w14:paraId="1E59635B" w14:textId="52359705" w:rsidR="008F40EA" w:rsidRPr="00A565CE" w:rsidRDefault="008F40EA" w:rsidP="005467C1">
      <w:pPr>
        <w:pStyle w:val="afb"/>
        <w:spacing w:after="0"/>
        <w:ind w:right="-1" w:firstLine="567"/>
        <w:contextualSpacing/>
        <w:jc w:val="both"/>
        <w:rPr>
          <w:rFonts w:asciiTheme="majorBidi" w:hAnsiTheme="majorBidi" w:cstheme="majorBidi"/>
          <w:sz w:val="28"/>
          <w:szCs w:val="28"/>
          <w:lang w:val="ru-RU"/>
        </w:rPr>
      </w:pPr>
      <w:r w:rsidRPr="00A565CE">
        <w:rPr>
          <w:rFonts w:asciiTheme="majorBidi" w:hAnsiTheme="majorBidi" w:cstheme="majorBidi"/>
          <w:sz w:val="28"/>
          <w:szCs w:val="28"/>
          <w:lang w:val="ru-RU"/>
        </w:rPr>
        <w:t xml:space="preserve">150 Клинический протокол диагностики и лечения «Коронавирусная инфекция </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-19», 6–я редакция - от 15 апреля 2020 года</w:t>
      </w:r>
      <w:r w:rsidR="003746F3">
        <w:rPr>
          <w:rFonts w:asciiTheme="majorBidi" w:hAnsiTheme="majorBidi" w:cstheme="majorBidi"/>
          <w:sz w:val="28"/>
          <w:szCs w:val="28"/>
          <w:lang w:val="ru-RU"/>
        </w:rPr>
        <w:t xml:space="preserve">. </w:t>
      </w:r>
      <w:r w:rsidRPr="00A565CE">
        <w:rPr>
          <w:rFonts w:asciiTheme="majorBidi" w:hAnsiTheme="majorBidi" w:cstheme="majorBidi"/>
          <w:sz w:val="28"/>
          <w:szCs w:val="28"/>
          <w:lang w:val="ru-RU"/>
        </w:rPr>
        <w:t xml:space="preserve">Информационная система ПАРАГРАФ. </w:t>
      </w:r>
      <w:r w:rsidR="004B6D42" w:rsidRPr="00A565CE">
        <w:rPr>
          <w:rFonts w:asciiTheme="majorBidi" w:hAnsiTheme="majorBidi" w:cstheme="majorBidi"/>
          <w:sz w:val="28"/>
          <w:szCs w:val="28"/>
          <w:lang w:val="ru-RU"/>
        </w:rPr>
        <w:t>-</w:t>
      </w:r>
      <w:r w:rsidRPr="00A565CE">
        <w:rPr>
          <w:rFonts w:asciiTheme="majorBidi" w:hAnsiTheme="majorBidi" w:cstheme="majorBidi"/>
          <w:sz w:val="28"/>
          <w:szCs w:val="28"/>
          <w:lang w:val="ru-RU"/>
        </w:rPr>
        <w:t xml:space="preserve"> 2024 </w:t>
      </w:r>
      <w:r w:rsidR="004B6D42" w:rsidRPr="00A565CE">
        <w:rPr>
          <w:rFonts w:asciiTheme="majorBidi" w:hAnsiTheme="majorBidi" w:cstheme="majorBidi"/>
          <w:sz w:val="28"/>
          <w:szCs w:val="28"/>
          <w:lang w:val="ru-RU"/>
        </w:rPr>
        <w:t xml:space="preserve"> </w:t>
      </w:r>
      <w:r w:rsidRPr="00A565CE">
        <w:rPr>
          <w:rFonts w:asciiTheme="majorBidi" w:hAnsiTheme="majorBidi" w:cstheme="majorBidi"/>
          <w:sz w:val="28"/>
          <w:szCs w:val="28"/>
        </w:rPr>
        <w:t>https</w:t>
      </w:r>
      <w:r w:rsidRPr="00A565CE">
        <w:rPr>
          <w:rFonts w:asciiTheme="majorBidi" w:hAnsiTheme="majorBidi" w:cstheme="majorBidi"/>
          <w:sz w:val="28"/>
          <w:szCs w:val="28"/>
          <w:lang w:val="ru-RU"/>
        </w:rPr>
        <w:t>://</w:t>
      </w:r>
      <w:r w:rsidRPr="00A565CE">
        <w:rPr>
          <w:rFonts w:asciiTheme="majorBidi" w:hAnsiTheme="majorBidi" w:cstheme="majorBidi"/>
          <w:sz w:val="28"/>
          <w:szCs w:val="28"/>
        </w:rPr>
        <w:t>online</w:t>
      </w:r>
      <w:r w:rsidRPr="00A565CE">
        <w:rPr>
          <w:rFonts w:asciiTheme="majorBidi" w:hAnsiTheme="majorBidi" w:cstheme="majorBidi"/>
          <w:sz w:val="28"/>
          <w:szCs w:val="28"/>
          <w:lang w:val="ru-RU"/>
        </w:rPr>
        <w:t>.</w:t>
      </w:r>
      <w:r w:rsidRPr="00A565CE">
        <w:rPr>
          <w:rFonts w:asciiTheme="majorBidi" w:hAnsiTheme="majorBidi" w:cstheme="majorBidi"/>
          <w:sz w:val="28"/>
          <w:szCs w:val="28"/>
        </w:rPr>
        <w:t>zakon</w:t>
      </w:r>
      <w:r w:rsidRPr="00A565CE">
        <w:rPr>
          <w:rFonts w:asciiTheme="majorBidi" w:hAnsiTheme="majorBidi" w:cstheme="majorBidi"/>
          <w:sz w:val="28"/>
          <w:szCs w:val="28"/>
          <w:lang w:val="ru-RU"/>
        </w:rPr>
        <w:t>.</w:t>
      </w:r>
      <w:r w:rsidRPr="00A565CE">
        <w:rPr>
          <w:rFonts w:asciiTheme="majorBidi" w:hAnsiTheme="majorBidi" w:cstheme="majorBidi"/>
          <w:sz w:val="28"/>
          <w:szCs w:val="28"/>
        </w:rPr>
        <w:t>kz</w:t>
      </w:r>
      <w:r w:rsidRPr="00A565CE">
        <w:rPr>
          <w:rFonts w:asciiTheme="majorBidi" w:hAnsiTheme="majorBidi" w:cstheme="majorBidi"/>
          <w:sz w:val="28"/>
          <w:szCs w:val="28"/>
          <w:lang w:val="ru-RU"/>
        </w:rPr>
        <w:t>/</w:t>
      </w:r>
      <w:r w:rsidRPr="00A565CE">
        <w:rPr>
          <w:rFonts w:asciiTheme="majorBidi" w:hAnsiTheme="majorBidi" w:cstheme="majorBidi"/>
          <w:sz w:val="28"/>
          <w:szCs w:val="28"/>
        </w:rPr>
        <w:t>Document</w:t>
      </w:r>
      <w:r w:rsidRPr="00A565CE">
        <w:rPr>
          <w:rFonts w:asciiTheme="majorBidi" w:hAnsiTheme="majorBidi" w:cstheme="majorBidi"/>
          <w:sz w:val="28"/>
          <w:szCs w:val="28"/>
          <w:lang w:val="ru-RU"/>
        </w:rPr>
        <w:t>/?</w:t>
      </w:r>
      <w:r w:rsidRPr="00A565CE">
        <w:rPr>
          <w:rFonts w:asciiTheme="majorBidi" w:hAnsiTheme="majorBidi" w:cstheme="majorBidi"/>
          <w:sz w:val="28"/>
          <w:szCs w:val="28"/>
        </w:rPr>
        <w:t>doc</w:t>
      </w:r>
      <w:r w:rsidRPr="00A565CE">
        <w:rPr>
          <w:rFonts w:asciiTheme="majorBidi" w:hAnsiTheme="majorBidi" w:cstheme="majorBidi"/>
          <w:sz w:val="28"/>
          <w:szCs w:val="28"/>
          <w:lang w:val="ru-RU"/>
        </w:rPr>
        <w:t>_</w:t>
      </w:r>
      <w:r w:rsidRPr="00A565CE">
        <w:rPr>
          <w:rFonts w:asciiTheme="majorBidi" w:hAnsiTheme="majorBidi" w:cstheme="majorBidi"/>
          <w:sz w:val="28"/>
          <w:szCs w:val="28"/>
        </w:rPr>
        <w:t>id</w:t>
      </w:r>
      <w:r w:rsidRPr="00A565CE">
        <w:rPr>
          <w:rFonts w:asciiTheme="majorBidi" w:hAnsiTheme="majorBidi" w:cstheme="majorBidi"/>
          <w:sz w:val="28"/>
          <w:szCs w:val="28"/>
          <w:lang w:val="ru-RU"/>
        </w:rPr>
        <w:t>=32785753</w:t>
      </w:r>
      <w:r w:rsidR="004B6D42" w:rsidRPr="00A565CE">
        <w:rPr>
          <w:rFonts w:asciiTheme="majorBidi" w:hAnsiTheme="majorBidi" w:cstheme="majorBidi"/>
          <w:sz w:val="28"/>
          <w:szCs w:val="28"/>
          <w:lang w:val="ru-RU"/>
        </w:rPr>
        <w:t xml:space="preserve">   </w:t>
      </w:r>
      <w:r w:rsidRPr="00A565CE">
        <w:rPr>
          <w:rFonts w:asciiTheme="majorBidi" w:hAnsiTheme="majorBidi" w:cstheme="majorBidi"/>
          <w:sz w:val="28"/>
          <w:szCs w:val="28"/>
          <w:lang w:val="ru-RU"/>
        </w:rPr>
        <w:t>29</w:t>
      </w:r>
      <w:r w:rsidR="004B6D42" w:rsidRPr="00A565CE">
        <w:rPr>
          <w:rFonts w:asciiTheme="majorBidi" w:hAnsiTheme="majorBidi" w:cstheme="majorBidi"/>
          <w:sz w:val="28"/>
          <w:szCs w:val="28"/>
          <w:lang w:val="ru-RU"/>
        </w:rPr>
        <w:t>.12.</w:t>
      </w:r>
      <w:r w:rsidRPr="00A565CE">
        <w:rPr>
          <w:rFonts w:asciiTheme="majorBidi" w:hAnsiTheme="majorBidi" w:cstheme="majorBidi"/>
          <w:sz w:val="28"/>
          <w:szCs w:val="28"/>
          <w:lang w:val="ru-RU"/>
        </w:rPr>
        <w:t>2024</w:t>
      </w:r>
      <w:r w:rsidR="004B6D42" w:rsidRPr="00A565CE">
        <w:rPr>
          <w:rFonts w:asciiTheme="majorBidi" w:hAnsiTheme="majorBidi" w:cstheme="majorBidi"/>
          <w:sz w:val="28"/>
          <w:szCs w:val="28"/>
          <w:lang w:val="ru-RU"/>
        </w:rPr>
        <w:t>.</w:t>
      </w:r>
    </w:p>
    <w:p w14:paraId="6645697B" w14:textId="37D9F409" w:rsidR="008F40EA" w:rsidRPr="00A565CE" w:rsidRDefault="008F40EA" w:rsidP="005467C1">
      <w:pPr>
        <w:pStyle w:val="afb"/>
        <w:spacing w:after="0"/>
        <w:ind w:right="-1" w:firstLine="567"/>
        <w:contextualSpacing/>
        <w:jc w:val="both"/>
        <w:rPr>
          <w:rFonts w:asciiTheme="majorBidi" w:hAnsiTheme="majorBidi" w:cstheme="majorBidi"/>
          <w:sz w:val="28"/>
          <w:szCs w:val="28"/>
          <w:lang w:val="ru-RU"/>
        </w:rPr>
      </w:pPr>
      <w:r w:rsidRPr="00A565CE">
        <w:rPr>
          <w:rFonts w:asciiTheme="majorBidi" w:hAnsiTheme="majorBidi" w:cstheme="majorBidi"/>
          <w:sz w:val="28"/>
          <w:szCs w:val="28"/>
          <w:lang w:val="ru-RU"/>
        </w:rPr>
        <w:t xml:space="preserve">151 Клинический протокол диагностики и лечения «Коронавирусная инфекция </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 xml:space="preserve">-19 у взрослых» (одобрен Объединенной комиссией по качеству медицинских услуг Министерства здравоохранения Республики Казахстан от 19 ноября 2021 года протокол №151) (утратил силу) </w:t>
      </w:r>
      <w:r w:rsidR="003746F3">
        <w:rPr>
          <w:rFonts w:asciiTheme="majorBidi" w:hAnsiTheme="majorBidi" w:cstheme="majorBidi"/>
          <w:sz w:val="28"/>
          <w:szCs w:val="28"/>
          <w:lang w:val="ru-RU"/>
        </w:rPr>
        <w:t xml:space="preserve"> </w:t>
      </w:r>
      <w:r w:rsidRPr="00A565CE">
        <w:rPr>
          <w:rFonts w:asciiTheme="majorBidi" w:hAnsiTheme="majorBidi" w:cstheme="majorBidi"/>
          <w:sz w:val="28"/>
          <w:szCs w:val="28"/>
          <w:lang w:val="ru-RU"/>
        </w:rPr>
        <w:t xml:space="preserve">Информационная система ПАРАГРАФ. </w:t>
      </w:r>
      <w:r w:rsidR="004B6D42" w:rsidRPr="00A565CE">
        <w:rPr>
          <w:rFonts w:asciiTheme="majorBidi" w:hAnsiTheme="majorBidi" w:cstheme="majorBidi"/>
          <w:sz w:val="28"/>
          <w:szCs w:val="28"/>
          <w:lang w:val="ru-RU"/>
        </w:rPr>
        <w:t xml:space="preserve">- </w:t>
      </w:r>
      <w:r w:rsidRPr="00A565CE">
        <w:rPr>
          <w:rFonts w:asciiTheme="majorBidi" w:hAnsiTheme="majorBidi" w:cstheme="majorBidi"/>
          <w:sz w:val="28"/>
          <w:szCs w:val="28"/>
          <w:lang w:val="ru-RU"/>
        </w:rPr>
        <w:t xml:space="preserve">2024 </w:t>
      </w:r>
      <w:r w:rsidR="004B6D42" w:rsidRPr="00A565CE">
        <w:rPr>
          <w:rFonts w:asciiTheme="majorBidi" w:hAnsiTheme="majorBidi" w:cstheme="majorBidi"/>
          <w:sz w:val="28"/>
          <w:szCs w:val="28"/>
          <w:lang w:val="ru-RU"/>
        </w:rPr>
        <w:t xml:space="preserve"> </w:t>
      </w:r>
      <w:r w:rsidRPr="00A565CE">
        <w:rPr>
          <w:rFonts w:asciiTheme="majorBidi" w:hAnsiTheme="majorBidi" w:cstheme="majorBidi"/>
          <w:sz w:val="28"/>
          <w:szCs w:val="28"/>
        </w:rPr>
        <w:t>https</w:t>
      </w:r>
      <w:r w:rsidRPr="00A565CE">
        <w:rPr>
          <w:rFonts w:asciiTheme="majorBidi" w:hAnsiTheme="majorBidi" w:cstheme="majorBidi"/>
          <w:sz w:val="28"/>
          <w:szCs w:val="28"/>
          <w:lang w:val="ru-RU"/>
        </w:rPr>
        <w:t>://</w:t>
      </w:r>
      <w:r w:rsidRPr="00A565CE">
        <w:rPr>
          <w:rFonts w:asciiTheme="majorBidi" w:hAnsiTheme="majorBidi" w:cstheme="majorBidi"/>
          <w:sz w:val="28"/>
          <w:szCs w:val="28"/>
        </w:rPr>
        <w:t>online</w:t>
      </w:r>
      <w:r w:rsidRPr="00A565CE">
        <w:rPr>
          <w:rFonts w:asciiTheme="majorBidi" w:hAnsiTheme="majorBidi" w:cstheme="majorBidi"/>
          <w:sz w:val="28"/>
          <w:szCs w:val="28"/>
          <w:lang w:val="ru-RU"/>
        </w:rPr>
        <w:t>.</w:t>
      </w:r>
      <w:r w:rsidRPr="00A565CE">
        <w:rPr>
          <w:rFonts w:asciiTheme="majorBidi" w:hAnsiTheme="majorBidi" w:cstheme="majorBidi"/>
          <w:sz w:val="28"/>
          <w:szCs w:val="28"/>
        </w:rPr>
        <w:t>zakon</w:t>
      </w:r>
      <w:r w:rsidRPr="00A565CE">
        <w:rPr>
          <w:rFonts w:asciiTheme="majorBidi" w:hAnsiTheme="majorBidi" w:cstheme="majorBidi"/>
          <w:sz w:val="28"/>
          <w:szCs w:val="28"/>
          <w:lang w:val="ru-RU"/>
        </w:rPr>
        <w:t>.</w:t>
      </w:r>
      <w:r w:rsidRPr="00A565CE">
        <w:rPr>
          <w:rFonts w:asciiTheme="majorBidi" w:hAnsiTheme="majorBidi" w:cstheme="majorBidi"/>
          <w:sz w:val="28"/>
          <w:szCs w:val="28"/>
        </w:rPr>
        <w:t>kz</w:t>
      </w:r>
      <w:r w:rsidRPr="00A565CE">
        <w:rPr>
          <w:rFonts w:asciiTheme="majorBidi" w:hAnsiTheme="majorBidi" w:cstheme="majorBidi"/>
          <w:sz w:val="28"/>
          <w:szCs w:val="28"/>
          <w:lang w:val="ru-RU"/>
        </w:rPr>
        <w:t>/</w:t>
      </w:r>
      <w:r w:rsidRPr="00A565CE">
        <w:rPr>
          <w:rFonts w:asciiTheme="majorBidi" w:hAnsiTheme="majorBidi" w:cstheme="majorBidi"/>
          <w:sz w:val="28"/>
          <w:szCs w:val="28"/>
        </w:rPr>
        <w:t>Document</w:t>
      </w:r>
      <w:r w:rsidRPr="00A565CE">
        <w:rPr>
          <w:rFonts w:asciiTheme="majorBidi" w:hAnsiTheme="majorBidi" w:cstheme="majorBidi"/>
          <w:sz w:val="28"/>
          <w:szCs w:val="28"/>
          <w:lang w:val="ru-RU"/>
        </w:rPr>
        <w:t>/?</w:t>
      </w:r>
      <w:r w:rsidRPr="00A565CE">
        <w:rPr>
          <w:rFonts w:asciiTheme="majorBidi" w:hAnsiTheme="majorBidi" w:cstheme="majorBidi"/>
          <w:sz w:val="28"/>
          <w:szCs w:val="28"/>
        </w:rPr>
        <w:t>doc</w:t>
      </w:r>
      <w:r w:rsidRPr="00A565CE">
        <w:rPr>
          <w:rFonts w:asciiTheme="majorBidi" w:hAnsiTheme="majorBidi" w:cstheme="majorBidi"/>
          <w:sz w:val="28"/>
          <w:szCs w:val="28"/>
          <w:lang w:val="ru-RU"/>
        </w:rPr>
        <w:t>_</w:t>
      </w:r>
      <w:r w:rsidRPr="00A565CE">
        <w:rPr>
          <w:rFonts w:asciiTheme="majorBidi" w:hAnsiTheme="majorBidi" w:cstheme="majorBidi"/>
          <w:sz w:val="28"/>
          <w:szCs w:val="28"/>
        </w:rPr>
        <w:t>id</w:t>
      </w:r>
      <w:r w:rsidRPr="00A565CE">
        <w:rPr>
          <w:rFonts w:asciiTheme="majorBidi" w:hAnsiTheme="majorBidi" w:cstheme="majorBidi"/>
          <w:sz w:val="28"/>
          <w:szCs w:val="28"/>
          <w:lang w:val="ru-RU"/>
        </w:rPr>
        <w:t>=35618948</w:t>
      </w:r>
      <w:r w:rsidR="004B6D42" w:rsidRPr="00A565CE">
        <w:rPr>
          <w:rFonts w:asciiTheme="majorBidi" w:hAnsiTheme="majorBidi" w:cstheme="majorBidi"/>
          <w:sz w:val="28"/>
          <w:szCs w:val="28"/>
          <w:lang w:val="ru-RU"/>
        </w:rPr>
        <w:t xml:space="preserve">   </w:t>
      </w:r>
      <w:r w:rsidRPr="00A565CE">
        <w:rPr>
          <w:rFonts w:asciiTheme="majorBidi" w:hAnsiTheme="majorBidi" w:cstheme="majorBidi"/>
          <w:sz w:val="28"/>
          <w:szCs w:val="28"/>
          <w:lang w:val="ru-RU"/>
        </w:rPr>
        <w:t>29</w:t>
      </w:r>
      <w:r w:rsidR="004B6D42" w:rsidRPr="00A565CE">
        <w:rPr>
          <w:rFonts w:asciiTheme="majorBidi" w:hAnsiTheme="majorBidi" w:cstheme="majorBidi"/>
          <w:sz w:val="28"/>
          <w:szCs w:val="28"/>
          <w:lang w:val="ru-RU"/>
        </w:rPr>
        <w:t>.12.</w:t>
      </w:r>
      <w:r w:rsidRPr="00A565CE">
        <w:rPr>
          <w:rFonts w:asciiTheme="majorBidi" w:hAnsiTheme="majorBidi" w:cstheme="majorBidi"/>
          <w:sz w:val="28"/>
          <w:szCs w:val="28"/>
          <w:lang w:val="ru-RU"/>
        </w:rPr>
        <w:t>2024</w:t>
      </w:r>
      <w:r w:rsidR="004B6D42" w:rsidRPr="00A565CE">
        <w:rPr>
          <w:rFonts w:asciiTheme="majorBidi" w:hAnsiTheme="majorBidi" w:cstheme="majorBidi"/>
          <w:sz w:val="28"/>
          <w:szCs w:val="28"/>
          <w:lang w:val="ru-RU"/>
        </w:rPr>
        <w:t>.</w:t>
      </w:r>
    </w:p>
    <w:p w14:paraId="0FEC8235" w14:textId="15EF9C73" w:rsidR="008F40EA" w:rsidRPr="00A565CE" w:rsidRDefault="008F40EA" w:rsidP="005467C1">
      <w:pPr>
        <w:pStyle w:val="afb"/>
        <w:spacing w:after="0"/>
        <w:ind w:right="-1" w:firstLine="567"/>
        <w:contextualSpacing/>
        <w:jc w:val="both"/>
        <w:rPr>
          <w:rFonts w:asciiTheme="majorBidi" w:hAnsiTheme="majorBidi" w:cstheme="majorBidi"/>
          <w:sz w:val="28"/>
          <w:szCs w:val="28"/>
          <w:lang w:val="ru-RU"/>
        </w:rPr>
      </w:pPr>
      <w:r w:rsidRPr="00A565CE">
        <w:rPr>
          <w:rFonts w:asciiTheme="majorBidi" w:hAnsiTheme="majorBidi" w:cstheme="majorBidi"/>
          <w:sz w:val="28"/>
          <w:szCs w:val="28"/>
          <w:lang w:val="ru-RU"/>
        </w:rPr>
        <w:t xml:space="preserve">152 Клинический протокол диагностики и лечения «Коронавирусная инфекция </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 xml:space="preserve">-19 у взрослых» (одобрен Объединенной комиссией по </w:t>
      </w:r>
      <w:r w:rsidRPr="00A565CE">
        <w:rPr>
          <w:rFonts w:asciiTheme="majorBidi" w:hAnsiTheme="majorBidi" w:cstheme="majorBidi"/>
          <w:sz w:val="28"/>
          <w:szCs w:val="28"/>
          <w:lang w:val="ru-RU"/>
        </w:rPr>
        <w:lastRenderedPageBreak/>
        <w:t xml:space="preserve">качеству медицинских услуг Министерства здравоохранения Республики Казахстан от 5 августа 2021 года протокол №146). Информационная система ПАРАГРАФ. </w:t>
      </w:r>
      <w:r w:rsidR="004B6D42" w:rsidRPr="00A565CE">
        <w:rPr>
          <w:rFonts w:asciiTheme="majorBidi" w:hAnsiTheme="majorBidi" w:cstheme="majorBidi"/>
          <w:sz w:val="28"/>
          <w:szCs w:val="28"/>
          <w:lang w:val="ru-RU"/>
        </w:rPr>
        <w:t>-</w:t>
      </w:r>
      <w:r w:rsidRPr="00A565CE">
        <w:rPr>
          <w:rFonts w:asciiTheme="majorBidi" w:hAnsiTheme="majorBidi" w:cstheme="majorBidi"/>
          <w:sz w:val="28"/>
          <w:szCs w:val="28"/>
          <w:lang w:val="ru-RU"/>
        </w:rPr>
        <w:t xml:space="preserve"> 2024 </w:t>
      </w:r>
      <w:r w:rsidRPr="00A565CE">
        <w:rPr>
          <w:rFonts w:asciiTheme="majorBidi" w:hAnsiTheme="majorBidi" w:cstheme="majorBidi"/>
          <w:sz w:val="28"/>
          <w:szCs w:val="28"/>
        </w:rPr>
        <w:t>https</w:t>
      </w:r>
      <w:r w:rsidRPr="00A565CE">
        <w:rPr>
          <w:rFonts w:asciiTheme="majorBidi" w:hAnsiTheme="majorBidi" w:cstheme="majorBidi"/>
          <w:sz w:val="28"/>
          <w:szCs w:val="28"/>
          <w:lang w:val="ru-RU"/>
        </w:rPr>
        <w:t>://</w:t>
      </w:r>
      <w:r w:rsidRPr="00A565CE">
        <w:rPr>
          <w:rFonts w:asciiTheme="majorBidi" w:hAnsiTheme="majorBidi" w:cstheme="majorBidi"/>
          <w:sz w:val="28"/>
          <w:szCs w:val="28"/>
        </w:rPr>
        <w:t>online</w:t>
      </w:r>
      <w:r w:rsidRPr="00A565CE">
        <w:rPr>
          <w:rFonts w:asciiTheme="majorBidi" w:hAnsiTheme="majorBidi" w:cstheme="majorBidi"/>
          <w:sz w:val="28"/>
          <w:szCs w:val="28"/>
          <w:lang w:val="ru-RU"/>
        </w:rPr>
        <w:t>.</w:t>
      </w:r>
      <w:r w:rsidRPr="00A565CE">
        <w:rPr>
          <w:rFonts w:asciiTheme="majorBidi" w:hAnsiTheme="majorBidi" w:cstheme="majorBidi"/>
          <w:sz w:val="28"/>
          <w:szCs w:val="28"/>
        </w:rPr>
        <w:t>zakon</w:t>
      </w:r>
      <w:r w:rsidRPr="00A565CE">
        <w:rPr>
          <w:rFonts w:asciiTheme="majorBidi" w:hAnsiTheme="majorBidi" w:cstheme="majorBidi"/>
          <w:sz w:val="28"/>
          <w:szCs w:val="28"/>
          <w:lang w:val="ru-RU"/>
        </w:rPr>
        <w:t>.</w:t>
      </w:r>
      <w:r w:rsidRPr="00A565CE">
        <w:rPr>
          <w:rFonts w:asciiTheme="majorBidi" w:hAnsiTheme="majorBidi" w:cstheme="majorBidi"/>
          <w:sz w:val="28"/>
          <w:szCs w:val="28"/>
        </w:rPr>
        <w:t>kz</w:t>
      </w:r>
      <w:r w:rsidRPr="00A565CE">
        <w:rPr>
          <w:rFonts w:asciiTheme="majorBidi" w:hAnsiTheme="majorBidi" w:cstheme="majorBidi"/>
          <w:sz w:val="28"/>
          <w:szCs w:val="28"/>
          <w:lang w:val="ru-RU"/>
        </w:rPr>
        <w:t>/</w:t>
      </w:r>
      <w:r w:rsidRPr="00A565CE">
        <w:rPr>
          <w:rFonts w:asciiTheme="majorBidi" w:hAnsiTheme="majorBidi" w:cstheme="majorBidi"/>
          <w:sz w:val="28"/>
          <w:szCs w:val="28"/>
        </w:rPr>
        <w:t>Document</w:t>
      </w:r>
      <w:r w:rsidRPr="00A565CE">
        <w:rPr>
          <w:rFonts w:asciiTheme="majorBidi" w:hAnsiTheme="majorBidi" w:cstheme="majorBidi"/>
          <w:sz w:val="28"/>
          <w:szCs w:val="28"/>
          <w:lang w:val="ru-RU"/>
        </w:rPr>
        <w:t>/?</w:t>
      </w:r>
      <w:r w:rsidRPr="00A565CE">
        <w:rPr>
          <w:rFonts w:asciiTheme="majorBidi" w:hAnsiTheme="majorBidi" w:cstheme="majorBidi"/>
          <w:sz w:val="28"/>
          <w:szCs w:val="28"/>
        </w:rPr>
        <w:t>doc</w:t>
      </w:r>
      <w:r w:rsidRPr="00A565CE">
        <w:rPr>
          <w:rFonts w:asciiTheme="majorBidi" w:hAnsiTheme="majorBidi" w:cstheme="majorBidi"/>
          <w:sz w:val="28"/>
          <w:szCs w:val="28"/>
          <w:lang w:val="ru-RU"/>
        </w:rPr>
        <w:t>_</w:t>
      </w:r>
      <w:r w:rsidRPr="00A565CE">
        <w:rPr>
          <w:rFonts w:asciiTheme="majorBidi" w:hAnsiTheme="majorBidi" w:cstheme="majorBidi"/>
          <w:sz w:val="28"/>
          <w:szCs w:val="28"/>
        </w:rPr>
        <w:t>id</w:t>
      </w:r>
      <w:r w:rsidRPr="00A565CE">
        <w:rPr>
          <w:rFonts w:asciiTheme="majorBidi" w:hAnsiTheme="majorBidi" w:cstheme="majorBidi"/>
          <w:sz w:val="28"/>
          <w:szCs w:val="28"/>
          <w:lang w:val="ru-RU"/>
        </w:rPr>
        <w:t>=35025249</w:t>
      </w:r>
      <w:r w:rsidR="004B6D42" w:rsidRPr="00A565CE">
        <w:rPr>
          <w:rFonts w:asciiTheme="majorBidi" w:hAnsiTheme="majorBidi" w:cstheme="majorBidi"/>
          <w:sz w:val="28"/>
          <w:szCs w:val="28"/>
          <w:lang w:val="ru-RU"/>
        </w:rPr>
        <w:t xml:space="preserve"> </w:t>
      </w:r>
      <w:r w:rsidRPr="00A565CE">
        <w:rPr>
          <w:rFonts w:asciiTheme="majorBidi" w:hAnsiTheme="majorBidi" w:cstheme="majorBidi"/>
          <w:sz w:val="28"/>
          <w:szCs w:val="28"/>
          <w:lang w:val="ru-RU"/>
        </w:rPr>
        <w:t>29</w:t>
      </w:r>
      <w:r w:rsidR="004B6D42" w:rsidRPr="00A565CE">
        <w:rPr>
          <w:rFonts w:asciiTheme="majorBidi" w:hAnsiTheme="majorBidi" w:cstheme="majorBidi"/>
          <w:sz w:val="28"/>
          <w:szCs w:val="28"/>
          <w:lang w:val="ru-RU"/>
        </w:rPr>
        <w:t>.12.</w:t>
      </w:r>
      <w:r w:rsidRPr="00A565CE">
        <w:rPr>
          <w:rFonts w:asciiTheme="majorBidi" w:hAnsiTheme="majorBidi" w:cstheme="majorBidi"/>
          <w:sz w:val="28"/>
          <w:szCs w:val="28"/>
          <w:lang w:val="ru-RU"/>
        </w:rPr>
        <w:t xml:space="preserve"> 2024</w:t>
      </w:r>
      <w:r w:rsidR="004B6D42" w:rsidRPr="00A565CE">
        <w:rPr>
          <w:rFonts w:asciiTheme="majorBidi" w:hAnsiTheme="majorBidi" w:cstheme="majorBidi"/>
          <w:sz w:val="28"/>
          <w:szCs w:val="28"/>
          <w:lang w:val="ru-RU"/>
        </w:rPr>
        <w:t>.</w:t>
      </w:r>
    </w:p>
    <w:p w14:paraId="7F4BDBA7" w14:textId="27087735" w:rsidR="008F40EA" w:rsidRPr="00A565CE" w:rsidRDefault="008F40EA" w:rsidP="005467C1">
      <w:pPr>
        <w:pStyle w:val="afb"/>
        <w:spacing w:after="0"/>
        <w:ind w:right="-1" w:firstLine="567"/>
        <w:contextualSpacing/>
        <w:jc w:val="both"/>
        <w:rPr>
          <w:rFonts w:asciiTheme="majorBidi" w:hAnsiTheme="majorBidi" w:cstheme="majorBidi"/>
          <w:sz w:val="28"/>
          <w:szCs w:val="28"/>
          <w:lang w:val="ru-RU"/>
        </w:rPr>
      </w:pPr>
      <w:r w:rsidRPr="00A565CE">
        <w:rPr>
          <w:rFonts w:asciiTheme="majorBidi" w:hAnsiTheme="majorBidi" w:cstheme="majorBidi"/>
          <w:sz w:val="28"/>
          <w:szCs w:val="28"/>
          <w:lang w:val="ru-RU"/>
        </w:rPr>
        <w:t xml:space="preserve">153 Клинический протокол диагностики и лечения «Коронавирусная инфекция </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 xml:space="preserve">-19 у взрослых» 6 редакция (одобрен Объединенной комиссией по качеству медицинских услуг Министерства здравоохранения Республики Казахстан от 25 июля 2022 года протокол №166). Информационная система ПАРАГРАФ. </w:t>
      </w:r>
      <w:r w:rsidR="004B6D42" w:rsidRPr="00A565CE">
        <w:rPr>
          <w:rFonts w:asciiTheme="majorBidi" w:hAnsiTheme="majorBidi" w:cstheme="majorBidi"/>
          <w:sz w:val="28"/>
          <w:szCs w:val="28"/>
          <w:lang w:val="ru-RU"/>
        </w:rPr>
        <w:t>-</w:t>
      </w:r>
      <w:r w:rsidRPr="00A565CE">
        <w:rPr>
          <w:rFonts w:asciiTheme="majorBidi" w:hAnsiTheme="majorBidi" w:cstheme="majorBidi"/>
          <w:sz w:val="28"/>
          <w:szCs w:val="28"/>
          <w:lang w:val="ru-RU"/>
        </w:rPr>
        <w:t xml:space="preserve"> 2024 </w:t>
      </w:r>
      <w:r w:rsidRPr="00A565CE">
        <w:rPr>
          <w:rFonts w:asciiTheme="majorBidi" w:hAnsiTheme="majorBidi" w:cstheme="majorBidi"/>
          <w:sz w:val="28"/>
          <w:szCs w:val="28"/>
        </w:rPr>
        <w:t>https</w:t>
      </w:r>
      <w:r w:rsidRPr="00A565CE">
        <w:rPr>
          <w:rFonts w:asciiTheme="majorBidi" w:hAnsiTheme="majorBidi" w:cstheme="majorBidi"/>
          <w:sz w:val="28"/>
          <w:szCs w:val="28"/>
          <w:lang w:val="ru-RU"/>
        </w:rPr>
        <w:t>://</w:t>
      </w:r>
      <w:r w:rsidRPr="00A565CE">
        <w:rPr>
          <w:rFonts w:asciiTheme="majorBidi" w:hAnsiTheme="majorBidi" w:cstheme="majorBidi"/>
          <w:sz w:val="28"/>
          <w:szCs w:val="28"/>
        </w:rPr>
        <w:t>online</w:t>
      </w:r>
      <w:r w:rsidRPr="00A565CE">
        <w:rPr>
          <w:rFonts w:asciiTheme="majorBidi" w:hAnsiTheme="majorBidi" w:cstheme="majorBidi"/>
          <w:sz w:val="28"/>
          <w:szCs w:val="28"/>
          <w:lang w:val="ru-RU"/>
        </w:rPr>
        <w:t>.</w:t>
      </w:r>
      <w:r w:rsidRPr="00A565CE">
        <w:rPr>
          <w:rFonts w:asciiTheme="majorBidi" w:hAnsiTheme="majorBidi" w:cstheme="majorBidi"/>
          <w:sz w:val="28"/>
          <w:szCs w:val="28"/>
        </w:rPr>
        <w:t>zakon</w:t>
      </w:r>
      <w:r w:rsidRPr="00A565CE">
        <w:rPr>
          <w:rFonts w:asciiTheme="majorBidi" w:hAnsiTheme="majorBidi" w:cstheme="majorBidi"/>
          <w:sz w:val="28"/>
          <w:szCs w:val="28"/>
          <w:lang w:val="ru-RU"/>
        </w:rPr>
        <w:t>.</w:t>
      </w:r>
      <w:r w:rsidRPr="00A565CE">
        <w:rPr>
          <w:rFonts w:asciiTheme="majorBidi" w:hAnsiTheme="majorBidi" w:cstheme="majorBidi"/>
          <w:sz w:val="28"/>
          <w:szCs w:val="28"/>
        </w:rPr>
        <w:t>kz</w:t>
      </w:r>
      <w:r w:rsidRPr="00A565CE">
        <w:rPr>
          <w:rFonts w:asciiTheme="majorBidi" w:hAnsiTheme="majorBidi" w:cstheme="majorBidi"/>
          <w:sz w:val="28"/>
          <w:szCs w:val="28"/>
          <w:lang w:val="ru-RU"/>
        </w:rPr>
        <w:t>/</w:t>
      </w:r>
      <w:r w:rsidRPr="00A565CE">
        <w:rPr>
          <w:rFonts w:asciiTheme="majorBidi" w:hAnsiTheme="majorBidi" w:cstheme="majorBidi"/>
          <w:sz w:val="28"/>
          <w:szCs w:val="28"/>
        </w:rPr>
        <w:t>Document</w:t>
      </w:r>
      <w:r w:rsidRPr="00A565CE">
        <w:rPr>
          <w:rFonts w:asciiTheme="majorBidi" w:hAnsiTheme="majorBidi" w:cstheme="majorBidi"/>
          <w:sz w:val="28"/>
          <w:szCs w:val="28"/>
          <w:lang w:val="ru-RU"/>
        </w:rPr>
        <w:t>/?</w:t>
      </w:r>
      <w:r w:rsidRPr="00A565CE">
        <w:rPr>
          <w:rFonts w:asciiTheme="majorBidi" w:hAnsiTheme="majorBidi" w:cstheme="majorBidi"/>
          <w:sz w:val="28"/>
          <w:szCs w:val="28"/>
        </w:rPr>
        <w:t>doc</w:t>
      </w:r>
      <w:r w:rsidRPr="00A565CE">
        <w:rPr>
          <w:rFonts w:asciiTheme="majorBidi" w:hAnsiTheme="majorBidi" w:cstheme="majorBidi"/>
          <w:sz w:val="28"/>
          <w:szCs w:val="28"/>
          <w:lang w:val="ru-RU"/>
        </w:rPr>
        <w:t>_</w:t>
      </w:r>
      <w:r w:rsidRPr="00A565CE">
        <w:rPr>
          <w:rFonts w:asciiTheme="majorBidi" w:hAnsiTheme="majorBidi" w:cstheme="majorBidi"/>
          <w:sz w:val="28"/>
          <w:szCs w:val="28"/>
        </w:rPr>
        <w:t>id</w:t>
      </w:r>
      <w:r w:rsidRPr="00A565CE">
        <w:rPr>
          <w:rFonts w:asciiTheme="majorBidi" w:hAnsiTheme="majorBidi" w:cstheme="majorBidi"/>
          <w:sz w:val="28"/>
          <w:szCs w:val="28"/>
          <w:lang w:val="ru-RU"/>
        </w:rPr>
        <w:t>=36043894</w:t>
      </w:r>
      <w:r w:rsidR="004B6D42" w:rsidRPr="00A565CE">
        <w:rPr>
          <w:rFonts w:asciiTheme="majorBidi" w:hAnsiTheme="majorBidi" w:cstheme="majorBidi"/>
          <w:sz w:val="28"/>
          <w:szCs w:val="28"/>
          <w:lang w:val="ru-RU"/>
        </w:rPr>
        <w:t xml:space="preserve"> </w:t>
      </w:r>
      <w:r w:rsidRPr="00A565CE">
        <w:rPr>
          <w:rFonts w:asciiTheme="majorBidi" w:hAnsiTheme="majorBidi" w:cstheme="majorBidi"/>
          <w:sz w:val="28"/>
          <w:szCs w:val="28"/>
          <w:lang w:val="ru-RU"/>
        </w:rPr>
        <w:t>29</w:t>
      </w:r>
      <w:r w:rsidR="004B6D42" w:rsidRPr="00A565CE">
        <w:rPr>
          <w:rFonts w:asciiTheme="majorBidi" w:hAnsiTheme="majorBidi" w:cstheme="majorBidi"/>
          <w:sz w:val="28"/>
          <w:szCs w:val="28"/>
          <w:lang w:val="ru-RU"/>
        </w:rPr>
        <w:t>.12.</w:t>
      </w:r>
      <w:r w:rsidRPr="00A565CE">
        <w:rPr>
          <w:rFonts w:asciiTheme="majorBidi" w:hAnsiTheme="majorBidi" w:cstheme="majorBidi"/>
          <w:sz w:val="28"/>
          <w:szCs w:val="28"/>
          <w:lang w:val="ru-RU"/>
        </w:rPr>
        <w:t xml:space="preserve"> 2024</w:t>
      </w:r>
      <w:r w:rsidR="004B6D42" w:rsidRPr="00A565CE">
        <w:rPr>
          <w:rFonts w:asciiTheme="majorBidi" w:hAnsiTheme="majorBidi" w:cstheme="majorBidi"/>
          <w:sz w:val="28"/>
          <w:szCs w:val="28"/>
          <w:lang w:val="ru-RU"/>
        </w:rPr>
        <w:t>.</w:t>
      </w:r>
    </w:p>
    <w:p w14:paraId="1C36A2E9" w14:textId="1CE5AA2B" w:rsidR="008F40EA" w:rsidRPr="00A565CE" w:rsidRDefault="008F40EA" w:rsidP="005467C1">
      <w:pPr>
        <w:pStyle w:val="afb"/>
        <w:spacing w:after="0"/>
        <w:ind w:right="-1" w:firstLine="567"/>
        <w:contextualSpacing/>
        <w:jc w:val="both"/>
        <w:rPr>
          <w:rFonts w:asciiTheme="majorBidi" w:hAnsiTheme="majorBidi" w:cstheme="majorBidi"/>
          <w:sz w:val="28"/>
          <w:szCs w:val="28"/>
          <w:lang w:val="ru-RU"/>
        </w:rPr>
      </w:pPr>
      <w:r w:rsidRPr="00A565CE">
        <w:rPr>
          <w:rFonts w:asciiTheme="majorBidi" w:hAnsiTheme="majorBidi" w:cstheme="majorBidi"/>
          <w:sz w:val="28"/>
          <w:szCs w:val="28"/>
          <w:lang w:val="ru-RU"/>
        </w:rPr>
        <w:t>154 Департамент здравоохранения и социальных служб Виктории. Коронавирусное заболевание (</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 xml:space="preserve">-19): руководство по уходу за матерями и новорожденными для врачей. </w:t>
      </w:r>
      <w:r w:rsidR="004B6D42" w:rsidRPr="00A565CE">
        <w:rPr>
          <w:rFonts w:asciiTheme="majorBidi" w:hAnsiTheme="majorBidi" w:cstheme="majorBidi"/>
          <w:sz w:val="28"/>
          <w:szCs w:val="28"/>
          <w:lang w:val="ru-RU"/>
        </w:rPr>
        <w:t>-</w:t>
      </w:r>
      <w:r w:rsidRPr="00A565CE">
        <w:rPr>
          <w:rFonts w:asciiTheme="majorBidi" w:hAnsiTheme="majorBidi" w:cstheme="majorBidi"/>
          <w:sz w:val="28"/>
          <w:szCs w:val="28"/>
          <w:lang w:val="ru-RU"/>
        </w:rPr>
        <w:t xml:space="preserve"> 2024 </w:t>
      </w:r>
      <w:r w:rsidR="004B6D42" w:rsidRPr="00A565CE">
        <w:rPr>
          <w:rFonts w:asciiTheme="majorBidi" w:hAnsiTheme="majorBidi" w:cstheme="majorBidi"/>
          <w:sz w:val="28"/>
          <w:szCs w:val="28"/>
          <w:lang w:val="ru-RU"/>
        </w:rPr>
        <w:t xml:space="preserve"> </w:t>
      </w:r>
      <w:r w:rsidRPr="00A565CE">
        <w:rPr>
          <w:rFonts w:asciiTheme="majorBidi" w:hAnsiTheme="majorBidi" w:cstheme="majorBidi"/>
          <w:sz w:val="28"/>
          <w:szCs w:val="28"/>
        </w:rPr>
        <w:t>https</w:t>
      </w:r>
      <w:r w:rsidRPr="00A565CE">
        <w:rPr>
          <w:rFonts w:asciiTheme="majorBidi" w:hAnsiTheme="majorBidi" w:cstheme="majorBidi"/>
          <w:sz w:val="28"/>
          <w:szCs w:val="28"/>
          <w:lang w:val="ru-RU"/>
        </w:rPr>
        <w:t>://</w:t>
      </w:r>
      <w:r w:rsidRPr="00A565CE">
        <w:rPr>
          <w:rFonts w:asciiTheme="majorBidi" w:hAnsiTheme="majorBidi" w:cstheme="majorBidi"/>
          <w:sz w:val="28"/>
          <w:szCs w:val="28"/>
        </w:rPr>
        <w:t>scholar</w:t>
      </w:r>
      <w:r w:rsidRPr="00A565CE">
        <w:rPr>
          <w:rFonts w:asciiTheme="majorBidi" w:hAnsiTheme="majorBidi" w:cstheme="majorBidi"/>
          <w:sz w:val="28"/>
          <w:szCs w:val="28"/>
          <w:lang w:val="ru-RU"/>
        </w:rPr>
        <w:t>.</w:t>
      </w:r>
      <w:r w:rsidRPr="00A565CE">
        <w:rPr>
          <w:rFonts w:asciiTheme="majorBidi" w:hAnsiTheme="majorBidi" w:cstheme="majorBidi"/>
          <w:sz w:val="28"/>
          <w:szCs w:val="28"/>
        </w:rPr>
        <w:t>google</w:t>
      </w:r>
      <w:r w:rsidRPr="00A565CE">
        <w:rPr>
          <w:rFonts w:asciiTheme="majorBidi" w:hAnsiTheme="majorBidi" w:cstheme="majorBidi"/>
          <w:sz w:val="28"/>
          <w:szCs w:val="28"/>
          <w:lang w:val="ru-RU"/>
        </w:rPr>
        <w:t>.</w:t>
      </w:r>
      <w:r w:rsidRPr="00A565CE">
        <w:rPr>
          <w:rFonts w:asciiTheme="majorBidi" w:hAnsiTheme="majorBidi" w:cstheme="majorBidi"/>
          <w:sz w:val="28"/>
          <w:szCs w:val="28"/>
        </w:rPr>
        <w:t>com</w:t>
      </w:r>
      <w:r w:rsidRPr="00A565CE">
        <w:rPr>
          <w:rFonts w:asciiTheme="majorBidi" w:hAnsiTheme="majorBidi" w:cstheme="majorBidi"/>
          <w:sz w:val="28"/>
          <w:szCs w:val="28"/>
          <w:lang w:val="ru-RU"/>
        </w:rPr>
        <w:t>/</w:t>
      </w:r>
      <w:r w:rsidRPr="00A565CE">
        <w:rPr>
          <w:rFonts w:asciiTheme="majorBidi" w:hAnsiTheme="majorBidi" w:cstheme="majorBidi"/>
          <w:sz w:val="28"/>
          <w:szCs w:val="28"/>
        </w:rPr>
        <w:t>scholar</w:t>
      </w:r>
      <w:r w:rsidRPr="00A565CE">
        <w:rPr>
          <w:rFonts w:asciiTheme="majorBidi" w:hAnsiTheme="majorBidi" w:cstheme="majorBidi"/>
          <w:sz w:val="28"/>
          <w:szCs w:val="28"/>
          <w:lang w:val="ru-RU"/>
        </w:rPr>
        <w:t>_</w:t>
      </w:r>
      <w:r w:rsidRPr="00A565CE">
        <w:rPr>
          <w:rFonts w:asciiTheme="majorBidi" w:hAnsiTheme="majorBidi" w:cstheme="majorBidi"/>
          <w:sz w:val="28"/>
          <w:szCs w:val="28"/>
        </w:rPr>
        <w:t>lookup</w:t>
      </w:r>
      <w:r w:rsidRPr="00A565CE">
        <w:rPr>
          <w:rFonts w:asciiTheme="majorBidi" w:hAnsiTheme="majorBidi" w:cstheme="majorBidi"/>
          <w:sz w:val="28"/>
          <w:szCs w:val="28"/>
          <w:lang w:val="ru-RU"/>
        </w:rPr>
        <w:t>?</w:t>
      </w:r>
      <w:r w:rsidRPr="00A565CE">
        <w:rPr>
          <w:rFonts w:asciiTheme="majorBidi" w:hAnsiTheme="majorBidi" w:cstheme="majorBidi"/>
          <w:sz w:val="28"/>
          <w:szCs w:val="28"/>
        </w:rPr>
        <w:t>Department</w:t>
      </w:r>
      <w:r w:rsidRPr="00A565CE">
        <w:rPr>
          <w:rFonts w:asciiTheme="majorBidi" w:hAnsiTheme="majorBidi" w:cstheme="majorBidi"/>
          <w:sz w:val="28"/>
          <w:szCs w:val="28"/>
          <w:lang w:val="ru-RU"/>
        </w:rPr>
        <w:t>%20</w:t>
      </w:r>
      <w:r w:rsidRPr="00A565CE">
        <w:rPr>
          <w:rFonts w:asciiTheme="majorBidi" w:hAnsiTheme="majorBidi" w:cstheme="majorBidi"/>
          <w:sz w:val="28"/>
          <w:szCs w:val="28"/>
        </w:rPr>
        <w:t>of</w:t>
      </w:r>
      <w:r w:rsidRPr="00A565CE">
        <w:rPr>
          <w:rFonts w:asciiTheme="majorBidi" w:hAnsiTheme="majorBidi" w:cstheme="majorBidi"/>
          <w:sz w:val="28"/>
          <w:szCs w:val="28"/>
          <w:lang w:val="ru-RU"/>
        </w:rPr>
        <w:t>%20</w:t>
      </w:r>
      <w:r w:rsidRPr="00A565CE">
        <w:rPr>
          <w:rFonts w:asciiTheme="majorBidi" w:hAnsiTheme="majorBidi" w:cstheme="majorBidi"/>
          <w:sz w:val="28"/>
          <w:szCs w:val="28"/>
        </w:rPr>
        <w:t>Health</w:t>
      </w:r>
      <w:r w:rsidRPr="00A565CE">
        <w:rPr>
          <w:rFonts w:asciiTheme="majorBidi" w:hAnsiTheme="majorBidi" w:cstheme="majorBidi"/>
          <w:sz w:val="28"/>
          <w:szCs w:val="28"/>
          <w:lang w:val="ru-RU"/>
        </w:rPr>
        <w:t>%20</w:t>
      </w:r>
      <w:r w:rsidRPr="00A565CE">
        <w:rPr>
          <w:rFonts w:asciiTheme="majorBidi" w:hAnsiTheme="majorBidi" w:cstheme="majorBidi"/>
          <w:sz w:val="28"/>
          <w:szCs w:val="28"/>
        </w:rPr>
        <w:t>and</w:t>
      </w:r>
      <w:r w:rsidRPr="00A565CE">
        <w:rPr>
          <w:rFonts w:asciiTheme="majorBidi" w:hAnsiTheme="majorBidi" w:cstheme="majorBidi"/>
          <w:sz w:val="28"/>
          <w:szCs w:val="28"/>
          <w:lang w:val="ru-RU"/>
        </w:rPr>
        <w:t>%20</w:t>
      </w:r>
      <w:r w:rsidRPr="00A565CE">
        <w:rPr>
          <w:rFonts w:asciiTheme="majorBidi" w:hAnsiTheme="majorBidi" w:cstheme="majorBidi"/>
          <w:sz w:val="28"/>
          <w:szCs w:val="28"/>
        </w:rPr>
        <w:t>Human</w:t>
      </w:r>
      <w:r w:rsidRPr="00A565CE">
        <w:rPr>
          <w:rFonts w:asciiTheme="majorBidi" w:hAnsiTheme="majorBidi" w:cstheme="majorBidi"/>
          <w:sz w:val="28"/>
          <w:szCs w:val="28"/>
          <w:lang w:val="ru-RU"/>
        </w:rPr>
        <w:t>%20</w:t>
      </w:r>
      <w:r w:rsidRPr="00A565CE">
        <w:rPr>
          <w:rFonts w:asciiTheme="majorBidi" w:hAnsiTheme="majorBidi" w:cstheme="majorBidi"/>
          <w:sz w:val="28"/>
          <w:szCs w:val="28"/>
        </w:rPr>
        <w:t>Services</w:t>
      </w:r>
      <w:r w:rsidRPr="00A565CE">
        <w:rPr>
          <w:rFonts w:asciiTheme="majorBidi" w:hAnsiTheme="majorBidi" w:cstheme="majorBidi"/>
          <w:sz w:val="28"/>
          <w:szCs w:val="28"/>
          <w:lang w:val="ru-RU"/>
        </w:rPr>
        <w:t>%20</w:t>
      </w:r>
      <w:r w:rsidRPr="00A565CE">
        <w:rPr>
          <w:rFonts w:asciiTheme="majorBidi" w:hAnsiTheme="majorBidi" w:cstheme="majorBidi"/>
          <w:sz w:val="28"/>
          <w:szCs w:val="28"/>
        </w:rPr>
        <w:t>Victoria</w:t>
      </w:r>
      <w:r w:rsidRPr="00A565CE">
        <w:rPr>
          <w:rFonts w:asciiTheme="majorBidi" w:hAnsiTheme="majorBidi" w:cstheme="majorBidi"/>
          <w:sz w:val="28"/>
          <w:szCs w:val="28"/>
          <w:lang w:val="ru-RU"/>
        </w:rPr>
        <w:t>%20.%20</w:t>
      </w:r>
      <w:r w:rsidRPr="00A565CE">
        <w:rPr>
          <w:rFonts w:asciiTheme="majorBidi" w:hAnsiTheme="majorBidi" w:cstheme="majorBidi"/>
          <w:sz w:val="28"/>
          <w:szCs w:val="28"/>
        </w:rPr>
        <w:t>Department</w:t>
      </w:r>
      <w:r w:rsidRPr="00A565CE">
        <w:rPr>
          <w:rFonts w:asciiTheme="majorBidi" w:hAnsiTheme="majorBidi" w:cstheme="majorBidi"/>
          <w:sz w:val="28"/>
          <w:szCs w:val="28"/>
          <w:lang w:val="ru-RU"/>
        </w:rPr>
        <w:t>%20</w:t>
      </w:r>
      <w:r w:rsidRPr="00A565CE">
        <w:rPr>
          <w:rFonts w:asciiTheme="majorBidi" w:hAnsiTheme="majorBidi" w:cstheme="majorBidi"/>
          <w:sz w:val="28"/>
          <w:szCs w:val="28"/>
        </w:rPr>
        <w:t>of</w:t>
      </w:r>
      <w:r w:rsidRPr="00A565CE">
        <w:rPr>
          <w:rFonts w:asciiTheme="majorBidi" w:hAnsiTheme="majorBidi" w:cstheme="majorBidi"/>
          <w:sz w:val="28"/>
          <w:szCs w:val="28"/>
          <w:lang w:val="ru-RU"/>
        </w:rPr>
        <w:t>%20</w:t>
      </w:r>
      <w:r w:rsidRPr="00A565CE">
        <w:rPr>
          <w:rFonts w:asciiTheme="majorBidi" w:hAnsiTheme="majorBidi" w:cstheme="majorBidi"/>
          <w:sz w:val="28"/>
          <w:szCs w:val="28"/>
        </w:rPr>
        <w:t>Health</w:t>
      </w:r>
      <w:r w:rsidRPr="00A565CE">
        <w:rPr>
          <w:rFonts w:asciiTheme="majorBidi" w:hAnsiTheme="majorBidi" w:cstheme="majorBidi"/>
          <w:sz w:val="28"/>
          <w:szCs w:val="28"/>
          <w:lang w:val="ru-RU"/>
        </w:rPr>
        <w:t>%20</w:t>
      </w:r>
      <w:r w:rsidRPr="00A565CE">
        <w:rPr>
          <w:rFonts w:asciiTheme="majorBidi" w:hAnsiTheme="majorBidi" w:cstheme="majorBidi"/>
          <w:sz w:val="28"/>
          <w:szCs w:val="28"/>
        </w:rPr>
        <w:t>and</w:t>
      </w:r>
      <w:r w:rsidRPr="00A565CE">
        <w:rPr>
          <w:rFonts w:asciiTheme="majorBidi" w:hAnsiTheme="majorBidi" w:cstheme="majorBidi"/>
          <w:sz w:val="28"/>
          <w:szCs w:val="28"/>
          <w:lang w:val="ru-RU"/>
        </w:rPr>
        <w:t>%20</w:t>
      </w:r>
      <w:r w:rsidRPr="00A565CE">
        <w:rPr>
          <w:rFonts w:asciiTheme="majorBidi" w:hAnsiTheme="majorBidi" w:cstheme="majorBidi"/>
          <w:sz w:val="28"/>
          <w:szCs w:val="28"/>
        </w:rPr>
        <w:t>Human</w:t>
      </w:r>
      <w:r w:rsidRPr="00A565CE">
        <w:rPr>
          <w:rFonts w:asciiTheme="majorBidi" w:hAnsiTheme="majorBidi" w:cstheme="majorBidi"/>
          <w:sz w:val="28"/>
          <w:szCs w:val="28"/>
          <w:lang w:val="ru-RU"/>
        </w:rPr>
        <w:t>%20</w:t>
      </w:r>
      <w:r w:rsidRPr="00A565CE">
        <w:rPr>
          <w:rFonts w:asciiTheme="majorBidi" w:hAnsiTheme="majorBidi" w:cstheme="majorBidi"/>
          <w:sz w:val="28"/>
          <w:szCs w:val="28"/>
        </w:rPr>
        <w:t>Services</w:t>
      </w:r>
      <w:r w:rsidRPr="00A565CE">
        <w:rPr>
          <w:rFonts w:asciiTheme="majorBidi" w:hAnsiTheme="majorBidi" w:cstheme="majorBidi"/>
          <w:sz w:val="28"/>
          <w:szCs w:val="28"/>
          <w:lang w:val="ru-RU"/>
        </w:rPr>
        <w:t>%20(</w:t>
      </w:r>
      <w:r w:rsidRPr="00A565CE">
        <w:rPr>
          <w:rFonts w:asciiTheme="majorBidi" w:hAnsiTheme="majorBidi" w:cstheme="majorBidi"/>
          <w:sz w:val="28"/>
          <w:szCs w:val="28"/>
        </w:rPr>
        <w:t>DHHS</w:t>
      </w:r>
      <w:r w:rsidRPr="00A565CE">
        <w:rPr>
          <w:rFonts w:asciiTheme="majorBidi" w:hAnsiTheme="majorBidi" w:cstheme="majorBidi"/>
          <w:sz w:val="28"/>
          <w:szCs w:val="28"/>
          <w:lang w:val="ru-RU"/>
        </w:rPr>
        <w:t>);%20</w:t>
      </w:r>
      <w:r w:rsidRPr="00A565CE">
        <w:rPr>
          <w:rFonts w:asciiTheme="majorBidi" w:hAnsiTheme="majorBidi" w:cstheme="majorBidi"/>
          <w:sz w:val="28"/>
          <w:szCs w:val="28"/>
        </w:rPr>
        <w:t>Victoria</w:t>
      </w:r>
      <w:r w:rsidRPr="00A565CE">
        <w:rPr>
          <w:rFonts w:asciiTheme="majorBidi" w:hAnsiTheme="majorBidi" w:cstheme="majorBidi"/>
          <w:sz w:val="28"/>
          <w:szCs w:val="28"/>
          <w:lang w:val="ru-RU"/>
        </w:rPr>
        <w:t>:%202020.%20</w:t>
      </w:r>
      <w:r w:rsidRPr="00A565CE">
        <w:rPr>
          <w:rFonts w:asciiTheme="majorBidi" w:hAnsiTheme="majorBidi" w:cstheme="majorBidi"/>
          <w:sz w:val="28"/>
          <w:szCs w:val="28"/>
        </w:rPr>
        <w:t>Coronavirus</w:t>
      </w:r>
      <w:r w:rsidRPr="00A565CE">
        <w:rPr>
          <w:rFonts w:asciiTheme="majorBidi" w:hAnsiTheme="majorBidi" w:cstheme="majorBidi"/>
          <w:sz w:val="28"/>
          <w:szCs w:val="28"/>
          <w:lang w:val="ru-RU"/>
        </w:rPr>
        <w:t>%20</w:t>
      </w:r>
      <w:r w:rsidRPr="00A565CE">
        <w:rPr>
          <w:rFonts w:asciiTheme="majorBidi" w:hAnsiTheme="majorBidi" w:cstheme="majorBidi"/>
          <w:sz w:val="28"/>
          <w:szCs w:val="28"/>
        </w:rPr>
        <w:t>Disease</w:t>
      </w:r>
      <w:r w:rsidRPr="00A565CE">
        <w:rPr>
          <w:rFonts w:asciiTheme="majorBidi" w:hAnsiTheme="majorBidi" w:cstheme="majorBidi"/>
          <w:sz w:val="28"/>
          <w:szCs w:val="28"/>
          <w:lang w:val="ru-RU"/>
        </w:rPr>
        <w:t>%20(</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-19):%20</w:t>
      </w:r>
      <w:r w:rsidRPr="00A565CE">
        <w:rPr>
          <w:rFonts w:asciiTheme="majorBidi" w:hAnsiTheme="majorBidi" w:cstheme="majorBidi"/>
          <w:sz w:val="28"/>
          <w:szCs w:val="28"/>
        </w:rPr>
        <w:t>Maternity</w:t>
      </w:r>
      <w:r w:rsidRPr="00A565CE">
        <w:rPr>
          <w:rFonts w:asciiTheme="majorBidi" w:hAnsiTheme="majorBidi" w:cstheme="majorBidi"/>
          <w:sz w:val="28"/>
          <w:szCs w:val="28"/>
          <w:lang w:val="ru-RU"/>
        </w:rPr>
        <w:t>%20</w:t>
      </w:r>
      <w:r w:rsidRPr="00A565CE">
        <w:rPr>
          <w:rFonts w:asciiTheme="majorBidi" w:hAnsiTheme="majorBidi" w:cstheme="majorBidi"/>
          <w:sz w:val="28"/>
          <w:szCs w:val="28"/>
        </w:rPr>
        <w:t>and</w:t>
      </w:r>
      <w:r w:rsidRPr="00A565CE">
        <w:rPr>
          <w:rFonts w:asciiTheme="majorBidi" w:hAnsiTheme="majorBidi" w:cstheme="majorBidi"/>
          <w:sz w:val="28"/>
          <w:szCs w:val="28"/>
          <w:lang w:val="ru-RU"/>
        </w:rPr>
        <w:t>%20</w:t>
      </w:r>
      <w:r w:rsidRPr="00A565CE">
        <w:rPr>
          <w:rFonts w:asciiTheme="majorBidi" w:hAnsiTheme="majorBidi" w:cstheme="majorBidi"/>
          <w:sz w:val="28"/>
          <w:szCs w:val="28"/>
        </w:rPr>
        <w:t>Newborn</w:t>
      </w:r>
      <w:r w:rsidRPr="00A565CE">
        <w:rPr>
          <w:rFonts w:asciiTheme="majorBidi" w:hAnsiTheme="majorBidi" w:cstheme="majorBidi"/>
          <w:sz w:val="28"/>
          <w:szCs w:val="28"/>
          <w:lang w:val="ru-RU"/>
        </w:rPr>
        <w:t>%20</w:t>
      </w:r>
      <w:r w:rsidRPr="00A565CE">
        <w:rPr>
          <w:rFonts w:asciiTheme="majorBidi" w:hAnsiTheme="majorBidi" w:cstheme="majorBidi"/>
          <w:sz w:val="28"/>
          <w:szCs w:val="28"/>
        </w:rPr>
        <w:t>Care</w:t>
      </w:r>
      <w:r w:rsidRPr="00A565CE">
        <w:rPr>
          <w:rFonts w:asciiTheme="majorBidi" w:hAnsiTheme="majorBidi" w:cstheme="majorBidi"/>
          <w:sz w:val="28"/>
          <w:szCs w:val="28"/>
          <w:lang w:val="ru-RU"/>
        </w:rPr>
        <w:t>%20</w:t>
      </w:r>
      <w:r w:rsidRPr="00A565CE">
        <w:rPr>
          <w:rFonts w:asciiTheme="majorBidi" w:hAnsiTheme="majorBidi" w:cstheme="majorBidi"/>
          <w:sz w:val="28"/>
          <w:szCs w:val="28"/>
        </w:rPr>
        <w:t>Guidance</w:t>
      </w:r>
      <w:r w:rsidRPr="00A565CE">
        <w:rPr>
          <w:rFonts w:asciiTheme="majorBidi" w:hAnsiTheme="majorBidi" w:cstheme="majorBidi"/>
          <w:sz w:val="28"/>
          <w:szCs w:val="28"/>
          <w:lang w:val="ru-RU"/>
        </w:rPr>
        <w:t>%20</w:t>
      </w:r>
      <w:r w:rsidRPr="00A565CE">
        <w:rPr>
          <w:rFonts w:asciiTheme="majorBidi" w:hAnsiTheme="majorBidi" w:cstheme="majorBidi"/>
          <w:sz w:val="28"/>
          <w:szCs w:val="28"/>
        </w:rPr>
        <w:t>for</w:t>
      </w:r>
      <w:r w:rsidRPr="00A565CE">
        <w:rPr>
          <w:rFonts w:asciiTheme="majorBidi" w:hAnsiTheme="majorBidi" w:cstheme="majorBidi"/>
          <w:sz w:val="28"/>
          <w:szCs w:val="28"/>
          <w:lang w:val="ru-RU"/>
        </w:rPr>
        <w:t>%20</w:t>
      </w:r>
      <w:r w:rsidRPr="00A565CE">
        <w:rPr>
          <w:rFonts w:asciiTheme="majorBidi" w:hAnsiTheme="majorBidi" w:cstheme="majorBidi"/>
          <w:sz w:val="28"/>
          <w:szCs w:val="28"/>
        </w:rPr>
        <w:t>Clinicians</w:t>
      </w:r>
      <w:r w:rsidRPr="00A565CE">
        <w:rPr>
          <w:rFonts w:asciiTheme="majorBidi" w:hAnsiTheme="majorBidi" w:cstheme="majorBidi"/>
          <w:sz w:val="28"/>
          <w:szCs w:val="28"/>
          <w:lang w:val="ru-RU"/>
        </w:rPr>
        <w:t>.%2023%20</w:t>
      </w:r>
      <w:r w:rsidRPr="00A565CE">
        <w:rPr>
          <w:rFonts w:asciiTheme="majorBidi" w:hAnsiTheme="majorBidi" w:cstheme="majorBidi"/>
          <w:sz w:val="28"/>
          <w:szCs w:val="28"/>
        </w:rPr>
        <w:t>April</w:t>
      </w:r>
      <w:r w:rsidRPr="00A565CE">
        <w:rPr>
          <w:rFonts w:asciiTheme="majorBidi" w:hAnsiTheme="majorBidi" w:cstheme="majorBidi"/>
          <w:sz w:val="28"/>
          <w:szCs w:val="28"/>
          <w:lang w:val="ru-RU"/>
        </w:rPr>
        <w:t>%202020</w:t>
      </w:r>
      <w:r w:rsidR="004B6D42" w:rsidRPr="00A565CE">
        <w:rPr>
          <w:rFonts w:asciiTheme="majorBidi" w:hAnsiTheme="majorBidi" w:cstheme="majorBidi"/>
          <w:sz w:val="28"/>
          <w:szCs w:val="28"/>
          <w:lang w:val="ru-RU"/>
        </w:rPr>
        <w:t xml:space="preserve">   </w:t>
      </w:r>
      <w:r w:rsidRPr="00A565CE">
        <w:rPr>
          <w:rFonts w:asciiTheme="majorBidi" w:hAnsiTheme="majorBidi" w:cstheme="majorBidi"/>
          <w:sz w:val="28"/>
          <w:szCs w:val="28"/>
          <w:lang w:val="ru-RU"/>
        </w:rPr>
        <w:t>15</w:t>
      </w:r>
      <w:r w:rsidR="004B6D42" w:rsidRPr="00A565CE">
        <w:rPr>
          <w:rFonts w:asciiTheme="majorBidi" w:hAnsiTheme="majorBidi" w:cstheme="majorBidi"/>
          <w:sz w:val="28"/>
          <w:szCs w:val="28"/>
          <w:lang w:val="ru-RU"/>
        </w:rPr>
        <w:t>.12.</w:t>
      </w:r>
      <w:r w:rsidRPr="00A565CE">
        <w:rPr>
          <w:rFonts w:asciiTheme="majorBidi" w:hAnsiTheme="majorBidi" w:cstheme="majorBidi"/>
          <w:sz w:val="28"/>
          <w:szCs w:val="28"/>
          <w:lang w:val="ru-RU"/>
        </w:rPr>
        <w:t>2024</w:t>
      </w:r>
      <w:r w:rsidR="004B6D42" w:rsidRPr="00A565CE">
        <w:rPr>
          <w:rFonts w:asciiTheme="majorBidi" w:hAnsiTheme="majorBidi" w:cstheme="majorBidi"/>
          <w:sz w:val="28"/>
          <w:szCs w:val="28"/>
          <w:lang w:val="ru-RU"/>
        </w:rPr>
        <w:t>.</w:t>
      </w:r>
    </w:p>
    <w:p w14:paraId="77148741" w14:textId="696A4E3F" w:rsidR="008F40EA" w:rsidRPr="00A565CE" w:rsidRDefault="008F40EA" w:rsidP="005467C1">
      <w:pPr>
        <w:pStyle w:val="afb"/>
        <w:spacing w:after="0"/>
        <w:ind w:right="-1" w:firstLine="567"/>
        <w:contextualSpacing/>
        <w:jc w:val="both"/>
        <w:rPr>
          <w:rFonts w:asciiTheme="majorBidi" w:hAnsiTheme="majorBidi" w:cstheme="majorBidi"/>
          <w:sz w:val="28"/>
          <w:szCs w:val="28"/>
          <w:lang w:val="ru-RU"/>
        </w:rPr>
      </w:pPr>
      <w:r w:rsidRPr="00A565CE">
        <w:rPr>
          <w:rFonts w:asciiTheme="majorBidi" w:hAnsiTheme="majorBidi" w:cstheme="majorBidi"/>
          <w:sz w:val="28"/>
          <w:szCs w:val="28"/>
          <w:lang w:val="ru-RU"/>
        </w:rPr>
        <w:t>155 Общество медицины плода и матери (</w:t>
      </w:r>
      <w:r w:rsidRPr="00A565CE">
        <w:rPr>
          <w:rFonts w:asciiTheme="majorBidi" w:hAnsiTheme="majorBidi" w:cstheme="majorBidi"/>
          <w:sz w:val="28"/>
          <w:szCs w:val="28"/>
        </w:rPr>
        <w:t>SMFM</w:t>
      </w:r>
      <w:r w:rsidRPr="00A565CE">
        <w:rPr>
          <w:rFonts w:asciiTheme="majorBidi" w:hAnsiTheme="majorBidi" w:cstheme="majorBidi"/>
          <w:sz w:val="28"/>
          <w:szCs w:val="28"/>
          <w:lang w:val="ru-RU"/>
        </w:rPr>
        <w:t xml:space="preserve">). Рекомендации по ведению беременных пациенток с </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 xml:space="preserve">-19. </w:t>
      </w:r>
      <w:r w:rsidR="004B6D42" w:rsidRPr="00A565CE">
        <w:rPr>
          <w:rFonts w:asciiTheme="majorBidi" w:hAnsiTheme="majorBidi" w:cstheme="majorBidi"/>
          <w:sz w:val="28"/>
          <w:szCs w:val="28"/>
          <w:lang w:val="ru-RU"/>
        </w:rPr>
        <w:t>-</w:t>
      </w:r>
      <w:r w:rsidRPr="00A565CE">
        <w:rPr>
          <w:rFonts w:asciiTheme="majorBidi" w:hAnsiTheme="majorBidi" w:cstheme="majorBidi"/>
          <w:sz w:val="28"/>
          <w:szCs w:val="28"/>
          <w:lang w:val="ru-RU"/>
        </w:rPr>
        <w:t xml:space="preserve"> 2024 </w:t>
      </w:r>
      <w:r w:rsidR="004B6D42" w:rsidRPr="00A565CE">
        <w:rPr>
          <w:rFonts w:asciiTheme="majorBidi" w:hAnsiTheme="majorBidi" w:cstheme="majorBidi"/>
          <w:sz w:val="28"/>
          <w:szCs w:val="28"/>
          <w:lang w:val="ru-RU"/>
        </w:rPr>
        <w:t xml:space="preserve"> </w:t>
      </w:r>
      <w:r w:rsidRPr="00A565CE">
        <w:rPr>
          <w:rFonts w:asciiTheme="majorBidi" w:hAnsiTheme="majorBidi" w:cstheme="majorBidi"/>
          <w:sz w:val="28"/>
          <w:szCs w:val="28"/>
        </w:rPr>
        <w:t>https</w:t>
      </w:r>
      <w:r w:rsidRPr="00A565CE">
        <w:rPr>
          <w:rFonts w:asciiTheme="majorBidi" w:hAnsiTheme="majorBidi" w:cstheme="majorBidi"/>
          <w:sz w:val="28"/>
          <w:szCs w:val="28"/>
          <w:lang w:val="ru-RU"/>
        </w:rPr>
        <w:t>://</w:t>
      </w:r>
      <w:r w:rsidRPr="00A565CE">
        <w:rPr>
          <w:rFonts w:asciiTheme="majorBidi" w:hAnsiTheme="majorBidi" w:cstheme="majorBidi"/>
          <w:sz w:val="28"/>
          <w:szCs w:val="28"/>
        </w:rPr>
        <w:t>scholar</w:t>
      </w:r>
      <w:r w:rsidRPr="00A565CE">
        <w:rPr>
          <w:rFonts w:asciiTheme="majorBidi" w:hAnsiTheme="majorBidi" w:cstheme="majorBidi"/>
          <w:sz w:val="28"/>
          <w:szCs w:val="28"/>
          <w:lang w:val="ru-RU"/>
        </w:rPr>
        <w:t>.</w:t>
      </w:r>
      <w:r w:rsidRPr="00A565CE">
        <w:rPr>
          <w:rFonts w:asciiTheme="majorBidi" w:hAnsiTheme="majorBidi" w:cstheme="majorBidi"/>
          <w:sz w:val="28"/>
          <w:szCs w:val="28"/>
        </w:rPr>
        <w:t>google</w:t>
      </w:r>
      <w:r w:rsidRPr="00A565CE">
        <w:rPr>
          <w:rFonts w:asciiTheme="majorBidi" w:hAnsiTheme="majorBidi" w:cstheme="majorBidi"/>
          <w:sz w:val="28"/>
          <w:szCs w:val="28"/>
          <w:lang w:val="ru-RU"/>
        </w:rPr>
        <w:t>.</w:t>
      </w:r>
      <w:r w:rsidRPr="00A565CE">
        <w:rPr>
          <w:rFonts w:asciiTheme="majorBidi" w:hAnsiTheme="majorBidi" w:cstheme="majorBidi"/>
          <w:sz w:val="28"/>
          <w:szCs w:val="28"/>
        </w:rPr>
        <w:t>com</w:t>
      </w:r>
      <w:r w:rsidRPr="00A565CE">
        <w:rPr>
          <w:rFonts w:asciiTheme="majorBidi" w:hAnsiTheme="majorBidi" w:cstheme="majorBidi"/>
          <w:sz w:val="28"/>
          <w:szCs w:val="28"/>
          <w:lang w:val="ru-RU"/>
        </w:rPr>
        <w:t>/</w:t>
      </w:r>
      <w:r w:rsidRPr="00A565CE">
        <w:rPr>
          <w:rFonts w:asciiTheme="majorBidi" w:hAnsiTheme="majorBidi" w:cstheme="majorBidi"/>
          <w:sz w:val="28"/>
          <w:szCs w:val="28"/>
        </w:rPr>
        <w:t>scholar</w:t>
      </w:r>
      <w:r w:rsidRPr="00A565CE">
        <w:rPr>
          <w:rFonts w:asciiTheme="majorBidi" w:hAnsiTheme="majorBidi" w:cstheme="majorBidi"/>
          <w:sz w:val="28"/>
          <w:szCs w:val="28"/>
          <w:lang w:val="ru-RU"/>
        </w:rPr>
        <w:t>_</w:t>
      </w:r>
      <w:r w:rsidRPr="00A565CE">
        <w:rPr>
          <w:rFonts w:asciiTheme="majorBidi" w:hAnsiTheme="majorBidi" w:cstheme="majorBidi"/>
          <w:sz w:val="28"/>
          <w:szCs w:val="28"/>
        </w:rPr>
        <w:t>lookup</w:t>
      </w:r>
      <w:r w:rsidRPr="00A565CE">
        <w:rPr>
          <w:rFonts w:asciiTheme="majorBidi" w:hAnsiTheme="majorBidi" w:cstheme="majorBidi"/>
          <w:sz w:val="28"/>
          <w:szCs w:val="28"/>
          <w:lang w:val="ru-RU"/>
        </w:rPr>
        <w:t>?</w:t>
      </w:r>
      <w:r w:rsidRPr="00A565CE">
        <w:rPr>
          <w:rFonts w:asciiTheme="majorBidi" w:hAnsiTheme="majorBidi" w:cstheme="majorBidi"/>
          <w:sz w:val="28"/>
          <w:szCs w:val="28"/>
        </w:rPr>
        <w:t>Society</w:t>
      </w:r>
      <w:r w:rsidRPr="00A565CE">
        <w:rPr>
          <w:rFonts w:asciiTheme="majorBidi" w:hAnsiTheme="majorBidi" w:cstheme="majorBidi"/>
          <w:sz w:val="28"/>
          <w:szCs w:val="28"/>
          <w:lang w:val="ru-RU"/>
        </w:rPr>
        <w:t>%20</w:t>
      </w:r>
      <w:r w:rsidRPr="00A565CE">
        <w:rPr>
          <w:rFonts w:asciiTheme="majorBidi" w:hAnsiTheme="majorBidi" w:cstheme="majorBidi"/>
          <w:sz w:val="28"/>
          <w:szCs w:val="28"/>
        </w:rPr>
        <w:t>for</w:t>
      </w:r>
      <w:r w:rsidRPr="00A565CE">
        <w:rPr>
          <w:rFonts w:asciiTheme="majorBidi" w:hAnsiTheme="majorBidi" w:cstheme="majorBidi"/>
          <w:sz w:val="28"/>
          <w:szCs w:val="28"/>
          <w:lang w:val="ru-RU"/>
        </w:rPr>
        <w:t>%20</w:t>
      </w:r>
      <w:r w:rsidRPr="00A565CE">
        <w:rPr>
          <w:rFonts w:asciiTheme="majorBidi" w:hAnsiTheme="majorBidi" w:cstheme="majorBidi"/>
          <w:sz w:val="28"/>
          <w:szCs w:val="28"/>
        </w:rPr>
        <w:t>Maternal</w:t>
      </w:r>
      <w:r w:rsidRPr="00A565CE">
        <w:rPr>
          <w:rFonts w:asciiTheme="majorBidi" w:hAnsiTheme="majorBidi" w:cstheme="majorBidi"/>
          <w:sz w:val="28"/>
          <w:szCs w:val="28"/>
          <w:lang w:val="ru-RU"/>
        </w:rPr>
        <w:t>%20</w:t>
      </w:r>
      <w:r w:rsidRPr="00A565CE">
        <w:rPr>
          <w:rFonts w:asciiTheme="majorBidi" w:hAnsiTheme="majorBidi" w:cstheme="majorBidi"/>
          <w:sz w:val="28"/>
          <w:szCs w:val="28"/>
        </w:rPr>
        <w:t>Fetal</w:t>
      </w:r>
      <w:r w:rsidRPr="00A565CE">
        <w:rPr>
          <w:rFonts w:asciiTheme="majorBidi" w:hAnsiTheme="majorBidi" w:cstheme="majorBidi"/>
          <w:sz w:val="28"/>
          <w:szCs w:val="28"/>
          <w:lang w:val="ru-RU"/>
        </w:rPr>
        <w:t>%20</w:t>
      </w:r>
      <w:r w:rsidRPr="00A565CE">
        <w:rPr>
          <w:rFonts w:asciiTheme="majorBidi" w:hAnsiTheme="majorBidi" w:cstheme="majorBidi"/>
          <w:sz w:val="28"/>
          <w:szCs w:val="28"/>
        </w:rPr>
        <w:t>Medicine</w:t>
      </w:r>
      <w:r w:rsidRPr="00A565CE">
        <w:rPr>
          <w:rFonts w:asciiTheme="majorBidi" w:hAnsiTheme="majorBidi" w:cstheme="majorBidi"/>
          <w:sz w:val="28"/>
          <w:szCs w:val="28"/>
          <w:lang w:val="ru-RU"/>
        </w:rPr>
        <w:t>%20(</w:t>
      </w:r>
      <w:r w:rsidRPr="00A565CE">
        <w:rPr>
          <w:rFonts w:asciiTheme="majorBidi" w:hAnsiTheme="majorBidi" w:cstheme="majorBidi"/>
          <w:sz w:val="28"/>
          <w:szCs w:val="28"/>
        </w:rPr>
        <w:t>SMFM</w:t>
      </w:r>
      <w:r w:rsidRPr="00A565CE">
        <w:rPr>
          <w:rFonts w:asciiTheme="majorBidi" w:hAnsiTheme="majorBidi" w:cstheme="majorBidi"/>
          <w:sz w:val="28"/>
          <w:szCs w:val="28"/>
          <w:lang w:val="ru-RU"/>
        </w:rPr>
        <w:t>)%20</w:t>
      </w:r>
      <w:r w:rsidRPr="00A565CE">
        <w:rPr>
          <w:rFonts w:asciiTheme="majorBidi" w:hAnsiTheme="majorBidi" w:cstheme="majorBidi"/>
          <w:sz w:val="28"/>
          <w:szCs w:val="28"/>
        </w:rPr>
        <w:t>Society</w:t>
      </w:r>
      <w:r w:rsidRPr="00A565CE">
        <w:rPr>
          <w:rFonts w:asciiTheme="majorBidi" w:hAnsiTheme="majorBidi" w:cstheme="majorBidi"/>
          <w:sz w:val="28"/>
          <w:szCs w:val="28"/>
          <w:lang w:val="ru-RU"/>
        </w:rPr>
        <w:t>%20</w:t>
      </w:r>
      <w:r w:rsidRPr="00A565CE">
        <w:rPr>
          <w:rFonts w:asciiTheme="majorBidi" w:hAnsiTheme="majorBidi" w:cstheme="majorBidi"/>
          <w:sz w:val="28"/>
          <w:szCs w:val="28"/>
        </w:rPr>
        <w:t>for</w:t>
      </w:r>
      <w:r w:rsidRPr="00A565CE">
        <w:rPr>
          <w:rFonts w:asciiTheme="majorBidi" w:hAnsiTheme="majorBidi" w:cstheme="majorBidi"/>
          <w:sz w:val="28"/>
          <w:szCs w:val="28"/>
          <w:lang w:val="ru-RU"/>
        </w:rPr>
        <w:t>%20</w:t>
      </w:r>
      <w:r w:rsidRPr="00A565CE">
        <w:rPr>
          <w:rFonts w:asciiTheme="majorBidi" w:hAnsiTheme="majorBidi" w:cstheme="majorBidi"/>
          <w:sz w:val="28"/>
          <w:szCs w:val="28"/>
        </w:rPr>
        <w:t>Maternal</w:t>
      </w:r>
      <w:r w:rsidRPr="00A565CE">
        <w:rPr>
          <w:rFonts w:asciiTheme="majorBidi" w:hAnsiTheme="majorBidi" w:cstheme="majorBidi"/>
          <w:sz w:val="28"/>
          <w:szCs w:val="28"/>
          <w:lang w:val="ru-RU"/>
        </w:rPr>
        <w:t>%20</w:t>
      </w:r>
      <w:r w:rsidRPr="00A565CE">
        <w:rPr>
          <w:rFonts w:asciiTheme="majorBidi" w:hAnsiTheme="majorBidi" w:cstheme="majorBidi"/>
          <w:sz w:val="28"/>
          <w:szCs w:val="28"/>
        </w:rPr>
        <w:t>Fetal</w:t>
      </w:r>
      <w:r w:rsidRPr="00A565CE">
        <w:rPr>
          <w:rFonts w:asciiTheme="majorBidi" w:hAnsiTheme="majorBidi" w:cstheme="majorBidi"/>
          <w:sz w:val="28"/>
          <w:szCs w:val="28"/>
          <w:lang w:val="ru-RU"/>
        </w:rPr>
        <w:t>%20</w:t>
      </w:r>
      <w:r w:rsidRPr="00A565CE">
        <w:rPr>
          <w:rFonts w:asciiTheme="majorBidi" w:hAnsiTheme="majorBidi" w:cstheme="majorBidi"/>
          <w:sz w:val="28"/>
          <w:szCs w:val="28"/>
        </w:rPr>
        <w:t>Medicine</w:t>
      </w:r>
      <w:r w:rsidRPr="00A565CE">
        <w:rPr>
          <w:rFonts w:asciiTheme="majorBidi" w:hAnsiTheme="majorBidi" w:cstheme="majorBidi"/>
          <w:sz w:val="28"/>
          <w:szCs w:val="28"/>
          <w:lang w:val="ru-RU"/>
        </w:rPr>
        <w:t>%20(</w:t>
      </w:r>
      <w:r w:rsidRPr="00A565CE">
        <w:rPr>
          <w:rFonts w:asciiTheme="majorBidi" w:hAnsiTheme="majorBidi" w:cstheme="majorBidi"/>
          <w:sz w:val="28"/>
          <w:szCs w:val="28"/>
        </w:rPr>
        <w:t>SMFM</w:t>
      </w:r>
      <w:r w:rsidRPr="00A565CE">
        <w:rPr>
          <w:rFonts w:asciiTheme="majorBidi" w:hAnsiTheme="majorBidi" w:cstheme="majorBidi"/>
          <w:sz w:val="28"/>
          <w:szCs w:val="28"/>
          <w:lang w:val="ru-RU"/>
        </w:rPr>
        <w:t>);%202020.%20</w:t>
      </w:r>
      <w:r w:rsidRPr="00A565CE">
        <w:rPr>
          <w:rFonts w:asciiTheme="majorBidi" w:hAnsiTheme="majorBidi" w:cstheme="majorBidi"/>
          <w:sz w:val="28"/>
          <w:szCs w:val="28"/>
        </w:rPr>
        <w:t>Management</w:t>
      </w:r>
      <w:r w:rsidRPr="00A565CE">
        <w:rPr>
          <w:rFonts w:asciiTheme="majorBidi" w:hAnsiTheme="majorBidi" w:cstheme="majorBidi"/>
          <w:sz w:val="28"/>
          <w:szCs w:val="28"/>
          <w:lang w:val="ru-RU"/>
        </w:rPr>
        <w:t>%20</w:t>
      </w:r>
      <w:r w:rsidRPr="00A565CE">
        <w:rPr>
          <w:rFonts w:asciiTheme="majorBidi" w:hAnsiTheme="majorBidi" w:cstheme="majorBidi"/>
          <w:sz w:val="28"/>
          <w:szCs w:val="28"/>
        </w:rPr>
        <w:t>Considerations</w:t>
      </w:r>
      <w:r w:rsidRPr="00A565CE">
        <w:rPr>
          <w:rFonts w:asciiTheme="majorBidi" w:hAnsiTheme="majorBidi" w:cstheme="majorBidi"/>
          <w:sz w:val="28"/>
          <w:szCs w:val="28"/>
          <w:lang w:val="ru-RU"/>
        </w:rPr>
        <w:t>%20</w:t>
      </w:r>
      <w:r w:rsidRPr="00A565CE">
        <w:rPr>
          <w:rFonts w:asciiTheme="majorBidi" w:hAnsiTheme="majorBidi" w:cstheme="majorBidi"/>
          <w:sz w:val="28"/>
          <w:szCs w:val="28"/>
        </w:rPr>
        <w:t>for</w:t>
      </w:r>
      <w:r w:rsidRPr="00A565CE">
        <w:rPr>
          <w:rFonts w:asciiTheme="majorBidi" w:hAnsiTheme="majorBidi" w:cstheme="majorBidi"/>
          <w:sz w:val="28"/>
          <w:szCs w:val="28"/>
          <w:lang w:val="ru-RU"/>
        </w:rPr>
        <w:t>%20</w:t>
      </w:r>
      <w:r w:rsidRPr="00A565CE">
        <w:rPr>
          <w:rFonts w:asciiTheme="majorBidi" w:hAnsiTheme="majorBidi" w:cstheme="majorBidi"/>
          <w:sz w:val="28"/>
          <w:szCs w:val="28"/>
        </w:rPr>
        <w:t>Pregnant</w:t>
      </w:r>
      <w:r w:rsidRPr="00A565CE">
        <w:rPr>
          <w:rFonts w:asciiTheme="majorBidi" w:hAnsiTheme="majorBidi" w:cstheme="majorBidi"/>
          <w:sz w:val="28"/>
          <w:szCs w:val="28"/>
          <w:lang w:val="ru-RU"/>
        </w:rPr>
        <w:t>%20</w:t>
      </w:r>
      <w:r w:rsidRPr="00A565CE">
        <w:rPr>
          <w:rFonts w:asciiTheme="majorBidi" w:hAnsiTheme="majorBidi" w:cstheme="majorBidi"/>
          <w:sz w:val="28"/>
          <w:szCs w:val="28"/>
        </w:rPr>
        <w:t>Patients</w:t>
      </w:r>
      <w:r w:rsidRPr="00A565CE">
        <w:rPr>
          <w:rFonts w:asciiTheme="majorBidi" w:hAnsiTheme="majorBidi" w:cstheme="majorBidi"/>
          <w:sz w:val="28"/>
          <w:szCs w:val="28"/>
          <w:lang w:val="ru-RU"/>
        </w:rPr>
        <w:t>%20</w:t>
      </w:r>
      <w:r w:rsidRPr="00A565CE">
        <w:rPr>
          <w:rFonts w:asciiTheme="majorBidi" w:hAnsiTheme="majorBidi" w:cstheme="majorBidi"/>
          <w:sz w:val="28"/>
          <w:szCs w:val="28"/>
        </w:rPr>
        <w:t>with</w:t>
      </w:r>
      <w:r w:rsidRPr="00A565CE">
        <w:rPr>
          <w:rFonts w:asciiTheme="majorBidi" w:hAnsiTheme="majorBidi" w:cstheme="majorBidi"/>
          <w:sz w:val="28"/>
          <w:szCs w:val="28"/>
          <w:lang w:val="ru-RU"/>
        </w:rPr>
        <w:t>%20</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-19.%2030%20</w:t>
      </w:r>
      <w:r w:rsidRPr="00A565CE">
        <w:rPr>
          <w:rFonts w:asciiTheme="majorBidi" w:hAnsiTheme="majorBidi" w:cstheme="majorBidi"/>
          <w:sz w:val="28"/>
          <w:szCs w:val="28"/>
        </w:rPr>
        <w:t>April</w:t>
      </w:r>
      <w:r w:rsidRPr="00A565CE">
        <w:rPr>
          <w:rFonts w:asciiTheme="majorBidi" w:hAnsiTheme="majorBidi" w:cstheme="majorBidi"/>
          <w:sz w:val="28"/>
          <w:szCs w:val="28"/>
          <w:lang w:val="ru-RU"/>
        </w:rPr>
        <w:t>%202020</w:t>
      </w:r>
      <w:r w:rsidR="004B6D42" w:rsidRPr="00A565CE">
        <w:rPr>
          <w:rFonts w:asciiTheme="majorBidi" w:hAnsiTheme="majorBidi" w:cstheme="majorBidi"/>
          <w:sz w:val="28"/>
          <w:szCs w:val="28"/>
          <w:lang w:val="ru-RU"/>
        </w:rPr>
        <w:t xml:space="preserve">   0</w:t>
      </w:r>
      <w:r w:rsidRPr="00A565CE">
        <w:rPr>
          <w:rFonts w:asciiTheme="majorBidi" w:hAnsiTheme="majorBidi" w:cstheme="majorBidi"/>
          <w:sz w:val="28"/>
          <w:szCs w:val="28"/>
          <w:lang w:val="ru-RU"/>
        </w:rPr>
        <w:t>6</w:t>
      </w:r>
      <w:r w:rsidR="004B6D42" w:rsidRPr="00A565CE">
        <w:rPr>
          <w:rFonts w:asciiTheme="majorBidi" w:hAnsiTheme="majorBidi" w:cstheme="majorBidi"/>
          <w:sz w:val="28"/>
          <w:szCs w:val="28"/>
          <w:lang w:val="ru-RU"/>
        </w:rPr>
        <w:t>.11.</w:t>
      </w:r>
      <w:r w:rsidRPr="00A565CE">
        <w:rPr>
          <w:rFonts w:asciiTheme="majorBidi" w:hAnsiTheme="majorBidi" w:cstheme="majorBidi"/>
          <w:sz w:val="28"/>
          <w:szCs w:val="28"/>
          <w:lang w:val="ru-RU"/>
        </w:rPr>
        <w:t>2024</w:t>
      </w:r>
      <w:r w:rsidR="004B6D42" w:rsidRPr="00A565CE">
        <w:rPr>
          <w:rFonts w:asciiTheme="majorBidi" w:hAnsiTheme="majorBidi" w:cstheme="majorBidi"/>
          <w:sz w:val="28"/>
          <w:szCs w:val="28"/>
          <w:lang w:val="ru-RU"/>
        </w:rPr>
        <w:t>.</w:t>
      </w:r>
    </w:p>
    <w:p w14:paraId="6995B4CF" w14:textId="34870304" w:rsidR="008F40EA" w:rsidRPr="00A565CE" w:rsidRDefault="008F40EA" w:rsidP="005467C1">
      <w:pPr>
        <w:pStyle w:val="afb"/>
        <w:spacing w:after="0"/>
        <w:ind w:right="-1" w:firstLine="567"/>
        <w:contextualSpacing/>
        <w:jc w:val="both"/>
        <w:rPr>
          <w:rFonts w:asciiTheme="majorBidi" w:hAnsiTheme="majorBidi" w:cstheme="majorBidi"/>
          <w:sz w:val="28"/>
          <w:szCs w:val="28"/>
          <w:lang w:val="ru-RU"/>
        </w:rPr>
      </w:pPr>
      <w:r w:rsidRPr="00A565CE">
        <w:rPr>
          <w:rFonts w:asciiTheme="majorBidi" w:hAnsiTheme="majorBidi" w:cstheme="majorBidi"/>
          <w:sz w:val="28"/>
          <w:szCs w:val="28"/>
          <w:lang w:val="ru-RU"/>
        </w:rPr>
        <w:t xml:space="preserve">156 Министерство здравоохранения РК. Методические рекомендации по организации медицинской помощи пациентам. </w:t>
      </w:r>
      <w:r w:rsidR="004B6D42" w:rsidRPr="00A565CE">
        <w:rPr>
          <w:rFonts w:asciiTheme="majorBidi" w:hAnsiTheme="majorBidi" w:cstheme="majorBidi"/>
          <w:sz w:val="28"/>
          <w:szCs w:val="28"/>
          <w:lang w:val="ru-RU"/>
        </w:rPr>
        <w:t xml:space="preserve">- </w:t>
      </w:r>
      <w:r w:rsidRPr="00A565CE">
        <w:rPr>
          <w:rFonts w:asciiTheme="majorBidi" w:hAnsiTheme="majorBidi" w:cstheme="majorBidi"/>
          <w:sz w:val="28"/>
          <w:szCs w:val="28"/>
          <w:lang w:val="ru-RU"/>
        </w:rPr>
        <w:t xml:space="preserve">2020. </w:t>
      </w:r>
    </w:p>
    <w:p w14:paraId="2F464E21" w14:textId="78B27537" w:rsidR="008F40EA" w:rsidRPr="00A565CE" w:rsidRDefault="008F40EA" w:rsidP="005467C1">
      <w:pPr>
        <w:pStyle w:val="afb"/>
        <w:spacing w:after="0"/>
        <w:ind w:right="-1" w:firstLine="567"/>
        <w:contextualSpacing/>
        <w:jc w:val="both"/>
        <w:rPr>
          <w:rFonts w:asciiTheme="majorBidi" w:hAnsiTheme="majorBidi" w:cstheme="majorBidi"/>
          <w:sz w:val="28"/>
          <w:szCs w:val="28"/>
          <w:lang w:val="ru-RU"/>
        </w:rPr>
      </w:pPr>
      <w:r w:rsidRPr="00A565CE">
        <w:rPr>
          <w:rFonts w:asciiTheme="majorBidi" w:hAnsiTheme="majorBidi" w:cstheme="majorBidi"/>
          <w:sz w:val="28"/>
          <w:szCs w:val="28"/>
          <w:lang w:val="ru-RU"/>
        </w:rPr>
        <w:t>157 Общество акушеров и гинекологов Канады (</w:t>
      </w:r>
      <w:r w:rsidRPr="00A565CE">
        <w:rPr>
          <w:rFonts w:asciiTheme="majorBidi" w:hAnsiTheme="majorBidi" w:cstheme="majorBidi"/>
          <w:sz w:val="28"/>
          <w:szCs w:val="28"/>
        </w:rPr>
        <w:t>SOGC</w:t>
      </w:r>
      <w:r w:rsidRPr="00A565CE">
        <w:rPr>
          <w:rFonts w:asciiTheme="majorBidi" w:hAnsiTheme="majorBidi" w:cstheme="majorBidi"/>
          <w:sz w:val="28"/>
          <w:szCs w:val="28"/>
          <w:lang w:val="ru-RU"/>
        </w:rPr>
        <w:t xml:space="preserve">). Обновленное мнение комитета </w:t>
      </w:r>
      <w:r w:rsidRPr="00A565CE">
        <w:rPr>
          <w:rFonts w:asciiTheme="majorBidi" w:hAnsiTheme="majorBidi" w:cstheme="majorBidi"/>
          <w:sz w:val="28"/>
          <w:szCs w:val="28"/>
        </w:rPr>
        <w:t>SOGC</w:t>
      </w:r>
      <w:r w:rsidRPr="00A565CE">
        <w:rPr>
          <w:rFonts w:asciiTheme="majorBidi" w:hAnsiTheme="majorBidi" w:cstheme="majorBidi"/>
          <w:sz w:val="28"/>
          <w:szCs w:val="28"/>
          <w:lang w:val="ru-RU"/>
        </w:rPr>
        <w:t xml:space="preserve"> — </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 xml:space="preserve">-19 во время беременности. </w:t>
      </w:r>
      <w:r w:rsidR="004B6D42" w:rsidRPr="00A565CE">
        <w:rPr>
          <w:rFonts w:asciiTheme="majorBidi" w:hAnsiTheme="majorBidi" w:cstheme="majorBidi"/>
          <w:sz w:val="28"/>
          <w:szCs w:val="28"/>
          <w:lang w:val="ru-RU"/>
        </w:rPr>
        <w:t xml:space="preserve">- </w:t>
      </w:r>
      <w:r w:rsidRPr="00A565CE">
        <w:rPr>
          <w:rFonts w:asciiTheme="majorBidi" w:hAnsiTheme="majorBidi" w:cstheme="majorBidi"/>
          <w:sz w:val="28"/>
          <w:szCs w:val="28"/>
          <w:lang w:val="ru-RU"/>
        </w:rPr>
        <w:t xml:space="preserve">2024 </w:t>
      </w:r>
      <w:r w:rsidR="004B6D42" w:rsidRPr="00A565CE">
        <w:rPr>
          <w:rFonts w:asciiTheme="majorBidi" w:hAnsiTheme="majorBidi" w:cstheme="majorBidi"/>
          <w:sz w:val="28"/>
          <w:szCs w:val="28"/>
          <w:lang w:val="ru-RU"/>
        </w:rPr>
        <w:t xml:space="preserve"> </w:t>
      </w:r>
      <w:r w:rsidRPr="00A565CE">
        <w:rPr>
          <w:rFonts w:asciiTheme="majorBidi" w:hAnsiTheme="majorBidi" w:cstheme="majorBidi"/>
          <w:sz w:val="28"/>
          <w:szCs w:val="28"/>
          <w:lang w:val="ru-RU"/>
        </w:rPr>
        <w:t xml:space="preserve"> </w:t>
      </w:r>
      <w:r w:rsidRPr="00A565CE">
        <w:rPr>
          <w:rFonts w:asciiTheme="majorBidi" w:hAnsiTheme="majorBidi" w:cstheme="majorBidi"/>
          <w:sz w:val="28"/>
          <w:szCs w:val="28"/>
        </w:rPr>
        <w:t>https</w:t>
      </w:r>
      <w:r w:rsidRPr="00A565CE">
        <w:rPr>
          <w:rFonts w:asciiTheme="majorBidi" w:hAnsiTheme="majorBidi" w:cstheme="majorBidi"/>
          <w:sz w:val="28"/>
          <w:szCs w:val="28"/>
          <w:lang w:val="ru-RU"/>
        </w:rPr>
        <w:t>://</w:t>
      </w:r>
      <w:r w:rsidRPr="00A565CE">
        <w:rPr>
          <w:rFonts w:asciiTheme="majorBidi" w:hAnsiTheme="majorBidi" w:cstheme="majorBidi"/>
          <w:sz w:val="28"/>
          <w:szCs w:val="28"/>
        </w:rPr>
        <w:t>scholar</w:t>
      </w:r>
      <w:r w:rsidRPr="00A565CE">
        <w:rPr>
          <w:rFonts w:asciiTheme="majorBidi" w:hAnsiTheme="majorBidi" w:cstheme="majorBidi"/>
          <w:sz w:val="28"/>
          <w:szCs w:val="28"/>
          <w:lang w:val="ru-RU"/>
        </w:rPr>
        <w:t>.</w:t>
      </w:r>
      <w:r w:rsidRPr="00A565CE">
        <w:rPr>
          <w:rFonts w:asciiTheme="majorBidi" w:hAnsiTheme="majorBidi" w:cstheme="majorBidi"/>
          <w:sz w:val="28"/>
          <w:szCs w:val="28"/>
        </w:rPr>
        <w:t>google</w:t>
      </w:r>
      <w:r w:rsidRPr="00A565CE">
        <w:rPr>
          <w:rFonts w:asciiTheme="majorBidi" w:hAnsiTheme="majorBidi" w:cstheme="majorBidi"/>
          <w:sz w:val="28"/>
          <w:szCs w:val="28"/>
          <w:lang w:val="ru-RU"/>
        </w:rPr>
        <w:t>.</w:t>
      </w:r>
      <w:r w:rsidRPr="00A565CE">
        <w:rPr>
          <w:rFonts w:asciiTheme="majorBidi" w:hAnsiTheme="majorBidi" w:cstheme="majorBidi"/>
          <w:sz w:val="28"/>
          <w:szCs w:val="28"/>
        </w:rPr>
        <w:t>com</w:t>
      </w:r>
      <w:r w:rsidRPr="00A565CE">
        <w:rPr>
          <w:rFonts w:asciiTheme="majorBidi" w:hAnsiTheme="majorBidi" w:cstheme="majorBidi"/>
          <w:sz w:val="28"/>
          <w:szCs w:val="28"/>
          <w:lang w:val="ru-RU"/>
        </w:rPr>
        <w:t>/</w:t>
      </w:r>
      <w:r w:rsidRPr="00A565CE">
        <w:rPr>
          <w:rFonts w:asciiTheme="majorBidi" w:hAnsiTheme="majorBidi" w:cstheme="majorBidi"/>
          <w:sz w:val="28"/>
          <w:szCs w:val="28"/>
        </w:rPr>
        <w:t>scholar</w:t>
      </w:r>
      <w:r w:rsidRPr="00A565CE">
        <w:rPr>
          <w:rFonts w:asciiTheme="majorBidi" w:hAnsiTheme="majorBidi" w:cstheme="majorBidi"/>
          <w:sz w:val="28"/>
          <w:szCs w:val="28"/>
          <w:lang w:val="ru-RU"/>
        </w:rPr>
        <w:t>_</w:t>
      </w:r>
      <w:r w:rsidRPr="00A565CE">
        <w:rPr>
          <w:rFonts w:asciiTheme="majorBidi" w:hAnsiTheme="majorBidi" w:cstheme="majorBidi"/>
          <w:sz w:val="28"/>
          <w:szCs w:val="28"/>
        </w:rPr>
        <w:t>lookup</w:t>
      </w:r>
      <w:r w:rsidRPr="00A565CE">
        <w:rPr>
          <w:rFonts w:asciiTheme="majorBidi" w:hAnsiTheme="majorBidi" w:cstheme="majorBidi"/>
          <w:sz w:val="28"/>
          <w:szCs w:val="28"/>
          <w:lang w:val="ru-RU"/>
        </w:rPr>
        <w:t>?</w:t>
      </w:r>
      <w:r w:rsidRPr="00A565CE">
        <w:rPr>
          <w:rFonts w:asciiTheme="majorBidi" w:hAnsiTheme="majorBidi" w:cstheme="majorBidi"/>
          <w:sz w:val="28"/>
          <w:szCs w:val="28"/>
        </w:rPr>
        <w:t>The</w:t>
      </w:r>
      <w:r w:rsidRPr="00A565CE">
        <w:rPr>
          <w:rFonts w:asciiTheme="majorBidi" w:hAnsiTheme="majorBidi" w:cstheme="majorBidi"/>
          <w:sz w:val="28"/>
          <w:szCs w:val="28"/>
          <w:lang w:val="ru-RU"/>
        </w:rPr>
        <w:t>%20</w:t>
      </w:r>
      <w:r w:rsidRPr="00A565CE">
        <w:rPr>
          <w:rFonts w:asciiTheme="majorBidi" w:hAnsiTheme="majorBidi" w:cstheme="majorBidi"/>
          <w:sz w:val="28"/>
          <w:szCs w:val="28"/>
        </w:rPr>
        <w:t>Society</w:t>
      </w:r>
      <w:r w:rsidRPr="00A565CE">
        <w:rPr>
          <w:rFonts w:asciiTheme="majorBidi" w:hAnsiTheme="majorBidi" w:cstheme="majorBidi"/>
          <w:sz w:val="28"/>
          <w:szCs w:val="28"/>
          <w:lang w:val="ru-RU"/>
        </w:rPr>
        <w:t>%20</w:t>
      </w:r>
      <w:r w:rsidRPr="00A565CE">
        <w:rPr>
          <w:rFonts w:asciiTheme="majorBidi" w:hAnsiTheme="majorBidi" w:cstheme="majorBidi"/>
          <w:sz w:val="28"/>
          <w:szCs w:val="28"/>
        </w:rPr>
        <w:t>of</w:t>
      </w:r>
      <w:r w:rsidRPr="00A565CE">
        <w:rPr>
          <w:rFonts w:asciiTheme="majorBidi" w:hAnsiTheme="majorBidi" w:cstheme="majorBidi"/>
          <w:sz w:val="28"/>
          <w:szCs w:val="28"/>
          <w:lang w:val="ru-RU"/>
        </w:rPr>
        <w:t>%20</w:t>
      </w:r>
      <w:r w:rsidRPr="00A565CE">
        <w:rPr>
          <w:rFonts w:asciiTheme="majorBidi" w:hAnsiTheme="majorBidi" w:cstheme="majorBidi"/>
          <w:sz w:val="28"/>
          <w:szCs w:val="28"/>
        </w:rPr>
        <w:t>Obstetricians</w:t>
      </w:r>
      <w:r w:rsidRPr="00A565CE">
        <w:rPr>
          <w:rFonts w:asciiTheme="majorBidi" w:hAnsiTheme="majorBidi" w:cstheme="majorBidi"/>
          <w:sz w:val="28"/>
          <w:szCs w:val="28"/>
          <w:lang w:val="ru-RU"/>
        </w:rPr>
        <w:t>%20</w:t>
      </w:r>
      <w:r w:rsidRPr="00A565CE">
        <w:rPr>
          <w:rFonts w:asciiTheme="majorBidi" w:hAnsiTheme="majorBidi" w:cstheme="majorBidi"/>
          <w:sz w:val="28"/>
          <w:szCs w:val="28"/>
        </w:rPr>
        <w:t>and</w:t>
      </w:r>
      <w:r w:rsidRPr="00A565CE">
        <w:rPr>
          <w:rFonts w:asciiTheme="majorBidi" w:hAnsiTheme="majorBidi" w:cstheme="majorBidi"/>
          <w:sz w:val="28"/>
          <w:szCs w:val="28"/>
          <w:lang w:val="ru-RU"/>
        </w:rPr>
        <w:t>%20</w:t>
      </w:r>
      <w:r w:rsidRPr="00A565CE">
        <w:rPr>
          <w:rFonts w:asciiTheme="majorBidi" w:hAnsiTheme="majorBidi" w:cstheme="majorBidi"/>
          <w:sz w:val="28"/>
          <w:szCs w:val="28"/>
        </w:rPr>
        <w:t>Gynaecologists</w:t>
      </w:r>
      <w:r w:rsidRPr="00A565CE">
        <w:rPr>
          <w:rFonts w:asciiTheme="majorBidi" w:hAnsiTheme="majorBidi" w:cstheme="majorBidi"/>
          <w:sz w:val="28"/>
          <w:szCs w:val="28"/>
          <w:lang w:val="ru-RU"/>
        </w:rPr>
        <w:t>%20</w:t>
      </w:r>
      <w:r w:rsidRPr="00A565CE">
        <w:rPr>
          <w:rFonts w:asciiTheme="majorBidi" w:hAnsiTheme="majorBidi" w:cstheme="majorBidi"/>
          <w:sz w:val="28"/>
          <w:szCs w:val="28"/>
        </w:rPr>
        <w:t>of</w:t>
      </w:r>
      <w:r w:rsidRPr="00A565CE">
        <w:rPr>
          <w:rFonts w:asciiTheme="majorBidi" w:hAnsiTheme="majorBidi" w:cstheme="majorBidi"/>
          <w:sz w:val="28"/>
          <w:szCs w:val="28"/>
          <w:lang w:val="ru-RU"/>
        </w:rPr>
        <w:t>%20</w:t>
      </w:r>
      <w:r w:rsidRPr="00A565CE">
        <w:rPr>
          <w:rFonts w:asciiTheme="majorBidi" w:hAnsiTheme="majorBidi" w:cstheme="majorBidi"/>
          <w:sz w:val="28"/>
          <w:szCs w:val="28"/>
        </w:rPr>
        <w:t>Canada</w:t>
      </w:r>
      <w:r w:rsidRPr="00A565CE">
        <w:rPr>
          <w:rFonts w:asciiTheme="majorBidi" w:hAnsiTheme="majorBidi" w:cstheme="majorBidi"/>
          <w:sz w:val="28"/>
          <w:szCs w:val="28"/>
          <w:lang w:val="ru-RU"/>
        </w:rPr>
        <w:t>%20(</w:t>
      </w:r>
      <w:r w:rsidRPr="00A565CE">
        <w:rPr>
          <w:rFonts w:asciiTheme="majorBidi" w:hAnsiTheme="majorBidi" w:cstheme="majorBidi"/>
          <w:sz w:val="28"/>
          <w:szCs w:val="28"/>
        </w:rPr>
        <w:t>SOGC</w:t>
      </w:r>
      <w:r w:rsidRPr="00A565CE">
        <w:rPr>
          <w:rFonts w:asciiTheme="majorBidi" w:hAnsiTheme="majorBidi" w:cstheme="majorBidi"/>
          <w:sz w:val="28"/>
          <w:szCs w:val="28"/>
          <w:lang w:val="ru-RU"/>
        </w:rPr>
        <w:t>)%20</w:t>
      </w:r>
      <w:r w:rsidRPr="00A565CE">
        <w:rPr>
          <w:rFonts w:asciiTheme="majorBidi" w:hAnsiTheme="majorBidi" w:cstheme="majorBidi"/>
          <w:sz w:val="28"/>
          <w:szCs w:val="28"/>
        </w:rPr>
        <w:t>The</w:t>
      </w:r>
      <w:r w:rsidRPr="00A565CE">
        <w:rPr>
          <w:rFonts w:asciiTheme="majorBidi" w:hAnsiTheme="majorBidi" w:cstheme="majorBidi"/>
          <w:sz w:val="28"/>
          <w:szCs w:val="28"/>
          <w:lang w:val="ru-RU"/>
        </w:rPr>
        <w:t>%20</w:t>
      </w:r>
      <w:r w:rsidRPr="00A565CE">
        <w:rPr>
          <w:rFonts w:asciiTheme="majorBidi" w:hAnsiTheme="majorBidi" w:cstheme="majorBidi"/>
          <w:sz w:val="28"/>
          <w:szCs w:val="28"/>
        </w:rPr>
        <w:t>Society</w:t>
      </w:r>
      <w:r w:rsidRPr="00A565CE">
        <w:rPr>
          <w:rFonts w:asciiTheme="majorBidi" w:hAnsiTheme="majorBidi" w:cstheme="majorBidi"/>
          <w:sz w:val="28"/>
          <w:szCs w:val="28"/>
          <w:lang w:val="ru-RU"/>
        </w:rPr>
        <w:t>%20</w:t>
      </w:r>
      <w:r w:rsidRPr="00A565CE">
        <w:rPr>
          <w:rFonts w:asciiTheme="majorBidi" w:hAnsiTheme="majorBidi" w:cstheme="majorBidi"/>
          <w:sz w:val="28"/>
          <w:szCs w:val="28"/>
        </w:rPr>
        <w:t>of</w:t>
      </w:r>
      <w:r w:rsidRPr="00A565CE">
        <w:rPr>
          <w:rFonts w:asciiTheme="majorBidi" w:hAnsiTheme="majorBidi" w:cstheme="majorBidi"/>
          <w:sz w:val="28"/>
          <w:szCs w:val="28"/>
          <w:lang w:val="ru-RU"/>
        </w:rPr>
        <w:t>%20</w:t>
      </w:r>
      <w:r w:rsidRPr="00A565CE">
        <w:rPr>
          <w:rFonts w:asciiTheme="majorBidi" w:hAnsiTheme="majorBidi" w:cstheme="majorBidi"/>
          <w:sz w:val="28"/>
          <w:szCs w:val="28"/>
        </w:rPr>
        <w:t>Obstetricians</w:t>
      </w:r>
      <w:r w:rsidRPr="00A565CE">
        <w:rPr>
          <w:rFonts w:asciiTheme="majorBidi" w:hAnsiTheme="majorBidi" w:cstheme="majorBidi"/>
          <w:sz w:val="28"/>
          <w:szCs w:val="28"/>
          <w:lang w:val="ru-RU"/>
        </w:rPr>
        <w:t>%20</w:t>
      </w:r>
      <w:r w:rsidRPr="00A565CE">
        <w:rPr>
          <w:rFonts w:asciiTheme="majorBidi" w:hAnsiTheme="majorBidi" w:cstheme="majorBidi"/>
          <w:sz w:val="28"/>
          <w:szCs w:val="28"/>
        </w:rPr>
        <w:t>and</w:t>
      </w:r>
      <w:r w:rsidRPr="00A565CE">
        <w:rPr>
          <w:rFonts w:asciiTheme="majorBidi" w:hAnsiTheme="majorBidi" w:cstheme="majorBidi"/>
          <w:sz w:val="28"/>
          <w:szCs w:val="28"/>
          <w:lang w:val="ru-RU"/>
        </w:rPr>
        <w:t>%20</w:t>
      </w:r>
      <w:r w:rsidRPr="00A565CE">
        <w:rPr>
          <w:rFonts w:asciiTheme="majorBidi" w:hAnsiTheme="majorBidi" w:cstheme="majorBidi"/>
          <w:sz w:val="28"/>
          <w:szCs w:val="28"/>
        </w:rPr>
        <w:t>Gynaecologists</w:t>
      </w:r>
      <w:r w:rsidRPr="00A565CE">
        <w:rPr>
          <w:rFonts w:asciiTheme="majorBidi" w:hAnsiTheme="majorBidi" w:cstheme="majorBidi"/>
          <w:sz w:val="28"/>
          <w:szCs w:val="28"/>
          <w:lang w:val="ru-RU"/>
        </w:rPr>
        <w:t>%20</w:t>
      </w:r>
      <w:r w:rsidRPr="00A565CE">
        <w:rPr>
          <w:rFonts w:asciiTheme="majorBidi" w:hAnsiTheme="majorBidi" w:cstheme="majorBidi"/>
          <w:sz w:val="28"/>
          <w:szCs w:val="28"/>
        </w:rPr>
        <w:t>of</w:t>
      </w:r>
      <w:r w:rsidRPr="00A565CE">
        <w:rPr>
          <w:rFonts w:asciiTheme="majorBidi" w:hAnsiTheme="majorBidi" w:cstheme="majorBidi"/>
          <w:sz w:val="28"/>
          <w:szCs w:val="28"/>
          <w:lang w:val="ru-RU"/>
        </w:rPr>
        <w:t>%20</w:t>
      </w:r>
      <w:r w:rsidRPr="00A565CE">
        <w:rPr>
          <w:rFonts w:asciiTheme="majorBidi" w:hAnsiTheme="majorBidi" w:cstheme="majorBidi"/>
          <w:sz w:val="28"/>
          <w:szCs w:val="28"/>
        </w:rPr>
        <w:t>Canada</w:t>
      </w:r>
      <w:r w:rsidRPr="00A565CE">
        <w:rPr>
          <w:rFonts w:asciiTheme="majorBidi" w:hAnsiTheme="majorBidi" w:cstheme="majorBidi"/>
          <w:sz w:val="28"/>
          <w:szCs w:val="28"/>
          <w:lang w:val="ru-RU"/>
        </w:rPr>
        <w:t>;%202020.%20</w:t>
      </w:r>
      <w:r w:rsidRPr="00A565CE">
        <w:rPr>
          <w:rFonts w:asciiTheme="majorBidi" w:hAnsiTheme="majorBidi" w:cstheme="majorBidi"/>
          <w:sz w:val="28"/>
          <w:szCs w:val="28"/>
        </w:rPr>
        <w:t>Updated</w:t>
      </w:r>
      <w:r w:rsidRPr="00A565CE">
        <w:rPr>
          <w:rFonts w:asciiTheme="majorBidi" w:hAnsiTheme="majorBidi" w:cstheme="majorBidi"/>
          <w:sz w:val="28"/>
          <w:szCs w:val="28"/>
          <w:lang w:val="ru-RU"/>
        </w:rPr>
        <w:t>%20</w:t>
      </w:r>
      <w:r w:rsidRPr="00A565CE">
        <w:rPr>
          <w:rFonts w:asciiTheme="majorBidi" w:hAnsiTheme="majorBidi" w:cstheme="majorBidi"/>
          <w:sz w:val="28"/>
          <w:szCs w:val="28"/>
        </w:rPr>
        <w:t>SOGC</w:t>
      </w:r>
      <w:r w:rsidRPr="00A565CE">
        <w:rPr>
          <w:rFonts w:asciiTheme="majorBidi" w:hAnsiTheme="majorBidi" w:cstheme="majorBidi"/>
          <w:sz w:val="28"/>
          <w:szCs w:val="28"/>
          <w:lang w:val="ru-RU"/>
        </w:rPr>
        <w:t>%20</w:t>
      </w:r>
      <w:r w:rsidRPr="00A565CE">
        <w:rPr>
          <w:rFonts w:asciiTheme="majorBidi" w:hAnsiTheme="majorBidi" w:cstheme="majorBidi"/>
          <w:sz w:val="28"/>
          <w:szCs w:val="28"/>
        </w:rPr>
        <w:t>Committe</w:t>
      </w:r>
      <w:r w:rsidRPr="00A565CE">
        <w:rPr>
          <w:rFonts w:asciiTheme="majorBidi" w:hAnsiTheme="majorBidi" w:cstheme="majorBidi"/>
          <w:sz w:val="28"/>
          <w:szCs w:val="28"/>
          <w:lang w:val="ru-RU"/>
        </w:rPr>
        <w:t>%20</w:t>
      </w:r>
      <w:r w:rsidRPr="00A565CE">
        <w:rPr>
          <w:rFonts w:asciiTheme="majorBidi" w:hAnsiTheme="majorBidi" w:cstheme="majorBidi"/>
          <w:sz w:val="28"/>
          <w:szCs w:val="28"/>
        </w:rPr>
        <w:t>Opinion</w:t>
      </w:r>
      <w:r w:rsidRPr="00A565CE">
        <w:rPr>
          <w:rFonts w:asciiTheme="majorBidi" w:hAnsiTheme="majorBidi" w:cstheme="majorBidi"/>
          <w:sz w:val="28"/>
          <w:szCs w:val="28"/>
          <w:lang w:val="ru-RU"/>
        </w:rPr>
        <w:t>%20%</w:t>
      </w:r>
      <w:r w:rsidRPr="00A565CE">
        <w:rPr>
          <w:rFonts w:asciiTheme="majorBidi" w:hAnsiTheme="majorBidi" w:cstheme="majorBidi"/>
          <w:sz w:val="28"/>
          <w:szCs w:val="28"/>
        </w:rPr>
        <w:t>E</w:t>
      </w:r>
      <w:r w:rsidRPr="00A565CE">
        <w:rPr>
          <w:rFonts w:asciiTheme="majorBidi" w:hAnsiTheme="majorBidi" w:cstheme="majorBidi"/>
          <w:sz w:val="28"/>
          <w:szCs w:val="28"/>
          <w:lang w:val="ru-RU"/>
        </w:rPr>
        <w:t>2%80%94%20</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-19%20</w:t>
      </w:r>
      <w:r w:rsidRPr="00A565CE">
        <w:rPr>
          <w:rFonts w:asciiTheme="majorBidi" w:hAnsiTheme="majorBidi" w:cstheme="majorBidi"/>
          <w:sz w:val="28"/>
          <w:szCs w:val="28"/>
        </w:rPr>
        <w:t>in</w:t>
      </w:r>
      <w:r w:rsidRPr="00A565CE">
        <w:rPr>
          <w:rFonts w:asciiTheme="majorBidi" w:hAnsiTheme="majorBidi" w:cstheme="majorBidi"/>
          <w:sz w:val="28"/>
          <w:szCs w:val="28"/>
          <w:lang w:val="ru-RU"/>
        </w:rPr>
        <w:t>%20</w:t>
      </w:r>
      <w:r w:rsidRPr="00A565CE">
        <w:rPr>
          <w:rFonts w:asciiTheme="majorBidi" w:hAnsiTheme="majorBidi" w:cstheme="majorBidi"/>
          <w:sz w:val="28"/>
          <w:szCs w:val="28"/>
        </w:rPr>
        <w:t>Pregnancy</w:t>
      </w:r>
      <w:r w:rsidRPr="00A565CE">
        <w:rPr>
          <w:rFonts w:asciiTheme="majorBidi" w:hAnsiTheme="majorBidi" w:cstheme="majorBidi"/>
          <w:sz w:val="28"/>
          <w:szCs w:val="28"/>
          <w:lang w:val="ru-RU"/>
        </w:rPr>
        <w:t>.%2013%20</w:t>
      </w:r>
      <w:r w:rsidRPr="00A565CE">
        <w:rPr>
          <w:rFonts w:asciiTheme="majorBidi" w:hAnsiTheme="majorBidi" w:cstheme="majorBidi"/>
          <w:sz w:val="28"/>
          <w:szCs w:val="28"/>
        </w:rPr>
        <w:t>March</w:t>
      </w:r>
      <w:r w:rsidRPr="00A565CE">
        <w:rPr>
          <w:rFonts w:asciiTheme="majorBidi" w:hAnsiTheme="majorBidi" w:cstheme="majorBidi"/>
          <w:sz w:val="28"/>
          <w:szCs w:val="28"/>
          <w:lang w:val="ru-RU"/>
        </w:rPr>
        <w:t>%202020</w:t>
      </w:r>
      <w:r w:rsidR="004B6D42" w:rsidRPr="00A565CE">
        <w:rPr>
          <w:rFonts w:asciiTheme="majorBidi" w:hAnsiTheme="majorBidi" w:cstheme="majorBidi"/>
          <w:sz w:val="28"/>
          <w:szCs w:val="28"/>
          <w:lang w:val="ru-RU"/>
        </w:rPr>
        <w:t xml:space="preserve">  </w:t>
      </w:r>
      <w:r w:rsidRPr="00A565CE">
        <w:rPr>
          <w:rFonts w:asciiTheme="majorBidi" w:hAnsiTheme="majorBidi" w:cstheme="majorBidi"/>
          <w:sz w:val="28"/>
          <w:szCs w:val="28"/>
          <w:lang w:val="ru-RU"/>
        </w:rPr>
        <w:t xml:space="preserve"> 21</w:t>
      </w:r>
      <w:r w:rsidR="004B6D42" w:rsidRPr="00A565CE">
        <w:rPr>
          <w:rFonts w:asciiTheme="majorBidi" w:hAnsiTheme="majorBidi" w:cstheme="majorBidi"/>
          <w:sz w:val="28"/>
          <w:szCs w:val="28"/>
          <w:lang w:val="ru-RU"/>
        </w:rPr>
        <w:t>.11.</w:t>
      </w:r>
      <w:r w:rsidRPr="00A565CE">
        <w:rPr>
          <w:rFonts w:asciiTheme="majorBidi" w:hAnsiTheme="majorBidi" w:cstheme="majorBidi"/>
          <w:sz w:val="28"/>
          <w:szCs w:val="28"/>
          <w:lang w:val="ru-RU"/>
        </w:rPr>
        <w:t>2024</w:t>
      </w:r>
      <w:r w:rsidR="004B6D42" w:rsidRPr="00A565CE">
        <w:rPr>
          <w:rFonts w:asciiTheme="majorBidi" w:hAnsiTheme="majorBidi" w:cstheme="majorBidi"/>
          <w:sz w:val="28"/>
          <w:szCs w:val="28"/>
          <w:lang w:val="ru-RU"/>
        </w:rPr>
        <w:t>.</w:t>
      </w:r>
    </w:p>
    <w:p w14:paraId="3730152A" w14:textId="421A8F79" w:rsidR="008F40EA" w:rsidRPr="00A565CE" w:rsidRDefault="008F40EA" w:rsidP="005467C1">
      <w:pPr>
        <w:pStyle w:val="afb"/>
        <w:spacing w:after="0"/>
        <w:ind w:right="-1" w:firstLine="567"/>
        <w:contextualSpacing/>
        <w:jc w:val="both"/>
        <w:rPr>
          <w:rFonts w:asciiTheme="majorBidi" w:hAnsiTheme="majorBidi" w:cstheme="majorBidi"/>
          <w:sz w:val="28"/>
          <w:szCs w:val="28"/>
          <w:lang w:val="ru-RU"/>
        </w:rPr>
      </w:pPr>
      <w:r w:rsidRPr="00A565CE">
        <w:rPr>
          <w:rFonts w:asciiTheme="majorBidi" w:hAnsiTheme="majorBidi" w:cstheme="majorBidi"/>
          <w:sz w:val="28"/>
          <w:szCs w:val="28"/>
          <w:lang w:val="ru-RU"/>
        </w:rPr>
        <w:t xml:space="preserve">158 Временные рекомендации по акушерской анестезиологической помощи в связи с </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19. Общество акушерской анестезиологии и перинатологии (</w:t>
      </w:r>
      <w:r w:rsidRPr="00A565CE">
        <w:rPr>
          <w:rFonts w:asciiTheme="majorBidi" w:hAnsiTheme="majorBidi" w:cstheme="majorBidi"/>
          <w:sz w:val="28"/>
          <w:szCs w:val="28"/>
        </w:rPr>
        <w:t>SOAP</w:t>
      </w:r>
      <w:r w:rsidRPr="00A565CE">
        <w:rPr>
          <w:rFonts w:asciiTheme="majorBidi" w:hAnsiTheme="majorBidi" w:cstheme="majorBidi"/>
          <w:sz w:val="28"/>
          <w:szCs w:val="28"/>
          <w:lang w:val="ru-RU"/>
        </w:rPr>
        <w:t xml:space="preserve">). </w:t>
      </w:r>
      <w:r w:rsidR="004B6D42" w:rsidRPr="00A565CE">
        <w:rPr>
          <w:rFonts w:asciiTheme="majorBidi" w:hAnsiTheme="majorBidi" w:cstheme="majorBidi"/>
          <w:sz w:val="28"/>
          <w:szCs w:val="28"/>
          <w:lang w:val="ru-RU"/>
        </w:rPr>
        <w:t>-</w:t>
      </w:r>
      <w:r w:rsidRPr="00A565CE">
        <w:rPr>
          <w:rFonts w:asciiTheme="majorBidi" w:hAnsiTheme="majorBidi" w:cstheme="majorBidi"/>
          <w:sz w:val="28"/>
          <w:szCs w:val="28"/>
          <w:lang w:val="ru-RU"/>
        </w:rPr>
        <w:t xml:space="preserve"> 2025 </w:t>
      </w:r>
      <w:r w:rsidR="004B6D42" w:rsidRPr="00A565CE">
        <w:rPr>
          <w:rFonts w:asciiTheme="majorBidi" w:hAnsiTheme="majorBidi" w:cstheme="majorBidi"/>
          <w:sz w:val="28"/>
          <w:szCs w:val="28"/>
          <w:lang w:val="ru-RU"/>
        </w:rPr>
        <w:t xml:space="preserve"> </w:t>
      </w:r>
      <w:r w:rsidRPr="00A565CE">
        <w:rPr>
          <w:rFonts w:asciiTheme="majorBidi" w:hAnsiTheme="majorBidi" w:cstheme="majorBidi"/>
          <w:sz w:val="28"/>
          <w:szCs w:val="28"/>
        </w:rPr>
        <w:t>https</w:t>
      </w:r>
      <w:r w:rsidRPr="00A565CE">
        <w:rPr>
          <w:rFonts w:asciiTheme="majorBidi" w:hAnsiTheme="majorBidi" w:cstheme="majorBidi"/>
          <w:sz w:val="28"/>
          <w:szCs w:val="28"/>
          <w:lang w:val="ru-RU"/>
        </w:rPr>
        <w:t>://</w:t>
      </w:r>
      <w:r w:rsidRPr="00A565CE">
        <w:rPr>
          <w:rFonts w:asciiTheme="majorBidi" w:hAnsiTheme="majorBidi" w:cstheme="majorBidi"/>
          <w:sz w:val="28"/>
          <w:szCs w:val="28"/>
        </w:rPr>
        <w:t>scholar</w:t>
      </w:r>
      <w:r w:rsidRPr="00A565CE">
        <w:rPr>
          <w:rFonts w:asciiTheme="majorBidi" w:hAnsiTheme="majorBidi" w:cstheme="majorBidi"/>
          <w:sz w:val="28"/>
          <w:szCs w:val="28"/>
          <w:lang w:val="ru-RU"/>
        </w:rPr>
        <w:t>.</w:t>
      </w:r>
      <w:r w:rsidRPr="00A565CE">
        <w:rPr>
          <w:rFonts w:asciiTheme="majorBidi" w:hAnsiTheme="majorBidi" w:cstheme="majorBidi"/>
          <w:sz w:val="28"/>
          <w:szCs w:val="28"/>
        </w:rPr>
        <w:t>google</w:t>
      </w:r>
      <w:r w:rsidRPr="00A565CE">
        <w:rPr>
          <w:rFonts w:asciiTheme="majorBidi" w:hAnsiTheme="majorBidi" w:cstheme="majorBidi"/>
          <w:sz w:val="28"/>
          <w:szCs w:val="28"/>
          <w:lang w:val="ru-RU"/>
        </w:rPr>
        <w:t>.</w:t>
      </w:r>
      <w:r w:rsidRPr="00A565CE">
        <w:rPr>
          <w:rFonts w:asciiTheme="majorBidi" w:hAnsiTheme="majorBidi" w:cstheme="majorBidi"/>
          <w:sz w:val="28"/>
          <w:szCs w:val="28"/>
        </w:rPr>
        <w:t>com</w:t>
      </w:r>
      <w:r w:rsidRPr="00A565CE">
        <w:rPr>
          <w:rFonts w:asciiTheme="majorBidi" w:hAnsiTheme="majorBidi" w:cstheme="majorBidi"/>
          <w:sz w:val="28"/>
          <w:szCs w:val="28"/>
          <w:lang w:val="ru-RU"/>
        </w:rPr>
        <w:t>/</w:t>
      </w:r>
      <w:r w:rsidRPr="00A565CE">
        <w:rPr>
          <w:rFonts w:asciiTheme="majorBidi" w:hAnsiTheme="majorBidi" w:cstheme="majorBidi"/>
          <w:sz w:val="28"/>
          <w:szCs w:val="28"/>
        </w:rPr>
        <w:t>scholar</w:t>
      </w:r>
      <w:r w:rsidRPr="00A565CE">
        <w:rPr>
          <w:rFonts w:asciiTheme="majorBidi" w:hAnsiTheme="majorBidi" w:cstheme="majorBidi"/>
          <w:sz w:val="28"/>
          <w:szCs w:val="28"/>
          <w:lang w:val="ru-RU"/>
        </w:rPr>
        <w:t>_</w:t>
      </w:r>
      <w:r w:rsidRPr="00A565CE">
        <w:rPr>
          <w:rFonts w:asciiTheme="majorBidi" w:hAnsiTheme="majorBidi" w:cstheme="majorBidi"/>
          <w:sz w:val="28"/>
          <w:szCs w:val="28"/>
        </w:rPr>
        <w:t>lookup</w:t>
      </w:r>
      <w:r w:rsidRPr="00A565CE">
        <w:rPr>
          <w:rFonts w:asciiTheme="majorBidi" w:hAnsiTheme="majorBidi" w:cstheme="majorBidi"/>
          <w:sz w:val="28"/>
          <w:szCs w:val="28"/>
          <w:lang w:val="ru-RU"/>
        </w:rPr>
        <w:t>?</w:t>
      </w:r>
      <w:r w:rsidRPr="00A565CE">
        <w:rPr>
          <w:rFonts w:asciiTheme="majorBidi" w:hAnsiTheme="majorBidi" w:cstheme="majorBidi"/>
          <w:sz w:val="28"/>
          <w:szCs w:val="28"/>
        </w:rPr>
        <w:t>Society</w:t>
      </w:r>
      <w:r w:rsidRPr="00A565CE">
        <w:rPr>
          <w:rFonts w:asciiTheme="majorBidi" w:hAnsiTheme="majorBidi" w:cstheme="majorBidi"/>
          <w:sz w:val="28"/>
          <w:szCs w:val="28"/>
          <w:lang w:val="ru-RU"/>
        </w:rPr>
        <w:t>%20</w:t>
      </w:r>
      <w:r w:rsidRPr="00A565CE">
        <w:rPr>
          <w:rFonts w:asciiTheme="majorBidi" w:hAnsiTheme="majorBidi" w:cstheme="majorBidi"/>
          <w:sz w:val="28"/>
          <w:szCs w:val="28"/>
        </w:rPr>
        <w:t>for</w:t>
      </w:r>
      <w:r w:rsidRPr="00A565CE">
        <w:rPr>
          <w:rFonts w:asciiTheme="majorBidi" w:hAnsiTheme="majorBidi" w:cstheme="majorBidi"/>
          <w:sz w:val="28"/>
          <w:szCs w:val="28"/>
          <w:lang w:val="ru-RU"/>
        </w:rPr>
        <w:t>%20</w:t>
      </w:r>
      <w:r w:rsidRPr="00A565CE">
        <w:rPr>
          <w:rFonts w:asciiTheme="majorBidi" w:hAnsiTheme="majorBidi" w:cstheme="majorBidi"/>
          <w:sz w:val="28"/>
          <w:szCs w:val="28"/>
        </w:rPr>
        <w:t>Obstetric</w:t>
      </w:r>
      <w:r w:rsidRPr="00A565CE">
        <w:rPr>
          <w:rFonts w:asciiTheme="majorBidi" w:hAnsiTheme="majorBidi" w:cstheme="majorBidi"/>
          <w:sz w:val="28"/>
          <w:szCs w:val="28"/>
          <w:lang w:val="ru-RU"/>
        </w:rPr>
        <w:t>%20</w:t>
      </w:r>
      <w:r w:rsidRPr="00A565CE">
        <w:rPr>
          <w:rFonts w:asciiTheme="majorBidi" w:hAnsiTheme="majorBidi" w:cstheme="majorBidi"/>
          <w:sz w:val="28"/>
          <w:szCs w:val="28"/>
        </w:rPr>
        <w:t>Anesthesia</w:t>
      </w:r>
      <w:r w:rsidRPr="00A565CE">
        <w:rPr>
          <w:rFonts w:asciiTheme="majorBidi" w:hAnsiTheme="majorBidi" w:cstheme="majorBidi"/>
          <w:sz w:val="28"/>
          <w:szCs w:val="28"/>
          <w:lang w:val="ru-RU"/>
        </w:rPr>
        <w:t>%20</w:t>
      </w:r>
      <w:r w:rsidRPr="00A565CE">
        <w:rPr>
          <w:rFonts w:asciiTheme="majorBidi" w:hAnsiTheme="majorBidi" w:cstheme="majorBidi"/>
          <w:sz w:val="28"/>
          <w:szCs w:val="28"/>
        </w:rPr>
        <w:t>and</w:t>
      </w:r>
      <w:r w:rsidRPr="00A565CE">
        <w:rPr>
          <w:rFonts w:asciiTheme="majorBidi" w:hAnsiTheme="majorBidi" w:cstheme="majorBidi"/>
          <w:sz w:val="28"/>
          <w:szCs w:val="28"/>
          <w:lang w:val="ru-RU"/>
        </w:rPr>
        <w:t>%20</w:t>
      </w:r>
      <w:r w:rsidRPr="00A565CE">
        <w:rPr>
          <w:rFonts w:asciiTheme="majorBidi" w:hAnsiTheme="majorBidi" w:cstheme="majorBidi"/>
          <w:sz w:val="28"/>
          <w:szCs w:val="28"/>
        </w:rPr>
        <w:t>Perinatology</w:t>
      </w:r>
      <w:r w:rsidRPr="00A565CE">
        <w:rPr>
          <w:rFonts w:asciiTheme="majorBidi" w:hAnsiTheme="majorBidi" w:cstheme="majorBidi"/>
          <w:sz w:val="28"/>
          <w:szCs w:val="28"/>
          <w:lang w:val="ru-RU"/>
        </w:rPr>
        <w:t>%20(</w:t>
      </w:r>
      <w:r w:rsidRPr="00A565CE">
        <w:rPr>
          <w:rFonts w:asciiTheme="majorBidi" w:hAnsiTheme="majorBidi" w:cstheme="majorBidi"/>
          <w:sz w:val="28"/>
          <w:szCs w:val="28"/>
        </w:rPr>
        <w:t>SOAP</w:t>
      </w:r>
      <w:r w:rsidRPr="00A565CE">
        <w:rPr>
          <w:rFonts w:asciiTheme="majorBidi" w:hAnsiTheme="majorBidi" w:cstheme="majorBidi"/>
          <w:sz w:val="28"/>
          <w:szCs w:val="28"/>
          <w:lang w:val="ru-RU"/>
        </w:rPr>
        <w:t>)%20</w:t>
      </w:r>
      <w:r w:rsidRPr="00A565CE">
        <w:rPr>
          <w:rFonts w:asciiTheme="majorBidi" w:hAnsiTheme="majorBidi" w:cstheme="majorBidi"/>
          <w:sz w:val="28"/>
          <w:szCs w:val="28"/>
        </w:rPr>
        <w:t>Society</w:t>
      </w:r>
      <w:r w:rsidRPr="00A565CE">
        <w:rPr>
          <w:rFonts w:asciiTheme="majorBidi" w:hAnsiTheme="majorBidi" w:cstheme="majorBidi"/>
          <w:sz w:val="28"/>
          <w:szCs w:val="28"/>
          <w:lang w:val="ru-RU"/>
        </w:rPr>
        <w:t>%20</w:t>
      </w:r>
      <w:r w:rsidRPr="00A565CE">
        <w:rPr>
          <w:rFonts w:asciiTheme="majorBidi" w:hAnsiTheme="majorBidi" w:cstheme="majorBidi"/>
          <w:sz w:val="28"/>
          <w:szCs w:val="28"/>
        </w:rPr>
        <w:t>for</w:t>
      </w:r>
      <w:r w:rsidRPr="00A565CE">
        <w:rPr>
          <w:rFonts w:asciiTheme="majorBidi" w:hAnsiTheme="majorBidi" w:cstheme="majorBidi"/>
          <w:sz w:val="28"/>
          <w:szCs w:val="28"/>
          <w:lang w:val="ru-RU"/>
        </w:rPr>
        <w:t>%20</w:t>
      </w:r>
      <w:r w:rsidRPr="00A565CE">
        <w:rPr>
          <w:rFonts w:asciiTheme="majorBidi" w:hAnsiTheme="majorBidi" w:cstheme="majorBidi"/>
          <w:sz w:val="28"/>
          <w:szCs w:val="28"/>
        </w:rPr>
        <w:t>Obstetric</w:t>
      </w:r>
      <w:r w:rsidRPr="00A565CE">
        <w:rPr>
          <w:rFonts w:asciiTheme="majorBidi" w:hAnsiTheme="majorBidi" w:cstheme="majorBidi"/>
          <w:sz w:val="28"/>
          <w:szCs w:val="28"/>
          <w:lang w:val="ru-RU"/>
        </w:rPr>
        <w:t>%20</w:t>
      </w:r>
      <w:r w:rsidRPr="00A565CE">
        <w:rPr>
          <w:rFonts w:asciiTheme="majorBidi" w:hAnsiTheme="majorBidi" w:cstheme="majorBidi"/>
          <w:sz w:val="28"/>
          <w:szCs w:val="28"/>
        </w:rPr>
        <w:t>Anesthesia</w:t>
      </w:r>
      <w:r w:rsidRPr="00A565CE">
        <w:rPr>
          <w:rFonts w:asciiTheme="majorBidi" w:hAnsiTheme="majorBidi" w:cstheme="majorBidi"/>
          <w:sz w:val="28"/>
          <w:szCs w:val="28"/>
          <w:lang w:val="ru-RU"/>
        </w:rPr>
        <w:t>%20</w:t>
      </w:r>
      <w:r w:rsidRPr="00A565CE">
        <w:rPr>
          <w:rFonts w:asciiTheme="majorBidi" w:hAnsiTheme="majorBidi" w:cstheme="majorBidi"/>
          <w:sz w:val="28"/>
          <w:szCs w:val="28"/>
        </w:rPr>
        <w:t>and</w:t>
      </w:r>
      <w:r w:rsidRPr="00A565CE">
        <w:rPr>
          <w:rFonts w:asciiTheme="majorBidi" w:hAnsiTheme="majorBidi" w:cstheme="majorBidi"/>
          <w:sz w:val="28"/>
          <w:szCs w:val="28"/>
          <w:lang w:val="ru-RU"/>
        </w:rPr>
        <w:t>%20</w:t>
      </w:r>
      <w:r w:rsidRPr="00A565CE">
        <w:rPr>
          <w:rFonts w:asciiTheme="majorBidi" w:hAnsiTheme="majorBidi" w:cstheme="majorBidi"/>
          <w:sz w:val="28"/>
          <w:szCs w:val="28"/>
        </w:rPr>
        <w:t>Perinatology</w:t>
      </w:r>
      <w:r w:rsidRPr="00A565CE">
        <w:rPr>
          <w:rFonts w:asciiTheme="majorBidi" w:hAnsiTheme="majorBidi" w:cstheme="majorBidi"/>
          <w:sz w:val="28"/>
          <w:szCs w:val="28"/>
          <w:lang w:val="ru-RU"/>
        </w:rPr>
        <w:t>;%202020.%20</w:t>
      </w:r>
      <w:r w:rsidRPr="00A565CE">
        <w:rPr>
          <w:rFonts w:asciiTheme="majorBidi" w:hAnsiTheme="majorBidi" w:cstheme="majorBidi"/>
          <w:sz w:val="28"/>
          <w:szCs w:val="28"/>
        </w:rPr>
        <w:t>Interim</w:t>
      </w:r>
      <w:r w:rsidRPr="00A565CE">
        <w:rPr>
          <w:rFonts w:asciiTheme="majorBidi" w:hAnsiTheme="majorBidi" w:cstheme="majorBidi"/>
          <w:sz w:val="28"/>
          <w:szCs w:val="28"/>
          <w:lang w:val="ru-RU"/>
        </w:rPr>
        <w:t>%20</w:t>
      </w:r>
      <w:r w:rsidRPr="00A565CE">
        <w:rPr>
          <w:rFonts w:asciiTheme="majorBidi" w:hAnsiTheme="majorBidi" w:cstheme="majorBidi"/>
          <w:sz w:val="28"/>
          <w:szCs w:val="28"/>
        </w:rPr>
        <w:t>Considerations</w:t>
      </w:r>
      <w:r w:rsidRPr="00A565CE">
        <w:rPr>
          <w:rFonts w:asciiTheme="majorBidi" w:hAnsiTheme="majorBidi" w:cstheme="majorBidi"/>
          <w:sz w:val="28"/>
          <w:szCs w:val="28"/>
          <w:lang w:val="ru-RU"/>
        </w:rPr>
        <w:t>%20</w:t>
      </w:r>
      <w:r w:rsidRPr="00A565CE">
        <w:rPr>
          <w:rFonts w:asciiTheme="majorBidi" w:hAnsiTheme="majorBidi" w:cstheme="majorBidi"/>
          <w:sz w:val="28"/>
          <w:szCs w:val="28"/>
        </w:rPr>
        <w:t>for</w:t>
      </w:r>
      <w:r w:rsidRPr="00A565CE">
        <w:rPr>
          <w:rFonts w:asciiTheme="majorBidi" w:hAnsiTheme="majorBidi" w:cstheme="majorBidi"/>
          <w:sz w:val="28"/>
          <w:szCs w:val="28"/>
          <w:lang w:val="ru-RU"/>
        </w:rPr>
        <w:t>%20</w:t>
      </w:r>
      <w:r w:rsidRPr="00A565CE">
        <w:rPr>
          <w:rFonts w:asciiTheme="majorBidi" w:hAnsiTheme="majorBidi" w:cstheme="majorBidi"/>
          <w:sz w:val="28"/>
          <w:szCs w:val="28"/>
        </w:rPr>
        <w:t>Obstetric</w:t>
      </w:r>
      <w:r w:rsidRPr="00A565CE">
        <w:rPr>
          <w:rFonts w:asciiTheme="majorBidi" w:hAnsiTheme="majorBidi" w:cstheme="majorBidi"/>
          <w:sz w:val="28"/>
          <w:szCs w:val="28"/>
          <w:lang w:val="ru-RU"/>
        </w:rPr>
        <w:t>%20</w:t>
      </w:r>
      <w:r w:rsidRPr="00A565CE">
        <w:rPr>
          <w:rFonts w:asciiTheme="majorBidi" w:hAnsiTheme="majorBidi" w:cstheme="majorBidi"/>
          <w:sz w:val="28"/>
          <w:szCs w:val="28"/>
        </w:rPr>
        <w:t>Anesthesia</w:t>
      </w:r>
      <w:r w:rsidRPr="00A565CE">
        <w:rPr>
          <w:rFonts w:asciiTheme="majorBidi" w:hAnsiTheme="majorBidi" w:cstheme="majorBidi"/>
          <w:sz w:val="28"/>
          <w:szCs w:val="28"/>
          <w:lang w:val="ru-RU"/>
        </w:rPr>
        <w:t>%20</w:t>
      </w:r>
      <w:r w:rsidRPr="00A565CE">
        <w:rPr>
          <w:rFonts w:asciiTheme="majorBidi" w:hAnsiTheme="majorBidi" w:cstheme="majorBidi"/>
          <w:sz w:val="28"/>
          <w:szCs w:val="28"/>
        </w:rPr>
        <w:t>Care</w:t>
      </w:r>
      <w:r w:rsidRPr="00A565CE">
        <w:rPr>
          <w:rFonts w:asciiTheme="majorBidi" w:hAnsiTheme="majorBidi" w:cstheme="majorBidi"/>
          <w:sz w:val="28"/>
          <w:szCs w:val="28"/>
          <w:lang w:val="ru-RU"/>
        </w:rPr>
        <w:t>%20</w:t>
      </w:r>
      <w:r w:rsidRPr="00A565CE">
        <w:rPr>
          <w:rFonts w:asciiTheme="majorBidi" w:hAnsiTheme="majorBidi" w:cstheme="majorBidi"/>
          <w:sz w:val="28"/>
          <w:szCs w:val="28"/>
        </w:rPr>
        <w:t>Related</w:t>
      </w:r>
      <w:r w:rsidRPr="00A565CE">
        <w:rPr>
          <w:rFonts w:asciiTheme="majorBidi" w:hAnsiTheme="majorBidi" w:cstheme="majorBidi"/>
          <w:sz w:val="28"/>
          <w:szCs w:val="28"/>
          <w:lang w:val="ru-RU"/>
        </w:rPr>
        <w:t>%20</w:t>
      </w:r>
      <w:r w:rsidRPr="00A565CE">
        <w:rPr>
          <w:rFonts w:asciiTheme="majorBidi" w:hAnsiTheme="majorBidi" w:cstheme="majorBidi"/>
          <w:sz w:val="28"/>
          <w:szCs w:val="28"/>
        </w:rPr>
        <w:t>to</w:t>
      </w:r>
      <w:r w:rsidRPr="00A565CE">
        <w:rPr>
          <w:rFonts w:asciiTheme="majorBidi" w:hAnsiTheme="majorBidi" w:cstheme="majorBidi"/>
          <w:sz w:val="28"/>
          <w:szCs w:val="28"/>
          <w:lang w:val="ru-RU"/>
        </w:rPr>
        <w:t>%20</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19.%205%20</w:t>
      </w:r>
      <w:r w:rsidRPr="00A565CE">
        <w:rPr>
          <w:rFonts w:asciiTheme="majorBidi" w:hAnsiTheme="majorBidi" w:cstheme="majorBidi"/>
          <w:sz w:val="28"/>
          <w:szCs w:val="28"/>
        </w:rPr>
        <w:t>April</w:t>
      </w:r>
      <w:r w:rsidRPr="00A565CE">
        <w:rPr>
          <w:rFonts w:asciiTheme="majorBidi" w:hAnsiTheme="majorBidi" w:cstheme="majorBidi"/>
          <w:sz w:val="28"/>
          <w:szCs w:val="28"/>
          <w:lang w:val="ru-RU"/>
        </w:rPr>
        <w:t>%202020</w:t>
      </w:r>
      <w:r w:rsidR="004B6D42" w:rsidRPr="00A565CE">
        <w:rPr>
          <w:rFonts w:asciiTheme="majorBidi" w:hAnsiTheme="majorBidi" w:cstheme="majorBidi"/>
          <w:sz w:val="28"/>
          <w:szCs w:val="28"/>
          <w:lang w:val="ru-RU"/>
        </w:rPr>
        <w:t xml:space="preserve">  0</w:t>
      </w:r>
      <w:r w:rsidRPr="00A565CE">
        <w:rPr>
          <w:rFonts w:asciiTheme="majorBidi" w:hAnsiTheme="majorBidi" w:cstheme="majorBidi"/>
          <w:sz w:val="28"/>
          <w:szCs w:val="28"/>
          <w:lang w:val="ru-RU"/>
        </w:rPr>
        <w:t>6</w:t>
      </w:r>
      <w:r w:rsidR="004B6D42" w:rsidRPr="00A565CE">
        <w:rPr>
          <w:rFonts w:asciiTheme="majorBidi" w:hAnsiTheme="majorBidi" w:cstheme="majorBidi"/>
          <w:sz w:val="28"/>
          <w:szCs w:val="28"/>
          <w:lang w:val="ru-RU"/>
        </w:rPr>
        <w:t>.04.</w:t>
      </w:r>
      <w:r w:rsidRPr="00A565CE">
        <w:rPr>
          <w:rFonts w:asciiTheme="majorBidi" w:hAnsiTheme="majorBidi" w:cstheme="majorBidi"/>
          <w:sz w:val="28"/>
          <w:szCs w:val="28"/>
          <w:lang w:val="ru-RU"/>
        </w:rPr>
        <w:t>2025</w:t>
      </w:r>
      <w:r w:rsidR="004B6D42" w:rsidRPr="00A565CE">
        <w:rPr>
          <w:rFonts w:asciiTheme="majorBidi" w:hAnsiTheme="majorBidi" w:cstheme="majorBidi"/>
          <w:sz w:val="28"/>
          <w:szCs w:val="28"/>
          <w:lang w:val="ru-RU"/>
        </w:rPr>
        <w:t>.</w:t>
      </w:r>
    </w:p>
    <w:p w14:paraId="4AA8C98B" w14:textId="10BE9AF3" w:rsidR="008F40EA" w:rsidRPr="00A565CE" w:rsidRDefault="008F40EA" w:rsidP="005467C1">
      <w:pPr>
        <w:pStyle w:val="afb"/>
        <w:spacing w:after="0"/>
        <w:ind w:right="-1" w:firstLine="567"/>
        <w:contextualSpacing/>
        <w:jc w:val="both"/>
        <w:rPr>
          <w:rFonts w:asciiTheme="majorBidi" w:hAnsiTheme="majorBidi" w:cstheme="majorBidi"/>
          <w:sz w:val="28"/>
          <w:szCs w:val="28"/>
          <w:lang w:val="ru-RU"/>
        </w:rPr>
      </w:pPr>
      <w:r w:rsidRPr="00A565CE">
        <w:rPr>
          <w:rFonts w:asciiTheme="majorBidi" w:hAnsiTheme="majorBidi" w:cstheme="majorBidi"/>
          <w:sz w:val="28"/>
          <w:szCs w:val="28"/>
          <w:lang w:val="ru-RU"/>
        </w:rPr>
        <w:t>159 Американский колледж акушеров и гинекологов (</w:t>
      </w:r>
      <w:r w:rsidRPr="00A565CE">
        <w:rPr>
          <w:rFonts w:asciiTheme="majorBidi" w:hAnsiTheme="majorBidi" w:cstheme="majorBidi"/>
          <w:sz w:val="28"/>
          <w:szCs w:val="28"/>
        </w:rPr>
        <w:t>ACOG</w:t>
      </w:r>
      <w:r w:rsidRPr="00A565CE">
        <w:rPr>
          <w:rFonts w:asciiTheme="majorBidi" w:hAnsiTheme="majorBidi" w:cstheme="majorBidi"/>
          <w:sz w:val="28"/>
          <w:szCs w:val="28"/>
          <w:lang w:val="ru-RU"/>
        </w:rPr>
        <w:t xml:space="preserve">) 2020. Часто задаваемые вопросы о </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 xml:space="preserve">-19 для акушеров-гинекологов, акушерство. </w:t>
      </w:r>
      <w:r w:rsidR="004B6D42" w:rsidRPr="00A565CE">
        <w:rPr>
          <w:rFonts w:asciiTheme="majorBidi" w:hAnsiTheme="majorBidi" w:cstheme="majorBidi"/>
          <w:sz w:val="28"/>
          <w:szCs w:val="28"/>
          <w:lang w:val="ru-RU"/>
        </w:rPr>
        <w:t xml:space="preserve">- </w:t>
      </w:r>
      <w:r w:rsidRPr="00A565CE">
        <w:rPr>
          <w:rFonts w:asciiTheme="majorBidi" w:hAnsiTheme="majorBidi" w:cstheme="majorBidi"/>
          <w:sz w:val="28"/>
          <w:szCs w:val="28"/>
          <w:lang w:val="ru-RU"/>
        </w:rPr>
        <w:t xml:space="preserve">2024 </w:t>
      </w:r>
      <w:r w:rsidR="004B6D42" w:rsidRPr="00A565CE">
        <w:rPr>
          <w:rFonts w:asciiTheme="majorBidi" w:hAnsiTheme="majorBidi" w:cstheme="majorBidi"/>
          <w:sz w:val="28"/>
          <w:szCs w:val="28"/>
          <w:lang w:val="ru-RU"/>
        </w:rPr>
        <w:t xml:space="preserve"> </w:t>
      </w:r>
      <w:r w:rsidRPr="00A565CE">
        <w:rPr>
          <w:rFonts w:asciiTheme="majorBidi" w:hAnsiTheme="majorBidi" w:cstheme="majorBidi"/>
          <w:sz w:val="28"/>
          <w:szCs w:val="28"/>
        </w:rPr>
        <w:lastRenderedPageBreak/>
        <w:t>https</w:t>
      </w:r>
      <w:r w:rsidRPr="00A565CE">
        <w:rPr>
          <w:rFonts w:asciiTheme="majorBidi" w:hAnsiTheme="majorBidi" w:cstheme="majorBidi"/>
          <w:sz w:val="28"/>
          <w:szCs w:val="28"/>
          <w:lang w:val="ru-RU"/>
        </w:rPr>
        <w:t>://</w:t>
      </w:r>
      <w:r w:rsidRPr="00A565CE">
        <w:rPr>
          <w:rFonts w:asciiTheme="majorBidi" w:hAnsiTheme="majorBidi" w:cstheme="majorBidi"/>
          <w:sz w:val="28"/>
          <w:szCs w:val="28"/>
        </w:rPr>
        <w:t>scholar</w:t>
      </w:r>
      <w:r w:rsidRPr="00A565CE">
        <w:rPr>
          <w:rFonts w:asciiTheme="majorBidi" w:hAnsiTheme="majorBidi" w:cstheme="majorBidi"/>
          <w:sz w:val="28"/>
          <w:szCs w:val="28"/>
          <w:lang w:val="ru-RU"/>
        </w:rPr>
        <w:t>.</w:t>
      </w:r>
      <w:r w:rsidRPr="00A565CE">
        <w:rPr>
          <w:rFonts w:asciiTheme="majorBidi" w:hAnsiTheme="majorBidi" w:cstheme="majorBidi"/>
          <w:sz w:val="28"/>
          <w:szCs w:val="28"/>
        </w:rPr>
        <w:t>google</w:t>
      </w:r>
      <w:r w:rsidRPr="00A565CE">
        <w:rPr>
          <w:rFonts w:asciiTheme="majorBidi" w:hAnsiTheme="majorBidi" w:cstheme="majorBidi"/>
          <w:sz w:val="28"/>
          <w:szCs w:val="28"/>
          <w:lang w:val="ru-RU"/>
        </w:rPr>
        <w:t>.</w:t>
      </w:r>
      <w:r w:rsidRPr="00A565CE">
        <w:rPr>
          <w:rFonts w:asciiTheme="majorBidi" w:hAnsiTheme="majorBidi" w:cstheme="majorBidi"/>
          <w:sz w:val="28"/>
          <w:szCs w:val="28"/>
        </w:rPr>
        <w:t>com</w:t>
      </w:r>
      <w:r w:rsidRPr="00A565CE">
        <w:rPr>
          <w:rFonts w:asciiTheme="majorBidi" w:hAnsiTheme="majorBidi" w:cstheme="majorBidi"/>
          <w:sz w:val="28"/>
          <w:szCs w:val="28"/>
          <w:lang w:val="ru-RU"/>
        </w:rPr>
        <w:t>/</w:t>
      </w:r>
      <w:r w:rsidRPr="00A565CE">
        <w:rPr>
          <w:rFonts w:asciiTheme="majorBidi" w:hAnsiTheme="majorBidi" w:cstheme="majorBidi"/>
          <w:sz w:val="28"/>
          <w:szCs w:val="28"/>
        </w:rPr>
        <w:t>scholar</w:t>
      </w:r>
      <w:r w:rsidRPr="00A565CE">
        <w:rPr>
          <w:rFonts w:asciiTheme="majorBidi" w:hAnsiTheme="majorBidi" w:cstheme="majorBidi"/>
          <w:sz w:val="28"/>
          <w:szCs w:val="28"/>
          <w:lang w:val="ru-RU"/>
        </w:rPr>
        <w:t>_</w:t>
      </w:r>
      <w:r w:rsidRPr="00A565CE">
        <w:rPr>
          <w:rFonts w:asciiTheme="majorBidi" w:hAnsiTheme="majorBidi" w:cstheme="majorBidi"/>
          <w:sz w:val="28"/>
          <w:szCs w:val="28"/>
        </w:rPr>
        <w:t>lookup</w:t>
      </w:r>
      <w:r w:rsidRPr="00A565CE">
        <w:rPr>
          <w:rFonts w:asciiTheme="majorBidi" w:hAnsiTheme="majorBidi" w:cstheme="majorBidi"/>
          <w:sz w:val="28"/>
          <w:szCs w:val="28"/>
          <w:lang w:val="ru-RU"/>
        </w:rPr>
        <w:t>?</w:t>
      </w:r>
      <w:r w:rsidRPr="00A565CE">
        <w:rPr>
          <w:rFonts w:asciiTheme="majorBidi" w:hAnsiTheme="majorBidi" w:cstheme="majorBidi"/>
          <w:sz w:val="28"/>
          <w:szCs w:val="28"/>
        </w:rPr>
        <w:t>American</w:t>
      </w:r>
      <w:r w:rsidRPr="00A565CE">
        <w:rPr>
          <w:rFonts w:asciiTheme="majorBidi" w:hAnsiTheme="majorBidi" w:cstheme="majorBidi"/>
          <w:sz w:val="28"/>
          <w:szCs w:val="28"/>
          <w:lang w:val="ru-RU"/>
        </w:rPr>
        <w:t>%20</w:t>
      </w:r>
      <w:r w:rsidRPr="00A565CE">
        <w:rPr>
          <w:rFonts w:asciiTheme="majorBidi" w:hAnsiTheme="majorBidi" w:cstheme="majorBidi"/>
          <w:sz w:val="28"/>
          <w:szCs w:val="28"/>
        </w:rPr>
        <w:t>College</w:t>
      </w:r>
      <w:r w:rsidRPr="00A565CE">
        <w:rPr>
          <w:rFonts w:asciiTheme="majorBidi" w:hAnsiTheme="majorBidi" w:cstheme="majorBidi"/>
          <w:sz w:val="28"/>
          <w:szCs w:val="28"/>
          <w:lang w:val="ru-RU"/>
        </w:rPr>
        <w:t>%20</w:t>
      </w:r>
      <w:r w:rsidRPr="00A565CE">
        <w:rPr>
          <w:rFonts w:asciiTheme="majorBidi" w:hAnsiTheme="majorBidi" w:cstheme="majorBidi"/>
          <w:sz w:val="28"/>
          <w:szCs w:val="28"/>
        </w:rPr>
        <w:t>of</w:t>
      </w:r>
      <w:r w:rsidRPr="00A565CE">
        <w:rPr>
          <w:rFonts w:asciiTheme="majorBidi" w:hAnsiTheme="majorBidi" w:cstheme="majorBidi"/>
          <w:sz w:val="28"/>
          <w:szCs w:val="28"/>
          <w:lang w:val="ru-RU"/>
        </w:rPr>
        <w:t>%20</w:t>
      </w:r>
      <w:r w:rsidRPr="00A565CE">
        <w:rPr>
          <w:rFonts w:asciiTheme="majorBidi" w:hAnsiTheme="majorBidi" w:cstheme="majorBidi"/>
          <w:sz w:val="28"/>
          <w:szCs w:val="28"/>
        </w:rPr>
        <w:t>Obstetricians</w:t>
      </w:r>
      <w:r w:rsidRPr="00A565CE">
        <w:rPr>
          <w:rFonts w:asciiTheme="majorBidi" w:hAnsiTheme="majorBidi" w:cstheme="majorBidi"/>
          <w:sz w:val="28"/>
          <w:szCs w:val="28"/>
          <w:lang w:val="ru-RU"/>
        </w:rPr>
        <w:t>%20</w:t>
      </w:r>
      <w:r w:rsidRPr="00A565CE">
        <w:rPr>
          <w:rFonts w:asciiTheme="majorBidi" w:hAnsiTheme="majorBidi" w:cstheme="majorBidi"/>
          <w:sz w:val="28"/>
          <w:szCs w:val="28"/>
        </w:rPr>
        <w:t>and</w:t>
      </w:r>
      <w:r w:rsidRPr="00A565CE">
        <w:rPr>
          <w:rFonts w:asciiTheme="majorBidi" w:hAnsiTheme="majorBidi" w:cstheme="majorBidi"/>
          <w:sz w:val="28"/>
          <w:szCs w:val="28"/>
          <w:lang w:val="ru-RU"/>
        </w:rPr>
        <w:t>%20</w:t>
      </w:r>
      <w:r w:rsidRPr="00A565CE">
        <w:rPr>
          <w:rFonts w:asciiTheme="majorBidi" w:hAnsiTheme="majorBidi" w:cstheme="majorBidi"/>
          <w:sz w:val="28"/>
          <w:szCs w:val="28"/>
        </w:rPr>
        <w:t>Gynaecologists</w:t>
      </w:r>
      <w:r w:rsidRPr="00A565CE">
        <w:rPr>
          <w:rFonts w:asciiTheme="majorBidi" w:hAnsiTheme="majorBidi" w:cstheme="majorBidi"/>
          <w:sz w:val="28"/>
          <w:szCs w:val="28"/>
          <w:lang w:val="ru-RU"/>
        </w:rPr>
        <w:t>%20(</w:t>
      </w:r>
      <w:r w:rsidRPr="00A565CE">
        <w:rPr>
          <w:rFonts w:asciiTheme="majorBidi" w:hAnsiTheme="majorBidi" w:cstheme="majorBidi"/>
          <w:sz w:val="28"/>
          <w:szCs w:val="28"/>
        </w:rPr>
        <w:t>ACOG</w:t>
      </w:r>
      <w:r w:rsidRPr="00A565CE">
        <w:rPr>
          <w:rFonts w:asciiTheme="majorBidi" w:hAnsiTheme="majorBidi" w:cstheme="majorBidi"/>
          <w:sz w:val="28"/>
          <w:szCs w:val="28"/>
          <w:lang w:val="ru-RU"/>
        </w:rPr>
        <w:t>)%202020.%20</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-19%20</w:t>
      </w:r>
      <w:r w:rsidRPr="00A565CE">
        <w:rPr>
          <w:rFonts w:asciiTheme="majorBidi" w:hAnsiTheme="majorBidi" w:cstheme="majorBidi"/>
          <w:sz w:val="28"/>
          <w:szCs w:val="28"/>
        </w:rPr>
        <w:t>FAQs</w:t>
      </w:r>
      <w:r w:rsidRPr="00A565CE">
        <w:rPr>
          <w:rFonts w:asciiTheme="majorBidi" w:hAnsiTheme="majorBidi" w:cstheme="majorBidi"/>
          <w:sz w:val="28"/>
          <w:szCs w:val="28"/>
          <w:lang w:val="ru-RU"/>
        </w:rPr>
        <w:t>%20</w:t>
      </w:r>
      <w:r w:rsidRPr="00A565CE">
        <w:rPr>
          <w:rFonts w:asciiTheme="majorBidi" w:hAnsiTheme="majorBidi" w:cstheme="majorBidi"/>
          <w:sz w:val="28"/>
          <w:szCs w:val="28"/>
        </w:rPr>
        <w:t>for</w:t>
      </w:r>
      <w:r w:rsidRPr="00A565CE">
        <w:rPr>
          <w:rFonts w:asciiTheme="majorBidi" w:hAnsiTheme="majorBidi" w:cstheme="majorBidi"/>
          <w:sz w:val="28"/>
          <w:szCs w:val="28"/>
          <w:lang w:val="ru-RU"/>
        </w:rPr>
        <w:t>%20</w:t>
      </w:r>
      <w:r w:rsidRPr="00A565CE">
        <w:rPr>
          <w:rFonts w:asciiTheme="majorBidi" w:hAnsiTheme="majorBidi" w:cstheme="majorBidi"/>
          <w:sz w:val="28"/>
          <w:szCs w:val="28"/>
        </w:rPr>
        <w:t>Obstetrician</w:t>
      </w:r>
      <w:r w:rsidRPr="00A565CE">
        <w:rPr>
          <w:rFonts w:asciiTheme="majorBidi" w:hAnsiTheme="majorBidi" w:cstheme="majorBidi"/>
          <w:sz w:val="28"/>
          <w:szCs w:val="28"/>
          <w:lang w:val="ru-RU"/>
        </w:rPr>
        <w:t>-</w:t>
      </w:r>
      <w:r w:rsidRPr="00A565CE">
        <w:rPr>
          <w:rFonts w:asciiTheme="majorBidi" w:hAnsiTheme="majorBidi" w:cstheme="majorBidi"/>
          <w:sz w:val="28"/>
          <w:szCs w:val="28"/>
        </w:rPr>
        <w:t>Gynecologists</w:t>
      </w:r>
      <w:r w:rsidRPr="00A565CE">
        <w:rPr>
          <w:rFonts w:asciiTheme="majorBidi" w:hAnsiTheme="majorBidi" w:cstheme="majorBidi"/>
          <w:sz w:val="28"/>
          <w:szCs w:val="28"/>
          <w:lang w:val="ru-RU"/>
        </w:rPr>
        <w:t>,%20</w:t>
      </w:r>
      <w:r w:rsidRPr="00A565CE">
        <w:rPr>
          <w:rFonts w:asciiTheme="majorBidi" w:hAnsiTheme="majorBidi" w:cstheme="majorBidi"/>
          <w:sz w:val="28"/>
          <w:szCs w:val="28"/>
        </w:rPr>
        <w:t>Obstetrics</w:t>
      </w:r>
      <w:r w:rsidRPr="00A565CE">
        <w:rPr>
          <w:rFonts w:asciiTheme="majorBidi" w:hAnsiTheme="majorBidi" w:cstheme="majorBidi"/>
          <w:sz w:val="28"/>
          <w:szCs w:val="28"/>
          <w:lang w:val="ru-RU"/>
        </w:rPr>
        <w:t>.</w:t>
      </w:r>
      <w:r w:rsidRPr="00A565CE">
        <w:rPr>
          <w:rFonts w:asciiTheme="majorBidi" w:hAnsiTheme="majorBidi" w:cstheme="majorBidi"/>
          <w:sz w:val="28"/>
          <w:szCs w:val="28"/>
        </w:rPr>
        <w:t>https</w:t>
      </w:r>
      <w:r w:rsidRPr="00A565CE">
        <w:rPr>
          <w:rFonts w:asciiTheme="majorBidi" w:hAnsiTheme="majorBidi" w:cstheme="majorBidi"/>
          <w:sz w:val="28"/>
          <w:szCs w:val="28"/>
          <w:lang w:val="ru-RU"/>
        </w:rPr>
        <w:t>://</w:t>
      </w:r>
      <w:r w:rsidRPr="00A565CE">
        <w:rPr>
          <w:rFonts w:asciiTheme="majorBidi" w:hAnsiTheme="majorBidi" w:cstheme="majorBidi"/>
          <w:sz w:val="28"/>
          <w:szCs w:val="28"/>
        </w:rPr>
        <w:t>www</w:t>
      </w:r>
      <w:r w:rsidRPr="00A565CE">
        <w:rPr>
          <w:rFonts w:asciiTheme="majorBidi" w:hAnsiTheme="majorBidi" w:cstheme="majorBidi"/>
          <w:sz w:val="28"/>
          <w:szCs w:val="28"/>
          <w:lang w:val="ru-RU"/>
        </w:rPr>
        <w:t>.</w:t>
      </w:r>
      <w:r w:rsidRPr="00A565CE">
        <w:rPr>
          <w:rFonts w:asciiTheme="majorBidi" w:hAnsiTheme="majorBidi" w:cstheme="majorBidi"/>
          <w:sz w:val="28"/>
          <w:szCs w:val="28"/>
        </w:rPr>
        <w:t>acog</w:t>
      </w:r>
      <w:r w:rsidRPr="00A565CE">
        <w:rPr>
          <w:rFonts w:asciiTheme="majorBidi" w:hAnsiTheme="majorBidi" w:cstheme="majorBidi"/>
          <w:sz w:val="28"/>
          <w:szCs w:val="28"/>
          <w:lang w:val="ru-RU"/>
        </w:rPr>
        <w:t>.</w:t>
      </w:r>
      <w:r w:rsidRPr="00A565CE">
        <w:rPr>
          <w:rFonts w:asciiTheme="majorBidi" w:hAnsiTheme="majorBidi" w:cstheme="majorBidi"/>
          <w:sz w:val="28"/>
          <w:szCs w:val="28"/>
        </w:rPr>
        <w:t>org</w:t>
      </w:r>
      <w:r w:rsidRPr="00A565CE">
        <w:rPr>
          <w:rFonts w:asciiTheme="majorBidi" w:hAnsiTheme="majorBidi" w:cstheme="majorBidi"/>
          <w:sz w:val="28"/>
          <w:szCs w:val="28"/>
          <w:lang w:val="ru-RU"/>
        </w:rPr>
        <w:t>/</w:t>
      </w:r>
      <w:r w:rsidRPr="00A565CE">
        <w:rPr>
          <w:rFonts w:asciiTheme="majorBidi" w:hAnsiTheme="majorBidi" w:cstheme="majorBidi"/>
          <w:sz w:val="28"/>
          <w:szCs w:val="28"/>
        </w:rPr>
        <w:t>clinical</w:t>
      </w:r>
      <w:r w:rsidRPr="00A565CE">
        <w:rPr>
          <w:rFonts w:asciiTheme="majorBidi" w:hAnsiTheme="majorBidi" w:cstheme="majorBidi"/>
          <w:sz w:val="28"/>
          <w:szCs w:val="28"/>
          <w:lang w:val="ru-RU"/>
        </w:rPr>
        <w:t>-</w:t>
      </w:r>
      <w:r w:rsidRPr="00A565CE">
        <w:rPr>
          <w:rFonts w:asciiTheme="majorBidi" w:hAnsiTheme="majorBidi" w:cstheme="majorBidi"/>
          <w:sz w:val="28"/>
          <w:szCs w:val="28"/>
        </w:rPr>
        <w:t>information</w:t>
      </w:r>
      <w:r w:rsidRPr="00A565CE">
        <w:rPr>
          <w:rFonts w:asciiTheme="majorBidi" w:hAnsiTheme="majorBidi" w:cstheme="majorBidi"/>
          <w:sz w:val="28"/>
          <w:szCs w:val="28"/>
          <w:lang w:val="ru-RU"/>
        </w:rPr>
        <w:t>/</w:t>
      </w:r>
      <w:r w:rsidRPr="00A565CE">
        <w:rPr>
          <w:rFonts w:asciiTheme="majorBidi" w:hAnsiTheme="majorBidi" w:cstheme="majorBidi"/>
          <w:sz w:val="28"/>
          <w:szCs w:val="28"/>
        </w:rPr>
        <w:t>physician</w:t>
      </w:r>
      <w:r w:rsidRPr="00A565CE">
        <w:rPr>
          <w:rFonts w:asciiTheme="majorBidi" w:hAnsiTheme="majorBidi" w:cstheme="majorBidi"/>
          <w:sz w:val="28"/>
          <w:szCs w:val="28"/>
          <w:lang w:val="ru-RU"/>
        </w:rPr>
        <w:t>-</w:t>
      </w:r>
      <w:r w:rsidRPr="00A565CE">
        <w:rPr>
          <w:rFonts w:asciiTheme="majorBidi" w:hAnsiTheme="majorBidi" w:cstheme="majorBidi"/>
          <w:sz w:val="28"/>
          <w:szCs w:val="28"/>
        </w:rPr>
        <w:t>faqs</w:t>
      </w:r>
      <w:r w:rsidRPr="00A565CE">
        <w:rPr>
          <w:rFonts w:asciiTheme="majorBidi" w:hAnsiTheme="majorBidi" w:cstheme="majorBidi"/>
          <w:sz w:val="28"/>
          <w:szCs w:val="28"/>
          <w:lang w:val="ru-RU"/>
        </w:rPr>
        <w:t>/</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-19-</w:t>
      </w:r>
      <w:r w:rsidRPr="00A565CE">
        <w:rPr>
          <w:rFonts w:asciiTheme="majorBidi" w:hAnsiTheme="majorBidi" w:cstheme="majorBidi"/>
          <w:sz w:val="28"/>
          <w:szCs w:val="28"/>
        </w:rPr>
        <w:t>faqs</w:t>
      </w:r>
      <w:r w:rsidRPr="00A565CE">
        <w:rPr>
          <w:rFonts w:asciiTheme="majorBidi" w:hAnsiTheme="majorBidi" w:cstheme="majorBidi"/>
          <w:sz w:val="28"/>
          <w:szCs w:val="28"/>
          <w:lang w:val="ru-RU"/>
        </w:rPr>
        <w:t>-</w:t>
      </w:r>
      <w:r w:rsidRPr="00A565CE">
        <w:rPr>
          <w:rFonts w:asciiTheme="majorBidi" w:hAnsiTheme="majorBidi" w:cstheme="majorBidi"/>
          <w:sz w:val="28"/>
          <w:szCs w:val="28"/>
        </w:rPr>
        <w:t>for</w:t>
      </w:r>
      <w:r w:rsidRPr="00A565CE">
        <w:rPr>
          <w:rFonts w:asciiTheme="majorBidi" w:hAnsiTheme="majorBidi" w:cstheme="majorBidi"/>
          <w:sz w:val="28"/>
          <w:szCs w:val="28"/>
          <w:lang w:val="ru-RU"/>
        </w:rPr>
        <w:t>-</w:t>
      </w:r>
      <w:r w:rsidRPr="00A565CE">
        <w:rPr>
          <w:rFonts w:asciiTheme="majorBidi" w:hAnsiTheme="majorBidi" w:cstheme="majorBidi"/>
          <w:sz w:val="28"/>
          <w:szCs w:val="28"/>
        </w:rPr>
        <w:t>ob</w:t>
      </w:r>
      <w:r w:rsidRPr="00A565CE">
        <w:rPr>
          <w:rFonts w:asciiTheme="majorBidi" w:hAnsiTheme="majorBidi" w:cstheme="majorBidi"/>
          <w:sz w:val="28"/>
          <w:szCs w:val="28"/>
          <w:lang w:val="ru-RU"/>
        </w:rPr>
        <w:t>-</w:t>
      </w:r>
      <w:r w:rsidRPr="00A565CE">
        <w:rPr>
          <w:rFonts w:asciiTheme="majorBidi" w:hAnsiTheme="majorBidi" w:cstheme="majorBidi"/>
          <w:sz w:val="28"/>
          <w:szCs w:val="28"/>
        </w:rPr>
        <w:t>gyns</w:t>
      </w:r>
      <w:r w:rsidRPr="00A565CE">
        <w:rPr>
          <w:rFonts w:asciiTheme="majorBidi" w:hAnsiTheme="majorBidi" w:cstheme="majorBidi"/>
          <w:sz w:val="28"/>
          <w:szCs w:val="28"/>
          <w:lang w:val="ru-RU"/>
        </w:rPr>
        <w:t>-</w:t>
      </w:r>
      <w:r w:rsidRPr="00A565CE">
        <w:rPr>
          <w:rFonts w:asciiTheme="majorBidi" w:hAnsiTheme="majorBidi" w:cstheme="majorBidi"/>
          <w:sz w:val="28"/>
          <w:szCs w:val="28"/>
        </w:rPr>
        <w:t>obstetrics</w:t>
      </w:r>
      <w:r w:rsidRPr="00A565CE">
        <w:rPr>
          <w:rFonts w:asciiTheme="majorBidi" w:hAnsiTheme="majorBidi" w:cstheme="majorBidi"/>
          <w:sz w:val="28"/>
          <w:szCs w:val="28"/>
          <w:lang w:val="ru-RU"/>
        </w:rPr>
        <w:t>%20</w:t>
      </w:r>
      <w:r w:rsidRPr="00A565CE">
        <w:rPr>
          <w:rFonts w:asciiTheme="majorBidi" w:hAnsiTheme="majorBidi" w:cstheme="majorBidi"/>
          <w:sz w:val="28"/>
          <w:szCs w:val="28"/>
        </w:rPr>
        <w:t>Available</w:t>
      </w:r>
      <w:r w:rsidRPr="00A565CE">
        <w:rPr>
          <w:rFonts w:asciiTheme="majorBidi" w:hAnsiTheme="majorBidi" w:cstheme="majorBidi"/>
          <w:sz w:val="28"/>
          <w:szCs w:val="28"/>
          <w:lang w:val="ru-RU"/>
        </w:rPr>
        <w:t>%20</w:t>
      </w:r>
      <w:r w:rsidRPr="00A565CE">
        <w:rPr>
          <w:rFonts w:asciiTheme="majorBidi" w:hAnsiTheme="majorBidi" w:cstheme="majorBidi"/>
          <w:sz w:val="28"/>
          <w:szCs w:val="28"/>
        </w:rPr>
        <w:t>from</w:t>
      </w:r>
      <w:r w:rsidR="004B6D42" w:rsidRPr="00A565CE">
        <w:rPr>
          <w:rFonts w:asciiTheme="majorBidi" w:hAnsiTheme="majorBidi" w:cstheme="majorBidi"/>
          <w:sz w:val="28"/>
          <w:szCs w:val="28"/>
          <w:lang w:val="ru-RU"/>
        </w:rPr>
        <w:t xml:space="preserve"> </w:t>
      </w:r>
      <w:r w:rsidRPr="00A565CE">
        <w:rPr>
          <w:rFonts w:asciiTheme="majorBidi" w:hAnsiTheme="majorBidi" w:cstheme="majorBidi"/>
          <w:sz w:val="28"/>
          <w:szCs w:val="28"/>
          <w:lang w:val="ru-RU"/>
        </w:rPr>
        <w:t>16</w:t>
      </w:r>
      <w:r w:rsidR="004B6D42" w:rsidRPr="00A565CE">
        <w:rPr>
          <w:rFonts w:asciiTheme="majorBidi" w:hAnsiTheme="majorBidi" w:cstheme="majorBidi"/>
          <w:sz w:val="28"/>
          <w:szCs w:val="28"/>
          <w:lang w:val="ru-RU"/>
        </w:rPr>
        <w:t>.12.</w:t>
      </w:r>
      <w:r w:rsidRPr="00A565CE">
        <w:rPr>
          <w:rFonts w:asciiTheme="majorBidi" w:hAnsiTheme="majorBidi" w:cstheme="majorBidi"/>
          <w:sz w:val="28"/>
          <w:szCs w:val="28"/>
          <w:lang w:val="ru-RU"/>
        </w:rPr>
        <w:t>2024</w:t>
      </w:r>
      <w:r w:rsidR="004B6D42" w:rsidRPr="00A565CE">
        <w:rPr>
          <w:rFonts w:asciiTheme="majorBidi" w:hAnsiTheme="majorBidi" w:cstheme="majorBidi"/>
          <w:sz w:val="28"/>
          <w:szCs w:val="28"/>
          <w:lang w:val="ru-RU"/>
        </w:rPr>
        <w:t>.</w:t>
      </w:r>
    </w:p>
    <w:p w14:paraId="4848B8CE" w14:textId="66CA73A1"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160</w:t>
      </w:r>
      <w:r w:rsidR="00132CBC"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CDC. People with Certain Medical Conditions. Centers for Disease Control and Prevention. </w:t>
      </w:r>
      <w:r w:rsidR="004B6D42"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2023 </w:t>
      </w:r>
      <w:r w:rsidR="004B6D42" w:rsidRPr="00A565CE">
        <w:rPr>
          <w:rFonts w:asciiTheme="majorBidi" w:hAnsiTheme="majorBidi" w:cstheme="majorBidi"/>
          <w:sz w:val="28"/>
          <w:szCs w:val="28"/>
        </w:rPr>
        <w:t xml:space="preserve"> </w:t>
      </w:r>
      <w:r w:rsidRPr="00A565CE">
        <w:rPr>
          <w:rFonts w:asciiTheme="majorBidi" w:hAnsiTheme="majorBidi" w:cstheme="majorBidi"/>
          <w:sz w:val="28"/>
          <w:szCs w:val="28"/>
        </w:rPr>
        <w:t>https://www.cdc.gov/coronavirus/2019-ncov/need-extra-precautions/people-with-medical-conditions.html</w:t>
      </w:r>
      <w:r w:rsidR="004B6D42" w:rsidRPr="00A565CE">
        <w:rPr>
          <w:rFonts w:asciiTheme="majorBidi" w:hAnsiTheme="majorBidi" w:cstheme="majorBidi"/>
          <w:sz w:val="28"/>
          <w:szCs w:val="28"/>
        </w:rPr>
        <w:t xml:space="preserve">   </w:t>
      </w:r>
      <w:r w:rsidRPr="00A565CE">
        <w:rPr>
          <w:rFonts w:asciiTheme="majorBidi" w:hAnsiTheme="majorBidi" w:cstheme="majorBidi"/>
          <w:sz w:val="28"/>
          <w:szCs w:val="28"/>
        </w:rPr>
        <w:t>15</w:t>
      </w:r>
      <w:r w:rsidR="004B6D42" w:rsidRPr="00A565CE">
        <w:rPr>
          <w:rFonts w:asciiTheme="majorBidi" w:hAnsiTheme="majorBidi" w:cstheme="majorBidi"/>
          <w:sz w:val="28"/>
          <w:szCs w:val="28"/>
        </w:rPr>
        <w:t>.01.</w:t>
      </w:r>
      <w:r w:rsidRPr="00A565CE">
        <w:rPr>
          <w:rFonts w:asciiTheme="majorBidi" w:hAnsiTheme="majorBidi" w:cstheme="majorBidi"/>
          <w:sz w:val="28"/>
          <w:szCs w:val="28"/>
        </w:rPr>
        <w:t>2024</w:t>
      </w:r>
      <w:r w:rsidR="004B6D42" w:rsidRPr="00A565CE">
        <w:rPr>
          <w:rFonts w:asciiTheme="majorBidi" w:hAnsiTheme="majorBidi" w:cstheme="majorBidi"/>
          <w:sz w:val="28"/>
          <w:szCs w:val="28"/>
        </w:rPr>
        <w:t>.</w:t>
      </w:r>
    </w:p>
    <w:p w14:paraId="28E6927A" w14:textId="6340CAA3" w:rsidR="008F40EA" w:rsidRPr="00A565CE" w:rsidRDefault="008F40EA" w:rsidP="005467C1">
      <w:pPr>
        <w:pStyle w:val="afb"/>
        <w:spacing w:after="0"/>
        <w:ind w:right="-1" w:firstLine="567"/>
        <w:contextualSpacing/>
        <w:jc w:val="both"/>
        <w:rPr>
          <w:rFonts w:asciiTheme="majorBidi" w:hAnsiTheme="majorBidi" w:cstheme="majorBidi"/>
          <w:sz w:val="28"/>
          <w:szCs w:val="28"/>
          <w:lang w:val="ru-RU"/>
        </w:rPr>
      </w:pPr>
      <w:r w:rsidRPr="00A565CE">
        <w:rPr>
          <w:rFonts w:asciiTheme="majorBidi" w:hAnsiTheme="majorBidi" w:cstheme="majorBidi"/>
          <w:sz w:val="28"/>
          <w:szCs w:val="28"/>
          <w:lang w:val="ru-RU"/>
        </w:rPr>
        <w:t>161 Королевский колледж акушеров и гинекологов (</w:t>
      </w:r>
      <w:r w:rsidRPr="00A565CE">
        <w:rPr>
          <w:rFonts w:asciiTheme="majorBidi" w:hAnsiTheme="majorBidi" w:cstheme="majorBidi"/>
          <w:sz w:val="28"/>
          <w:szCs w:val="28"/>
        </w:rPr>
        <w:t>RCOG</w:t>
      </w:r>
      <w:r w:rsidRPr="00A565CE">
        <w:rPr>
          <w:rFonts w:asciiTheme="majorBidi" w:hAnsiTheme="majorBidi" w:cstheme="majorBidi"/>
          <w:sz w:val="28"/>
          <w:szCs w:val="28"/>
          <w:lang w:val="ru-RU"/>
        </w:rPr>
        <w:t>). Руководство по дородовому и послеродовому уходу в условиях развивающейся пандемии коронавируса (</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-19)</w:t>
      </w:r>
      <w:r w:rsidR="004B6D42" w:rsidRPr="00A565CE">
        <w:rPr>
          <w:rFonts w:asciiTheme="majorBidi" w:hAnsiTheme="majorBidi" w:cstheme="majorBidi"/>
          <w:sz w:val="28"/>
          <w:szCs w:val="28"/>
          <w:lang w:val="ru-RU"/>
        </w:rPr>
        <w:t xml:space="preserve">. - </w:t>
      </w:r>
      <w:r w:rsidRPr="00A565CE">
        <w:rPr>
          <w:rFonts w:asciiTheme="majorBidi" w:hAnsiTheme="majorBidi" w:cstheme="majorBidi"/>
          <w:sz w:val="28"/>
          <w:szCs w:val="28"/>
          <w:lang w:val="ru-RU"/>
        </w:rPr>
        <w:t xml:space="preserve">2024 </w:t>
      </w:r>
      <w:r w:rsidR="004B6D42" w:rsidRPr="00A565CE">
        <w:rPr>
          <w:rFonts w:asciiTheme="majorBidi" w:hAnsiTheme="majorBidi" w:cstheme="majorBidi"/>
          <w:sz w:val="28"/>
          <w:szCs w:val="28"/>
          <w:lang w:val="ru-RU"/>
        </w:rPr>
        <w:t xml:space="preserve"> </w:t>
      </w:r>
      <w:r w:rsidRPr="00A565CE">
        <w:rPr>
          <w:rFonts w:asciiTheme="majorBidi" w:hAnsiTheme="majorBidi" w:cstheme="majorBidi"/>
          <w:sz w:val="28"/>
          <w:szCs w:val="28"/>
        </w:rPr>
        <w:t>https</w:t>
      </w:r>
      <w:r w:rsidRPr="00A565CE">
        <w:rPr>
          <w:rFonts w:asciiTheme="majorBidi" w:hAnsiTheme="majorBidi" w:cstheme="majorBidi"/>
          <w:sz w:val="28"/>
          <w:szCs w:val="28"/>
          <w:lang w:val="ru-RU"/>
        </w:rPr>
        <w:t>://</w:t>
      </w:r>
      <w:r w:rsidRPr="00A565CE">
        <w:rPr>
          <w:rFonts w:asciiTheme="majorBidi" w:hAnsiTheme="majorBidi" w:cstheme="majorBidi"/>
          <w:sz w:val="28"/>
          <w:szCs w:val="28"/>
        </w:rPr>
        <w:t>scholar</w:t>
      </w:r>
      <w:r w:rsidRPr="00A565CE">
        <w:rPr>
          <w:rFonts w:asciiTheme="majorBidi" w:hAnsiTheme="majorBidi" w:cstheme="majorBidi"/>
          <w:sz w:val="28"/>
          <w:szCs w:val="28"/>
          <w:lang w:val="ru-RU"/>
        </w:rPr>
        <w:t>.</w:t>
      </w:r>
      <w:r w:rsidRPr="00A565CE">
        <w:rPr>
          <w:rFonts w:asciiTheme="majorBidi" w:hAnsiTheme="majorBidi" w:cstheme="majorBidi"/>
          <w:sz w:val="28"/>
          <w:szCs w:val="28"/>
        </w:rPr>
        <w:t>google</w:t>
      </w:r>
      <w:r w:rsidRPr="00A565CE">
        <w:rPr>
          <w:rFonts w:asciiTheme="majorBidi" w:hAnsiTheme="majorBidi" w:cstheme="majorBidi"/>
          <w:sz w:val="28"/>
          <w:szCs w:val="28"/>
          <w:lang w:val="ru-RU"/>
        </w:rPr>
        <w:t>.</w:t>
      </w:r>
      <w:r w:rsidRPr="00A565CE">
        <w:rPr>
          <w:rFonts w:asciiTheme="majorBidi" w:hAnsiTheme="majorBidi" w:cstheme="majorBidi"/>
          <w:sz w:val="28"/>
          <w:szCs w:val="28"/>
        </w:rPr>
        <w:t>com</w:t>
      </w:r>
      <w:r w:rsidRPr="00A565CE">
        <w:rPr>
          <w:rFonts w:asciiTheme="majorBidi" w:hAnsiTheme="majorBidi" w:cstheme="majorBidi"/>
          <w:sz w:val="28"/>
          <w:szCs w:val="28"/>
          <w:lang w:val="ru-RU"/>
        </w:rPr>
        <w:t>/</w:t>
      </w:r>
      <w:r w:rsidRPr="00A565CE">
        <w:rPr>
          <w:rFonts w:asciiTheme="majorBidi" w:hAnsiTheme="majorBidi" w:cstheme="majorBidi"/>
          <w:sz w:val="28"/>
          <w:szCs w:val="28"/>
        </w:rPr>
        <w:t>scholar</w:t>
      </w:r>
      <w:r w:rsidRPr="00A565CE">
        <w:rPr>
          <w:rFonts w:asciiTheme="majorBidi" w:hAnsiTheme="majorBidi" w:cstheme="majorBidi"/>
          <w:sz w:val="28"/>
          <w:szCs w:val="28"/>
          <w:lang w:val="ru-RU"/>
        </w:rPr>
        <w:t>_</w:t>
      </w:r>
      <w:r w:rsidRPr="00A565CE">
        <w:rPr>
          <w:rFonts w:asciiTheme="majorBidi" w:hAnsiTheme="majorBidi" w:cstheme="majorBidi"/>
          <w:sz w:val="28"/>
          <w:szCs w:val="28"/>
        </w:rPr>
        <w:t>lookup</w:t>
      </w:r>
      <w:r w:rsidRPr="00A565CE">
        <w:rPr>
          <w:rFonts w:asciiTheme="majorBidi" w:hAnsiTheme="majorBidi" w:cstheme="majorBidi"/>
          <w:sz w:val="28"/>
          <w:szCs w:val="28"/>
          <w:lang w:val="ru-RU"/>
        </w:rPr>
        <w:t>?</w:t>
      </w:r>
      <w:r w:rsidRPr="00A565CE">
        <w:rPr>
          <w:rFonts w:asciiTheme="majorBidi" w:hAnsiTheme="majorBidi" w:cstheme="majorBidi"/>
          <w:sz w:val="28"/>
          <w:szCs w:val="28"/>
        </w:rPr>
        <w:t>Royal</w:t>
      </w:r>
      <w:r w:rsidRPr="00A565CE">
        <w:rPr>
          <w:rFonts w:asciiTheme="majorBidi" w:hAnsiTheme="majorBidi" w:cstheme="majorBidi"/>
          <w:sz w:val="28"/>
          <w:szCs w:val="28"/>
          <w:lang w:val="ru-RU"/>
        </w:rPr>
        <w:t>%20</w:t>
      </w:r>
      <w:r w:rsidRPr="00A565CE">
        <w:rPr>
          <w:rFonts w:asciiTheme="majorBidi" w:hAnsiTheme="majorBidi" w:cstheme="majorBidi"/>
          <w:sz w:val="28"/>
          <w:szCs w:val="28"/>
        </w:rPr>
        <w:t>College</w:t>
      </w:r>
      <w:r w:rsidRPr="00A565CE">
        <w:rPr>
          <w:rFonts w:asciiTheme="majorBidi" w:hAnsiTheme="majorBidi" w:cstheme="majorBidi"/>
          <w:sz w:val="28"/>
          <w:szCs w:val="28"/>
          <w:lang w:val="ru-RU"/>
        </w:rPr>
        <w:t>%20</w:t>
      </w:r>
      <w:r w:rsidRPr="00A565CE">
        <w:rPr>
          <w:rFonts w:asciiTheme="majorBidi" w:hAnsiTheme="majorBidi" w:cstheme="majorBidi"/>
          <w:sz w:val="28"/>
          <w:szCs w:val="28"/>
        </w:rPr>
        <w:t>of</w:t>
      </w:r>
      <w:r w:rsidRPr="00A565CE">
        <w:rPr>
          <w:rFonts w:asciiTheme="majorBidi" w:hAnsiTheme="majorBidi" w:cstheme="majorBidi"/>
          <w:sz w:val="28"/>
          <w:szCs w:val="28"/>
          <w:lang w:val="ru-RU"/>
        </w:rPr>
        <w:t>%20</w:t>
      </w:r>
      <w:r w:rsidRPr="00A565CE">
        <w:rPr>
          <w:rFonts w:asciiTheme="majorBidi" w:hAnsiTheme="majorBidi" w:cstheme="majorBidi"/>
          <w:sz w:val="28"/>
          <w:szCs w:val="28"/>
        </w:rPr>
        <w:t>Obstetricians</w:t>
      </w:r>
      <w:r w:rsidRPr="00A565CE">
        <w:rPr>
          <w:rFonts w:asciiTheme="majorBidi" w:hAnsiTheme="majorBidi" w:cstheme="majorBidi"/>
          <w:sz w:val="28"/>
          <w:szCs w:val="28"/>
          <w:lang w:val="ru-RU"/>
        </w:rPr>
        <w:t>%20</w:t>
      </w:r>
      <w:r w:rsidRPr="00A565CE">
        <w:rPr>
          <w:rFonts w:asciiTheme="majorBidi" w:hAnsiTheme="majorBidi" w:cstheme="majorBidi"/>
          <w:sz w:val="28"/>
          <w:szCs w:val="28"/>
        </w:rPr>
        <w:t>and</w:t>
      </w:r>
      <w:r w:rsidRPr="00A565CE">
        <w:rPr>
          <w:rFonts w:asciiTheme="majorBidi" w:hAnsiTheme="majorBidi" w:cstheme="majorBidi"/>
          <w:sz w:val="28"/>
          <w:szCs w:val="28"/>
          <w:lang w:val="ru-RU"/>
        </w:rPr>
        <w:t>%20</w:t>
      </w:r>
      <w:r w:rsidRPr="00A565CE">
        <w:rPr>
          <w:rFonts w:asciiTheme="majorBidi" w:hAnsiTheme="majorBidi" w:cstheme="majorBidi"/>
          <w:sz w:val="28"/>
          <w:szCs w:val="28"/>
        </w:rPr>
        <w:t>Gynaecologists</w:t>
      </w:r>
      <w:r w:rsidRPr="00A565CE">
        <w:rPr>
          <w:rFonts w:asciiTheme="majorBidi" w:hAnsiTheme="majorBidi" w:cstheme="majorBidi"/>
          <w:sz w:val="28"/>
          <w:szCs w:val="28"/>
          <w:lang w:val="ru-RU"/>
        </w:rPr>
        <w:t>%20(</w:t>
      </w:r>
      <w:r w:rsidRPr="00A565CE">
        <w:rPr>
          <w:rFonts w:asciiTheme="majorBidi" w:hAnsiTheme="majorBidi" w:cstheme="majorBidi"/>
          <w:sz w:val="28"/>
          <w:szCs w:val="28"/>
        </w:rPr>
        <w:t>RCOG</w:t>
      </w:r>
      <w:r w:rsidRPr="00A565CE">
        <w:rPr>
          <w:rFonts w:asciiTheme="majorBidi" w:hAnsiTheme="majorBidi" w:cstheme="majorBidi"/>
          <w:sz w:val="28"/>
          <w:szCs w:val="28"/>
          <w:lang w:val="ru-RU"/>
        </w:rPr>
        <w:t>)%20</w:t>
      </w:r>
      <w:r w:rsidRPr="00A565CE">
        <w:rPr>
          <w:rFonts w:asciiTheme="majorBidi" w:hAnsiTheme="majorBidi" w:cstheme="majorBidi"/>
          <w:sz w:val="28"/>
          <w:szCs w:val="28"/>
        </w:rPr>
        <w:t>Royal</w:t>
      </w:r>
      <w:r w:rsidRPr="00A565CE">
        <w:rPr>
          <w:rFonts w:asciiTheme="majorBidi" w:hAnsiTheme="majorBidi" w:cstheme="majorBidi"/>
          <w:sz w:val="28"/>
          <w:szCs w:val="28"/>
          <w:lang w:val="ru-RU"/>
        </w:rPr>
        <w:t>%20</w:t>
      </w:r>
      <w:r w:rsidRPr="00A565CE">
        <w:rPr>
          <w:rFonts w:asciiTheme="majorBidi" w:hAnsiTheme="majorBidi" w:cstheme="majorBidi"/>
          <w:sz w:val="28"/>
          <w:szCs w:val="28"/>
        </w:rPr>
        <w:t>College</w:t>
      </w:r>
      <w:r w:rsidRPr="00A565CE">
        <w:rPr>
          <w:rFonts w:asciiTheme="majorBidi" w:hAnsiTheme="majorBidi" w:cstheme="majorBidi"/>
          <w:sz w:val="28"/>
          <w:szCs w:val="28"/>
          <w:lang w:val="ru-RU"/>
        </w:rPr>
        <w:t>%20</w:t>
      </w:r>
      <w:r w:rsidRPr="00A565CE">
        <w:rPr>
          <w:rFonts w:asciiTheme="majorBidi" w:hAnsiTheme="majorBidi" w:cstheme="majorBidi"/>
          <w:sz w:val="28"/>
          <w:szCs w:val="28"/>
        </w:rPr>
        <w:t>of</w:t>
      </w:r>
      <w:r w:rsidRPr="00A565CE">
        <w:rPr>
          <w:rFonts w:asciiTheme="majorBidi" w:hAnsiTheme="majorBidi" w:cstheme="majorBidi"/>
          <w:sz w:val="28"/>
          <w:szCs w:val="28"/>
          <w:lang w:val="ru-RU"/>
        </w:rPr>
        <w:t>%20</w:t>
      </w:r>
      <w:r w:rsidRPr="00A565CE">
        <w:rPr>
          <w:rFonts w:asciiTheme="majorBidi" w:hAnsiTheme="majorBidi" w:cstheme="majorBidi"/>
          <w:sz w:val="28"/>
          <w:szCs w:val="28"/>
        </w:rPr>
        <w:t>Obstetricians</w:t>
      </w:r>
      <w:r w:rsidRPr="00A565CE">
        <w:rPr>
          <w:rFonts w:asciiTheme="majorBidi" w:hAnsiTheme="majorBidi" w:cstheme="majorBidi"/>
          <w:sz w:val="28"/>
          <w:szCs w:val="28"/>
          <w:lang w:val="ru-RU"/>
        </w:rPr>
        <w:t>%20&amp;%20</w:t>
      </w:r>
      <w:r w:rsidRPr="00A565CE">
        <w:rPr>
          <w:rFonts w:asciiTheme="majorBidi" w:hAnsiTheme="majorBidi" w:cstheme="majorBidi"/>
          <w:sz w:val="28"/>
          <w:szCs w:val="28"/>
        </w:rPr>
        <w:t>Gynaecologists</w:t>
      </w:r>
      <w:r w:rsidRPr="00A565CE">
        <w:rPr>
          <w:rFonts w:asciiTheme="majorBidi" w:hAnsiTheme="majorBidi" w:cstheme="majorBidi"/>
          <w:sz w:val="28"/>
          <w:szCs w:val="28"/>
          <w:lang w:val="ru-RU"/>
        </w:rPr>
        <w:t>;%202020.%20</w:t>
      </w:r>
      <w:r w:rsidRPr="00A565CE">
        <w:rPr>
          <w:rFonts w:asciiTheme="majorBidi" w:hAnsiTheme="majorBidi" w:cstheme="majorBidi"/>
          <w:sz w:val="28"/>
          <w:szCs w:val="28"/>
        </w:rPr>
        <w:t>Guidance</w:t>
      </w:r>
      <w:r w:rsidRPr="00A565CE">
        <w:rPr>
          <w:rFonts w:asciiTheme="majorBidi" w:hAnsiTheme="majorBidi" w:cstheme="majorBidi"/>
          <w:sz w:val="28"/>
          <w:szCs w:val="28"/>
          <w:lang w:val="ru-RU"/>
        </w:rPr>
        <w:t>%20</w:t>
      </w:r>
      <w:r w:rsidRPr="00A565CE">
        <w:rPr>
          <w:rFonts w:asciiTheme="majorBidi" w:hAnsiTheme="majorBidi" w:cstheme="majorBidi"/>
          <w:sz w:val="28"/>
          <w:szCs w:val="28"/>
        </w:rPr>
        <w:t>for</w:t>
      </w:r>
      <w:r w:rsidRPr="00A565CE">
        <w:rPr>
          <w:rFonts w:asciiTheme="majorBidi" w:hAnsiTheme="majorBidi" w:cstheme="majorBidi"/>
          <w:sz w:val="28"/>
          <w:szCs w:val="28"/>
          <w:lang w:val="ru-RU"/>
        </w:rPr>
        <w:t>%20</w:t>
      </w:r>
      <w:r w:rsidRPr="00A565CE">
        <w:rPr>
          <w:rFonts w:asciiTheme="majorBidi" w:hAnsiTheme="majorBidi" w:cstheme="majorBidi"/>
          <w:sz w:val="28"/>
          <w:szCs w:val="28"/>
        </w:rPr>
        <w:t>Antenatal</w:t>
      </w:r>
      <w:r w:rsidRPr="00A565CE">
        <w:rPr>
          <w:rFonts w:asciiTheme="majorBidi" w:hAnsiTheme="majorBidi" w:cstheme="majorBidi"/>
          <w:sz w:val="28"/>
          <w:szCs w:val="28"/>
          <w:lang w:val="ru-RU"/>
        </w:rPr>
        <w:t>%20</w:t>
      </w:r>
      <w:r w:rsidRPr="00A565CE">
        <w:rPr>
          <w:rFonts w:asciiTheme="majorBidi" w:hAnsiTheme="majorBidi" w:cstheme="majorBidi"/>
          <w:sz w:val="28"/>
          <w:szCs w:val="28"/>
        </w:rPr>
        <w:t>and</w:t>
      </w:r>
      <w:r w:rsidRPr="00A565CE">
        <w:rPr>
          <w:rFonts w:asciiTheme="majorBidi" w:hAnsiTheme="majorBidi" w:cstheme="majorBidi"/>
          <w:sz w:val="28"/>
          <w:szCs w:val="28"/>
          <w:lang w:val="ru-RU"/>
        </w:rPr>
        <w:t>%20</w:t>
      </w:r>
      <w:r w:rsidRPr="00A565CE">
        <w:rPr>
          <w:rFonts w:asciiTheme="majorBidi" w:hAnsiTheme="majorBidi" w:cstheme="majorBidi"/>
          <w:sz w:val="28"/>
          <w:szCs w:val="28"/>
        </w:rPr>
        <w:t>Postnatal</w:t>
      </w:r>
      <w:r w:rsidRPr="00A565CE">
        <w:rPr>
          <w:rFonts w:asciiTheme="majorBidi" w:hAnsiTheme="majorBidi" w:cstheme="majorBidi"/>
          <w:sz w:val="28"/>
          <w:szCs w:val="28"/>
          <w:lang w:val="ru-RU"/>
        </w:rPr>
        <w:t>%20</w:t>
      </w:r>
      <w:r w:rsidRPr="00A565CE">
        <w:rPr>
          <w:rFonts w:asciiTheme="majorBidi" w:hAnsiTheme="majorBidi" w:cstheme="majorBidi"/>
          <w:sz w:val="28"/>
          <w:szCs w:val="28"/>
        </w:rPr>
        <w:t>Services</w:t>
      </w:r>
      <w:r w:rsidRPr="00A565CE">
        <w:rPr>
          <w:rFonts w:asciiTheme="majorBidi" w:hAnsiTheme="majorBidi" w:cstheme="majorBidi"/>
          <w:sz w:val="28"/>
          <w:szCs w:val="28"/>
          <w:lang w:val="ru-RU"/>
        </w:rPr>
        <w:t>%20</w:t>
      </w:r>
      <w:r w:rsidRPr="00A565CE">
        <w:rPr>
          <w:rFonts w:asciiTheme="majorBidi" w:hAnsiTheme="majorBidi" w:cstheme="majorBidi"/>
          <w:sz w:val="28"/>
          <w:szCs w:val="28"/>
        </w:rPr>
        <w:t>in</w:t>
      </w:r>
      <w:r w:rsidRPr="00A565CE">
        <w:rPr>
          <w:rFonts w:asciiTheme="majorBidi" w:hAnsiTheme="majorBidi" w:cstheme="majorBidi"/>
          <w:sz w:val="28"/>
          <w:szCs w:val="28"/>
          <w:lang w:val="ru-RU"/>
        </w:rPr>
        <w:t>%20</w:t>
      </w:r>
      <w:r w:rsidRPr="00A565CE">
        <w:rPr>
          <w:rFonts w:asciiTheme="majorBidi" w:hAnsiTheme="majorBidi" w:cstheme="majorBidi"/>
          <w:sz w:val="28"/>
          <w:szCs w:val="28"/>
        </w:rPr>
        <w:t>the</w:t>
      </w:r>
      <w:r w:rsidRPr="00A565CE">
        <w:rPr>
          <w:rFonts w:asciiTheme="majorBidi" w:hAnsiTheme="majorBidi" w:cstheme="majorBidi"/>
          <w:sz w:val="28"/>
          <w:szCs w:val="28"/>
          <w:lang w:val="ru-RU"/>
        </w:rPr>
        <w:t>%20</w:t>
      </w:r>
      <w:r w:rsidRPr="00A565CE">
        <w:rPr>
          <w:rFonts w:asciiTheme="majorBidi" w:hAnsiTheme="majorBidi" w:cstheme="majorBidi"/>
          <w:sz w:val="28"/>
          <w:szCs w:val="28"/>
        </w:rPr>
        <w:t>Evolving</w:t>
      </w:r>
      <w:r w:rsidRPr="00A565CE">
        <w:rPr>
          <w:rFonts w:asciiTheme="majorBidi" w:hAnsiTheme="majorBidi" w:cstheme="majorBidi"/>
          <w:sz w:val="28"/>
          <w:szCs w:val="28"/>
          <w:lang w:val="ru-RU"/>
        </w:rPr>
        <w:t>%20</w:t>
      </w:r>
      <w:r w:rsidRPr="00A565CE">
        <w:rPr>
          <w:rFonts w:asciiTheme="majorBidi" w:hAnsiTheme="majorBidi" w:cstheme="majorBidi"/>
          <w:sz w:val="28"/>
          <w:szCs w:val="28"/>
        </w:rPr>
        <w:t>Coronavirus</w:t>
      </w:r>
      <w:r w:rsidRPr="00A565CE">
        <w:rPr>
          <w:rFonts w:asciiTheme="majorBidi" w:hAnsiTheme="majorBidi" w:cstheme="majorBidi"/>
          <w:sz w:val="28"/>
          <w:szCs w:val="28"/>
          <w:lang w:val="ru-RU"/>
        </w:rPr>
        <w:t>%20(</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-19)%20</w:t>
      </w:r>
      <w:r w:rsidRPr="00A565CE">
        <w:rPr>
          <w:rFonts w:asciiTheme="majorBidi" w:hAnsiTheme="majorBidi" w:cstheme="majorBidi"/>
          <w:sz w:val="28"/>
          <w:szCs w:val="28"/>
        </w:rPr>
        <w:t>Pandemic</w:t>
      </w:r>
      <w:r w:rsidRPr="00A565CE">
        <w:rPr>
          <w:rFonts w:asciiTheme="majorBidi" w:hAnsiTheme="majorBidi" w:cstheme="majorBidi"/>
          <w:sz w:val="28"/>
          <w:szCs w:val="28"/>
          <w:lang w:val="ru-RU"/>
        </w:rPr>
        <w:t>.%2024%20</w:t>
      </w:r>
      <w:r w:rsidRPr="00A565CE">
        <w:rPr>
          <w:rFonts w:asciiTheme="majorBidi" w:hAnsiTheme="majorBidi" w:cstheme="majorBidi"/>
          <w:sz w:val="28"/>
          <w:szCs w:val="28"/>
        </w:rPr>
        <w:t>April</w:t>
      </w:r>
      <w:r w:rsidRPr="00A565CE">
        <w:rPr>
          <w:rFonts w:asciiTheme="majorBidi" w:hAnsiTheme="majorBidi" w:cstheme="majorBidi"/>
          <w:sz w:val="28"/>
          <w:szCs w:val="28"/>
          <w:lang w:val="ru-RU"/>
        </w:rPr>
        <w:t>%202020</w:t>
      </w:r>
      <w:r w:rsidR="004B6D42" w:rsidRPr="00A565CE">
        <w:rPr>
          <w:rFonts w:asciiTheme="majorBidi" w:hAnsiTheme="majorBidi" w:cstheme="majorBidi"/>
          <w:sz w:val="28"/>
          <w:szCs w:val="28"/>
          <w:lang w:val="ru-RU"/>
        </w:rPr>
        <w:t xml:space="preserve">   0</w:t>
      </w:r>
      <w:r w:rsidRPr="00A565CE">
        <w:rPr>
          <w:rFonts w:asciiTheme="majorBidi" w:hAnsiTheme="majorBidi" w:cstheme="majorBidi"/>
          <w:sz w:val="28"/>
          <w:szCs w:val="28"/>
          <w:lang w:val="ru-RU"/>
        </w:rPr>
        <w:t>9</w:t>
      </w:r>
      <w:r w:rsidR="004B6D42" w:rsidRPr="00A565CE">
        <w:rPr>
          <w:rFonts w:asciiTheme="majorBidi" w:hAnsiTheme="majorBidi" w:cstheme="majorBidi"/>
          <w:sz w:val="28"/>
          <w:szCs w:val="28"/>
          <w:lang w:val="ru-RU"/>
        </w:rPr>
        <w:t>.12.</w:t>
      </w:r>
      <w:r w:rsidRPr="00A565CE">
        <w:rPr>
          <w:rFonts w:asciiTheme="majorBidi" w:hAnsiTheme="majorBidi" w:cstheme="majorBidi"/>
          <w:sz w:val="28"/>
          <w:szCs w:val="28"/>
          <w:lang w:val="ru-RU"/>
        </w:rPr>
        <w:t>2024</w:t>
      </w:r>
      <w:r w:rsidR="004B6D42" w:rsidRPr="00A565CE">
        <w:rPr>
          <w:rFonts w:asciiTheme="majorBidi" w:hAnsiTheme="majorBidi" w:cstheme="majorBidi"/>
          <w:sz w:val="28"/>
          <w:szCs w:val="28"/>
          <w:lang w:val="ru-RU"/>
        </w:rPr>
        <w:t>.</w:t>
      </w:r>
    </w:p>
    <w:p w14:paraId="308E0B6B" w14:textId="554CA736" w:rsidR="008F40EA" w:rsidRPr="00A565CE" w:rsidRDefault="008F40EA" w:rsidP="005467C1">
      <w:pPr>
        <w:pStyle w:val="afb"/>
        <w:spacing w:after="0"/>
        <w:ind w:right="-1" w:firstLine="567"/>
        <w:contextualSpacing/>
        <w:jc w:val="both"/>
        <w:rPr>
          <w:rFonts w:asciiTheme="majorBidi" w:hAnsiTheme="majorBidi" w:cstheme="majorBidi"/>
          <w:sz w:val="28"/>
          <w:szCs w:val="28"/>
          <w:lang w:val="ru-RU"/>
        </w:rPr>
      </w:pPr>
      <w:r w:rsidRPr="00A565CE">
        <w:rPr>
          <w:rFonts w:asciiTheme="majorBidi" w:hAnsiTheme="majorBidi" w:cstheme="majorBidi"/>
          <w:sz w:val="28"/>
          <w:szCs w:val="28"/>
          <w:lang w:val="ru-RU"/>
        </w:rPr>
        <w:t xml:space="preserve">162 Канадское педиатрическое общество. Уход в отделении интенсивной терапии новорожденных, рожденных от матерей с предполагаемым или подтвержденным диагнозом </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 xml:space="preserve">-19. </w:t>
      </w:r>
      <w:r w:rsidR="004B6D42" w:rsidRPr="00A565CE">
        <w:rPr>
          <w:rFonts w:asciiTheme="majorBidi" w:hAnsiTheme="majorBidi" w:cstheme="majorBidi"/>
          <w:sz w:val="28"/>
          <w:szCs w:val="28"/>
          <w:lang w:val="ru-RU"/>
        </w:rPr>
        <w:t>-</w:t>
      </w:r>
      <w:r w:rsidRPr="00A565CE">
        <w:rPr>
          <w:rFonts w:asciiTheme="majorBidi" w:hAnsiTheme="majorBidi" w:cstheme="majorBidi"/>
          <w:sz w:val="28"/>
          <w:szCs w:val="28"/>
          <w:lang w:val="ru-RU"/>
        </w:rPr>
        <w:t xml:space="preserve"> 2025 </w:t>
      </w:r>
      <w:r w:rsidR="004B6D42" w:rsidRPr="00A565CE">
        <w:rPr>
          <w:rFonts w:asciiTheme="majorBidi" w:hAnsiTheme="majorBidi" w:cstheme="majorBidi"/>
          <w:sz w:val="28"/>
          <w:szCs w:val="28"/>
          <w:lang w:val="ru-RU"/>
        </w:rPr>
        <w:t xml:space="preserve"> </w:t>
      </w:r>
      <w:r w:rsidRPr="00A565CE">
        <w:rPr>
          <w:rFonts w:asciiTheme="majorBidi" w:hAnsiTheme="majorBidi" w:cstheme="majorBidi"/>
          <w:sz w:val="28"/>
          <w:szCs w:val="28"/>
        </w:rPr>
        <w:t>https</w:t>
      </w:r>
      <w:r w:rsidRPr="00A565CE">
        <w:rPr>
          <w:rFonts w:asciiTheme="majorBidi" w:hAnsiTheme="majorBidi" w:cstheme="majorBidi"/>
          <w:sz w:val="28"/>
          <w:szCs w:val="28"/>
          <w:lang w:val="ru-RU"/>
        </w:rPr>
        <w:t>://</w:t>
      </w:r>
      <w:r w:rsidRPr="00A565CE">
        <w:rPr>
          <w:rFonts w:asciiTheme="majorBidi" w:hAnsiTheme="majorBidi" w:cstheme="majorBidi"/>
          <w:sz w:val="28"/>
          <w:szCs w:val="28"/>
        </w:rPr>
        <w:t>scholar</w:t>
      </w:r>
      <w:r w:rsidRPr="00A565CE">
        <w:rPr>
          <w:rFonts w:asciiTheme="majorBidi" w:hAnsiTheme="majorBidi" w:cstheme="majorBidi"/>
          <w:sz w:val="28"/>
          <w:szCs w:val="28"/>
          <w:lang w:val="ru-RU"/>
        </w:rPr>
        <w:t>.</w:t>
      </w:r>
      <w:r w:rsidRPr="00A565CE">
        <w:rPr>
          <w:rFonts w:asciiTheme="majorBidi" w:hAnsiTheme="majorBidi" w:cstheme="majorBidi"/>
          <w:sz w:val="28"/>
          <w:szCs w:val="28"/>
        </w:rPr>
        <w:t>google</w:t>
      </w:r>
      <w:r w:rsidRPr="00A565CE">
        <w:rPr>
          <w:rFonts w:asciiTheme="majorBidi" w:hAnsiTheme="majorBidi" w:cstheme="majorBidi"/>
          <w:sz w:val="28"/>
          <w:szCs w:val="28"/>
          <w:lang w:val="ru-RU"/>
        </w:rPr>
        <w:t>.</w:t>
      </w:r>
      <w:r w:rsidRPr="00A565CE">
        <w:rPr>
          <w:rFonts w:asciiTheme="majorBidi" w:hAnsiTheme="majorBidi" w:cstheme="majorBidi"/>
          <w:sz w:val="28"/>
          <w:szCs w:val="28"/>
        </w:rPr>
        <w:t>com</w:t>
      </w:r>
      <w:r w:rsidRPr="00A565CE">
        <w:rPr>
          <w:rFonts w:asciiTheme="majorBidi" w:hAnsiTheme="majorBidi" w:cstheme="majorBidi"/>
          <w:sz w:val="28"/>
          <w:szCs w:val="28"/>
          <w:lang w:val="ru-RU"/>
        </w:rPr>
        <w:t>/</w:t>
      </w:r>
      <w:r w:rsidRPr="00A565CE">
        <w:rPr>
          <w:rFonts w:asciiTheme="majorBidi" w:hAnsiTheme="majorBidi" w:cstheme="majorBidi"/>
          <w:sz w:val="28"/>
          <w:szCs w:val="28"/>
        </w:rPr>
        <w:t>scholar</w:t>
      </w:r>
      <w:r w:rsidRPr="00A565CE">
        <w:rPr>
          <w:rFonts w:asciiTheme="majorBidi" w:hAnsiTheme="majorBidi" w:cstheme="majorBidi"/>
          <w:sz w:val="28"/>
          <w:szCs w:val="28"/>
          <w:lang w:val="ru-RU"/>
        </w:rPr>
        <w:t>_</w:t>
      </w:r>
      <w:r w:rsidRPr="00A565CE">
        <w:rPr>
          <w:rFonts w:asciiTheme="majorBidi" w:hAnsiTheme="majorBidi" w:cstheme="majorBidi"/>
          <w:sz w:val="28"/>
          <w:szCs w:val="28"/>
        </w:rPr>
        <w:t>lookup</w:t>
      </w:r>
      <w:r w:rsidRPr="00A565CE">
        <w:rPr>
          <w:rFonts w:asciiTheme="majorBidi" w:hAnsiTheme="majorBidi" w:cstheme="majorBidi"/>
          <w:sz w:val="28"/>
          <w:szCs w:val="28"/>
          <w:lang w:val="ru-RU"/>
        </w:rPr>
        <w:t>?</w:t>
      </w:r>
      <w:r w:rsidRPr="00A565CE">
        <w:rPr>
          <w:rFonts w:asciiTheme="majorBidi" w:hAnsiTheme="majorBidi" w:cstheme="majorBidi"/>
          <w:sz w:val="28"/>
          <w:szCs w:val="28"/>
        </w:rPr>
        <w:t>Canadian</w:t>
      </w:r>
      <w:r w:rsidRPr="00A565CE">
        <w:rPr>
          <w:rFonts w:asciiTheme="majorBidi" w:hAnsiTheme="majorBidi" w:cstheme="majorBidi"/>
          <w:sz w:val="28"/>
          <w:szCs w:val="28"/>
          <w:lang w:val="ru-RU"/>
        </w:rPr>
        <w:t>%20</w:t>
      </w:r>
      <w:r w:rsidRPr="00A565CE">
        <w:rPr>
          <w:rFonts w:asciiTheme="majorBidi" w:hAnsiTheme="majorBidi" w:cstheme="majorBidi"/>
          <w:sz w:val="28"/>
          <w:szCs w:val="28"/>
        </w:rPr>
        <w:t>Paediatric</w:t>
      </w:r>
      <w:r w:rsidRPr="00A565CE">
        <w:rPr>
          <w:rFonts w:asciiTheme="majorBidi" w:hAnsiTheme="majorBidi" w:cstheme="majorBidi"/>
          <w:sz w:val="28"/>
          <w:szCs w:val="28"/>
          <w:lang w:val="ru-RU"/>
        </w:rPr>
        <w:t>%20</w:t>
      </w:r>
      <w:r w:rsidRPr="00A565CE">
        <w:rPr>
          <w:rFonts w:asciiTheme="majorBidi" w:hAnsiTheme="majorBidi" w:cstheme="majorBidi"/>
          <w:sz w:val="28"/>
          <w:szCs w:val="28"/>
        </w:rPr>
        <w:t>Society</w:t>
      </w:r>
      <w:r w:rsidRPr="00A565CE">
        <w:rPr>
          <w:rFonts w:asciiTheme="majorBidi" w:hAnsiTheme="majorBidi" w:cstheme="majorBidi"/>
          <w:sz w:val="28"/>
          <w:szCs w:val="28"/>
          <w:lang w:val="ru-RU"/>
        </w:rPr>
        <w:t>%20(</w:t>
      </w:r>
      <w:r w:rsidRPr="00A565CE">
        <w:rPr>
          <w:rFonts w:asciiTheme="majorBidi" w:hAnsiTheme="majorBidi" w:cstheme="majorBidi"/>
          <w:sz w:val="28"/>
          <w:szCs w:val="28"/>
        </w:rPr>
        <w:t>CPS</w:t>
      </w:r>
      <w:r w:rsidRPr="00A565CE">
        <w:rPr>
          <w:rFonts w:asciiTheme="majorBidi" w:hAnsiTheme="majorBidi" w:cstheme="majorBidi"/>
          <w:sz w:val="28"/>
          <w:szCs w:val="28"/>
          <w:lang w:val="ru-RU"/>
        </w:rPr>
        <w:t>)%20</w:t>
      </w:r>
      <w:r w:rsidRPr="00A565CE">
        <w:rPr>
          <w:rFonts w:asciiTheme="majorBidi" w:hAnsiTheme="majorBidi" w:cstheme="majorBidi"/>
          <w:sz w:val="28"/>
          <w:szCs w:val="28"/>
        </w:rPr>
        <w:t>Canadian</w:t>
      </w:r>
      <w:r w:rsidRPr="00A565CE">
        <w:rPr>
          <w:rFonts w:asciiTheme="majorBidi" w:hAnsiTheme="majorBidi" w:cstheme="majorBidi"/>
          <w:sz w:val="28"/>
          <w:szCs w:val="28"/>
          <w:lang w:val="ru-RU"/>
        </w:rPr>
        <w:t>%20</w:t>
      </w:r>
      <w:r w:rsidRPr="00A565CE">
        <w:rPr>
          <w:rFonts w:asciiTheme="majorBidi" w:hAnsiTheme="majorBidi" w:cstheme="majorBidi"/>
          <w:sz w:val="28"/>
          <w:szCs w:val="28"/>
        </w:rPr>
        <w:t>Paediatric</w:t>
      </w:r>
      <w:r w:rsidRPr="00A565CE">
        <w:rPr>
          <w:rFonts w:asciiTheme="majorBidi" w:hAnsiTheme="majorBidi" w:cstheme="majorBidi"/>
          <w:sz w:val="28"/>
          <w:szCs w:val="28"/>
          <w:lang w:val="ru-RU"/>
        </w:rPr>
        <w:t>%20</w:t>
      </w:r>
      <w:r w:rsidRPr="00A565CE">
        <w:rPr>
          <w:rFonts w:asciiTheme="majorBidi" w:hAnsiTheme="majorBidi" w:cstheme="majorBidi"/>
          <w:sz w:val="28"/>
          <w:szCs w:val="28"/>
        </w:rPr>
        <w:t>Society</w:t>
      </w:r>
      <w:r w:rsidRPr="00A565CE">
        <w:rPr>
          <w:rFonts w:asciiTheme="majorBidi" w:hAnsiTheme="majorBidi" w:cstheme="majorBidi"/>
          <w:sz w:val="28"/>
          <w:szCs w:val="28"/>
          <w:lang w:val="ru-RU"/>
        </w:rPr>
        <w:t>%20(</w:t>
      </w:r>
      <w:r w:rsidRPr="00A565CE">
        <w:rPr>
          <w:rFonts w:asciiTheme="majorBidi" w:hAnsiTheme="majorBidi" w:cstheme="majorBidi"/>
          <w:sz w:val="28"/>
          <w:szCs w:val="28"/>
        </w:rPr>
        <w:t>CPS</w:t>
      </w:r>
      <w:r w:rsidRPr="00A565CE">
        <w:rPr>
          <w:rFonts w:asciiTheme="majorBidi" w:hAnsiTheme="majorBidi" w:cstheme="majorBidi"/>
          <w:sz w:val="28"/>
          <w:szCs w:val="28"/>
          <w:lang w:val="ru-RU"/>
        </w:rPr>
        <w:t>);%202020.%20</w:t>
      </w:r>
      <w:r w:rsidRPr="00A565CE">
        <w:rPr>
          <w:rFonts w:asciiTheme="majorBidi" w:hAnsiTheme="majorBidi" w:cstheme="majorBidi"/>
          <w:sz w:val="28"/>
          <w:szCs w:val="28"/>
        </w:rPr>
        <w:t>NICU</w:t>
      </w:r>
      <w:r w:rsidRPr="00A565CE">
        <w:rPr>
          <w:rFonts w:asciiTheme="majorBidi" w:hAnsiTheme="majorBidi" w:cstheme="majorBidi"/>
          <w:sz w:val="28"/>
          <w:szCs w:val="28"/>
          <w:lang w:val="ru-RU"/>
        </w:rPr>
        <w:t>%20</w:t>
      </w:r>
      <w:r w:rsidRPr="00A565CE">
        <w:rPr>
          <w:rFonts w:asciiTheme="majorBidi" w:hAnsiTheme="majorBidi" w:cstheme="majorBidi"/>
          <w:sz w:val="28"/>
          <w:szCs w:val="28"/>
        </w:rPr>
        <w:t>Care</w:t>
      </w:r>
      <w:r w:rsidRPr="00A565CE">
        <w:rPr>
          <w:rFonts w:asciiTheme="majorBidi" w:hAnsiTheme="majorBidi" w:cstheme="majorBidi"/>
          <w:sz w:val="28"/>
          <w:szCs w:val="28"/>
          <w:lang w:val="ru-RU"/>
        </w:rPr>
        <w:t>%20</w:t>
      </w:r>
      <w:r w:rsidRPr="00A565CE">
        <w:rPr>
          <w:rFonts w:asciiTheme="majorBidi" w:hAnsiTheme="majorBidi" w:cstheme="majorBidi"/>
          <w:sz w:val="28"/>
          <w:szCs w:val="28"/>
        </w:rPr>
        <w:t>for</w:t>
      </w:r>
      <w:r w:rsidRPr="00A565CE">
        <w:rPr>
          <w:rFonts w:asciiTheme="majorBidi" w:hAnsiTheme="majorBidi" w:cstheme="majorBidi"/>
          <w:sz w:val="28"/>
          <w:szCs w:val="28"/>
          <w:lang w:val="ru-RU"/>
        </w:rPr>
        <w:t>%20</w:t>
      </w:r>
      <w:r w:rsidRPr="00A565CE">
        <w:rPr>
          <w:rFonts w:asciiTheme="majorBidi" w:hAnsiTheme="majorBidi" w:cstheme="majorBidi"/>
          <w:sz w:val="28"/>
          <w:szCs w:val="28"/>
        </w:rPr>
        <w:t>Infants</w:t>
      </w:r>
      <w:r w:rsidRPr="00A565CE">
        <w:rPr>
          <w:rFonts w:asciiTheme="majorBidi" w:hAnsiTheme="majorBidi" w:cstheme="majorBidi"/>
          <w:sz w:val="28"/>
          <w:szCs w:val="28"/>
          <w:lang w:val="ru-RU"/>
        </w:rPr>
        <w:t>%20</w:t>
      </w:r>
      <w:r w:rsidRPr="00A565CE">
        <w:rPr>
          <w:rFonts w:asciiTheme="majorBidi" w:hAnsiTheme="majorBidi" w:cstheme="majorBidi"/>
          <w:sz w:val="28"/>
          <w:szCs w:val="28"/>
        </w:rPr>
        <w:t>Born</w:t>
      </w:r>
      <w:r w:rsidRPr="00A565CE">
        <w:rPr>
          <w:rFonts w:asciiTheme="majorBidi" w:hAnsiTheme="majorBidi" w:cstheme="majorBidi"/>
          <w:sz w:val="28"/>
          <w:szCs w:val="28"/>
          <w:lang w:val="ru-RU"/>
        </w:rPr>
        <w:t>%20</w:t>
      </w:r>
      <w:r w:rsidRPr="00A565CE">
        <w:rPr>
          <w:rFonts w:asciiTheme="majorBidi" w:hAnsiTheme="majorBidi" w:cstheme="majorBidi"/>
          <w:sz w:val="28"/>
          <w:szCs w:val="28"/>
        </w:rPr>
        <w:t>to</w:t>
      </w:r>
      <w:r w:rsidRPr="00A565CE">
        <w:rPr>
          <w:rFonts w:asciiTheme="majorBidi" w:hAnsiTheme="majorBidi" w:cstheme="majorBidi"/>
          <w:sz w:val="28"/>
          <w:szCs w:val="28"/>
          <w:lang w:val="ru-RU"/>
        </w:rPr>
        <w:t>%20</w:t>
      </w:r>
      <w:r w:rsidRPr="00A565CE">
        <w:rPr>
          <w:rFonts w:asciiTheme="majorBidi" w:hAnsiTheme="majorBidi" w:cstheme="majorBidi"/>
          <w:sz w:val="28"/>
          <w:szCs w:val="28"/>
        </w:rPr>
        <w:t>Mothers</w:t>
      </w:r>
      <w:r w:rsidRPr="00A565CE">
        <w:rPr>
          <w:rFonts w:asciiTheme="majorBidi" w:hAnsiTheme="majorBidi" w:cstheme="majorBidi"/>
          <w:sz w:val="28"/>
          <w:szCs w:val="28"/>
          <w:lang w:val="ru-RU"/>
        </w:rPr>
        <w:t>%20</w:t>
      </w:r>
      <w:r w:rsidRPr="00A565CE">
        <w:rPr>
          <w:rFonts w:asciiTheme="majorBidi" w:hAnsiTheme="majorBidi" w:cstheme="majorBidi"/>
          <w:sz w:val="28"/>
          <w:szCs w:val="28"/>
        </w:rPr>
        <w:t>with</w:t>
      </w:r>
      <w:r w:rsidRPr="00A565CE">
        <w:rPr>
          <w:rFonts w:asciiTheme="majorBidi" w:hAnsiTheme="majorBidi" w:cstheme="majorBidi"/>
          <w:sz w:val="28"/>
          <w:szCs w:val="28"/>
          <w:lang w:val="ru-RU"/>
        </w:rPr>
        <w:t>%20</w:t>
      </w:r>
      <w:r w:rsidRPr="00A565CE">
        <w:rPr>
          <w:rFonts w:asciiTheme="majorBidi" w:hAnsiTheme="majorBidi" w:cstheme="majorBidi"/>
          <w:sz w:val="28"/>
          <w:szCs w:val="28"/>
        </w:rPr>
        <w:t>Suspected</w:t>
      </w:r>
      <w:r w:rsidRPr="00A565CE">
        <w:rPr>
          <w:rFonts w:asciiTheme="majorBidi" w:hAnsiTheme="majorBidi" w:cstheme="majorBidi"/>
          <w:sz w:val="28"/>
          <w:szCs w:val="28"/>
          <w:lang w:val="ru-RU"/>
        </w:rPr>
        <w:t>%20</w:t>
      </w:r>
      <w:r w:rsidRPr="00A565CE">
        <w:rPr>
          <w:rFonts w:asciiTheme="majorBidi" w:hAnsiTheme="majorBidi" w:cstheme="majorBidi"/>
          <w:sz w:val="28"/>
          <w:szCs w:val="28"/>
        </w:rPr>
        <w:t>or</w:t>
      </w:r>
      <w:r w:rsidRPr="00A565CE">
        <w:rPr>
          <w:rFonts w:asciiTheme="majorBidi" w:hAnsiTheme="majorBidi" w:cstheme="majorBidi"/>
          <w:sz w:val="28"/>
          <w:szCs w:val="28"/>
          <w:lang w:val="ru-RU"/>
        </w:rPr>
        <w:t>%20</w:t>
      </w:r>
      <w:r w:rsidRPr="00A565CE">
        <w:rPr>
          <w:rFonts w:asciiTheme="majorBidi" w:hAnsiTheme="majorBidi" w:cstheme="majorBidi"/>
          <w:sz w:val="28"/>
          <w:szCs w:val="28"/>
        </w:rPr>
        <w:t>Proven</w:t>
      </w:r>
      <w:r w:rsidRPr="00A565CE">
        <w:rPr>
          <w:rFonts w:asciiTheme="majorBidi" w:hAnsiTheme="majorBidi" w:cstheme="majorBidi"/>
          <w:sz w:val="28"/>
          <w:szCs w:val="28"/>
          <w:lang w:val="ru-RU"/>
        </w:rPr>
        <w:t>%20</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-19.%206%20</w:t>
      </w:r>
      <w:r w:rsidRPr="00A565CE">
        <w:rPr>
          <w:rFonts w:asciiTheme="majorBidi" w:hAnsiTheme="majorBidi" w:cstheme="majorBidi"/>
          <w:sz w:val="28"/>
          <w:szCs w:val="28"/>
        </w:rPr>
        <w:t>May</w:t>
      </w:r>
      <w:r w:rsidRPr="00A565CE">
        <w:rPr>
          <w:rFonts w:asciiTheme="majorBidi" w:hAnsiTheme="majorBidi" w:cstheme="majorBidi"/>
          <w:sz w:val="28"/>
          <w:szCs w:val="28"/>
          <w:lang w:val="ru-RU"/>
        </w:rPr>
        <w:t>%202020</w:t>
      </w:r>
      <w:r w:rsidR="004B6D42" w:rsidRPr="00A565CE">
        <w:rPr>
          <w:rFonts w:asciiTheme="majorBidi" w:hAnsiTheme="majorBidi" w:cstheme="majorBidi"/>
          <w:sz w:val="28"/>
          <w:szCs w:val="28"/>
          <w:lang w:val="ru-RU"/>
        </w:rPr>
        <w:t xml:space="preserve">   0</w:t>
      </w:r>
      <w:r w:rsidRPr="00A565CE">
        <w:rPr>
          <w:rFonts w:asciiTheme="majorBidi" w:hAnsiTheme="majorBidi" w:cstheme="majorBidi"/>
          <w:sz w:val="28"/>
          <w:szCs w:val="28"/>
          <w:lang w:val="ru-RU"/>
        </w:rPr>
        <w:t>6</w:t>
      </w:r>
      <w:r w:rsidR="004B6D42" w:rsidRPr="00A565CE">
        <w:rPr>
          <w:rFonts w:asciiTheme="majorBidi" w:hAnsiTheme="majorBidi" w:cstheme="majorBidi"/>
          <w:sz w:val="28"/>
          <w:szCs w:val="28"/>
          <w:lang w:val="ru-RU"/>
        </w:rPr>
        <w:t>.04.</w:t>
      </w:r>
      <w:r w:rsidRPr="00A565CE">
        <w:rPr>
          <w:rFonts w:asciiTheme="majorBidi" w:hAnsiTheme="majorBidi" w:cstheme="majorBidi"/>
          <w:sz w:val="28"/>
          <w:szCs w:val="28"/>
          <w:lang w:val="ru-RU"/>
        </w:rPr>
        <w:t>2025</w:t>
      </w:r>
      <w:r w:rsidR="004B6D42" w:rsidRPr="00A565CE">
        <w:rPr>
          <w:rFonts w:asciiTheme="majorBidi" w:hAnsiTheme="majorBidi" w:cstheme="majorBidi"/>
          <w:sz w:val="28"/>
          <w:szCs w:val="28"/>
          <w:lang w:val="ru-RU"/>
        </w:rPr>
        <w:t>.</w:t>
      </w:r>
    </w:p>
    <w:p w14:paraId="5458CB15" w14:textId="6D792D4A" w:rsidR="008F40EA" w:rsidRPr="00A565CE" w:rsidRDefault="008F40EA" w:rsidP="005467C1">
      <w:pPr>
        <w:pStyle w:val="afb"/>
        <w:spacing w:after="0"/>
        <w:ind w:right="-1" w:firstLine="567"/>
        <w:contextualSpacing/>
        <w:jc w:val="both"/>
        <w:rPr>
          <w:rFonts w:asciiTheme="majorBidi" w:hAnsiTheme="majorBidi" w:cstheme="majorBidi"/>
          <w:sz w:val="28"/>
          <w:szCs w:val="28"/>
          <w:lang w:val="ru-RU"/>
        </w:rPr>
      </w:pPr>
      <w:r w:rsidRPr="00A565CE">
        <w:rPr>
          <w:rFonts w:asciiTheme="majorBidi" w:hAnsiTheme="majorBidi" w:cstheme="majorBidi"/>
          <w:sz w:val="28"/>
          <w:szCs w:val="28"/>
          <w:lang w:val="ru-RU"/>
        </w:rPr>
        <w:t>163 Королевский колледж педиатрии и детского здоровья (</w:t>
      </w:r>
      <w:r w:rsidRPr="00A565CE">
        <w:rPr>
          <w:rFonts w:asciiTheme="majorBidi" w:hAnsiTheme="majorBidi" w:cstheme="majorBidi"/>
          <w:sz w:val="28"/>
          <w:szCs w:val="28"/>
        </w:rPr>
        <w:t>RCPCH</w:t>
      </w:r>
      <w:r w:rsidRPr="00A565CE">
        <w:rPr>
          <w:rFonts w:asciiTheme="majorBidi" w:hAnsiTheme="majorBidi" w:cstheme="majorBidi"/>
          <w:sz w:val="28"/>
          <w:szCs w:val="28"/>
          <w:lang w:val="ru-RU"/>
        </w:rPr>
        <w:t xml:space="preserve">). Руководство для неонатальных отделений. </w:t>
      </w:r>
      <w:r w:rsidR="004B6D42" w:rsidRPr="00A565CE">
        <w:rPr>
          <w:rFonts w:asciiTheme="majorBidi" w:hAnsiTheme="majorBidi" w:cstheme="majorBidi"/>
          <w:sz w:val="28"/>
          <w:szCs w:val="28"/>
          <w:lang w:val="ru-RU"/>
        </w:rPr>
        <w:t>-</w:t>
      </w:r>
      <w:r w:rsidRPr="00A565CE">
        <w:rPr>
          <w:rFonts w:asciiTheme="majorBidi" w:hAnsiTheme="majorBidi" w:cstheme="majorBidi"/>
          <w:sz w:val="28"/>
          <w:szCs w:val="28"/>
          <w:lang w:val="ru-RU"/>
        </w:rPr>
        <w:t xml:space="preserve"> 2025 </w:t>
      </w:r>
      <w:r w:rsidR="004B6D42" w:rsidRPr="00A565CE">
        <w:rPr>
          <w:rFonts w:asciiTheme="majorBidi" w:hAnsiTheme="majorBidi" w:cstheme="majorBidi"/>
          <w:sz w:val="28"/>
          <w:szCs w:val="28"/>
          <w:lang w:val="ru-RU"/>
        </w:rPr>
        <w:t xml:space="preserve"> </w:t>
      </w:r>
      <w:r w:rsidRPr="00A565CE">
        <w:rPr>
          <w:rFonts w:asciiTheme="majorBidi" w:hAnsiTheme="majorBidi" w:cstheme="majorBidi"/>
          <w:sz w:val="28"/>
          <w:szCs w:val="28"/>
        </w:rPr>
        <w:t>https</w:t>
      </w:r>
      <w:r w:rsidRPr="00A565CE">
        <w:rPr>
          <w:rFonts w:asciiTheme="majorBidi" w:hAnsiTheme="majorBidi" w:cstheme="majorBidi"/>
          <w:sz w:val="28"/>
          <w:szCs w:val="28"/>
          <w:lang w:val="ru-RU"/>
        </w:rPr>
        <w:t>://</w:t>
      </w:r>
      <w:r w:rsidRPr="00A565CE">
        <w:rPr>
          <w:rFonts w:asciiTheme="majorBidi" w:hAnsiTheme="majorBidi" w:cstheme="majorBidi"/>
          <w:sz w:val="28"/>
          <w:szCs w:val="28"/>
        </w:rPr>
        <w:t>scholar</w:t>
      </w:r>
      <w:r w:rsidRPr="00A565CE">
        <w:rPr>
          <w:rFonts w:asciiTheme="majorBidi" w:hAnsiTheme="majorBidi" w:cstheme="majorBidi"/>
          <w:sz w:val="28"/>
          <w:szCs w:val="28"/>
          <w:lang w:val="ru-RU"/>
        </w:rPr>
        <w:t>.</w:t>
      </w:r>
      <w:r w:rsidRPr="00A565CE">
        <w:rPr>
          <w:rFonts w:asciiTheme="majorBidi" w:hAnsiTheme="majorBidi" w:cstheme="majorBidi"/>
          <w:sz w:val="28"/>
          <w:szCs w:val="28"/>
        </w:rPr>
        <w:t>google</w:t>
      </w:r>
      <w:r w:rsidRPr="00A565CE">
        <w:rPr>
          <w:rFonts w:asciiTheme="majorBidi" w:hAnsiTheme="majorBidi" w:cstheme="majorBidi"/>
          <w:sz w:val="28"/>
          <w:szCs w:val="28"/>
          <w:lang w:val="ru-RU"/>
        </w:rPr>
        <w:t>.</w:t>
      </w:r>
      <w:r w:rsidRPr="00A565CE">
        <w:rPr>
          <w:rFonts w:asciiTheme="majorBidi" w:hAnsiTheme="majorBidi" w:cstheme="majorBidi"/>
          <w:sz w:val="28"/>
          <w:szCs w:val="28"/>
        </w:rPr>
        <w:t>com</w:t>
      </w:r>
      <w:r w:rsidRPr="00A565CE">
        <w:rPr>
          <w:rFonts w:asciiTheme="majorBidi" w:hAnsiTheme="majorBidi" w:cstheme="majorBidi"/>
          <w:sz w:val="28"/>
          <w:szCs w:val="28"/>
          <w:lang w:val="ru-RU"/>
        </w:rPr>
        <w:t>/</w:t>
      </w:r>
      <w:r w:rsidRPr="00A565CE">
        <w:rPr>
          <w:rFonts w:asciiTheme="majorBidi" w:hAnsiTheme="majorBidi" w:cstheme="majorBidi"/>
          <w:sz w:val="28"/>
          <w:szCs w:val="28"/>
        </w:rPr>
        <w:t>scholar</w:t>
      </w:r>
      <w:r w:rsidRPr="00A565CE">
        <w:rPr>
          <w:rFonts w:asciiTheme="majorBidi" w:hAnsiTheme="majorBidi" w:cstheme="majorBidi"/>
          <w:sz w:val="28"/>
          <w:szCs w:val="28"/>
          <w:lang w:val="ru-RU"/>
        </w:rPr>
        <w:t>_</w:t>
      </w:r>
      <w:r w:rsidRPr="00A565CE">
        <w:rPr>
          <w:rFonts w:asciiTheme="majorBidi" w:hAnsiTheme="majorBidi" w:cstheme="majorBidi"/>
          <w:sz w:val="28"/>
          <w:szCs w:val="28"/>
        </w:rPr>
        <w:t>lookup</w:t>
      </w:r>
      <w:r w:rsidRPr="00A565CE">
        <w:rPr>
          <w:rFonts w:asciiTheme="majorBidi" w:hAnsiTheme="majorBidi" w:cstheme="majorBidi"/>
          <w:sz w:val="28"/>
          <w:szCs w:val="28"/>
          <w:lang w:val="ru-RU"/>
        </w:rPr>
        <w:t>?</w:t>
      </w:r>
      <w:r w:rsidRPr="00A565CE">
        <w:rPr>
          <w:rFonts w:asciiTheme="majorBidi" w:hAnsiTheme="majorBidi" w:cstheme="majorBidi"/>
          <w:sz w:val="28"/>
          <w:szCs w:val="28"/>
        </w:rPr>
        <w:t>Royal</w:t>
      </w:r>
      <w:r w:rsidRPr="00A565CE">
        <w:rPr>
          <w:rFonts w:asciiTheme="majorBidi" w:hAnsiTheme="majorBidi" w:cstheme="majorBidi"/>
          <w:sz w:val="28"/>
          <w:szCs w:val="28"/>
          <w:lang w:val="ru-RU"/>
        </w:rPr>
        <w:t>%20</w:t>
      </w:r>
      <w:r w:rsidRPr="00A565CE">
        <w:rPr>
          <w:rFonts w:asciiTheme="majorBidi" w:hAnsiTheme="majorBidi" w:cstheme="majorBidi"/>
          <w:sz w:val="28"/>
          <w:szCs w:val="28"/>
        </w:rPr>
        <w:t>College</w:t>
      </w:r>
      <w:r w:rsidRPr="00A565CE">
        <w:rPr>
          <w:rFonts w:asciiTheme="majorBidi" w:hAnsiTheme="majorBidi" w:cstheme="majorBidi"/>
          <w:sz w:val="28"/>
          <w:szCs w:val="28"/>
          <w:lang w:val="ru-RU"/>
        </w:rPr>
        <w:t>%20</w:t>
      </w:r>
      <w:r w:rsidRPr="00A565CE">
        <w:rPr>
          <w:rFonts w:asciiTheme="majorBidi" w:hAnsiTheme="majorBidi" w:cstheme="majorBidi"/>
          <w:sz w:val="28"/>
          <w:szCs w:val="28"/>
        </w:rPr>
        <w:t>of</w:t>
      </w:r>
      <w:r w:rsidRPr="00A565CE">
        <w:rPr>
          <w:rFonts w:asciiTheme="majorBidi" w:hAnsiTheme="majorBidi" w:cstheme="majorBidi"/>
          <w:sz w:val="28"/>
          <w:szCs w:val="28"/>
          <w:lang w:val="ru-RU"/>
        </w:rPr>
        <w:t>%20</w:t>
      </w:r>
      <w:r w:rsidRPr="00A565CE">
        <w:rPr>
          <w:rFonts w:asciiTheme="majorBidi" w:hAnsiTheme="majorBidi" w:cstheme="majorBidi"/>
          <w:sz w:val="28"/>
          <w:szCs w:val="28"/>
        </w:rPr>
        <w:t>Paediatrics</w:t>
      </w:r>
      <w:r w:rsidRPr="00A565CE">
        <w:rPr>
          <w:rFonts w:asciiTheme="majorBidi" w:hAnsiTheme="majorBidi" w:cstheme="majorBidi"/>
          <w:sz w:val="28"/>
          <w:szCs w:val="28"/>
          <w:lang w:val="ru-RU"/>
        </w:rPr>
        <w:t>%20</w:t>
      </w:r>
      <w:r w:rsidRPr="00A565CE">
        <w:rPr>
          <w:rFonts w:asciiTheme="majorBidi" w:hAnsiTheme="majorBidi" w:cstheme="majorBidi"/>
          <w:sz w:val="28"/>
          <w:szCs w:val="28"/>
        </w:rPr>
        <w:t>and</w:t>
      </w:r>
      <w:r w:rsidRPr="00A565CE">
        <w:rPr>
          <w:rFonts w:asciiTheme="majorBidi" w:hAnsiTheme="majorBidi" w:cstheme="majorBidi"/>
          <w:sz w:val="28"/>
          <w:szCs w:val="28"/>
          <w:lang w:val="ru-RU"/>
        </w:rPr>
        <w:t>%20</w:t>
      </w:r>
      <w:r w:rsidRPr="00A565CE">
        <w:rPr>
          <w:rFonts w:asciiTheme="majorBidi" w:hAnsiTheme="majorBidi" w:cstheme="majorBidi"/>
          <w:sz w:val="28"/>
          <w:szCs w:val="28"/>
        </w:rPr>
        <w:t>Child</w:t>
      </w:r>
      <w:r w:rsidRPr="00A565CE">
        <w:rPr>
          <w:rFonts w:asciiTheme="majorBidi" w:hAnsiTheme="majorBidi" w:cstheme="majorBidi"/>
          <w:sz w:val="28"/>
          <w:szCs w:val="28"/>
          <w:lang w:val="ru-RU"/>
        </w:rPr>
        <w:t>%20</w:t>
      </w:r>
      <w:r w:rsidRPr="00A565CE">
        <w:rPr>
          <w:rFonts w:asciiTheme="majorBidi" w:hAnsiTheme="majorBidi" w:cstheme="majorBidi"/>
          <w:sz w:val="28"/>
          <w:szCs w:val="28"/>
        </w:rPr>
        <w:t>Health</w:t>
      </w:r>
      <w:r w:rsidRPr="00A565CE">
        <w:rPr>
          <w:rFonts w:asciiTheme="majorBidi" w:hAnsiTheme="majorBidi" w:cstheme="majorBidi"/>
          <w:sz w:val="28"/>
          <w:szCs w:val="28"/>
          <w:lang w:val="ru-RU"/>
        </w:rPr>
        <w:t>%20(</w:t>
      </w:r>
      <w:r w:rsidRPr="00A565CE">
        <w:rPr>
          <w:rFonts w:asciiTheme="majorBidi" w:hAnsiTheme="majorBidi" w:cstheme="majorBidi"/>
          <w:sz w:val="28"/>
          <w:szCs w:val="28"/>
        </w:rPr>
        <w:t>RCPCH</w:t>
      </w:r>
      <w:r w:rsidRPr="00A565CE">
        <w:rPr>
          <w:rFonts w:asciiTheme="majorBidi" w:hAnsiTheme="majorBidi" w:cstheme="majorBidi"/>
          <w:sz w:val="28"/>
          <w:szCs w:val="28"/>
          <w:lang w:val="ru-RU"/>
        </w:rPr>
        <w:t>)%20</w:t>
      </w:r>
      <w:r w:rsidRPr="00A565CE">
        <w:rPr>
          <w:rFonts w:asciiTheme="majorBidi" w:hAnsiTheme="majorBidi" w:cstheme="majorBidi"/>
          <w:sz w:val="28"/>
          <w:szCs w:val="28"/>
        </w:rPr>
        <w:t>Royal</w:t>
      </w:r>
      <w:r w:rsidRPr="00A565CE">
        <w:rPr>
          <w:rFonts w:asciiTheme="majorBidi" w:hAnsiTheme="majorBidi" w:cstheme="majorBidi"/>
          <w:sz w:val="28"/>
          <w:szCs w:val="28"/>
          <w:lang w:val="ru-RU"/>
        </w:rPr>
        <w:t>%20</w:t>
      </w:r>
      <w:r w:rsidRPr="00A565CE">
        <w:rPr>
          <w:rFonts w:asciiTheme="majorBidi" w:hAnsiTheme="majorBidi" w:cstheme="majorBidi"/>
          <w:sz w:val="28"/>
          <w:szCs w:val="28"/>
        </w:rPr>
        <w:t>College</w:t>
      </w:r>
      <w:r w:rsidRPr="00A565CE">
        <w:rPr>
          <w:rFonts w:asciiTheme="majorBidi" w:hAnsiTheme="majorBidi" w:cstheme="majorBidi"/>
          <w:sz w:val="28"/>
          <w:szCs w:val="28"/>
          <w:lang w:val="ru-RU"/>
        </w:rPr>
        <w:t>%20</w:t>
      </w:r>
      <w:r w:rsidRPr="00A565CE">
        <w:rPr>
          <w:rFonts w:asciiTheme="majorBidi" w:hAnsiTheme="majorBidi" w:cstheme="majorBidi"/>
          <w:sz w:val="28"/>
          <w:szCs w:val="28"/>
        </w:rPr>
        <w:t>of</w:t>
      </w:r>
      <w:r w:rsidRPr="00A565CE">
        <w:rPr>
          <w:rFonts w:asciiTheme="majorBidi" w:hAnsiTheme="majorBidi" w:cstheme="majorBidi"/>
          <w:sz w:val="28"/>
          <w:szCs w:val="28"/>
          <w:lang w:val="ru-RU"/>
        </w:rPr>
        <w:t>%20</w:t>
      </w:r>
      <w:r w:rsidRPr="00A565CE">
        <w:rPr>
          <w:rFonts w:asciiTheme="majorBidi" w:hAnsiTheme="majorBidi" w:cstheme="majorBidi"/>
          <w:sz w:val="28"/>
          <w:szCs w:val="28"/>
        </w:rPr>
        <w:t>Paediatrics</w:t>
      </w:r>
      <w:r w:rsidRPr="00A565CE">
        <w:rPr>
          <w:rFonts w:asciiTheme="majorBidi" w:hAnsiTheme="majorBidi" w:cstheme="majorBidi"/>
          <w:sz w:val="28"/>
          <w:szCs w:val="28"/>
          <w:lang w:val="ru-RU"/>
        </w:rPr>
        <w:t>%20</w:t>
      </w:r>
      <w:r w:rsidRPr="00A565CE">
        <w:rPr>
          <w:rFonts w:asciiTheme="majorBidi" w:hAnsiTheme="majorBidi" w:cstheme="majorBidi"/>
          <w:sz w:val="28"/>
          <w:szCs w:val="28"/>
        </w:rPr>
        <w:t>and</w:t>
      </w:r>
      <w:r w:rsidRPr="00A565CE">
        <w:rPr>
          <w:rFonts w:asciiTheme="majorBidi" w:hAnsiTheme="majorBidi" w:cstheme="majorBidi"/>
          <w:sz w:val="28"/>
          <w:szCs w:val="28"/>
          <w:lang w:val="ru-RU"/>
        </w:rPr>
        <w:t>%20</w:t>
      </w:r>
      <w:r w:rsidRPr="00A565CE">
        <w:rPr>
          <w:rFonts w:asciiTheme="majorBidi" w:hAnsiTheme="majorBidi" w:cstheme="majorBidi"/>
          <w:sz w:val="28"/>
          <w:szCs w:val="28"/>
        </w:rPr>
        <w:t>Child</w:t>
      </w:r>
      <w:r w:rsidRPr="00A565CE">
        <w:rPr>
          <w:rFonts w:asciiTheme="majorBidi" w:hAnsiTheme="majorBidi" w:cstheme="majorBidi"/>
          <w:sz w:val="28"/>
          <w:szCs w:val="28"/>
          <w:lang w:val="ru-RU"/>
        </w:rPr>
        <w:t>%20</w:t>
      </w:r>
      <w:r w:rsidRPr="00A565CE">
        <w:rPr>
          <w:rFonts w:asciiTheme="majorBidi" w:hAnsiTheme="majorBidi" w:cstheme="majorBidi"/>
          <w:sz w:val="28"/>
          <w:szCs w:val="28"/>
        </w:rPr>
        <w:t>Health</w:t>
      </w:r>
      <w:r w:rsidRPr="00A565CE">
        <w:rPr>
          <w:rFonts w:asciiTheme="majorBidi" w:hAnsiTheme="majorBidi" w:cstheme="majorBidi"/>
          <w:sz w:val="28"/>
          <w:szCs w:val="28"/>
          <w:lang w:val="ru-RU"/>
        </w:rPr>
        <w:t>%20(</w:t>
      </w:r>
      <w:r w:rsidRPr="00A565CE">
        <w:rPr>
          <w:rFonts w:asciiTheme="majorBidi" w:hAnsiTheme="majorBidi" w:cstheme="majorBidi"/>
          <w:sz w:val="28"/>
          <w:szCs w:val="28"/>
        </w:rPr>
        <w:t>RCPCH</w:t>
      </w:r>
      <w:r w:rsidRPr="00A565CE">
        <w:rPr>
          <w:rFonts w:asciiTheme="majorBidi" w:hAnsiTheme="majorBidi" w:cstheme="majorBidi"/>
          <w:sz w:val="28"/>
          <w:szCs w:val="28"/>
          <w:lang w:val="ru-RU"/>
        </w:rPr>
        <w:t>);%202020.%20</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-19%20%</w:t>
      </w:r>
      <w:r w:rsidRPr="00A565CE">
        <w:rPr>
          <w:rFonts w:asciiTheme="majorBidi" w:hAnsiTheme="majorBidi" w:cstheme="majorBidi"/>
          <w:sz w:val="28"/>
          <w:szCs w:val="28"/>
        </w:rPr>
        <w:t>E</w:t>
      </w:r>
      <w:r w:rsidRPr="00A565CE">
        <w:rPr>
          <w:rFonts w:asciiTheme="majorBidi" w:hAnsiTheme="majorBidi" w:cstheme="majorBidi"/>
          <w:sz w:val="28"/>
          <w:szCs w:val="28"/>
          <w:lang w:val="ru-RU"/>
        </w:rPr>
        <w:t>2%80%94%20</w:t>
      </w:r>
      <w:r w:rsidRPr="00A565CE">
        <w:rPr>
          <w:rFonts w:asciiTheme="majorBidi" w:hAnsiTheme="majorBidi" w:cstheme="majorBidi"/>
          <w:sz w:val="28"/>
          <w:szCs w:val="28"/>
        </w:rPr>
        <w:t>Guidance</w:t>
      </w:r>
      <w:r w:rsidRPr="00A565CE">
        <w:rPr>
          <w:rFonts w:asciiTheme="majorBidi" w:hAnsiTheme="majorBidi" w:cstheme="majorBidi"/>
          <w:sz w:val="28"/>
          <w:szCs w:val="28"/>
          <w:lang w:val="ru-RU"/>
        </w:rPr>
        <w:t>%20</w:t>
      </w:r>
      <w:r w:rsidRPr="00A565CE">
        <w:rPr>
          <w:rFonts w:asciiTheme="majorBidi" w:hAnsiTheme="majorBidi" w:cstheme="majorBidi"/>
          <w:sz w:val="28"/>
          <w:szCs w:val="28"/>
        </w:rPr>
        <w:t>for</w:t>
      </w:r>
      <w:r w:rsidRPr="00A565CE">
        <w:rPr>
          <w:rFonts w:asciiTheme="majorBidi" w:hAnsiTheme="majorBidi" w:cstheme="majorBidi"/>
          <w:sz w:val="28"/>
          <w:szCs w:val="28"/>
          <w:lang w:val="ru-RU"/>
        </w:rPr>
        <w:t>%20</w:t>
      </w:r>
      <w:r w:rsidRPr="00A565CE">
        <w:rPr>
          <w:rFonts w:asciiTheme="majorBidi" w:hAnsiTheme="majorBidi" w:cstheme="majorBidi"/>
          <w:sz w:val="28"/>
          <w:szCs w:val="28"/>
        </w:rPr>
        <w:t>Neonatal</w:t>
      </w:r>
      <w:r w:rsidRPr="00A565CE">
        <w:rPr>
          <w:rFonts w:asciiTheme="majorBidi" w:hAnsiTheme="majorBidi" w:cstheme="majorBidi"/>
          <w:sz w:val="28"/>
          <w:szCs w:val="28"/>
          <w:lang w:val="ru-RU"/>
        </w:rPr>
        <w:t>%20</w:t>
      </w:r>
      <w:r w:rsidRPr="00A565CE">
        <w:rPr>
          <w:rFonts w:asciiTheme="majorBidi" w:hAnsiTheme="majorBidi" w:cstheme="majorBidi"/>
          <w:sz w:val="28"/>
          <w:szCs w:val="28"/>
        </w:rPr>
        <w:t>Settings</w:t>
      </w:r>
      <w:r w:rsidRPr="00A565CE">
        <w:rPr>
          <w:rFonts w:asciiTheme="majorBidi" w:hAnsiTheme="majorBidi" w:cstheme="majorBidi"/>
          <w:sz w:val="28"/>
          <w:szCs w:val="28"/>
          <w:lang w:val="ru-RU"/>
        </w:rPr>
        <w:t>.%207%20</w:t>
      </w:r>
      <w:r w:rsidRPr="00A565CE">
        <w:rPr>
          <w:rFonts w:asciiTheme="majorBidi" w:hAnsiTheme="majorBidi" w:cstheme="majorBidi"/>
          <w:sz w:val="28"/>
          <w:szCs w:val="28"/>
        </w:rPr>
        <w:t>May</w:t>
      </w:r>
      <w:r w:rsidRPr="00A565CE">
        <w:rPr>
          <w:rFonts w:asciiTheme="majorBidi" w:hAnsiTheme="majorBidi" w:cstheme="majorBidi"/>
          <w:sz w:val="28"/>
          <w:szCs w:val="28"/>
          <w:lang w:val="ru-RU"/>
        </w:rPr>
        <w:t>%202020</w:t>
      </w:r>
      <w:r w:rsidR="004B6D42" w:rsidRPr="00A565CE">
        <w:rPr>
          <w:rFonts w:asciiTheme="majorBidi" w:hAnsiTheme="majorBidi" w:cstheme="majorBidi"/>
          <w:sz w:val="28"/>
          <w:szCs w:val="28"/>
          <w:lang w:val="ru-RU"/>
        </w:rPr>
        <w:t xml:space="preserve">  0</w:t>
      </w:r>
      <w:r w:rsidRPr="00A565CE">
        <w:rPr>
          <w:rFonts w:asciiTheme="majorBidi" w:hAnsiTheme="majorBidi" w:cstheme="majorBidi"/>
          <w:sz w:val="28"/>
          <w:szCs w:val="28"/>
          <w:lang w:val="ru-RU"/>
        </w:rPr>
        <w:t>6</w:t>
      </w:r>
      <w:r w:rsidR="004B6D42" w:rsidRPr="00A565CE">
        <w:rPr>
          <w:rFonts w:asciiTheme="majorBidi" w:hAnsiTheme="majorBidi" w:cstheme="majorBidi"/>
          <w:sz w:val="28"/>
          <w:szCs w:val="28"/>
          <w:lang w:val="ru-RU"/>
        </w:rPr>
        <w:t>.04.</w:t>
      </w:r>
      <w:r w:rsidRPr="00A565CE">
        <w:rPr>
          <w:rFonts w:asciiTheme="majorBidi" w:hAnsiTheme="majorBidi" w:cstheme="majorBidi"/>
          <w:sz w:val="28"/>
          <w:szCs w:val="28"/>
          <w:lang w:val="ru-RU"/>
        </w:rPr>
        <w:t>2025</w:t>
      </w:r>
      <w:r w:rsidR="004B6D42" w:rsidRPr="00A565CE">
        <w:rPr>
          <w:rFonts w:asciiTheme="majorBidi" w:hAnsiTheme="majorBidi" w:cstheme="majorBidi"/>
          <w:sz w:val="28"/>
          <w:szCs w:val="28"/>
          <w:lang w:val="ru-RU"/>
        </w:rPr>
        <w:t>.</w:t>
      </w:r>
    </w:p>
    <w:p w14:paraId="6D73BBD8" w14:textId="220C48AC" w:rsidR="008F40EA" w:rsidRPr="00A565CE" w:rsidRDefault="008F40EA" w:rsidP="005467C1">
      <w:pPr>
        <w:pStyle w:val="afb"/>
        <w:spacing w:after="0"/>
        <w:ind w:right="-1" w:firstLine="567"/>
        <w:contextualSpacing/>
        <w:jc w:val="both"/>
        <w:rPr>
          <w:rFonts w:asciiTheme="majorBidi" w:hAnsiTheme="majorBidi" w:cstheme="majorBidi"/>
          <w:sz w:val="28"/>
          <w:szCs w:val="28"/>
          <w:lang w:val="ru-RU"/>
        </w:rPr>
      </w:pPr>
      <w:r w:rsidRPr="00A565CE">
        <w:rPr>
          <w:rFonts w:asciiTheme="majorBidi" w:hAnsiTheme="majorBidi" w:cstheme="majorBidi"/>
          <w:sz w:val="28"/>
          <w:szCs w:val="28"/>
          <w:lang w:val="ru-RU"/>
        </w:rPr>
        <w:t>164 Клинический протокол диагностики и лечения «Коронавирусная инфекция (</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 xml:space="preserve">-19) у беременных, рожениц и родильниц» от  «04» марта 2022 года </w:t>
      </w:r>
      <w:r w:rsidR="004B6D42" w:rsidRPr="00A565CE">
        <w:rPr>
          <w:rFonts w:asciiTheme="majorBidi" w:hAnsiTheme="majorBidi" w:cstheme="majorBidi"/>
          <w:sz w:val="28"/>
          <w:szCs w:val="28"/>
          <w:lang w:val="ru-RU"/>
        </w:rPr>
        <w:t xml:space="preserve"> </w:t>
      </w:r>
      <w:r w:rsidRPr="00A565CE">
        <w:rPr>
          <w:rFonts w:asciiTheme="majorBidi" w:hAnsiTheme="majorBidi" w:cstheme="majorBidi"/>
          <w:sz w:val="28"/>
          <w:szCs w:val="28"/>
        </w:rPr>
        <w:t>https</w:t>
      </w:r>
      <w:r w:rsidRPr="00A565CE">
        <w:rPr>
          <w:rFonts w:asciiTheme="majorBidi" w:hAnsiTheme="majorBidi" w:cstheme="majorBidi"/>
          <w:sz w:val="28"/>
          <w:szCs w:val="28"/>
          <w:lang w:val="ru-RU"/>
        </w:rPr>
        <w:t>://</w:t>
      </w:r>
      <w:r w:rsidRPr="00A565CE">
        <w:rPr>
          <w:rFonts w:asciiTheme="majorBidi" w:hAnsiTheme="majorBidi" w:cstheme="majorBidi"/>
          <w:sz w:val="28"/>
          <w:szCs w:val="28"/>
        </w:rPr>
        <w:t>diseases</w:t>
      </w:r>
      <w:r w:rsidRPr="00A565CE">
        <w:rPr>
          <w:rFonts w:asciiTheme="majorBidi" w:hAnsiTheme="majorBidi" w:cstheme="majorBidi"/>
          <w:sz w:val="28"/>
          <w:szCs w:val="28"/>
          <w:lang w:val="ru-RU"/>
        </w:rPr>
        <w:t>.</w:t>
      </w:r>
      <w:r w:rsidRPr="00A565CE">
        <w:rPr>
          <w:rFonts w:asciiTheme="majorBidi" w:hAnsiTheme="majorBidi" w:cstheme="majorBidi"/>
          <w:sz w:val="28"/>
          <w:szCs w:val="28"/>
        </w:rPr>
        <w:t>medelement</w:t>
      </w:r>
      <w:r w:rsidRPr="00A565CE">
        <w:rPr>
          <w:rFonts w:asciiTheme="majorBidi" w:hAnsiTheme="majorBidi" w:cstheme="majorBidi"/>
          <w:sz w:val="28"/>
          <w:szCs w:val="28"/>
          <w:lang w:val="ru-RU"/>
        </w:rPr>
        <w:t>.</w:t>
      </w:r>
      <w:r w:rsidRPr="00A565CE">
        <w:rPr>
          <w:rFonts w:asciiTheme="majorBidi" w:hAnsiTheme="majorBidi" w:cstheme="majorBidi"/>
          <w:sz w:val="28"/>
          <w:szCs w:val="28"/>
        </w:rPr>
        <w:t>com</w:t>
      </w:r>
      <w:r w:rsidRPr="00A565CE">
        <w:rPr>
          <w:rFonts w:asciiTheme="majorBidi" w:hAnsiTheme="majorBidi" w:cstheme="majorBidi"/>
          <w:sz w:val="28"/>
          <w:szCs w:val="28"/>
          <w:lang w:val="ru-RU"/>
        </w:rPr>
        <w:t>/</w:t>
      </w:r>
      <w:r w:rsidRPr="00A565CE">
        <w:rPr>
          <w:rFonts w:asciiTheme="majorBidi" w:hAnsiTheme="majorBidi" w:cstheme="majorBidi"/>
          <w:sz w:val="28"/>
          <w:szCs w:val="28"/>
        </w:rPr>
        <w:t>disease</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BA</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BE</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1%80%</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BE</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BD</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0%</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2%</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8%</w:t>
      </w:r>
      <w:r w:rsidRPr="00A565CE">
        <w:rPr>
          <w:rFonts w:asciiTheme="majorBidi" w:hAnsiTheme="majorBidi" w:cstheme="majorBidi"/>
          <w:sz w:val="28"/>
          <w:szCs w:val="28"/>
        </w:rPr>
        <w:t>D</w:t>
      </w:r>
      <w:r w:rsidRPr="00A565CE">
        <w:rPr>
          <w:rFonts w:asciiTheme="majorBidi" w:hAnsiTheme="majorBidi" w:cstheme="majorBidi"/>
          <w:sz w:val="28"/>
          <w:szCs w:val="28"/>
          <w:lang w:val="ru-RU"/>
        </w:rPr>
        <w:t>1%80%</w:t>
      </w:r>
      <w:r w:rsidRPr="00A565CE">
        <w:rPr>
          <w:rFonts w:asciiTheme="majorBidi" w:hAnsiTheme="majorBidi" w:cstheme="majorBidi"/>
          <w:sz w:val="28"/>
          <w:szCs w:val="28"/>
        </w:rPr>
        <w:t>D</w:t>
      </w:r>
      <w:r w:rsidRPr="00A565CE">
        <w:rPr>
          <w:rFonts w:asciiTheme="majorBidi" w:hAnsiTheme="majorBidi" w:cstheme="majorBidi"/>
          <w:sz w:val="28"/>
          <w:szCs w:val="28"/>
          <w:lang w:val="ru-RU"/>
        </w:rPr>
        <w:t>1%83%</w:t>
      </w:r>
      <w:r w:rsidRPr="00A565CE">
        <w:rPr>
          <w:rFonts w:asciiTheme="majorBidi" w:hAnsiTheme="majorBidi" w:cstheme="majorBidi"/>
          <w:sz w:val="28"/>
          <w:szCs w:val="28"/>
        </w:rPr>
        <w:t>D</w:t>
      </w:r>
      <w:r w:rsidRPr="00A565CE">
        <w:rPr>
          <w:rFonts w:asciiTheme="majorBidi" w:hAnsiTheme="majorBidi" w:cstheme="majorBidi"/>
          <w:sz w:val="28"/>
          <w:szCs w:val="28"/>
          <w:lang w:val="ru-RU"/>
        </w:rPr>
        <w:t>1%81%</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BD</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0%</w:t>
      </w:r>
      <w:r w:rsidRPr="00A565CE">
        <w:rPr>
          <w:rFonts w:asciiTheme="majorBidi" w:hAnsiTheme="majorBidi" w:cstheme="majorBidi"/>
          <w:sz w:val="28"/>
          <w:szCs w:val="28"/>
        </w:rPr>
        <w:t>D</w:t>
      </w:r>
      <w:r w:rsidRPr="00A565CE">
        <w:rPr>
          <w:rFonts w:asciiTheme="majorBidi" w:hAnsiTheme="majorBidi" w:cstheme="majorBidi"/>
          <w:sz w:val="28"/>
          <w:szCs w:val="28"/>
          <w:lang w:val="ru-RU"/>
        </w:rPr>
        <w:t>1%8</w:t>
      </w:r>
      <w:r w:rsidRPr="00A565CE">
        <w:rPr>
          <w:rFonts w:asciiTheme="majorBidi" w:hAnsiTheme="majorBidi" w:cstheme="majorBidi"/>
          <w:sz w:val="28"/>
          <w:szCs w:val="28"/>
        </w:rPr>
        <w:t>F</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8%</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BD</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1%84%</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5%</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BA</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1%86%</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8%</w:t>
      </w:r>
      <w:r w:rsidRPr="00A565CE">
        <w:rPr>
          <w:rFonts w:asciiTheme="majorBidi" w:hAnsiTheme="majorBidi" w:cstheme="majorBidi"/>
          <w:sz w:val="28"/>
          <w:szCs w:val="28"/>
        </w:rPr>
        <w:t>D</w:t>
      </w:r>
      <w:r w:rsidRPr="00A565CE">
        <w:rPr>
          <w:rFonts w:asciiTheme="majorBidi" w:hAnsiTheme="majorBidi" w:cstheme="majorBidi"/>
          <w:sz w:val="28"/>
          <w:szCs w:val="28"/>
          <w:lang w:val="ru-RU"/>
        </w:rPr>
        <w:t>1%8</w:t>
      </w:r>
      <w:r w:rsidRPr="00A565CE">
        <w:rPr>
          <w:rFonts w:asciiTheme="majorBidi" w:hAnsiTheme="majorBidi" w:cstheme="majorBidi"/>
          <w:sz w:val="28"/>
          <w:szCs w:val="28"/>
        </w:rPr>
        <w:t>F</w:t>
      </w:r>
      <w:r w:rsidRPr="00A565CE">
        <w:rPr>
          <w:rFonts w:asciiTheme="majorBidi" w:hAnsiTheme="majorBidi" w:cstheme="majorBidi"/>
          <w:sz w:val="28"/>
          <w:szCs w:val="28"/>
          <w:lang w:val="ru-RU"/>
        </w:rPr>
        <w:t>-</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-19-%</w:t>
      </w:r>
      <w:r w:rsidRPr="00A565CE">
        <w:rPr>
          <w:rFonts w:asciiTheme="majorBidi" w:hAnsiTheme="majorBidi" w:cstheme="majorBidi"/>
          <w:sz w:val="28"/>
          <w:szCs w:val="28"/>
        </w:rPr>
        <w:t>D</w:t>
      </w:r>
      <w:r w:rsidRPr="00A565CE">
        <w:rPr>
          <w:rFonts w:asciiTheme="majorBidi" w:hAnsiTheme="majorBidi" w:cstheme="majorBidi"/>
          <w:sz w:val="28"/>
          <w:szCs w:val="28"/>
          <w:lang w:val="ru-RU"/>
        </w:rPr>
        <w:t>1%83-%</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1%</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5%</w:t>
      </w:r>
      <w:r w:rsidRPr="00A565CE">
        <w:rPr>
          <w:rFonts w:asciiTheme="majorBidi" w:hAnsiTheme="majorBidi" w:cstheme="majorBidi"/>
          <w:sz w:val="28"/>
          <w:szCs w:val="28"/>
        </w:rPr>
        <w:t>D</w:t>
      </w:r>
      <w:r w:rsidRPr="00A565CE">
        <w:rPr>
          <w:rFonts w:asciiTheme="majorBidi" w:hAnsiTheme="majorBidi" w:cstheme="majorBidi"/>
          <w:sz w:val="28"/>
          <w:szCs w:val="28"/>
          <w:lang w:val="ru-RU"/>
        </w:rPr>
        <w:t>1%80%</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5%</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BC</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5%</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BD</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BD</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1%8</w:t>
      </w:r>
      <w:r w:rsidRPr="00A565CE">
        <w:rPr>
          <w:rFonts w:asciiTheme="majorBidi" w:hAnsiTheme="majorBidi" w:cstheme="majorBidi"/>
          <w:sz w:val="28"/>
          <w:szCs w:val="28"/>
        </w:rPr>
        <w:t>B</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1%85-%</w:t>
      </w:r>
      <w:r w:rsidRPr="00A565CE">
        <w:rPr>
          <w:rFonts w:asciiTheme="majorBidi" w:hAnsiTheme="majorBidi" w:cstheme="majorBidi"/>
          <w:sz w:val="28"/>
          <w:szCs w:val="28"/>
        </w:rPr>
        <w:t>D</w:t>
      </w:r>
      <w:r w:rsidRPr="00A565CE">
        <w:rPr>
          <w:rFonts w:asciiTheme="majorBidi" w:hAnsiTheme="majorBidi" w:cstheme="majorBidi"/>
          <w:sz w:val="28"/>
          <w:szCs w:val="28"/>
          <w:lang w:val="ru-RU"/>
        </w:rPr>
        <w:t>1%80%</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BE</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6%</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5%</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BD</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8%</w:t>
      </w:r>
      <w:r w:rsidRPr="00A565CE">
        <w:rPr>
          <w:rFonts w:asciiTheme="majorBidi" w:hAnsiTheme="majorBidi" w:cstheme="majorBidi"/>
          <w:sz w:val="28"/>
          <w:szCs w:val="28"/>
        </w:rPr>
        <w:t>D</w:t>
      </w:r>
      <w:r w:rsidRPr="00A565CE">
        <w:rPr>
          <w:rFonts w:asciiTheme="majorBidi" w:hAnsiTheme="majorBidi" w:cstheme="majorBidi"/>
          <w:sz w:val="28"/>
          <w:szCs w:val="28"/>
          <w:lang w:val="ru-RU"/>
        </w:rPr>
        <w:t>1%86-%</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8-%</w:t>
      </w:r>
      <w:r w:rsidRPr="00A565CE">
        <w:rPr>
          <w:rFonts w:asciiTheme="majorBidi" w:hAnsiTheme="majorBidi" w:cstheme="majorBidi"/>
          <w:sz w:val="28"/>
          <w:szCs w:val="28"/>
        </w:rPr>
        <w:t>D</w:t>
      </w:r>
      <w:r w:rsidRPr="00A565CE">
        <w:rPr>
          <w:rFonts w:asciiTheme="majorBidi" w:hAnsiTheme="majorBidi" w:cstheme="majorBidi"/>
          <w:sz w:val="28"/>
          <w:szCs w:val="28"/>
          <w:lang w:val="ru-RU"/>
        </w:rPr>
        <w:t>1%80%</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BE</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4%</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8%</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BB</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1%8</w:t>
      </w:r>
      <w:r w:rsidRPr="00A565CE">
        <w:rPr>
          <w:rFonts w:asciiTheme="majorBidi" w:hAnsiTheme="majorBidi" w:cstheme="majorBidi"/>
          <w:sz w:val="28"/>
          <w:szCs w:val="28"/>
        </w:rPr>
        <w:t>C</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BD</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8%</w:t>
      </w:r>
      <w:r w:rsidRPr="00A565CE">
        <w:rPr>
          <w:rFonts w:asciiTheme="majorBidi" w:hAnsiTheme="majorBidi" w:cstheme="majorBidi"/>
          <w:sz w:val="28"/>
          <w:szCs w:val="28"/>
        </w:rPr>
        <w:t>D</w:t>
      </w:r>
      <w:r w:rsidRPr="00A565CE">
        <w:rPr>
          <w:rFonts w:asciiTheme="majorBidi" w:hAnsiTheme="majorBidi" w:cstheme="majorBidi"/>
          <w:sz w:val="28"/>
          <w:szCs w:val="28"/>
          <w:lang w:val="ru-RU"/>
        </w:rPr>
        <w:t>1%86-%</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BA</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BF</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1%80%</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BA</w:t>
      </w:r>
      <w:r w:rsidRPr="00A565CE">
        <w:rPr>
          <w:rFonts w:asciiTheme="majorBidi" w:hAnsiTheme="majorBidi" w:cstheme="majorBidi"/>
          <w:sz w:val="28"/>
          <w:szCs w:val="28"/>
          <w:lang w:val="ru-RU"/>
        </w:rPr>
        <w:t>-3-</w:t>
      </w:r>
      <w:r w:rsidRPr="00A565CE">
        <w:rPr>
          <w:rFonts w:asciiTheme="majorBidi" w:hAnsiTheme="majorBidi" w:cstheme="majorBidi"/>
          <w:sz w:val="28"/>
          <w:szCs w:val="28"/>
          <w:lang w:val="ru-RU"/>
        </w:rPr>
        <w:lastRenderedPageBreak/>
        <w:t>%</w:t>
      </w:r>
      <w:r w:rsidRPr="00A565CE">
        <w:rPr>
          <w:rFonts w:asciiTheme="majorBidi" w:hAnsiTheme="majorBidi" w:cstheme="majorBidi"/>
          <w:sz w:val="28"/>
          <w:szCs w:val="28"/>
        </w:rPr>
        <w:t>D</w:t>
      </w:r>
      <w:r w:rsidRPr="00A565CE">
        <w:rPr>
          <w:rFonts w:asciiTheme="majorBidi" w:hAnsiTheme="majorBidi" w:cstheme="majorBidi"/>
          <w:sz w:val="28"/>
          <w:szCs w:val="28"/>
          <w:lang w:val="ru-RU"/>
        </w:rPr>
        <w:t>1%80%</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5%</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4%</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0%</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BA</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1%86%</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8%</w:t>
      </w:r>
      <w:r w:rsidRPr="00A565CE">
        <w:rPr>
          <w:rFonts w:asciiTheme="majorBidi" w:hAnsiTheme="majorBidi" w:cstheme="majorBidi"/>
          <w:sz w:val="28"/>
          <w:szCs w:val="28"/>
        </w:rPr>
        <w:t>D</w:t>
      </w:r>
      <w:r w:rsidRPr="00A565CE">
        <w:rPr>
          <w:rFonts w:asciiTheme="majorBidi" w:hAnsiTheme="majorBidi" w:cstheme="majorBidi"/>
          <w:sz w:val="28"/>
          <w:szCs w:val="28"/>
          <w:lang w:val="ru-RU"/>
        </w:rPr>
        <w:t>1%8</w:t>
      </w:r>
      <w:r w:rsidRPr="00A565CE">
        <w:rPr>
          <w:rFonts w:asciiTheme="majorBidi" w:hAnsiTheme="majorBidi" w:cstheme="majorBidi"/>
          <w:sz w:val="28"/>
          <w:szCs w:val="28"/>
        </w:rPr>
        <w:t>F</w:t>
      </w:r>
      <w:r w:rsidRPr="00A565CE">
        <w:rPr>
          <w:rFonts w:asciiTheme="majorBidi" w:hAnsiTheme="majorBidi" w:cstheme="majorBidi"/>
          <w:sz w:val="28"/>
          <w:szCs w:val="28"/>
          <w:lang w:val="ru-RU"/>
        </w:rPr>
        <w:t>-2022/17139</w:t>
      </w:r>
      <w:r w:rsidR="004B6D42" w:rsidRPr="00A565CE">
        <w:rPr>
          <w:rFonts w:asciiTheme="majorBidi" w:hAnsiTheme="majorBidi" w:cstheme="majorBidi"/>
          <w:sz w:val="28"/>
          <w:szCs w:val="28"/>
          <w:lang w:val="ru-RU"/>
        </w:rPr>
        <w:t xml:space="preserve">   03.06.2024.</w:t>
      </w:r>
    </w:p>
    <w:p w14:paraId="0BFA37CC" w14:textId="5B171D85" w:rsidR="008F40EA" w:rsidRPr="00A565CE" w:rsidRDefault="008F40EA" w:rsidP="005467C1">
      <w:pPr>
        <w:pStyle w:val="afb"/>
        <w:spacing w:after="0"/>
        <w:ind w:right="-1" w:firstLine="567"/>
        <w:contextualSpacing/>
        <w:jc w:val="both"/>
        <w:rPr>
          <w:rFonts w:asciiTheme="majorBidi" w:hAnsiTheme="majorBidi" w:cstheme="majorBidi"/>
          <w:sz w:val="28"/>
          <w:szCs w:val="28"/>
          <w:lang w:val="ru-RU"/>
        </w:rPr>
      </w:pPr>
      <w:r w:rsidRPr="00A565CE">
        <w:rPr>
          <w:rFonts w:asciiTheme="majorBidi" w:hAnsiTheme="majorBidi" w:cstheme="majorBidi"/>
          <w:sz w:val="28"/>
          <w:szCs w:val="28"/>
          <w:lang w:val="ru-RU"/>
        </w:rPr>
        <w:t>165 Королевский колледж акушеров и гинекологов (</w:t>
      </w:r>
      <w:r w:rsidRPr="00A565CE">
        <w:rPr>
          <w:rFonts w:asciiTheme="majorBidi" w:hAnsiTheme="majorBidi" w:cstheme="majorBidi"/>
          <w:sz w:val="28"/>
          <w:szCs w:val="28"/>
        </w:rPr>
        <w:t>RCOG</w:t>
      </w:r>
      <w:r w:rsidRPr="00A565CE">
        <w:rPr>
          <w:rFonts w:asciiTheme="majorBidi" w:hAnsiTheme="majorBidi" w:cstheme="majorBidi"/>
          <w:sz w:val="28"/>
          <w:szCs w:val="28"/>
          <w:lang w:val="ru-RU"/>
        </w:rPr>
        <w:t>). Руководство для отделений медицины плода (</w:t>
      </w:r>
      <w:r w:rsidRPr="00A565CE">
        <w:rPr>
          <w:rFonts w:asciiTheme="majorBidi" w:hAnsiTheme="majorBidi" w:cstheme="majorBidi"/>
          <w:sz w:val="28"/>
          <w:szCs w:val="28"/>
        </w:rPr>
        <w:t>FMUS</w:t>
      </w:r>
      <w:r w:rsidRPr="00A565CE">
        <w:rPr>
          <w:rFonts w:asciiTheme="majorBidi" w:hAnsiTheme="majorBidi" w:cstheme="majorBidi"/>
          <w:sz w:val="28"/>
          <w:szCs w:val="28"/>
          <w:lang w:val="ru-RU"/>
        </w:rPr>
        <w:t>) в условиях пандемии развивающегося коронавируса (</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 xml:space="preserve">-19). </w:t>
      </w:r>
      <w:r w:rsidR="004B6D42" w:rsidRPr="00A565CE">
        <w:rPr>
          <w:rFonts w:asciiTheme="majorBidi" w:hAnsiTheme="majorBidi" w:cstheme="majorBidi"/>
          <w:sz w:val="28"/>
          <w:szCs w:val="28"/>
          <w:lang w:val="ru-RU"/>
        </w:rPr>
        <w:t>-</w:t>
      </w:r>
      <w:r w:rsidRPr="00A565CE">
        <w:rPr>
          <w:rFonts w:asciiTheme="majorBidi" w:hAnsiTheme="majorBidi" w:cstheme="majorBidi"/>
          <w:sz w:val="28"/>
          <w:szCs w:val="28"/>
          <w:lang w:val="ru-RU"/>
        </w:rPr>
        <w:t xml:space="preserve"> 2024 </w:t>
      </w:r>
      <w:r w:rsidR="004B6D42" w:rsidRPr="00A565CE">
        <w:rPr>
          <w:rFonts w:asciiTheme="majorBidi" w:hAnsiTheme="majorBidi" w:cstheme="majorBidi"/>
          <w:sz w:val="28"/>
          <w:szCs w:val="28"/>
          <w:lang w:val="ru-RU"/>
        </w:rPr>
        <w:t xml:space="preserve"> </w:t>
      </w:r>
      <w:r w:rsidRPr="00A565CE">
        <w:rPr>
          <w:rFonts w:asciiTheme="majorBidi" w:hAnsiTheme="majorBidi" w:cstheme="majorBidi"/>
          <w:sz w:val="28"/>
          <w:szCs w:val="28"/>
        </w:rPr>
        <w:t>https</w:t>
      </w:r>
      <w:r w:rsidRPr="00A565CE">
        <w:rPr>
          <w:rFonts w:asciiTheme="majorBidi" w:hAnsiTheme="majorBidi" w:cstheme="majorBidi"/>
          <w:sz w:val="28"/>
          <w:szCs w:val="28"/>
          <w:lang w:val="ru-RU"/>
        </w:rPr>
        <w:t>://</w:t>
      </w:r>
      <w:r w:rsidRPr="00A565CE">
        <w:rPr>
          <w:rFonts w:asciiTheme="majorBidi" w:hAnsiTheme="majorBidi" w:cstheme="majorBidi"/>
          <w:sz w:val="28"/>
          <w:szCs w:val="28"/>
        </w:rPr>
        <w:t>scholar</w:t>
      </w:r>
      <w:r w:rsidRPr="00A565CE">
        <w:rPr>
          <w:rFonts w:asciiTheme="majorBidi" w:hAnsiTheme="majorBidi" w:cstheme="majorBidi"/>
          <w:sz w:val="28"/>
          <w:szCs w:val="28"/>
          <w:lang w:val="ru-RU"/>
        </w:rPr>
        <w:t>.</w:t>
      </w:r>
      <w:r w:rsidRPr="00A565CE">
        <w:rPr>
          <w:rFonts w:asciiTheme="majorBidi" w:hAnsiTheme="majorBidi" w:cstheme="majorBidi"/>
          <w:sz w:val="28"/>
          <w:szCs w:val="28"/>
        </w:rPr>
        <w:t>google</w:t>
      </w:r>
      <w:r w:rsidRPr="00A565CE">
        <w:rPr>
          <w:rFonts w:asciiTheme="majorBidi" w:hAnsiTheme="majorBidi" w:cstheme="majorBidi"/>
          <w:sz w:val="28"/>
          <w:szCs w:val="28"/>
          <w:lang w:val="ru-RU"/>
        </w:rPr>
        <w:t>.</w:t>
      </w:r>
      <w:r w:rsidRPr="00A565CE">
        <w:rPr>
          <w:rFonts w:asciiTheme="majorBidi" w:hAnsiTheme="majorBidi" w:cstheme="majorBidi"/>
          <w:sz w:val="28"/>
          <w:szCs w:val="28"/>
        </w:rPr>
        <w:t>com</w:t>
      </w:r>
      <w:r w:rsidRPr="00A565CE">
        <w:rPr>
          <w:rFonts w:asciiTheme="majorBidi" w:hAnsiTheme="majorBidi" w:cstheme="majorBidi"/>
          <w:sz w:val="28"/>
          <w:szCs w:val="28"/>
          <w:lang w:val="ru-RU"/>
        </w:rPr>
        <w:t>/</w:t>
      </w:r>
      <w:r w:rsidRPr="00A565CE">
        <w:rPr>
          <w:rFonts w:asciiTheme="majorBidi" w:hAnsiTheme="majorBidi" w:cstheme="majorBidi"/>
          <w:sz w:val="28"/>
          <w:szCs w:val="28"/>
        </w:rPr>
        <w:t>scholar</w:t>
      </w:r>
      <w:r w:rsidRPr="00A565CE">
        <w:rPr>
          <w:rFonts w:asciiTheme="majorBidi" w:hAnsiTheme="majorBidi" w:cstheme="majorBidi"/>
          <w:sz w:val="28"/>
          <w:szCs w:val="28"/>
          <w:lang w:val="ru-RU"/>
        </w:rPr>
        <w:t>_</w:t>
      </w:r>
      <w:r w:rsidRPr="00A565CE">
        <w:rPr>
          <w:rFonts w:asciiTheme="majorBidi" w:hAnsiTheme="majorBidi" w:cstheme="majorBidi"/>
          <w:sz w:val="28"/>
          <w:szCs w:val="28"/>
        </w:rPr>
        <w:t>lookup</w:t>
      </w:r>
      <w:r w:rsidRPr="00A565CE">
        <w:rPr>
          <w:rFonts w:asciiTheme="majorBidi" w:hAnsiTheme="majorBidi" w:cstheme="majorBidi"/>
          <w:sz w:val="28"/>
          <w:szCs w:val="28"/>
          <w:lang w:val="ru-RU"/>
        </w:rPr>
        <w:t>?</w:t>
      </w:r>
      <w:r w:rsidRPr="00A565CE">
        <w:rPr>
          <w:rFonts w:asciiTheme="majorBidi" w:hAnsiTheme="majorBidi" w:cstheme="majorBidi"/>
          <w:sz w:val="28"/>
          <w:szCs w:val="28"/>
        </w:rPr>
        <w:t>Royal</w:t>
      </w:r>
      <w:r w:rsidRPr="00A565CE">
        <w:rPr>
          <w:rFonts w:asciiTheme="majorBidi" w:hAnsiTheme="majorBidi" w:cstheme="majorBidi"/>
          <w:sz w:val="28"/>
          <w:szCs w:val="28"/>
          <w:lang w:val="ru-RU"/>
        </w:rPr>
        <w:t>%20</w:t>
      </w:r>
      <w:r w:rsidRPr="00A565CE">
        <w:rPr>
          <w:rFonts w:asciiTheme="majorBidi" w:hAnsiTheme="majorBidi" w:cstheme="majorBidi"/>
          <w:sz w:val="28"/>
          <w:szCs w:val="28"/>
        </w:rPr>
        <w:t>College</w:t>
      </w:r>
      <w:r w:rsidRPr="00A565CE">
        <w:rPr>
          <w:rFonts w:asciiTheme="majorBidi" w:hAnsiTheme="majorBidi" w:cstheme="majorBidi"/>
          <w:sz w:val="28"/>
          <w:szCs w:val="28"/>
          <w:lang w:val="ru-RU"/>
        </w:rPr>
        <w:t>%20</w:t>
      </w:r>
      <w:r w:rsidRPr="00A565CE">
        <w:rPr>
          <w:rFonts w:asciiTheme="majorBidi" w:hAnsiTheme="majorBidi" w:cstheme="majorBidi"/>
          <w:sz w:val="28"/>
          <w:szCs w:val="28"/>
        </w:rPr>
        <w:t>of</w:t>
      </w:r>
      <w:r w:rsidRPr="00A565CE">
        <w:rPr>
          <w:rFonts w:asciiTheme="majorBidi" w:hAnsiTheme="majorBidi" w:cstheme="majorBidi"/>
          <w:sz w:val="28"/>
          <w:szCs w:val="28"/>
          <w:lang w:val="ru-RU"/>
        </w:rPr>
        <w:t>%20</w:t>
      </w:r>
      <w:r w:rsidRPr="00A565CE">
        <w:rPr>
          <w:rFonts w:asciiTheme="majorBidi" w:hAnsiTheme="majorBidi" w:cstheme="majorBidi"/>
          <w:sz w:val="28"/>
          <w:szCs w:val="28"/>
        </w:rPr>
        <w:t>Obstetricians</w:t>
      </w:r>
      <w:r w:rsidRPr="00A565CE">
        <w:rPr>
          <w:rFonts w:asciiTheme="majorBidi" w:hAnsiTheme="majorBidi" w:cstheme="majorBidi"/>
          <w:sz w:val="28"/>
          <w:szCs w:val="28"/>
          <w:lang w:val="ru-RU"/>
        </w:rPr>
        <w:t>%20</w:t>
      </w:r>
      <w:r w:rsidRPr="00A565CE">
        <w:rPr>
          <w:rFonts w:asciiTheme="majorBidi" w:hAnsiTheme="majorBidi" w:cstheme="majorBidi"/>
          <w:sz w:val="28"/>
          <w:szCs w:val="28"/>
        </w:rPr>
        <w:t>and</w:t>
      </w:r>
      <w:r w:rsidRPr="00A565CE">
        <w:rPr>
          <w:rFonts w:asciiTheme="majorBidi" w:hAnsiTheme="majorBidi" w:cstheme="majorBidi"/>
          <w:sz w:val="28"/>
          <w:szCs w:val="28"/>
          <w:lang w:val="ru-RU"/>
        </w:rPr>
        <w:t>%20</w:t>
      </w:r>
      <w:r w:rsidRPr="00A565CE">
        <w:rPr>
          <w:rFonts w:asciiTheme="majorBidi" w:hAnsiTheme="majorBidi" w:cstheme="majorBidi"/>
          <w:sz w:val="28"/>
          <w:szCs w:val="28"/>
        </w:rPr>
        <w:t>Gynaecologists</w:t>
      </w:r>
      <w:r w:rsidRPr="00A565CE">
        <w:rPr>
          <w:rFonts w:asciiTheme="majorBidi" w:hAnsiTheme="majorBidi" w:cstheme="majorBidi"/>
          <w:sz w:val="28"/>
          <w:szCs w:val="28"/>
          <w:lang w:val="ru-RU"/>
        </w:rPr>
        <w:t>%20(</w:t>
      </w:r>
      <w:r w:rsidRPr="00A565CE">
        <w:rPr>
          <w:rFonts w:asciiTheme="majorBidi" w:hAnsiTheme="majorBidi" w:cstheme="majorBidi"/>
          <w:sz w:val="28"/>
          <w:szCs w:val="28"/>
        </w:rPr>
        <w:t>RCOG</w:t>
      </w:r>
      <w:r w:rsidRPr="00A565CE">
        <w:rPr>
          <w:rFonts w:asciiTheme="majorBidi" w:hAnsiTheme="majorBidi" w:cstheme="majorBidi"/>
          <w:sz w:val="28"/>
          <w:szCs w:val="28"/>
          <w:lang w:val="ru-RU"/>
        </w:rPr>
        <w:t>)%20</w:t>
      </w:r>
      <w:r w:rsidRPr="00A565CE">
        <w:rPr>
          <w:rFonts w:asciiTheme="majorBidi" w:hAnsiTheme="majorBidi" w:cstheme="majorBidi"/>
          <w:sz w:val="28"/>
          <w:szCs w:val="28"/>
        </w:rPr>
        <w:t>Royal</w:t>
      </w:r>
      <w:r w:rsidRPr="00A565CE">
        <w:rPr>
          <w:rFonts w:asciiTheme="majorBidi" w:hAnsiTheme="majorBidi" w:cstheme="majorBidi"/>
          <w:sz w:val="28"/>
          <w:szCs w:val="28"/>
          <w:lang w:val="ru-RU"/>
        </w:rPr>
        <w:t>%20</w:t>
      </w:r>
      <w:r w:rsidRPr="00A565CE">
        <w:rPr>
          <w:rFonts w:asciiTheme="majorBidi" w:hAnsiTheme="majorBidi" w:cstheme="majorBidi"/>
          <w:sz w:val="28"/>
          <w:szCs w:val="28"/>
        </w:rPr>
        <w:t>College</w:t>
      </w:r>
      <w:r w:rsidRPr="00A565CE">
        <w:rPr>
          <w:rFonts w:asciiTheme="majorBidi" w:hAnsiTheme="majorBidi" w:cstheme="majorBidi"/>
          <w:sz w:val="28"/>
          <w:szCs w:val="28"/>
          <w:lang w:val="ru-RU"/>
        </w:rPr>
        <w:t>%20</w:t>
      </w:r>
      <w:r w:rsidRPr="00A565CE">
        <w:rPr>
          <w:rFonts w:asciiTheme="majorBidi" w:hAnsiTheme="majorBidi" w:cstheme="majorBidi"/>
          <w:sz w:val="28"/>
          <w:szCs w:val="28"/>
        </w:rPr>
        <w:t>of</w:t>
      </w:r>
      <w:r w:rsidRPr="00A565CE">
        <w:rPr>
          <w:rFonts w:asciiTheme="majorBidi" w:hAnsiTheme="majorBidi" w:cstheme="majorBidi"/>
          <w:sz w:val="28"/>
          <w:szCs w:val="28"/>
          <w:lang w:val="ru-RU"/>
        </w:rPr>
        <w:t>%20</w:t>
      </w:r>
      <w:r w:rsidRPr="00A565CE">
        <w:rPr>
          <w:rFonts w:asciiTheme="majorBidi" w:hAnsiTheme="majorBidi" w:cstheme="majorBidi"/>
          <w:sz w:val="28"/>
          <w:szCs w:val="28"/>
        </w:rPr>
        <w:t>Obsetricians</w:t>
      </w:r>
      <w:r w:rsidRPr="00A565CE">
        <w:rPr>
          <w:rFonts w:asciiTheme="majorBidi" w:hAnsiTheme="majorBidi" w:cstheme="majorBidi"/>
          <w:sz w:val="28"/>
          <w:szCs w:val="28"/>
          <w:lang w:val="ru-RU"/>
        </w:rPr>
        <w:t>%20</w:t>
      </w:r>
      <w:r w:rsidRPr="00A565CE">
        <w:rPr>
          <w:rFonts w:asciiTheme="majorBidi" w:hAnsiTheme="majorBidi" w:cstheme="majorBidi"/>
          <w:sz w:val="28"/>
          <w:szCs w:val="28"/>
        </w:rPr>
        <w:t>and</w:t>
      </w:r>
      <w:r w:rsidRPr="00A565CE">
        <w:rPr>
          <w:rFonts w:asciiTheme="majorBidi" w:hAnsiTheme="majorBidi" w:cstheme="majorBidi"/>
          <w:sz w:val="28"/>
          <w:szCs w:val="28"/>
          <w:lang w:val="ru-RU"/>
        </w:rPr>
        <w:t>%20</w:t>
      </w:r>
      <w:r w:rsidRPr="00A565CE">
        <w:rPr>
          <w:rFonts w:asciiTheme="majorBidi" w:hAnsiTheme="majorBidi" w:cstheme="majorBidi"/>
          <w:sz w:val="28"/>
          <w:szCs w:val="28"/>
        </w:rPr>
        <w:t>Gynaecologists</w:t>
      </w:r>
      <w:r w:rsidRPr="00A565CE">
        <w:rPr>
          <w:rFonts w:asciiTheme="majorBidi" w:hAnsiTheme="majorBidi" w:cstheme="majorBidi"/>
          <w:sz w:val="28"/>
          <w:szCs w:val="28"/>
          <w:lang w:val="ru-RU"/>
        </w:rPr>
        <w:t>;%202020.%20</w:t>
      </w:r>
      <w:r w:rsidRPr="00A565CE">
        <w:rPr>
          <w:rFonts w:asciiTheme="majorBidi" w:hAnsiTheme="majorBidi" w:cstheme="majorBidi"/>
          <w:sz w:val="28"/>
          <w:szCs w:val="28"/>
        </w:rPr>
        <w:t>Guidance</w:t>
      </w:r>
      <w:r w:rsidRPr="00A565CE">
        <w:rPr>
          <w:rFonts w:asciiTheme="majorBidi" w:hAnsiTheme="majorBidi" w:cstheme="majorBidi"/>
          <w:sz w:val="28"/>
          <w:szCs w:val="28"/>
          <w:lang w:val="ru-RU"/>
        </w:rPr>
        <w:t>%20</w:t>
      </w:r>
      <w:r w:rsidRPr="00A565CE">
        <w:rPr>
          <w:rFonts w:asciiTheme="majorBidi" w:hAnsiTheme="majorBidi" w:cstheme="majorBidi"/>
          <w:sz w:val="28"/>
          <w:szCs w:val="28"/>
        </w:rPr>
        <w:t>for</w:t>
      </w:r>
      <w:r w:rsidRPr="00A565CE">
        <w:rPr>
          <w:rFonts w:asciiTheme="majorBidi" w:hAnsiTheme="majorBidi" w:cstheme="majorBidi"/>
          <w:sz w:val="28"/>
          <w:szCs w:val="28"/>
          <w:lang w:val="ru-RU"/>
        </w:rPr>
        <w:t>%20</w:t>
      </w:r>
      <w:r w:rsidRPr="00A565CE">
        <w:rPr>
          <w:rFonts w:asciiTheme="majorBidi" w:hAnsiTheme="majorBidi" w:cstheme="majorBidi"/>
          <w:sz w:val="28"/>
          <w:szCs w:val="28"/>
        </w:rPr>
        <w:t>Fetal</w:t>
      </w:r>
      <w:r w:rsidRPr="00A565CE">
        <w:rPr>
          <w:rFonts w:asciiTheme="majorBidi" w:hAnsiTheme="majorBidi" w:cstheme="majorBidi"/>
          <w:sz w:val="28"/>
          <w:szCs w:val="28"/>
          <w:lang w:val="ru-RU"/>
        </w:rPr>
        <w:t>%20</w:t>
      </w:r>
      <w:r w:rsidRPr="00A565CE">
        <w:rPr>
          <w:rFonts w:asciiTheme="majorBidi" w:hAnsiTheme="majorBidi" w:cstheme="majorBidi"/>
          <w:sz w:val="28"/>
          <w:szCs w:val="28"/>
        </w:rPr>
        <w:t>Medicine</w:t>
      </w:r>
      <w:r w:rsidRPr="00A565CE">
        <w:rPr>
          <w:rFonts w:asciiTheme="majorBidi" w:hAnsiTheme="majorBidi" w:cstheme="majorBidi"/>
          <w:sz w:val="28"/>
          <w:szCs w:val="28"/>
          <w:lang w:val="ru-RU"/>
        </w:rPr>
        <w:t>%20</w:t>
      </w:r>
      <w:r w:rsidRPr="00A565CE">
        <w:rPr>
          <w:rFonts w:asciiTheme="majorBidi" w:hAnsiTheme="majorBidi" w:cstheme="majorBidi"/>
          <w:sz w:val="28"/>
          <w:szCs w:val="28"/>
        </w:rPr>
        <w:t>Units</w:t>
      </w:r>
      <w:r w:rsidRPr="00A565CE">
        <w:rPr>
          <w:rFonts w:asciiTheme="majorBidi" w:hAnsiTheme="majorBidi" w:cstheme="majorBidi"/>
          <w:sz w:val="28"/>
          <w:szCs w:val="28"/>
          <w:lang w:val="ru-RU"/>
        </w:rPr>
        <w:t>%20(</w:t>
      </w:r>
      <w:r w:rsidRPr="00A565CE">
        <w:rPr>
          <w:rFonts w:asciiTheme="majorBidi" w:hAnsiTheme="majorBidi" w:cstheme="majorBidi"/>
          <w:sz w:val="28"/>
          <w:szCs w:val="28"/>
        </w:rPr>
        <w:t>FMUS</w:t>
      </w:r>
      <w:r w:rsidRPr="00A565CE">
        <w:rPr>
          <w:rFonts w:asciiTheme="majorBidi" w:hAnsiTheme="majorBidi" w:cstheme="majorBidi"/>
          <w:sz w:val="28"/>
          <w:szCs w:val="28"/>
          <w:lang w:val="ru-RU"/>
        </w:rPr>
        <w:t>)%20</w:t>
      </w:r>
      <w:r w:rsidRPr="00A565CE">
        <w:rPr>
          <w:rFonts w:asciiTheme="majorBidi" w:hAnsiTheme="majorBidi" w:cstheme="majorBidi"/>
          <w:sz w:val="28"/>
          <w:szCs w:val="28"/>
        </w:rPr>
        <w:t>in</w:t>
      </w:r>
      <w:r w:rsidRPr="00A565CE">
        <w:rPr>
          <w:rFonts w:asciiTheme="majorBidi" w:hAnsiTheme="majorBidi" w:cstheme="majorBidi"/>
          <w:sz w:val="28"/>
          <w:szCs w:val="28"/>
          <w:lang w:val="ru-RU"/>
        </w:rPr>
        <w:t>%20</w:t>
      </w:r>
      <w:r w:rsidRPr="00A565CE">
        <w:rPr>
          <w:rFonts w:asciiTheme="majorBidi" w:hAnsiTheme="majorBidi" w:cstheme="majorBidi"/>
          <w:sz w:val="28"/>
          <w:szCs w:val="28"/>
        </w:rPr>
        <w:t>the</w:t>
      </w:r>
      <w:r w:rsidRPr="00A565CE">
        <w:rPr>
          <w:rFonts w:asciiTheme="majorBidi" w:hAnsiTheme="majorBidi" w:cstheme="majorBidi"/>
          <w:sz w:val="28"/>
          <w:szCs w:val="28"/>
          <w:lang w:val="ru-RU"/>
        </w:rPr>
        <w:t>%20</w:t>
      </w:r>
      <w:r w:rsidRPr="00A565CE">
        <w:rPr>
          <w:rFonts w:asciiTheme="majorBidi" w:hAnsiTheme="majorBidi" w:cstheme="majorBidi"/>
          <w:sz w:val="28"/>
          <w:szCs w:val="28"/>
        </w:rPr>
        <w:t>Evolving</w:t>
      </w:r>
      <w:r w:rsidRPr="00A565CE">
        <w:rPr>
          <w:rFonts w:asciiTheme="majorBidi" w:hAnsiTheme="majorBidi" w:cstheme="majorBidi"/>
          <w:sz w:val="28"/>
          <w:szCs w:val="28"/>
          <w:lang w:val="ru-RU"/>
        </w:rPr>
        <w:t>%20</w:t>
      </w:r>
      <w:r w:rsidRPr="00A565CE">
        <w:rPr>
          <w:rFonts w:asciiTheme="majorBidi" w:hAnsiTheme="majorBidi" w:cstheme="majorBidi"/>
          <w:sz w:val="28"/>
          <w:szCs w:val="28"/>
        </w:rPr>
        <w:t>Coronavirus</w:t>
      </w:r>
      <w:r w:rsidRPr="00A565CE">
        <w:rPr>
          <w:rFonts w:asciiTheme="majorBidi" w:hAnsiTheme="majorBidi" w:cstheme="majorBidi"/>
          <w:sz w:val="28"/>
          <w:szCs w:val="28"/>
          <w:lang w:val="ru-RU"/>
        </w:rPr>
        <w:t>%20(</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-19)%20</w:t>
      </w:r>
      <w:r w:rsidRPr="00A565CE">
        <w:rPr>
          <w:rFonts w:asciiTheme="majorBidi" w:hAnsiTheme="majorBidi" w:cstheme="majorBidi"/>
          <w:sz w:val="28"/>
          <w:szCs w:val="28"/>
        </w:rPr>
        <w:t>Pandemic</w:t>
      </w:r>
      <w:r w:rsidRPr="00A565CE">
        <w:rPr>
          <w:rFonts w:asciiTheme="majorBidi" w:hAnsiTheme="majorBidi" w:cstheme="majorBidi"/>
          <w:sz w:val="28"/>
          <w:szCs w:val="28"/>
          <w:lang w:val="ru-RU"/>
        </w:rPr>
        <w:t>.%2023%20</w:t>
      </w:r>
      <w:r w:rsidRPr="00A565CE">
        <w:rPr>
          <w:rFonts w:asciiTheme="majorBidi" w:hAnsiTheme="majorBidi" w:cstheme="majorBidi"/>
          <w:sz w:val="28"/>
          <w:szCs w:val="28"/>
        </w:rPr>
        <w:t>March</w:t>
      </w:r>
      <w:r w:rsidRPr="00A565CE">
        <w:rPr>
          <w:rFonts w:asciiTheme="majorBidi" w:hAnsiTheme="majorBidi" w:cstheme="majorBidi"/>
          <w:sz w:val="28"/>
          <w:szCs w:val="28"/>
          <w:lang w:val="ru-RU"/>
        </w:rPr>
        <w:t>%202020</w:t>
      </w:r>
      <w:r w:rsidR="004B6D42" w:rsidRPr="00A565CE">
        <w:rPr>
          <w:rFonts w:asciiTheme="majorBidi" w:hAnsiTheme="majorBidi" w:cstheme="majorBidi"/>
          <w:sz w:val="28"/>
          <w:szCs w:val="28"/>
          <w:lang w:val="ru-RU"/>
        </w:rPr>
        <w:t xml:space="preserve">  0</w:t>
      </w:r>
      <w:r w:rsidRPr="00A565CE">
        <w:rPr>
          <w:rFonts w:asciiTheme="majorBidi" w:hAnsiTheme="majorBidi" w:cstheme="majorBidi"/>
          <w:sz w:val="28"/>
          <w:szCs w:val="28"/>
          <w:lang w:val="ru-RU"/>
        </w:rPr>
        <w:t>9</w:t>
      </w:r>
      <w:r w:rsidR="004B6D42" w:rsidRPr="00A565CE">
        <w:rPr>
          <w:rFonts w:asciiTheme="majorBidi" w:hAnsiTheme="majorBidi" w:cstheme="majorBidi"/>
          <w:sz w:val="28"/>
          <w:szCs w:val="28"/>
          <w:lang w:val="ru-RU"/>
        </w:rPr>
        <w:t>.12.</w:t>
      </w:r>
      <w:r w:rsidRPr="00A565CE">
        <w:rPr>
          <w:rFonts w:asciiTheme="majorBidi" w:hAnsiTheme="majorBidi" w:cstheme="majorBidi"/>
          <w:sz w:val="28"/>
          <w:szCs w:val="28"/>
          <w:lang w:val="ru-RU"/>
        </w:rPr>
        <w:t>2024</w:t>
      </w:r>
      <w:r w:rsidR="004B6D42" w:rsidRPr="00A565CE">
        <w:rPr>
          <w:rFonts w:asciiTheme="majorBidi" w:hAnsiTheme="majorBidi" w:cstheme="majorBidi"/>
          <w:sz w:val="28"/>
          <w:szCs w:val="28"/>
          <w:lang w:val="ru-RU"/>
        </w:rPr>
        <w:t>.</w:t>
      </w:r>
    </w:p>
    <w:p w14:paraId="193B36FF" w14:textId="1C195436" w:rsidR="008F40EA" w:rsidRPr="00A565CE" w:rsidRDefault="008F40EA" w:rsidP="005467C1">
      <w:pPr>
        <w:pStyle w:val="afb"/>
        <w:spacing w:after="0"/>
        <w:ind w:right="-1" w:firstLine="567"/>
        <w:contextualSpacing/>
        <w:jc w:val="both"/>
        <w:rPr>
          <w:rFonts w:asciiTheme="majorBidi" w:hAnsiTheme="majorBidi" w:cstheme="majorBidi"/>
          <w:sz w:val="28"/>
          <w:szCs w:val="28"/>
          <w:lang w:val="ru-RU"/>
        </w:rPr>
      </w:pPr>
      <w:r w:rsidRPr="00A565CE">
        <w:rPr>
          <w:rFonts w:asciiTheme="majorBidi" w:hAnsiTheme="majorBidi" w:cstheme="majorBidi"/>
          <w:sz w:val="28"/>
          <w:szCs w:val="28"/>
          <w:lang w:val="ru-RU"/>
        </w:rPr>
        <w:t>166 Клинический протокол диагностики и лечения «Коронавирусная инфекция (</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 xml:space="preserve">-19) у беременных, рожениц и родильниц», 2021 </w:t>
      </w:r>
      <w:r w:rsidR="004B6D42" w:rsidRPr="00A565CE">
        <w:rPr>
          <w:rFonts w:asciiTheme="majorBidi" w:hAnsiTheme="majorBidi" w:cstheme="majorBidi"/>
          <w:sz w:val="28"/>
          <w:szCs w:val="28"/>
          <w:lang w:val="ru-RU"/>
        </w:rPr>
        <w:t xml:space="preserve"> </w:t>
      </w:r>
      <w:r w:rsidRPr="00A565CE">
        <w:rPr>
          <w:rFonts w:asciiTheme="majorBidi" w:hAnsiTheme="majorBidi" w:cstheme="majorBidi"/>
          <w:sz w:val="28"/>
          <w:szCs w:val="28"/>
        </w:rPr>
        <w:t>https</w:t>
      </w:r>
      <w:r w:rsidRPr="00A565CE">
        <w:rPr>
          <w:rFonts w:asciiTheme="majorBidi" w:hAnsiTheme="majorBidi" w:cstheme="majorBidi"/>
          <w:sz w:val="28"/>
          <w:szCs w:val="28"/>
          <w:lang w:val="ru-RU"/>
        </w:rPr>
        <w:t>://</w:t>
      </w:r>
      <w:r w:rsidRPr="00A565CE">
        <w:rPr>
          <w:rFonts w:asciiTheme="majorBidi" w:hAnsiTheme="majorBidi" w:cstheme="majorBidi"/>
          <w:sz w:val="28"/>
          <w:szCs w:val="28"/>
        </w:rPr>
        <w:t>diseases</w:t>
      </w:r>
      <w:r w:rsidRPr="00A565CE">
        <w:rPr>
          <w:rFonts w:asciiTheme="majorBidi" w:hAnsiTheme="majorBidi" w:cstheme="majorBidi"/>
          <w:sz w:val="28"/>
          <w:szCs w:val="28"/>
          <w:lang w:val="ru-RU"/>
        </w:rPr>
        <w:t>.</w:t>
      </w:r>
      <w:r w:rsidRPr="00A565CE">
        <w:rPr>
          <w:rFonts w:asciiTheme="majorBidi" w:hAnsiTheme="majorBidi" w:cstheme="majorBidi"/>
          <w:sz w:val="28"/>
          <w:szCs w:val="28"/>
        </w:rPr>
        <w:t>medelement</w:t>
      </w:r>
      <w:r w:rsidRPr="00A565CE">
        <w:rPr>
          <w:rFonts w:asciiTheme="majorBidi" w:hAnsiTheme="majorBidi" w:cstheme="majorBidi"/>
          <w:sz w:val="28"/>
          <w:szCs w:val="28"/>
          <w:lang w:val="ru-RU"/>
        </w:rPr>
        <w:t>.</w:t>
      </w:r>
      <w:r w:rsidRPr="00A565CE">
        <w:rPr>
          <w:rFonts w:asciiTheme="majorBidi" w:hAnsiTheme="majorBidi" w:cstheme="majorBidi"/>
          <w:sz w:val="28"/>
          <w:szCs w:val="28"/>
        </w:rPr>
        <w:t>com</w:t>
      </w:r>
      <w:r w:rsidRPr="00A565CE">
        <w:rPr>
          <w:rFonts w:asciiTheme="majorBidi" w:hAnsiTheme="majorBidi" w:cstheme="majorBidi"/>
          <w:sz w:val="28"/>
          <w:szCs w:val="28"/>
          <w:lang w:val="ru-RU"/>
        </w:rPr>
        <w:t>/</w:t>
      </w:r>
      <w:r w:rsidRPr="00A565CE">
        <w:rPr>
          <w:rFonts w:asciiTheme="majorBidi" w:hAnsiTheme="majorBidi" w:cstheme="majorBidi"/>
          <w:sz w:val="28"/>
          <w:szCs w:val="28"/>
        </w:rPr>
        <w:t>disease</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BA</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BE</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1%80%</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BE</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BD</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0%</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2%</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8%</w:t>
      </w:r>
      <w:r w:rsidRPr="00A565CE">
        <w:rPr>
          <w:rFonts w:asciiTheme="majorBidi" w:hAnsiTheme="majorBidi" w:cstheme="majorBidi"/>
          <w:sz w:val="28"/>
          <w:szCs w:val="28"/>
        </w:rPr>
        <w:t>D</w:t>
      </w:r>
      <w:r w:rsidRPr="00A565CE">
        <w:rPr>
          <w:rFonts w:asciiTheme="majorBidi" w:hAnsiTheme="majorBidi" w:cstheme="majorBidi"/>
          <w:sz w:val="28"/>
          <w:szCs w:val="28"/>
          <w:lang w:val="ru-RU"/>
        </w:rPr>
        <w:t>1%80%</w:t>
      </w:r>
      <w:r w:rsidRPr="00A565CE">
        <w:rPr>
          <w:rFonts w:asciiTheme="majorBidi" w:hAnsiTheme="majorBidi" w:cstheme="majorBidi"/>
          <w:sz w:val="28"/>
          <w:szCs w:val="28"/>
        </w:rPr>
        <w:t>D</w:t>
      </w:r>
      <w:r w:rsidRPr="00A565CE">
        <w:rPr>
          <w:rFonts w:asciiTheme="majorBidi" w:hAnsiTheme="majorBidi" w:cstheme="majorBidi"/>
          <w:sz w:val="28"/>
          <w:szCs w:val="28"/>
          <w:lang w:val="ru-RU"/>
        </w:rPr>
        <w:t>1%83%</w:t>
      </w:r>
      <w:r w:rsidRPr="00A565CE">
        <w:rPr>
          <w:rFonts w:asciiTheme="majorBidi" w:hAnsiTheme="majorBidi" w:cstheme="majorBidi"/>
          <w:sz w:val="28"/>
          <w:szCs w:val="28"/>
        </w:rPr>
        <w:t>D</w:t>
      </w:r>
      <w:r w:rsidRPr="00A565CE">
        <w:rPr>
          <w:rFonts w:asciiTheme="majorBidi" w:hAnsiTheme="majorBidi" w:cstheme="majorBidi"/>
          <w:sz w:val="28"/>
          <w:szCs w:val="28"/>
          <w:lang w:val="ru-RU"/>
        </w:rPr>
        <w:t>1%81%</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BD</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0%</w:t>
      </w:r>
      <w:r w:rsidRPr="00A565CE">
        <w:rPr>
          <w:rFonts w:asciiTheme="majorBidi" w:hAnsiTheme="majorBidi" w:cstheme="majorBidi"/>
          <w:sz w:val="28"/>
          <w:szCs w:val="28"/>
        </w:rPr>
        <w:t>D</w:t>
      </w:r>
      <w:r w:rsidRPr="00A565CE">
        <w:rPr>
          <w:rFonts w:asciiTheme="majorBidi" w:hAnsiTheme="majorBidi" w:cstheme="majorBidi"/>
          <w:sz w:val="28"/>
          <w:szCs w:val="28"/>
          <w:lang w:val="ru-RU"/>
        </w:rPr>
        <w:t>1%8</w:t>
      </w:r>
      <w:r w:rsidRPr="00A565CE">
        <w:rPr>
          <w:rFonts w:asciiTheme="majorBidi" w:hAnsiTheme="majorBidi" w:cstheme="majorBidi"/>
          <w:sz w:val="28"/>
          <w:szCs w:val="28"/>
        </w:rPr>
        <w:t>F</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8%</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BD</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1%84%</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5%</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BA</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1%86%</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8%</w:t>
      </w:r>
      <w:r w:rsidRPr="00A565CE">
        <w:rPr>
          <w:rFonts w:asciiTheme="majorBidi" w:hAnsiTheme="majorBidi" w:cstheme="majorBidi"/>
          <w:sz w:val="28"/>
          <w:szCs w:val="28"/>
        </w:rPr>
        <w:t>D</w:t>
      </w:r>
      <w:r w:rsidRPr="00A565CE">
        <w:rPr>
          <w:rFonts w:asciiTheme="majorBidi" w:hAnsiTheme="majorBidi" w:cstheme="majorBidi"/>
          <w:sz w:val="28"/>
          <w:szCs w:val="28"/>
          <w:lang w:val="ru-RU"/>
        </w:rPr>
        <w:t>1%8</w:t>
      </w:r>
      <w:r w:rsidRPr="00A565CE">
        <w:rPr>
          <w:rFonts w:asciiTheme="majorBidi" w:hAnsiTheme="majorBidi" w:cstheme="majorBidi"/>
          <w:sz w:val="28"/>
          <w:szCs w:val="28"/>
        </w:rPr>
        <w:t>F</w:t>
      </w:r>
      <w:r w:rsidRPr="00A565CE">
        <w:rPr>
          <w:rFonts w:asciiTheme="majorBidi" w:hAnsiTheme="majorBidi" w:cstheme="majorBidi"/>
          <w:sz w:val="28"/>
          <w:szCs w:val="28"/>
          <w:lang w:val="ru-RU"/>
        </w:rPr>
        <w:t>-</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-19-%</w:t>
      </w:r>
      <w:r w:rsidRPr="00A565CE">
        <w:rPr>
          <w:rFonts w:asciiTheme="majorBidi" w:hAnsiTheme="majorBidi" w:cstheme="majorBidi"/>
          <w:sz w:val="28"/>
          <w:szCs w:val="28"/>
        </w:rPr>
        <w:t>D</w:t>
      </w:r>
      <w:r w:rsidRPr="00A565CE">
        <w:rPr>
          <w:rFonts w:asciiTheme="majorBidi" w:hAnsiTheme="majorBidi" w:cstheme="majorBidi"/>
          <w:sz w:val="28"/>
          <w:szCs w:val="28"/>
          <w:lang w:val="ru-RU"/>
        </w:rPr>
        <w:t>1%83-%</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1%</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5%</w:t>
      </w:r>
      <w:r w:rsidRPr="00A565CE">
        <w:rPr>
          <w:rFonts w:asciiTheme="majorBidi" w:hAnsiTheme="majorBidi" w:cstheme="majorBidi"/>
          <w:sz w:val="28"/>
          <w:szCs w:val="28"/>
        </w:rPr>
        <w:t>D</w:t>
      </w:r>
      <w:r w:rsidRPr="00A565CE">
        <w:rPr>
          <w:rFonts w:asciiTheme="majorBidi" w:hAnsiTheme="majorBidi" w:cstheme="majorBidi"/>
          <w:sz w:val="28"/>
          <w:szCs w:val="28"/>
          <w:lang w:val="ru-RU"/>
        </w:rPr>
        <w:t>1%80%</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5%</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BC</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5%</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BD</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BD</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1%8</w:t>
      </w:r>
      <w:r w:rsidRPr="00A565CE">
        <w:rPr>
          <w:rFonts w:asciiTheme="majorBidi" w:hAnsiTheme="majorBidi" w:cstheme="majorBidi"/>
          <w:sz w:val="28"/>
          <w:szCs w:val="28"/>
        </w:rPr>
        <w:t>B</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1%85-%</w:t>
      </w:r>
      <w:r w:rsidRPr="00A565CE">
        <w:rPr>
          <w:rFonts w:asciiTheme="majorBidi" w:hAnsiTheme="majorBidi" w:cstheme="majorBidi"/>
          <w:sz w:val="28"/>
          <w:szCs w:val="28"/>
        </w:rPr>
        <w:t>D</w:t>
      </w:r>
      <w:r w:rsidRPr="00A565CE">
        <w:rPr>
          <w:rFonts w:asciiTheme="majorBidi" w:hAnsiTheme="majorBidi" w:cstheme="majorBidi"/>
          <w:sz w:val="28"/>
          <w:szCs w:val="28"/>
          <w:lang w:val="ru-RU"/>
        </w:rPr>
        <w:t>1%80%</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BE</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6%</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5%</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BD</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8%</w:t>
      </w:r>
      <w:r w:rsidRPr="00A565CE">
        <w:rPr>
          <w:rFonts w:asciiTheme="majorBidi" w:hAnsiTheme="majorBidi" w:cstheme="majorBidi"/>
          <w:sz w:val="28"/>
          <w:szCs w:val="28"/>
        </w:rPr>
        <w:t>D</w:t>
      </w:r>
      <w:r w:rsidRPr="00A565CE">
        <w:rPr>
          <w:rFonts w:asciiTheme="majorBidi" w:hAnsiTheme="majorBidi" w:cstheme="majorBidi"/>
          <w:sz w:val="28"/>
          <w:szCs w:val="28"/>
          <w:lang w:val="ru-RU"/>
        </w:rPr>
        <w:t>1%86-%</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8-%</w:t>
      </w:r>
      <w:r w:rsidRPr="00A565CE">
        <w:rPr>
          <w:rFonts w:asciiTheme="majorBidi" w:hAnsiTheme="majorBidi" w:cstheme="majorBidi"/>
          <w:sz w:val="28"/>
          <w:szCs w:val="28"/>
        </w:rPr>
        <w:t>D</w:t>
      </w:r>
      <w:r w:rsidRPr="00A565CE">
        <w:rPr>
          <w:rFonts w:asciiTheme="majorBidi" w:hAnsiTheme="majorBidi" w:cstheme="majorBidi"/>
          <w:sz w:val="28"/>
          <w:szCs w:val="28"/>
          <w:lang w:val="ru-RU"/>
        </w:rPr>
        <w:t>1%80%</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BE</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4%</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8%</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BB</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1%8</w:t>
      </w:r>
      <w:r w:rsidRPr="00A565CE">
        <w:rPr>
          <w:rFonts w:asciiTheme="majorBidi" w:hAnsiTheme="majorBidi" w:cstheme="majorBidi"/>
          <w:sz w:val="28"/>
          <w:szCs w:val="28"/>
        </w:rPr>
        <w:t>C</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BD</w:t>
      </w:r>
      <w:r w:rsidRPr="00A565CE">
        <w:rPr>
          <w:rFonts w:asciiTheme="majorBidi" w:hAnsiTheme="majorBidi" w:cstheme="majorBidi"/>
          <w:sz w:val="28"/>
          <w:szCs w:val="28"/>
          <w:lang w:val="ru-RU"/>
        </w:rPr>
        <w:t>%</w:t>
      </w:r>
      <w:r w:rsidRPr="00A565CE">
        <w:rPr>
          <w:rFonts w:asciiTheme="majorBidi" w:hAnsiTheme="majorBidi" w:cstheme="majorBidi"/>
          <w:sz w:val="28"/>
          <w:szCs w:val="28"/>
        </w:rPr>
        <w:t>D</w:t>
      </w:r>
      <w:r w:rsidRPr="00A565CE">
        <w:rPr>
          <w:rFonts w:asciiTheme="majorBidi" w:hAnsiTheme="majorBidi" w:cstheme="majorBidi"/>
          <w:sz w:val="28"/>
          <w:szCs w:val="28"/>
          <w:lang w:val="ru-RU"/>
        </w:rPr>
        <w:t>0%</w:t>
      </w:r>
      <w:r w:rsidRPr="00A565CE">
        <w:rPr>
          <w:rFonts w:asciiTheme="majorBidi" w:hAnsiTheme="majorBidi" w:cstheme="majorBidi"/>
          <w:sz w:val="28"/>
          <w:szCs w:val="28"/>
        </w:rPr>
        <w:t>B</w:t>
      </w:r>
      <w:r w:rsidRPr="00A565CE">
        <w:rPr>
          <w:rFonts w:asciiTheme="majorBidi" w:hAnsiTheme="majorBidi" w:cstheme="majorBidi"/>
          <w:sz w:val="28"/>
          <w:szCs w:val="28"/>
          <w:lang w:val="ru-RU"/>
        </w:rPr>
        <w:t>8%</w:t>
      </w:r>
      <w:r w:rsidRPr="00A565CE">
        <w:rPr>
          <w:rFonts w:asciiTheme="majorBidi" w:hAnsiTheme="majorBidi" w:cstheme="majorBidi"/>
          <w:sz w:val="28"/>
          <w:szCs w:val="28"/>
        </w:rPr>
        <w:t>D</w:t>
      </w:r>
      <w:r w:rsidRPr="00A565CE">
        <w:rPr>
          <w:rFonts w:asciiTheme="majorBidi" w:hAnsiTheme="majorBidi" w:cstheme="majorBidi"/>
          <w:sz w:val="28"/>
          <w:szCs w:val="28"/>
          <w:lang w:val="ru-RU"/>
        </w:rPr>
        <w:t>1%86-2020/16531?</w:t>
      </w:r>
      <w:r w:rsidRPr="00A565CE">
        <w:rPr>
          <w:rFonts w:asciiTheme="majorBidi" w:hAnsiTheme="majorBidi" w:cstheme="majorBidi"/>
          <w:sz w:val="28"/>
          <w:szCs w:val="28"/>
        </w:rPr>
        <w:t>ysclid</w:t>
      </w:r>
      <w:r w:rsidRPr="00A565CE">
        <w:rPr>
          <w:rFonts w:asciiTheme="majorBidi" w:hAnsiTheme="majorBidi" w:cstheme="majorBidi"/>
          <w:sz w:val="28"/>
          <w:szCs w:val="28"/>
          <w:lang w:val="ru-RU"/>
        </w:rPr>
        <w:t>=</w:t>
      </w:r>
      <w:r w:rsidRPr="00A565CE">
        <w:rPr>
          <w:rFonts w:asciiTheme="majorBidi" w:hAnsiTheme="majorBidi" w:cstheme="majorBidi"/>
          <w:sz w:val="28"/>
          <w:szCs w:val="28"/>
        </w:rPr>
        <w:t>ly</w:t>
      </w:r>
      <w:r w:rsidRPr="00A565CE">
        <w:rPr>
          <w:rFonts w:asciiTheme="majorBidi" w:hAnsiTheme="majorBidi" w:cstheme="majorBidi"/>
          <w:sz w:val="28"/>
          <w:szCs w:val="28"/>
          <w:lang w:val="ru-RU"/>
        </w:rPr>
        <w:t>10</w:t>
      </w:r>
      <w:r w:rsidRPr="00A565CE">
        <w:rPr>
          <w:rFonts w:asciiTheme="majorBidi" w:hAnsiTheme="majorBidi" w:cstheme="majorBidi"/>
          <w:sz w:val="28"/>
          <w:szCs w:val="28"/>
        </w:rPr>
        <w:t>oy</w:t>
      </w:r>
      <w:r w:rsidRPr="00A565CE">
        <w:rPr>
          <w:rFonts w:asciiTheme="majorBidi" w:hAnsiTheme="majorBidi" w:cstheme="majorBidi"/>
          <w:sz w:val="28"/>
          <w:szCs w:val="28"/>
          <w:lang w:val="ru-RU"/>
        </w:rPr>
        <w:t>5</w:t>
      </w:r>
      <w:r w:rsidRPr="00A565CE">
        <w:rPr>
          <w:rFonts w:asciiTheme="majorBidi" w:hAnsiTheme="majorBidi" w:cstheme="majorBidi"/>
          <w:sz w:val="28"/>
          <w:szCs w:val="28"/>
        </w:rPr>
        <w:t>po</w:t>
      </w:r>
      <w:r w:rsidRPr="00A565CE">
        <w:rPr>
          <w:rFonts w:asciiTheme="majorBidi" w:hAnsiTheme="majorBidi" w:cstheme="majorBidi"/>
          <w:sz w:val="28"/>
          <w:szCs w:val="28"/>
          <w:lang w:val="ru-RU"/>
        </w:rPr>
        <w:t>7623410789</w:t>
      </w:r>
      <w:r w:rsidR="004B6D42" w:rsidRPr="00A565CE">
        <w:rPr>
          <w:rFonts w:asciiTheme="majorBidi" w:hAnsiTheme="majorBidi" w:cstheme="majorBidi"/>
          <w:sz w:val="28"/>
          <w:szCs w:val="28"/>
          <w:lang w:val="ru-RU"/>
        </w:rPr>
        <w:t xml:space="preserve">   14.07.2024.</w:t>
      </w:r>
    </w:p>
    <w:p w14:paraId="0FB99CB9" w14:textId="7CC6195E" w:rsidR="008F40EA" w:rsidRPr="00A565CE" w:rsidRDefault="008F40EA" w:rsidP="005467C1">
      <w:pPr>
        <w:pStyle w:val="afb"/>
        <w:spacing w:after="0"/>
        <w:ind w:right="-1" w:firstLine="567"/>
        <w:contextualSpacing/>
        <w:jc w:val="both"/>
        <w:rPr>
          <w:rFonts w:asciiTheme="majorBidi" w:hAnsiTheme="majorBidi" w:cstheme="majorBidi"/>
          <w:sz w:val="28"/>
          <w:szCs w:val="28"/>
          <w:lang w:val="ru-RU"/>
        </w:rPr>
      </w:pPr>
      <w:r w:rsidRPr="00A565CE">
        <w:rPr>
          <w:rFonts w:asciiTheme="majorBidi" w:hAnsiTheme="majorBidi" w:cstheme="majorBidi"/>
          <w:sz w:val="28"/>
          <w:szCs w:val="28"/>
          <w:lang w:val="ru-RU"/>
        </w:rPr>
        <w:t>167 Королевский колледж акушеров и гинекологов (</w:t>
      </w:r>
      <w:r w:rsidRPr="00A565CE">
        <w:rPr>
          <w:rFonts w:asciiTheme="majorBidi" w:hAnsiTheme="majorBidi" w:cstheme="majorBidi"/>
          <w:sz w:val="28"/>
          <w:szCs w:val="28"/>
        </w:rPr>
        <w:t>RCOG</w:t>
      </w:r>
      <w:r w:rsidRPr="00A565CE">
        <w:rPr>
          <w:rFonts w:asciiTheme="majorBidi" w:hAnsiTheme="majorBidi" w:cstheme="majorBidi"/>
          <w:sz w:val="28"/>
          <w:szCs w:val="28"/>
          <w:lang w:val="ru-RU"/>
        </w:rPr>
        <w:t>). Коронавирусная инфекция (</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 xml:space="preserve">-19) во время беременности. </w:t>
      </w:r>
      <w:r w:rsidR="004B6D42" w:rsidRPr="00A565CE">
        <w:rPr>
          <w:rFonts w:asciiTheme="majorBidi" w:hAnsiTheme="majorBidi" w:cstheme="majorBidi"/>
          <w:sz w:val="28"/>
          <w:szCs w:val="28"/>
          <w:lang w:val="ru-RU"/>
        </w:rPr>
        <w:t xml:space="preserve">- </w:t>
      </w:r>
      <w:r w:rsidRPr="00A565CE">
        <w:rPr>
          <w:rFonts w:asciiTheme="majorBidi" w:hAnsiTheme="majorBidi" w:cstheme="majorBidi"/>
          <w:sz w:val="28"/>
          <w:szCs w:val="28"/>
          <w:lang w:val="ru-RU"/>
        </w:rPr>
        <w:t xml:space="preserve">2024 </w:t>
      </w:r>
      <w:r w:rsidR="004B6D42" w:rsidRPr="00A565CE">
        <w:rPr>
          <w:rFonts w:asciiTheme="majorBidi" w:hAnsiTheme="majorBidi" w:cstheme="majorBidi"/>
          <w:sz w:val="28"/>
          <w:szCs w:val="28"/>
          <w:lang w:val="ru-RU"/>
        </w:rPr>
        <w:t xml:space="preserve"> </w:t>
      </w:r>
      <w:r w:rsidRPr="00A565CE">
        <w:rPr>
          <w:rFonts w:asciiTheme="majorBidi" w:hAnsiTheme="majorBidi" w:cstheme="majorBidi"/>
          <w:sz w:val="28"/>
          <w:szCs w:val="28"/>
        </w:rPr>
        <w:t>https</w:t>
      </w:r>
      <w:r w:rsidRPr="00A565CE">
        <w:rPr>
          <w:rFonts w:asciiTheme="majorBidi" w:hAnsiTheme="majorBidi" w:cstheme="majorBidi"/>
          <w:sz w:val="28"/>
          <w:szCs w:val="28"/>
          <w:lang w:val="ru-RU"/>
        </w:rPr>
        <w:t>://</w:t>
      </w:r>
      <w:r w:rsidRPr="00A565CE">
        <w:rPr>
          <w:rFonts w:asciiTheme="majorBidi" w:hAnsiTheme="majorBidi" w:cstheme="majorBidi"/>
          <w:sz w:val="28"/>
          <w:szCs w:val="28"/>
        </w:rPr>
        <w:t>scholar</w:t>
      </w:r>
      <w:r w:rsidRPr="00A565CE">
        <w:rPr>
          <w:rFonts w:asciiTheme="majorBidi" w:hAnsiTheme="majorBidi" w:cstheme="majorBidi"/>
          <w:sz w:val="28"/>
          <w:szCs w:val="28"/>
          <w:lang w:val="ru-RU"/>
        </w:rPr>
        <w:t>.</w:t>
      </w:r>
      <w:r w:rsidRPr="00A565CE">
        <w:rPr>
          <w:rFonts w:asciiTheme="majorBidi" w:hAnsiTheme="majorBidi" w:cstheme="majorBidi"/>
          <w:sz w:val="28"/>
          <w:szCs w:val="28"/>
        </w:rPr>
        <w:t>google</w:t>
      </w:r>
      <w:r w:rsidRPr="00A565CE">
        <w:rPr>
          <w:rFonts w:asciiTheme="majorBidi" w:hAnsiTheme="majorBidi" w:cstheme="majorBidi"/>
          <w:sz w:val="28"/>
          <w:szCs w:val="28"/>
          <w:lang w:val="ru-RU"/>
        </w:rPr>
        <w:t>.</w:t>
      </w:r>
      <w:r w:rsidRPr="00A565CE">
        <w:rPr>
          <w:rFonts w:asciiTheme="majorBidi" w:hAnsiTheme="majorBidi" w:cstheme="majorBidi"/>
          <w:sz w:val="28"/>
          <w:szCs w:val="28"/>
        </w:rPr>
        <w:t>com</w:t>
      </w:r>
      <w:r w:rsidRPr="00A565CE">
        <w:rPr>
          <w:rFonts w:asciiTheme="majorBidi" w:hAnsiTheme="majorBidi" w:cstheme="majorBidi"/>
          <w:sz w:val="28"/>
          <w:szCs w:val="28"/>
          <w:lang w:val="ru-RU"/>
        </w:rPr>
        <w:t>/</w:t>
      </w:r>
      <w:r w:rsidRPr="00A565CE">
        <w:rPr>
          <w:rFonts w:asciiTheme="majorBidi" w:hAnsiTheme="majorBidi" w:cstheme="majorBidi"/>
          <w:sz w:val="28"/>
          <w:szCs w:val="28"/>
        </w:rPr>
        <w:t>scholar</w:t>
      </w:r>
      <w:r w:rsidRPr="00A565CE">
        <w:rPr>
          <w:rFonts w:asciiTheme="majorBidi" w:hAnsiTheme="majorBidi" w:cstheme="majorBidi"/>
          <w:sz w:val="28"/>
          <w:szCs w:val="28"/>
          <w:lang w:val="ru-RU"/>
        </w:rPr>
        <w:t>_</w:t>
      </w:r>
      <w:r w:rsidRPr="00A565CE">
        <w:rPr>
          <w:rFonts w:asciiTheme="majorBidi" w:hAnsiTheme="majorBidi" w:cstheme="majorBidi"/>
          <w:sz w:val="28"/>
          <w:szCs w:val="28"/>
        </w:rPr>
        <w:t>lookup</w:t>
      </w:r>
      <w:r w:rsidRPr="00A565CE">
        <w:rPr>
          <w:rFonts w:asciiTheme="majorBidi" w:hAnsiTheme="majorBidi" w:cstheme="majorBidi"/>
          <w:sz w:val="28"/>
          <w:szCs w:val="28"/>
          <w:lang w:val="ru-RU"/>
        </w:rPr>
        <w:t>?</w:t>
      </w:r>
      <w:r w:rsidRPr="00A565CE">
        <w:rPr>
          <w:rFonts w:asciiTheme="majorBidi" w:hAnsiTheme="majorBidi" w:cstheme="majorBidi"/>
          <w:sz w:val="28"/>
          <w:szCs w:val="28"/>
        </w:rPr>
        <w:t>Royal</w:t>
      </w:r>
      <w:r w:rsidRPr="00A565CE">
        <w:rPr>
          <w:rFonts w:asciiTheme="majorBidi" w:hAnsiTheme="majorBidi" w:cstheme="majorBidi"/>
          <w:sz w:val="28"/>
          <w:szCs w:val="28"/>
          <w:lang w:val="ru-RU"/>
        </w:rPr>
        <w:t>%20</w:t>
      </w:r>
      <w:r w:rsidRPr="00A565CE">
        <w:rPr>
          <w:rFonts w:asciiTheme="majorBidi" w:hAnsiTheme="majorBidi" w:cstheme="majorBidi"/>
          <w:sz w:val="28"/>
          <w:szCs w:val="28"/>
        </w:rPr>
        <w:t>College</w:t>
      </w:r>
      <w:r w:rsidRPr="00A565CE">
        <w:rPr>
          <w:rFonts w:asciiTheme="majorBidi" w:hAnsiTheme="majorBidi" w:cstheme="majorBidi"/>
          <w:sz w:val="28"/>
          <w:szCs w:val="28"/>
          <w:lang w:val="ru-RU"/>
        </w:rPr>
        <w:t>%20</w:t>
      </w:r>
      <w:r w:rsidRPr="00A565CE">
        <w:rPr>
          <w:rFonts w:asciiTheme="majorBidi" w:hAnsiTheme="majorBidi" w:cstheme="majorBidi"/>
          <w:sz w:val="28"/>
          <w:szCs w:val="28"/>
        </w:rPr>
        <w:t>of</w:t>
      </w:r>
      <w:r w:rsidRPr="00A565CE">
        <w:rPr>
          <w:rFonts w:asciiTheme="majorBidi" w:hAnsiTheme="majorBidi" w:cstheme="majorBidi"/>
          <w:sz w:val="28"/>
          <w:szCs w:val="28"/>
          <w:lang w:val="ru-RU"/>
        </w:rPr>
        <w:t>%20</w:t>
      </w:r>
      <w:r w:rsidRPr="00A565CE">
        <w:rPr>
          <w:rFonts w:asciiTheme="majorBidi" w:hAnsiTheme="majorBidi" w:cstheme="majorBidi"/>
          <w:sz w:val="28"/>
          <w:szCs w:val="28"/>
        </w:rPr>
        <w:t>Obstetricians</w:t>
      </w:r>
      <w:r w:rsidRPr="00A565CE">
        <w:rPr>
          <w:rFonts w:asciiTheme="majorBidi" w:hAnsiTheme="majorBidi" w:cstheme="majorBidi"/>
          <w:sz w:val="28"/>
          <w:szCs w:val="28"/>
          <w:lang w:val="ru-RU"/>
        </w:rPr>
        <w:t>%20</w:t>
      </w:r>
      <w:r w:rsidRPr="00A565CE">
        <w:rPr>
          <w:rFonts w:asciiTheme="majorBidi" w:hAnsiTheme="majorBidi" w:cstheme="majorBidi"/>
          <w:sz w:val="28"/>
          <w:szCs w:val="28"/>
        </w:rPr>
        <w:t>and</w:t>
      </w:r>
      <w:r w:rsidRPr="00A565CE">
        <w:rPr>
          <w:rFonts w:asciiTheme="majorBidi" w:hAnsiTheme="majorBidi" w:cstheme="majorBidi"/>
          <w:sz w:val="28"/>
          <w:szCs w:val="28"/>
          <w:lang w:val="ru-RU"/>
        </w:rPr>
        <w:t>%20</w:t>
      </w:r>
      <w:r w:rsidRPr="00A565CE">
        <w:rPr>
          <w:rFonts w:asciiTheme="majorBidi" w:hAnsiTheme="majorBidi" w:cstheme="majorBidi"/>
          <w:sz w:val="28"/>
          <w:szCs w:val="28"/>
        </w:rPr>
        <w:t>Gynaecologists</w:t>
      </w:r>
      <w:r w:rsidRPr="00A565CE">
        <w:rPr>
          <w:rFonts w:asciiTheme="majorBidi" w:hAnsiTheme="majorBidi" w:cstheme="majorBidi"/>
          <w:sz w:val="28"/>
          <w:szCs w:val="28"/>
          <w:lang w:val="ru-RU"/>
        </w:rPr>
        <w:t>%20(</w:t>
      </w:r>
      <w:r w:rsidRPr="00A565CE">
        <w:rPr>
          <w:rFonts w:asciiTheme="majorBidi" w:hAnsiTheme="majorBidi" w:cstheme="majorBidi"/>
          <w:sz w:val="28"/>
          <w:szCs w:val="28"/>
        </w:rPr>
        <w:t>RCOG</w:t>
      </w:r>
      <w:r w:rsidRPr="00A565CE">
        <w:rPr>
          <w:rFonts w:asciiTheme="majorBidi" w:hAnsiTheme="majorBidi" w:cstheme="majorBidi"/>
          <w:sz w:val="28"/>
          <w:szCs w:val="28"/>
          <w:lang w:val="ru-RU"/>
        </w:rPr>
        <w:t>)%20</w:t>
      </w:r>
      <w:r w:rsidRPr="00A565CE">
        <w:rPr>
          <w:rFonts w:asciiTheme="majorBidi" w:hAnsiTheme="majorBidi" w:cstheme="majorBidi"/>
          <w:sz w:val="28"/>
          <w:szCs w:val="28"/>
        </w:rPr>
        <w:t>Royal</w:t>
      </w:r>
      <w:r w:rsidRPr="00A565CE">
        <w:rPr>
          <w:rFonts w:asciiTheme="majorBidi" w:hAnsiTheme="majorBidi" w:cstheme="majorBidi"/>
          <w:sz w:val="28"/>
          <w:szCs w:val="28"/>
          <w:lang w:val="ru-RU"/>
        </w:rPr>
        <w:t>%20</w:t>
      </w:r>
      <w:r w:rsidRPr="00A565CE">
        <w:rPr>
          <w:rFonts w:asciiTheme="majorBidi" w:hAnsiTheme="majorBidi" w:cstheme="majorBidi"/>
          <w:sz w:val="28"/>
          <w:szCs w:val="28"/>
        </w:rPr>
        <w:t>College</w:t>
      </w:r>
      <w:r w:rsidRPr="00A565CE">
        <w:rPr>
          <w:rFonts w:asciiTheme="majorBidi" w:hAnsiTheme="majorBidi" w:cstheme="majorBidi"/>
          <w:sz w:val="28"/>
          <w:szCs w:val="28"/>
          <w:lang w:val="ru-RU"/>
        </w:rPr>
        <w:t>%20</w:t>
      </w:r>
      <w:r w:rsidRPr="00A565CE">
        <w:rPr>
          <w:rFonts w:asciiTheme="majorBidi" w:hAnsiTheme="majorBidi" w:cstheme="majorBidi"/>
          <w:sz w:val="28"/>
          <w:szCs w:val="28"/>
        </w:rPr>
        <w:t>of</w:t>
      </w:r>
      <w:r w:rsidRPr="00A565CE">
        <w:rPr>
          <w:rFonts w:asciiTheme="majorBidi" w:hAnsiTheme="majorBidi" w:cstheme="majorBidi"/>
          <w:sz w:val="28"/>
          <w:szCs w:val="28"/>
          <w:lang w:val="ru-RU"/>
        </w:rPr>
        <w:t>%20</w:t>
      </w:r>
      <w:r w:rsidRPr="00A565CE">
        <w:rPr>
          <w:rFonts w:asciiTheme="majorBidi" w:hAnsiTheme="majorBidi" w:cstheme="majorBidi"/>
          <w:sz w:val="28"/>
          <w:szCs w:val="28"/>
        </w:rPr>
        <w:t>Obsetricians</w:t>
      </w:r>
      <w:r w:rsidRPr="00A565CE">
        <w:rPr>
          <w:rFonts w:asciiTheme="majorBidi" w:hAnsiTheme="majorBidi" w:cstheme="majorBidi"/>
          <w:sz w:val="28"/>
          <w:szCs w:val="28"/>
          <w:lang w:val="ru-RU"/>
        </w:rPr>
        <w:t>%20&amp;%20</w:t>
      </w:r>
      <w:r w:rsidRPr="00A565CE">
        <w:rPr>
          <w:rFonts w:asciiTheme="majorBidi" w:hAnsiTheme="majorBidi" w:cstheme="majorBidi"/>
          <w:sz w:val="28"/>
          <w:szCs w:val="28"/>
        </w:rPr>
        <w:t>Gynaecologists</w:t>
      </w:r>
      <w:r w:rsidRPr="00A565CE">
        <w:rPr>
          <w:rFonts w:asciiTheme="majorBidi" w:hAnsiTheme="majorBidi" w:cstheme="majorBidi"/>
          <w:sz w:val="28"/>
          <w:szCs w:val="28"/>
          <w:lang w:val="ru-RU"/>
        </w:rPr>
        <w:t>%20(</w:t>
      </w:r>
      <w:r w:rsidRPr="00A565CE">
        <w:rPr>
          <w:rFonts w:asciiTheme="majorBidi" w:hAnsiTheme="majorBidi" w:cstheme="majorBidi"/>
          <w:sz w:val="28"/>
          <w:szCs w:val="28"/>
        </w:rPr>
        <w:t>RCOG</w:t>
      </w:r>
      <w:r w:rsidRPr="00A565CE">
        <w:rPr>
          <w:rFonts w:asciiTheme="majorBidi" w:hAnsiTheme="majorBidi" w:cstheme="majorBidi"/>
          <w:sz w:val="28"/>
          <w:szCs w:val="28"/>
          <w:lang w:val="ru-RU"/>
        </w:rPr>
        <w:t>);%202020.%20</w:t>
      </w:r>
      <w:r w:rsidRPr="00A565CE">
        <w:rPr>
          <w:rFonts w:asciiTheme="majorBidi" w:hAnsiTheme="majorBidi" w:cstheme="majorBidi"/>
          <w:sz w:val="28"/>
          <w:szCs w:val="28"/>
        </w:rPr>
        <w:t>Coronavirus</w:t>
      </w:r>
      <w:r w:rsidRPr="00A565CE">
        <w:rPr>
          <w:rFonts w:asciiTheme="majorBidi" w:hAnsiTheme="majorBidi" w:cstheme="majorBidi"/>
          <w:sz w:val="28"/>
          <w:szCs w:val="28"/>
          <w:lang w:val="ru-RU"/>
        </w:rPr>
        <w:t>%20(</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-19)%20</w:t>
      </w:r>
      <w:r w:rsidRPr="00A565CE">
        <w:rPr>
          <w:rFonts w:asciiTheme="majorBidi" w:hAnsiTheme="majorBidi" w:cstheme="majorBidi"/>
          <w:sz w:val="28"/>
          <w:szCs w:val="28"/>
        </w:rPr>
        <w:t>Infection</w:t>
      </w:r>
      <w:r w:rsidRPr="00A565CE">
        <w:rPr>
          <w:rFonts w:asciiTheme="majorBidi" w:hAnsiTheme="majorBidi" w:cstheme="majorBidi"/>
          <w:sz w:val="28"/>
          <w:szCs w:val="28"/>
          <w:lang w:val="ru-RU"/>
        </w:rPr>
        <w:t>%20</w:t>
      </w:r>
      <w:r w:rsidRPr="00A565CE">
        <w:rPr>
          <w:rFonts w:asciiTheme="majorBidi" w:hAnsiTheme="majorBidi" w:cstheme="majorBidi"/>
          <w:sz w:val="28"/>
          <w:szCs w:val="28"/>
        </w:rPr>
        <w:t>in</w:t>
      </w:r>
      <w:r w:rsidRPr="00A565CE">
        <w:rPr>
          <w:rFonts w:asciiTheme="majorBidi" w:hAnsiTheme="majorBidi" w:cstheme="majorBidi"/>
          <w:sz w:val="28"/>
          <w:szCs w:val="28"/>
          <w:lang w:val="ru-RU"/>
        </w:rPr>
        <w:t>%20</w:t>
      </w:r>
      <w:r w:rsidRPr="00A565CE">
        <w:rPr>
          <w:rFonts w:asciiTheme="majorBidi" w:hAnsiTheme="majorBidi" w:cstheme="majorBidi"/>
          <w:sz w:val="28"/>
          <w:szCs w:val="28"/>
        </w:rPr>
        <w:t>Pregnancy</w:t>
      </w:r>
      <w:r w:rsidRPr="00A565CE">
        <w:rPr>
          <w:rFonts w:asciiTheme="majorBidi" w:hAnsiTheme="majorBidi" w:cstheme="majorBidi"/>
          <w:sz w:val="28"/>
          <w:szCs w:val="28"/>
          <w:lang w:val="ru-RU"/>
        </w:rPr>
        <w:t>.%2017%20</w:t>
      </w:r>
      <w:r w:rsidRPr="00A565CE">
        <w:rPr>
          <w:rFonts w:asciiTheme="majorBidi" w:hAnsiTheme="majorBidi" w:cstheme="majorBidi"/>
          <w:sz w:val="28"/>
          <w:szCs w:val="28"/>
        </w:rPr>
        <w:t>April</w:t>
      </w:r>
      <w:r w:rsidRPr="00A565CE">
        <w:rPr>
          <w:rFonts w:asciiTheme="majorBidi" w:hAnsiTheme="majorBidi" w:cstheme="majorBidi"/>
          <w:sz w:val="28"/>
          <w:szCs w:val="28"/>
          <w:lang w:val="ru-RU"/>
        </w:rPr>
        <w:t>%202020</w:t>
      </w:r>
      <w:r w:rsidR="004B6D42" w:rsidRPr="00A565CE">
        <w:rPr>
          <w:rFonts w:asciiTheme="majorBidi" w:hAnsiTheme="majorBidi" w:cstheme="majorBidi"/>
          <w:sz w:val="28"/>
          <w:szCs w:val="28"/>
          <w:lang w:val="ru-RU"/>
        </w:rPr>
        <w:t xml:space="preserve"> 0</w:t>
      </w:r>
      <w:r w:rsidRPr="00A565CE">
        <w:rPr>
          <w:rFonts w:asciiTheme="majorBidi" w:hAnsiTheme="majorBidi" w:cstheme="majorBidi"/>
          <w:sz w:val="28"/>
          <w:szCs w:val="28"/>
          <w:lang w:val="ru-RU"/>
        </w:rPr>
        <w:t>8</w:t>
      </w:r>
      <w:r w:rsidR="004B6D42" w:rsidRPr="00A565CE">
        <w:rPr>
          <w:rFonts w:asciiTheme="majorBidi" w:hAnsiTheme="majorBidi" w:cstheme="majorBidi"/>
          <w:sz w:val="28"/>
          <w:szCs w:val="28"/>
          <w:lang w:val="ru-RU"/>
        </w:rPr>
        <w:t>.12.</w:t>
      </w:r>
      <w:r w:rsidRPr="00A565CE">
        <w:rPr>
          <w:rFonts w:asciiTheme="majorBidi" w:hAnsiTheme="majorBidi" w:cstheme="majorBidi"/>
          <w:sz w:val="28"/>
          <w:szCs w:val="28"/>
          <w:lang w:val="ru-RU"/>
        </w:rPr>
        <w:t>2024</w:t>
      </w:r>
      <w:r w:rsidR="004B6D42" w:rsidRPr="00A565CE">
        <w:rPr>
          <w:rFonts w:asciiTheme="majorBidi" w:hAnsiTheme="majorBidi" w:cstheme="majorBidi"/>
          <w:sz w:val="28"/>
          <w:szCs w:val="28"/>
          <w:lang w:val="ru-RU"/>
        </w:rPr>
        <w:t>.</w:t>
      </w:r>
    </w:p>
    <w:p w14:paraId="5EBE0EA4" w14:textId="5E06AD4D"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lang w:val="ru-RU"/>
        </w:rPr>
        <w:t>168 Центр по контролю и профилактике заболеваний (</w:t>
      </w:r>
      <w:r w:rsidRPr="00A565CE">
        <w:rPr>
          <w:rFonts w:asciiTheme="majorBidi" w:hAnsiTheme="majorBidi" w:cstheme="majorBidi"/>
          <w:sz w:val="28"/>
          <w:szCs w:val="28"/>
        </w:rPr>
        <w:t>CDC</w:t>
      </w:r>
      <w:r w:rsidRPr="00A565CE">
        <w:rPr>
          <w:rFonts w:asciiTheme="majorBidi" w:hAnsiTheme="majorBidi" w:cstheme="majorBidi"/>
          <w:sz w:val="28"/>
          <w:szCs w:val="28"/>
          <w:lang w:val="ru-RU"/>
        </w:rPr>
        <w:t xml:space="preserve">), </w:t>
      </w:r>
      <w:r w:rsidRPr="00A565CE">
        <w:rPr>
          <w:rFonts w:asciiTheme="majorBidi" w:hAnsiTheme="majorBidi" w:cstheme="majorBidi"/>
          <w:sz w:val="28"/>
          <w:szCs w:val="28"/>
        </w:rPr>
        <w:t>CDC</w:t>
      </w:r>
      <w:r w:rsidRPr="00A565CE">
        <w:rPr>
          <w:rFonts w:asciiTheme="majorBidi" w:hAnsiTheme="majorBidi" w:cstheme="majorBidi"/>
          <w:sz w:val="28"/>
          <w:szCs w:val="28"/>
          <w:lang w:val="ru-RU"/>
        </w:rPr>
        <w:t>. Временные рекомендации по профилактике и контролю инфекции коронавирусной инфекции 2019 года (</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 xml:space="preserve">-19) в стационарных акушерских медицинских учреждениях. </w:t>
      </w:r>
      <w:r w:rsidRPr="00A565CE">
        <w:rPr>
          <w:rFonts w:asciiTheme="majorBidi" w:hAnsiTheme="majorBidi" w:cstheme="majorBidi"/>
          <w:sz w:val="28"/>
          <w:szCs w:val="28"/>
        </w:rPr>
        <w:t>Centers for Disease Control and Prevention.</w:t>
      </w:r>
      <w:r w:rsidR="004B6D42"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2024 </w:t>
      </w:r>
      <w:r w:rsidR="004B6D42" w:rsidRPr="00A565CE">
        <w:rPr>
          <w:rFonts w:asciiTheme="majorBidi" w:hAnsiTheme="majorBidi" w:cstheme="majorBidi"/>
          <w:sz w:val="28"/>
          <w:szCs w:val="28"/>
        </w:rPr>
        <w:t xml:space="preserve"> </w:t>
      </w:r>
      <w:r w:rsidRPr="00A565CE">
        <w:rPr>
          <w:rFonts w:asciiTheme="majorBidi" w:hAnsiTheme="majorBidi" w:cstheme="majorBidi"/>
          <w:sz w:val="28"/>
          <w:szCs w:val="28"/>
        </w:rPr>
        <w:t>https://archive.cdc.gov/www_cdc_gov/coronavirus/2019-ncov/hcp/inpatient-obstetric-healthcare-guidance.html</w:t>
      </w:r>
      <w:r w:rsidR="004B6D42" w:rsidRPr="00A565CE">
        <w:rPr>
          <w:rFonts w:asciiTheme="majorBidi" w:hAnsiTheme="majorBidi" w:cstheme="majorBidi"/>
          <w:sz w:val="28"/>
          <w:szCs w:val="28"/>
        </w:rPr>
        <w:t xml:space="preserve">  </w:t>
      </w:r>
      <w:r w:rsidRPr="00A565CE">
        <w:rPr>
          <w:rFonts w:asciiTheme="majorBidi" w:hAnsiTheme="majorBidi" w:cstheme="majorBidi"/>
          <w:sz w:val="28"/>
          <w:szCs w:val="28"/>
        </w:rPr>
        <w:t>15</w:t>
      </w:r>
      <w:r w:rsidR="004B6D42" w:rsidRPr="00A565CE">
        <w:rPr>
          <w:rFonts w:asciiTheme="majorBidi" w:hAnsiTheme="majorBidi" w:cstheme="majorBidi"/>
          <w:sz w:val="28"/>
          <w:szCs w:val="28"/>
        </w:rPr>
        <w:t>.12.</w:t>
      </w:r>
      <w:r w:rsidRPr="00A565CE">
        <w:rPr>
          <w:rFonts w:asciiTheme="majorBidi" w:hAnsiTheme="majorBidi" w:cstheme="majorBidi"/>
          <w:sz w:val="28"/>
          <w:szCs w:val="28"/>
        </w:rPr>
        <w:t>2024</w:t>
      </w:r>
      <w:r w:rsidR="004B6D42" w:rsidRPr="00A565CE">
        <w:rPr>
          <w:rFonts w:asciiTheme="majorBidi" w:hAnsiTheme="majorBidi" w:cstheme="majorBidi"/>
          <w:sz w:val="28"/>
          <w:szCs w:val="28"/>
        </w:rPr>
        <w:t>.</w:t>
      </w:r>
    </w:p>
    <w:p w14:paraId="3C449494" w14:textId="08DAE5A4" w:rsidR="008F40EA" w:rsidRPr="00A565CE" w:rsidRDefault="008F40EA" w:rsidP="005467C1">
      <w:pPr>
        <w:pStyle w:val="afb"/>
        <w:spacing w:after="0"/>
        <w:ind w:right="-1" w:firstLine="567"/>
        <w:contextualSpacing/>
        <w:jc w:val="both"/>
        <w:rPr>
          <w:rFonts w:asciiTheme="majorBidi" w:hAnsiTheme="majorBidi" w:cstheme="majorBidi"/>
          <w:sz w:val="28"/>
          <w:szCs w:val="28"/>
          <w:lang w:val="ru-RU"/>
        </w:rPr>
      </w:pPr>
      <w:r w:rsidRPr="00A565CE">
        <w:rPr>
          <w:rFonts w:asciiTheme="majorBidi" w:hAnsiTheme="majorBidi" w:cstheme="majorBidi"/>
          <w:sz w:val="28"/>
          <w:szCs w:val="28"/>
          <w:lang w:val="ru-RU"/>
        </w:rPr>
        <w:t>169 Американская коллегия акушеров и гинекологов (</w:t>
      </w:r>
      <w:r w:rsidRPr="00A565CE">
        <w:rPr>
          <w:rFonts w:asciiTheme="majorBidi" w:hAnsiTheme="majorBidi" w:cstheme="majorBidi"/>
          <w:sz w:val="28"/>
          <w:szCs w:val="28"/>
        </w:rPr>
        <w:t>ACOG</w:t>
      </w:r>
      <w:r w:rsidRPr="00A565CE">
        <w:rPr>
          <w:rFonts w:asciiTheme="majorBidi" w:hAnsiTheme="majorBidi" w:cstheme="majorBidi"/>
          <w:sz w:val="28"/>
          <w:szCs w:val="28"/>
          <w:lang w:val="ru-RU"/>
        </w:rPr>
        <w:t>). Амбулаторная оценка и ведение беременных женщин с подозрением на новый коронавирус или подтвержденным диагнозом (</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 xml:space="preserve">-19). </w:t>
      </w:r>
      <w:r w:rsidR="004B6D42" w:rsidRPr="00A565CE">
        <w:rPr>
          <w:rFonts w:asciiTheme="majorBidi" w:hAnsiTheme="majorBidi" w:cstheme="majorBidi"/>
          <w:sz w:val="28"/>
          <w:szCs w:val="28"/>
          <w:lang w:val="ru-RU"/>
        </w:rPr>
        <w:t xml:space="preserve">- </w:t>
      </w:r>
      <w:r w:rsidRPr="00A565CE">
        <w:rPr>
          <w:rFonts w:asciiTheme="majorBidi" w:hAnsiTheme="majorBidi" w:cstheme="majorBidi"/>
          <w:sz w:val="28"/>
          <w:szCs w:val="28"/>
          <w:lang w:val="ru-RU"/>
        </w:rPr>
        <w:t xml:space="preserve">2024 </w:t>
      </w:r>
      <w:r w:rsidR="004B6D42" w:rsidRPr="00A565CE">
        <w:rPr>
          <w:rFonts w:asciiTheme="majorBidi" w:hAnsiTheme="majorBidi" w:cstheme="majorBidi"/>
          <w:sz w:val="28"/>
          <w:szCs w:val="28"/>
          <w:lang w:val="ru-RU"/>
        </w:rPr>
        <w:t xml:space="preserve"> </w:t>
      </w:r>
      <w:r w:rsidRPr="00A565CE">
        <w:rPr>
          <w:rFonts w:asciiTheme="majorBidi" w:hAnsiTheme="majorBidi" w:cstheme="majorBidi"/>
          <w:sz w:val="28"/>
          <w:szCs w:val="28"/>
        </w:rPr>
        <w:t>https</w:t>
      </w:r>
      <w:r w:rsidRPr="00A565CE">
        <w:rPr>
          <w:rFonts w:asciiTheme="majorBidi" w:hAnsiTheme="majorBidi" w:cstheme="majorBidi"/>
          <w:sz w:val="28"/>
          <w:szCs w:val="28"/>
          <w:lang w:val="ru-RU"/>
        </w:rPr>
        <w:t>://</w:t>
      </w:r>
      <w:r w:rsidRPr="00A565CE">
        <w:rPr>
          <w:rFonts w:asciiTheme="majorBidi" w:hAnsiTheme="majorBidi" w:cstheme="majorBidi"/>
          <w:sz w:val="28"/>
          <w:szCs w:val="28"/>
        </w:rPr>
        <w:t>scholar</w:t>
      </w:r>
      <w:r w:rsidRPr="00A565CE">
        <w:rPr>
          <w:rFonts w:asciiTheme="majorBidi" w:hAnsiTheme="majorBidi" w:cstheme="majorBidi"/>
          <w:sz w:val="28"/>
          <w:szCs w:val="28"/>
          <w:lang w:val="ru-RU"/>
        </w:rPr>
        <w:t>.</w:t>
      </w:r>
      <w:r w:rsidRPr="00A565CE">
        <w:rPr>
          <w:rFonts w:asciiTheme="majorBidi" w:hAnsiTheme="majorBidi" w:cstheme="majorBidi"/>
          <w:sz w:val="28"/>
          <w:szCs w:val="28"/>
        </w:rPr>
        <w:t>google</w:t>
      </w:r>
      <w:r w:rsidRPr="00A565CE">
        <w:rPr>
          <w:rFonts w:asciiTheme="majorBidi" w:hAnsiTheme="majorBidi" w:cstheme="majorBidi"/>
          <w:sz w:val="28"/>
          <w:szCs w:val="28"/>
          <w:lang w:val="ru-RU"/>
        </w:rPr>
        <w:t>.</w:t>
      </w:r>
      <w:r w:rsidRPr="00A565CE">
        <w:rPr>
          <w:rFonts w:asciiTheme="majorBidi" w:hAnsiTheme="majorBidi" w:cstheme="majorBidi"/>
          <w:sz w:val="28"/>
          <w:szCs w:val="28"/>
        </w:rPr>
        <w:t>com</w:t>
      </w:r>
      <w:r w:rsidRPr="00A565CE">
        <w:rPr>
          <w:rFonts w:asciiTheme="majorBidi" w:hAnsiTheme="majorBidi" w:cstheme="majorBidi"/>
          <w:sz w:val="28"/>
          <w:szCs w:val="28"/>
          <w:lang w:val="ru-RU"/>
        </w:rPr>
        <w:t>/</w:t>
      </w:r>
      <w:r w:rsidRPr="00A565CE">
        <w:rPr>
          <w:rFonts w:asciiTheme="majorBidi" w:hAnsiTheme="majorBidi" w:cstheme="majorBidi"/>
          <w:sz w:val="28"/>
          <w:szCs w:val="28"/>
        </w:rPr>
        <w:t>scholar</w:t>
      </w:r>
      <w:r w:rsidRPr="00A565CE">
        <w:rPr>
          <w:rFonts w:asciiTheme="majorBidi" w:hAnsiTheme="majorBidi" w:cstheme="majorBidi"/>
          <w:sz w:val="28"/>
          <w:szCs w:val="28"/>
          <w:lang w:val="ru-RU"/>
        </w:rPr>
        <w:t>_</w:t>
      </w:r>
      <w:r w:rsidRPr="00A565CE">
        <w:rPr>
          <w:rFonts w:asciiTheme="majorBidi" w:hAnsiTheme="majorBidi" w:cstheme="majorBidi"/>
          <w:sz w:val="28"/>
          <w:szCs w:val="28"/>
        </w:rPr>
        <w:t>lookup</w:t>
      </w:r>
      <w:r w:rsidRPr="00A565CE">
        <w:rPr>
          <w:rFonts w:asciiTheme="majorBidi" w:hAnsiTheme="majorBidi" w:cstheme="majorBidi"/>
          <w:sz w:val="28"/>
          <w:szCs w:val="28"/>
          <w:lang w:val="ru-RU"/>
        </w:rPr>
        <w:t>?</w:t>
      </w:r>
      <w:r w:rsidRPr="00A565CE">
        <w:rPr>
          <w:rFonts w:asciiTheme="majorBidi" w:hAnsiTheme="majorBidi" w:cstheme="majorBidi"/>
          <w:sz w:val="28"/>
          <w:szCs w:val="28"/>
        </w:rPr>
        <w:t>American</w:t>
      </w:r>
      <w:r w:rsidRPr="00A565CE">
        <w:rPr>
          <w:rFonts w:asciiTheme="majorBidi" w:hAnsiTheme="majorBidi" w:cstheme="majorBidi"/>
          <w:sz w:val="28"/>
          <w:szCs w:val="28"/>
          <w:lang w:val="ru-RU"/>
        </w:rPr>
        <w:t>%20</w:t>
      </w:r>
      <w:r w:rsidRPr="00A565CE">
        <w:rPr>
          <w:rFonts w:asciiTheme="majorBidi" w:hAnsiTheme="majorBidi" w:cstheme="majorBidi"/>
          <w:sz w:val="28"/>
          <w:szCs w:val="28"/>
        </w:rPr>
        <w:t>College</w:t>
      </w:r>
      <w:r w:rsidRPr="00A565CE">
        <w:rPr>
          <w:rFonts w:asciiTheme="majorBidi" w:hAnsiTheme="majorBidi" w:cstheme="majorBidi"/>
          <w:sz w:val="28"/>
          <w:szCs w:val="28"/>
          <w:lang w:val="ru-RU"/>
        </w:rPr>
        <w:t>%20</w:t>
      </w:r>
      <w:r w:rsidRPr="00A565CE">
        <w:rPr>
          <w:rFonts w:asciiTheme="majorBidi" w:hAnsiTheme="majorBidi" w:cstheme="majorBidi"/>
          <w:sz w:val="28"/>
          <w:szCs w:val="28"/>
        </w:rPr>
        <w:t>of</w:t>
      </w:r>
      <w:r w:rsidRPr="00A565CE">
        <w:rPr>
          <w:rFonts w:asciiTheme="majorBidi" w:hAnsiTheme="majorBidi" w:cstheme="majorBidi"/>
          <w:sz w:val="28"/>
          <w:szCs w:val="28"/>
          <w:lang w:val="ru-RU"/>
        </w:rPr>
        <w:t>%20</w:t>
      </w:r>
      <w:r w:rsidRPr="00A565CE">
        <w:rPr>
          <w:rFonts w:asciiTheme="majorBidi" w:hAnsiTheme="majorBidi" w:cstheme="majorBidi"/>
          <w:sz w:val="28"/>
          <w:szCs w:val="28"/>
        </w:rPr>
        <w:t>Obstetricians</w:t>
      </w:r>
      <w:r w:rsidRPr="00A565CE">
        <w:rPr>
          <w:rFonts w:asciiTheme="majorBidi" w:hAnsiTheme="majorBidi" w:cstheme="majorBidi"/>
          <w:sz w:val="28"/>
          <w:szCs w:val="28"/>
          <w:lang w:val="ru-RU"/>
        </w:rPr>
        <w:t>%20</w:t>
      </w:r>
      <w:r w:rsidRPr="00A565CE">
        <w:rPr>
          <w:rFonts w:asciiTheme="majorBidi" w:hAnsiTheme="majorBidi" w:cstheme="majorBidi"/>
          <w:sz w:val="28"/>
          <w:szCs w:val="28"/>
        </w:rPr>
        <w:t>and</w:t>
      </w:r>
      <w:r w:rsidRPr="00A565CE">
        <w:rPr>
          <w:rFonts w:asciiTheme="majorBidi" w:hAnsiTheme="majorBidi" w:cstheme="majorBidi"/>
          <w:sz w:val="28"/>
          <w:szCs w:val="28"/>
          <w:lang w:val="ru-RU"/>
        </w:rPr>
        <w:t>%20</w:t>
      </w:r>
      <w:r w:rsidRPr="00A565CE">
        <w:rPr>
          <w:rFonts w:asciiTheme="majorBidi" w:hAnsiTheme="majorBidi" w:cstheme="majorBidi"/>
          <w:sz w:val="28"/>
          <w:szCs w:val="28"/>
        </w:rPr>
        <w:t>Gynaecologists</w:t>
      </w:r>
      <w:r w:rsidRPr="00A565CE">
        <w:rPr>
          <w:rFonts w:asciiTheme="majorBidi" w:hAnsiTheme="majorBidi" w:cstheme="majorBidi"/>
          <w:sz w:val="28"/>
          <w:szCs w:val="28"/>
          <w:lang w:val="ru-RU"/>
        </w:rPr>
        <w:t>%20(</w:t>
      </w:r>
      <w:r w:rsidRPr="00A565CE">
        <w:rPr>
          <w:rFonts w:asciiTheme="majorBidi" w:hAnsiTheme="majorBidi" w:cstheme="majorBidi"/>
          <w:sz w:val="28"/>
          <w:szCs w:val="28"/>
        </w:rPr>
        <w:t>ACOG</w:t>
      </w:r>
      <w:r w:rsidRPr="00A565CE">
        <w:rPr>
          <w:rFonts w:asciiTheme="majorBidi" w:hAnsiTheme="majorBidi" w:cstheme="majorBidi"/>
          <w:sz w:val="28"/>
          <w:szCs w:val="28"/>
          <w:lang w:val="ru-RU"/>
        </w:rPr>
        <w:t>)%20</w:t>
      </w:r>
      <w:r w:rsidRPr="00A565CE">
        <w:rPr>
          <w:rFonts w:asciiTheme="majorBidi" w:hAnsiTheme="majorBidi" w:cstheme="majorBidi"/>
          <w:sz w:val="28"/>
          <w:szCs w:val="28"/>
        </w:rPr>
        <w:t>The</w:t>
      </w:r>
      <w:r w:rsidRPr="00A565CE">
        <w:rPr>
          <w:rFonts w:asciiTheme="majorBidi" w:hAnsiTheme="majorBidi" w:cstheme="majorBidi"/>
          <w:sz w:val="28"/>
          <w:szCs w:val="28"/>
          <w:lang w:val="ru-RU"/>
        </w:rPr>
        <w:t>%20</w:t>
      </w:r>
      <w:r w:rsidRPr="00A565CE">
        <w:rPr>
          <w:rFonts w:asciiTheme="majorBidi" w:hAnsiTheme="majorBidi" w:cstheme="majorBidi"/>
          <w:sz w:val="28"/>
          <w:szCs w:val="28"/>
        </w:rPr>
        <w:t>American</w:t>
      </w:r>
      <w:r w:rsidRPr="00A565CE">
        <w:rPr>
          <w:rFonts w:asciiTheme="majorBidi" w:hAnsiTheme="majorBidi" w:cstheme="majorBidi"/>
          <w:sz w:val="28"/>
          <w:szCs w:val="28"/>
          <w:lang w:val="ru-RU"/>
        </w:rPr>
        <w:t>%20</w:t>
      </w:r>
      <w:r w:rsidRPr="00A565CE">
        <w:rPr>
          <w:rFonts w:asciiTheme="majorBidi" w:hAnsiTheme="majorBidi" w:cstheme="majorBidi"/>
          <w:sz w:val="28"/>
          <w:szCs w:val="28"/>
        </w:rPr>
        <w:t>College</w:t>
      </w:r>
      <w:r w:rsidRPr="00A565CE">
        <w:rPr>
          <w:rFonts w:asciiTheme="majorBidi" w:hAnsiTheme="majorBidi" w:cstheme="majorBidi"/>
          <w:sz w:val="28"/>
          <w:szCs w:val="28"/>
          <w:lang w:val="ru-RU"/>
        </w:rPr>
        <w:t>%20</w:t>
      </w:r>
      <w:r w:rsidRPr="00A565CE">
        <w:rPr>
          <w:rFonts w:asciiTheme="majorBidi" w:hAnsiTheme="majorBidi" w:cstheme="majorBidi"/>
          <w:sz w:val="28"/>
          <w:szCs w:val="28"/>
        </w:rPr>
        <w:t>of</w:t>
      </w:r>
      <w:r w:rsidRPr="00A565CE">
        <w:rPr>
          <w:rFonts w:asciiTheme="majorBidi" w:hAnsiTheme="majorBidi" w:cstheme="majorBidi"/>
          <w:sz w:val="28"/>
          <w:szCs w:val="28"/>
          <w:lang w:val="ru-RU"/>
        </w:rPr>
        <w:t>%20</w:t>
      </w:r>
      <w:r w:rsidRPr="00A565CE">
        <w:rPr>
          <w:rFonts w:asciiTheme="majorBidi" w:hAnsiTheme="majorBidi" w:cstheme="majorBidi"/>
          <w:sz w:val="28"/>
          <w:szCs w:val="28"/>
        </w:rPr>
        <w:t>Obstetricians</w:t>
      </w:r>
      <w:r w:rsidRPr="00A565CE">
        <w:rPr>
          <w:rFonts w:asciiTheme="majorBidi" w:hAnsiTheme="majorBidi" w:cstheme="majorBidi"/>
          <w:sz w:val="28"/>
          <w:szCs w:val="28"/>
          <w:lang w:val="ru-RU"/>
        </w:rPr>
        <w:t>%20</w:t>
      </w:r>
      <w:r w:rsidRPr="00A565CE">
        <w:rPr>
          <w:rFonts w:asciiTheme="majorBidi" w:hAnsiTheme="majorBidi" w:cstheme="majorBidi"/>
          <w:sz w:val="28"/>
          <w:szCs w:val="28"/>
        </w:rPr>
        <w:t>and</w:t>
      </w:r>
      <w:r w:rsidRPr="00A565CE">
        <w:rPr>
          <w:rFonts w:asciiTheme="majorBidi" w:hAnsiTheme="majorBidi" w:cstheme="majorBidi"/>
          <w:sz w:val="28"/>
          <w:szCs w:val="28"/>
          <w:lang w:val="ru-RU"/>
        </w:rPr>
        <w:t>%20</w:t>
      </w:r>
      <w:r w:rsidRPr="00A565CE">
        <w:rPr>
          <w:rFonts w:asciiTheme="majorBidi" w:hAnsiTheme="majorBidi" w:cstheme="majorBidi"/>
          <w:sz w:val="28"/>
          <w:szCs w:val="28"/>
        </w:rPr>
        <w:t>Gynecologists</w:t>
      </w:r>
      <w:r w:rsidRPr="00A565CE">
        <w:rPr>
          <w:rFonts w:asciiTheme="majorBidi" w:hAnsiTheme="majorBidi" w:cstheme="majorBidi"/>
          <w:sz w:val="28"/>
          <w:szCs w:val="28"/>
          <w:lang w:val="ru-RU"/>
        </w:rPr>
        <w:t>%20(</w:t>
      </w:r>
      <w:r w:rsidRPr="00A565CE">
        <w:rPr>
          <w:rFonts w:asciiTheme="majorBidi" w:hAnsiTheme="majorBidi" w:cstheme="majorBidi"/>
          <w:sz w:val="28"/>
          <w:szCs w:val="28"/>
        </w:rPr>
        <w:t>ACOG</w:t>
      </w:r>
      <w:r w:rsidRPr="00A565CE">
        <w:rPr>
          <w:rFonts w:asciiTheme="majorBidi" w:hAnsiTheme="majorBidi" w:cstheme="majorBidi"/>
          <w:sz w:val="28"/>
          <w:szCs w:val="28"/>
          <w:lang w:val="ru-RU"/>
        </w:rPr>
        <w:t>);%202020.%20</w:t>
      </w:r>
      <w:r w:rsidRPr="00A565CE">
        <w:rPr>
          <w:rFonts w:asciiTheme="majorBidi" w:hAnsiTheme="majorBidi" w:cstheme="majorBidi"/>
          <w:sz w:val="28"/>
          <w:szCs w:val="28"/>
        </w:rPr>
        <w:t>Outpatient</w:t>
      </w:r>
      <w:r w:rsidRPr="00A565CE">
        <w:rPr>
          <w:rFonts w:asciiTheme="majorBidi" w:hAnsiTheme="majorBidi" w:cstheme="majorBidi"/>
          <w:sz w:val="28"/>
          <w:szCs w:val="28"/>
          <w:lang w:val="ru-RU"/>
        </w:rPr>
        <w:t>%20</w:t>
      </w:r>
      <w:r w:rsidRPr="00A565CE">
        <w:rPr>
          <w:rFonts w:asciiTheme="majorBidi" w:hAnsiTheme="majorBidi" w:cstheme="majorBidi"/>
          <w:sz w:val="28"/>
          <w:szCs w:val="28"/>
        </w:rPr>
        <w:t>Assessment</w:t>
      </w:r>
      <w:r w:rsidRPr="00A565CE">
        <w:rPr>
          <w:rFonts w:asciiTheme="majorBidi" w:hAnsiTheme="majorBidi" w:cstheme="majorBidi"/>
          <w:sz w:val="28"/>
          <w:szCs w:val="28"/>
          <w:lang w:val="ru-RU"/>
        </w:rPr>
        <w:t>%20</w:t>
      </w:r>
      <w:r w:rsidRPr="00A565CE">
        <w:rPr>
          <w:rFonts w:asciiTheme="majorBidi" w:hAnsiTheme="majorBidi" w:cstheme="majorBidi"/>
          <w:sz w:val="28"/>
          <w:szCs w:val="28"/>
        </w:rPr>
        <w:t>and</w:t>
      </w:r>
      <w:r w:rsidRPr="00A565CE">
        <w:rPr>
          <w:rFonts w:asciiTheme="majorBidi" w:hAnsiTheme="majorBidi" w:cstheme="majorBidi"/>
          <w:sz w:val="28"/>
          <w:szCs w:val="28"/>
          <w:lang w:val="ru-RU"/>
        </w:rPr>
        <w:t>%20</w:t>
      </w:r>
      <w:r w:rsidRPr="00A565CE">
        <w:rPr>
          <w:rFonts w:asciiTheme="majorBidi" w:hAnsiTheme="majorBidi" w:cstheme="majorBidi"/>
          <w:sz w:val="28"/>
          <w:szCs w:val="28"/>
        </w:rPr>
        <w:t>Management</w:t>
      </w:r>
      <w:r w:rsidRPr="00A565CE">
        <w:rPr>
          <w:rFonts w:asciiTheme="majorBidi" w:hAnsiTheme="majorBidi" w:cstheme="majorBidi"/>
          <w:sz w:val="28"/>
          <w:szCs w:val="28"/>
          <w:lang w:val="ru-RU"/>
        </w:rPr>
        <w:t>%20</w:t>
      </w:r>
      <w:r w:rsidRPr="00A565CE">
        <w:rPr>
          <w:rFonts w:asciiTheme="majorBidi" w:hAnsiTheme="majorBidi" w:cstheme="majorBidi"/>
          <w:sz w:val="28"/>
          <w:szCs w:val="28"/>
        </w:rPr>
        <w:t>for</w:t>
      </w:r>
      <w:r w:rsidRPr="00A565CE">
        <w:rPr>
          <w:rFonts w:asciiTheme="majorBidi" w:hAnsiTheme="majorBidi" w:cstheme="majorBidi"/>
          <w:sz w:val="28"/>
          <w:szCs w:val="28"/>
          <w:lang w:val="ru-RU"/>
        </w:rPr>
        <w:t>%20</w:t>
      </w:r>
      <w:r w:rsidRPr="00A565CE">
        <w:rPr>
          <w:rFonts w:asciiTheme="majorBidi" w:hAnsiTheme="majorBidi" w:cstheme="majorBidi"/>
          <w:sz w:val="28"/>
          <w:szCs w:val="28"/>
        </w:rPr>
        <w:t>Pregnant</w:t>
      </w:r>
      <w:r w:rsidRPr="00A565CE">
        <w:rPr>
          <w:rFonts w:asciiTheme="majorBidi" w:hAnsiTheme="majorBidi" w:cstheme="majorBidi"/>
          <w:sz w:val="28"/>
          <w:szCs w:val="28"/>
          <w:lang w:val="ru-RU"/>
        </w:rPr>
        <w:t>%20</w:t>
      </w:r>
      <w:r w:rsidRPr="00A565CE">
        <w:rPr>
          <w:rFonts w:asciiTheme="majorBidi" w:hAnsiTheme="majorBidi" w:cstheme="majorBidi"/>
          <w:sz w:val="28"/>
          <w:szCs w:val="28"/>
        </w:rPr>
        <w:t>Women</w:t>
      </w:r>
      <w:r w:rsidRPr="00A565CE">
        <w:rPr>
          <w:rFonts w:asciiTheme="majorBidi" w:hAnsiTheme="majorBidi" w:cstheme="majorBidi"/>
          <w:sz w:val="28"/>
          <w:szCs w:val="28"/>
          <w:lang w:val="ru-RU"/>
        </w:rPr>
        <w:t>%20</w:t>
      </w:r>
      <w:r w:rsidRPr="00A565CE">
        <w:rPr>
          <w:rFonts w:asciiTheme="majorBidi" w:hAnsiTheme="majorBidi" w:cstheme="majorBidi"/>
          <w:sz w:val="28"/>
          <w:szCs w:val="28"/>
        </w:rPr>
        <w:t>with</w:t>
      </w:r>
      <w:r w:rsidRPr="00A565CE">
        <w:rPr>
          <w:rFonts w:asciiTheme="majorBidi" w:hAnsiTheme="majorBidi" w:cstheme="majorBidi"/>
          <w:sz w:val="28"/>
          <w:szCs w:val="28"/>
          <w:lang w:val="ru-RU"/>
        </w:rPr>
        <w:t>%20</w:t>
      </w:r>
      <w:r w:rsidRPr="00A565CE">
        <w:rPr>
          <w:rFonts w:asciiTheme="majorBidi" w:hAnsiTheme="majorBidi" w:cstheme="majorBidi"/>
          <w:sz w:val="28"/>
          <w:szCs w:val="28"/>
        </w:rPr>
        <w:t>Suspected</w:t>
      </w:r>
      <w:r w:rsidRPr="00A565CE">
        <w:rPr>
          <w:rFonts w:asciiTheme="majorBidi" w:hAnsiTheme="majorBidi" w:cstheme="majorBidi"/>
          <w:sz w:val="28"/>
          <w:szCs w:val="28"/>
          <w:lang w:val="ru-RU"/>
        </w:rPr>
        <w:t>%20</w:t>
      </w:r>
      <w:r w:rsidRPr="00A565CE">
        <w:rPr>
          <w:rFonts w:asciiTheme="majorBidi" w:hAnsiTheme="majorBidi" w:cstheme="majorBidi"/>
          <w:sz w:val="28"/>
          <w:szCs w:val="28"/>
        </w:rPr>
        <w:t>or</w:t>
      </w:r>
      <w:r w:rsidRPr="00A565CE">
        <w:rPr>
          <w:rFonts w:asciiTheme="majorBidi" w:hAnsiTheme="majorBidi" w:cstheme="majorBidi"/>
          <w:sz w:val="28"/>
          <w:szCs w:val="28"/>
          <w:lang w:val="ru-RU"/>
        </w:rPr>
        <w:t>%20</w:t>
      </w:r>
      <w:r w:rsidRPr="00A565CE">
        <w:rPr>
          <w:rFonts w:asciiTheme="majorBidi" w:hAnsiTheme="majorBidi" w:cstheme="majorBidi"/>
          <w:sz w:val="28"/>
          <w:szCs w:val="28"/>
        </w:rPr>
        <w:t>Confirmed</w:t>
      </w:r>
      <w:r w:rsidRPr="00A565CE">
        <w:rPr>
          <w:rFonts w:asciiTheme="majorBidi" w:hAnsiTheme="majorBidi" w:cstheme="majorBidi"/>
          <w:sz w:val="28"/>
          <w:szCs w:val="28"/>
          <w:lang w:val="ru-RU"/>
        </w:rPr>
        <w:t>%20</w:t>
      </w:r>
      <w:r w:rsidRPr="00A565CE">
        <w:rPr>
          <w:rFonts w:asciiTheme="majorBidi" w:hAnsiTheme="majorBidi" w:cstheme="majorBidi"/>
          <w:sz w:val="28"/>
          <w:szCs w:val="28"/>
        </w:rPr>
        <w:t>Novel</w:t>
      </w:r>
      <w:r w:rsidRPr="00A565CE">
        <w:rPr>
          <w:rFonts w:asciiTheme="majorBidi" w:hAnsiTheme="majorBidi" w:cstheme="majorBidi"/>
          <w:sz w:val="28"/>
          <w:szCs w:val="28"/>
          <w:lang w:val="ru-RU"/>
        </w:rPr>
        <w:t>%20</w:t>
      </w:r>
      <w:r w:rsidRPr="00A565CE">
        <w:rPr>
          <w:rFonts w:asciiTheme="majorBidi" w:hAnsiTheme="majorBidi" w:cstheme="majorBidi"/>
          <w:sz w:val="28"/>
          <w:szCs w:val="28"/>
        </w:rPr>
        <w:t>Coronavirus</w:t>
      </w:r>
      <w:r w:rsidRPr="00A565CE">
        <w:rPr>
          <w:rFonts w:asciiTheme="majorBidi" w:hAnsiTheme="majorBidi" w:cstheme="majorBidi"/>
          <w:sz w:val="28"/>
          <w:szCs w:val="28"/>
          <w:lang w:val="ru-RU"/>
        </w:rPr>
        <w:t>%20(</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-19)%2024%20</w:t>
      </w:r>
      <w:r w:rsidRPr="00A565CE">
        <w:rPr>
          <w:rFonts w:asciiTheme="majorBidi" w:hAnsiTheme="majorBidi" w:cstheme="majorBidi"/>
          <w:sz w:val="28"/>
          <w:szCs w:val="28"/>
        </w:rPr>
        <w:t>April</w:t>
      </w:r>
      <w:r w:rsidRPr="00A565CE">
        <w:rPr>
          <w:rFonts w:asciiTheme="majorBidi" w:hAnsiTheme="majorBidi" w:cstheme="majorBidi"/>
          <w:sz w:val="28"/>
          <w:szCs w:val="28"/>
          <w:lang w:val="ru-RU"/>
        </w:rPr>
        <w:t>%202020</w:t>
      </w:r>
      <w:r w:rsidR="004B6D42" w:rsidRPr="00A565CE">
        <w:rPr>
          <w:rFonts w:asciiTheme="majorBidi" w:hAnsiTheme="majorBidi" w:cstheme="majorBidi"/>
          <w:sz w:val="28"/>
          <w:szCs w:val="28"/>
          <w:lang w:val="ru-RU"/>
        </w:rPr>
        <w:t xml:space="preserve">  0</w:t>
      </w:r>
      <w:r w:rsidRPr="00A565CE">
        <w:rPr>
          <w:rFonts w:asciiTheme="majorBidi" w:hAnsiTheme="majorBidi" w:cstheme="majorBidi"/>
          <w:sz w:val="28"/>
          <w:szCs w:val="28"/>
          <w:lang w:val="ru-RU"/>
        </w:rPr>
        <w:t>6</w:t>
      </w:r>
      <w:r w:rsidR="004B6D42" w:rsidRPr="00A565CE">
        <w:rPr>
          <w:rFonts w:asciiTheme="majorBidi" w:hAnsiTheme="majorBidi" w:cstheme="majorBidi"/>
          <w:sz w:val="28"/>
          <w:szCs w:val="28"/>
          <w:lang w:val="ru-RU"/>
        </w:rPr>
        <w:t>.11.</w:t>
      </w:r>
      <w:r w:rsidRPr="00A565CE">
        <w:rPr>
          <w:rFonts w:asciiTheme="majorBidi" w:hAnsiTheme="majorBidi" w:cstheme="majorBidi"/>
          <w:sz w:val="28"/>
          <w:szCs w:val="28"/>
          <w:lang w:val="ru-RU"/>
        </w:rPr>
        <w:t>2024</w:t>
      </w:r>
      <w:r w:rsidR="004B6D42" w:rsidRPr="00A565CE">
        <w:rPr>
          <w:rFonts w:asciiTheme="majorBidi" w:hAnsiTheme="majorBidi" w:cstheme="majorBidi"/>
          <w:sz w:val="28"/>
          <w:szCs w:val="28"/>
          <w:lang w:val="ru-RU"/>
        </w:rPr>
        <w:t>.</w:t>
      </w:r>
    </w:p>
    <w:p w14:paraId="2E04B3EE" w14:textId="34694702" w:rsidR="008F40EA" w:rsidRPr="00A565CE" w:rsidRDefault="008F40EA" w:rsidP="005467C1">
      <w:pPr>
        <w:pStyle w:val="afb"/>
        <w:spacing w:after="0"/>
        <w:ind w:right="-1" w:firstLine="567"/>
        <w:contextualSpacing/>
        <w:jc w:val="both"/>
        <w:rPr>
          <w:rFonts w:asciiTheme="majorBidi" w:hAnsiTheme="majorBidi" w:cstheme="majorBidi"/>
          <w:sz w:val="28"/>
          <w:szCs w:val="28"/>
          <w:lang w:val="ru-RU"/>
        </w:rPr>
      </w:pPr>
      <w:r w:rsidRPr="00A565CE">
        <w:rPr>
          <w:rFonts w:asciiTheme="majorBidi" w:hAnsiTheme="majorBidi" w:cstheme="majorBidi"/>
          <w:sz w:val="28"/>
          <w:szCs w:val="28"/>
          <w:lang w:val="ru-RU"/>
        </w:rPr>
        <w:lastRenderedPageBreak/>
        <w:t>170 Международная федерация гинекологии и акушерства (</w:t>
      </w:r>
      <w:r w:rsidRPr="00A565CE">
        <w:rPr>
          <w:rFonts w:asciiTheme="majorBidi" w:hAnsiTheme="majorBidi" w:cstheme="majorBidi"/>
          <w:sz w:val="28"/>
          <w:szCs w:val="28"/>
        </w:rPr>
        <w:t>FIGO</w:t>
      </w:r>
      <w:r w:rsidRPr="00A565CE">
        <w:rPr>
          <w:rFonts w:asciiTheme="majorBidi" w:hAnsiTheme="majorBidi" w:cstheme="majorBidi"/>
          <w:sz w:val="28"/>
          <w:szCs w:val="28"/>
          <w:lang w:val="ru-RU"/>
        </w:rPr>
        <w:t xml:space="preserve">) 2020. Безопасное материнство и </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 xml:space="preserve">-19. </w:t>
      </w:r>
      <w:r w:rsidR="004B6D42" w:rsidRPr="00A565CE">
        <w:rPr>
          <w:rFonts w:asciiTheme="majorBidi" w:hAnsiTheme="majorBidi" w:cstheme="majorBidi"/>
          <w:sz w:val="28"/>
          <w:szCs w:val="28"/>
          <w:lang w:val="ru-RU"/>
        </w:rPr>
        <w:t>-</w:t>
      </w:r>
      <w:r w:rsidRPr="00A565CE">
        <w:rPr>
          <w:rFonts w:asciiTheme="majorBidi" w:hAnsiTheme="majorBidi" w:cstheme="majorBidi"/>
          <w:sz w:val="28"/>
          <w:szCs w:val="28"/>
          <w:lang w:val="ru-RU"/>
        </w:rPr>
        <w:t xml:space="preserve"> 2024 </w:t>
      </w:r>
      <w:r w:rsidR="004B6D42" w:rsidRPr="00A565CE">
        <w:rPr>
          <w:rFonts w:asciiTheme="majorBidi" w:hAnsiTheme="majorBidi" w:cstheme="majorBidi"/>
          <w:sz w:val="28"/>
          <w:szCs w:val="28"/>
          <w:lang w:val="ru-RU"/>
        </w:rPr>
        <w:t xml:space="preserve"> </w:t>
      </w:r>
      <w:r w:rsidRPr="00A565CE">
        <w:rPr>
          <w:rFonts w:asciiTheme="majorBidi" w:hAnsiTheme="majorBidi" w:cstheme="majorBidi"/>
          <w:sz w:val="28"/>
          <w:szCs w:val="28"/>
        </w:rPr>
        <w:t>https</w:t>
      </w:r>
      <w:r w:rsidRPr="00A565CE">
        <w:rPr>
          <w:rFonts w:asciiTheme="majorBidi" w:hAnsiTheme="majorBidi" w:cstheme="majorBidi"/>
          <w:sz w:val="28"/>
          <w:szCs w:val="28"/>
          <w:lang w:val="ru-RU"/>
        </w:rPr>
        <w:t>://</w:t>
      </w:r>
      <w:r w:rsidRPr="00A565CE">
        <w:rPr>
          <w:rFonts w:asciiTheme="majorBidi" w:hAnsiTheme="majorBidi" w:cstheme="majorBidi"/>
          <w:sz w:val="28"/>
          <w:szCs w:val="28"/>
        </w:rPr>
        <w:t>scholar</w:t>
      </w:r>
      <w:r w:rsidRPr="00A565CE">
        <w:rPr>
          <w:rFonts w:asciiTheme="majorBidi" w:hAnsiTheme="majorBidi" w:cstheme="majorBidi"/>
          <w:sz w:val="28"/>
          <w:szCs w:val="28"/>
          <w:lang w:val="ru-RU"/>
        </w:rPr>
        <w:t>.</w:t>
      </w:r>
      <w:r w:rsidRPr="00A565CE">
        <w:rPr>
          <w:rFonts w:asciiTheme="majorBidi" w:hAnsiTheme="majorBidi" w:cstheme="majorBidi"/>
          <w:sz w:val="28"/>
          <w:szCs w:val="28"/>
        </w:rPr>
        <w:t>google</w:t>
      </w:r>
      <w:r w:rsidRPr="00A565CE">
        <w:rPr>
          <w:rFonts w:asciiTheme="majorBidi" w:hAnsiTheme="majorBidi" w:cstheme="majorBidi"/>
          <w:sz w:val="28"/>
          <w:szCs w:val="28"/>
          <w:lang w:val="ru-RU"/>
        </w:rPr>
        <w:t>.</w:t>
      </w:r>
      <w:r w:rsidRPr="00A565CE">
        <w:rPr>
          <w:rFonts w:asciiTheme="majorBidi" w:hAnsiTheme="majorBidi" w:cstheme="majorBidi"/>
          <w:sz w:val="28"/>
          <w:szCs w:val="28"/>
        </w:rPr>
        <w:t>com</w:t>
      </w:r>
      <w:r w:rsidRPr="00A565CE">
        <w:rPr>
          <w:rFonts w:asciiTheme="majorBidi" w:hAnsiTheme="majorBidi" w:cstheme="majorBidi"/>
          <w:sz w:val="28"/>
          <w:szCs w:val="28"/>
          <w:lang w:val="ru-RU"/>
        </w:rPr>
        <w:t>/</w:t>
      </w:r>
      <w:r w:rsidRPr="00A565CE">
        <w:rPr>
          <w:rFonts w:asciiTheme="majorBidi" w:hAnsiTheme="majorBidi" w:cstheme="majorBidi"/>
          <w:sz w:val="28"/>
          <w:szCs w:val="28"/>
        </w:rPr>
        <w:t>scholar</w:t>
      </w:r>
      <w:r w:rsidRPr="00A565CE">
        <w:rPr>
          <w:rFonts w:asciiTheme="majorBidi" w:hAnsiTheme="majorBidi" w:cstheme="majorBidi"/>
          <w:sz w:val="28"/>
          <w:szCs w:val="28"/>
          <w:lang w:val="ru-RU"/>
        </w:rPr>
        <w:t>_</w:t>
      </w:r>
      <w:r w:rsidRPr="00A565CE">
        <w:rPr>
          <w:rFonts w:asciiTheme="majorBidi" w:hAnsiTheme="majorBidi" w:cstheme="majorBidi"/>
          <w:sz w:val="28"/>
          <w:szCs w:val="28"/>
        </w:rPr>
        <w:t>lookup</w:t>
      </w:r>
      <w:r w:rsidRPr="00A565CE">
        <w:rPr>
          <w:rFonts w:asciiTheme="majorBidi" w:hAnsiTheme="majorBidi" w:cstheme="majorBidi"/>
          <w:sz w:val="28"/>
          <w:szCs w:val="28"/>
          <w:lang w:val="ru-RU"/>
        </w:rPr>
        <w:t>?</w:t>
      </w:r>
      <w:r w:rsidRPr="00A565CE">
        <w:rPr>
          <w:rFonts w:asciiTheme="majorBidi" w:hAnsiTheme="majorBidi" w:cstheme="majorBidi"/>
          <w:sz w:val="28"/>
          <w:szCs w:val="28"/>
        </w:rPr>
        <w:t>International</w:t>
      </w:r>
      <w:r w:rsidRPr="00A565CE">
        <w:rPr>
          <w:rFonts w:asciiTheme="majorBidi" w:hAnsiTheme="majorBidi" w:cstheme="majorBidi"/>
          <w:sz w:val="28"/>
          <w:szCs w:val="28"/>
          <w:lang w:val="ru-RU"/>
        </w:rPr>
        <w:t>%20</w:t>
      </w:r>
      <w:r w:rsidRPr="00A565CE">
        <w:rPr>
          <w:rFonts w:asciiTheme="majorBidi" w:hAnsiTheme="majorBidi" w:cstheme="majorBidi"/>
          <w:sz w:val="28"/>
          <w:szCs w:val="28"/>
        </w:rPr>
        <w:t>Federation</w:t>
      </w:r>
      <w:r w:rsidRPr="00A565CE">
        <w:rPr>
          <w:rFonts w:asciiTheme="majorBidi" w:hAnsiTheme="majorBidi" w:cstheme="majorBidi"/>
          <w:sz w:val="28"/>
          <w:szCs w:val="28"/>
          <w:lang w:val="ru-RU"/>
        </w:rPr>
        <w:t>%20</w:t>
      </w:r>
      <w:r w:rsidRPr="00A565CE">
        <w:rPr>
          <w:rFonts w:asciiTheme="majorBidi" w:hAnsiTheme="majorBidi" w:cstheme="majorBidi"/>
          <w:sz w:val="28"/>
          <w:szCs w:val="28"/>
        </w:rPr>
        <w:t>of</w:t>
      </w:r>
      <w:r w:rsidRPr="00A565CE">
        <w:rPr>
          <w:rFonts w:asciiTheme="majorBidi" w:hAnsiTheme="majorBidi" w:cstheme="majorBidi"/>
          <w:sz w:val="28"/>
          <w:szCs w:val="28"/>
          <w:lang w:val="ru-RU"/>
        </w:rPr>
        <w:t>%20</w:t>
      </w:r>
      <w:r w:rsidRPr="00A565CE">
        <w:rPr>
          <w:rFonts w:asciiTheme="majorBidi" w:hAnsiTheme="majorBidi" w:cstheme="majorBidi"/>
          <w:sz w:val="28"/>
          <w:szCs w:val="28"/>
        </w:rPr>
        <w:t>Gynecology</w:t>
      </w:r>
      <w:r w:rsidRPr="00A565CE">
        <w:rPr>
          <w:rFonts w:asciiTheme="majorBidi" w:hAnsiTheme="majorBidi" w:cstheme="majorBidi"/>
          <w:sz w:val="28"/>
          <w:szCs w:val="28"/>
          <w:lang w:val="ru-RU"/>
        </w:rPr>
        <w:t>%20</w:t>
      </w:r>
      <w:r w:rsidRPr="00A565CE">
        <w:rPr>
          <w:rFonts w:asciiTheme="majorBidi" w:hAnsiTheme="majorBidi" w:cstheme="majorBidi"/>
          <w:sz w:val="28"/>
          <w:szCs w:val="28"/>
        </w:rPr>
        <w:t>and</w:t>
      </w:r>
      <w:r w:rsidRPr="00A565CE">
        <w:rPr>
          <w:rFonts w:asciiTheme="majorBidi" w:hAnsiTheme="majorBidi" w:cstheme="majorBidi"/>
          <w:sz w:val="28"/>
          <w:szCs w:val="28"/>
          <w:lang w:val="ru-RU"/>
        </w:rPr>
        <w:t>%20</w:t>
      </w:r>
      <w:r w:rsidRPr="00A565CE">
        <w:rPr>
          <w:rFonts w:asciiTheme="majorBidi" w:hAnsiTheme="majorBidi" w:cstheme="majorBidi"/>
          <w:sz w:val="28"/>
          <w:szCs w:val="28"/>
        </w:rPr>
        <w:t>Obstetrics</w:t>
      </w:r>
      <w:r w:rsidRPr="00A565CE">
        <w:rPr>
          <w:rFonts w:asciiTheme="majorBidi" w:hAnsiTheme="majorBidi" w:cstheme="majorBidi"/>
          <w:sz w:val="28"/>
          <w:szCs w:val="28"/>
          <w:lang w:val="ru-RU"/>
        </w:rPr>
        <w:t>%20(</w:t>
      </w:r>
      <w:r w:rsidRPr="00A565CE">
        <w:rPr>
          <w:rFonts w:asciiTheme="majorBidi" w:hAnsiTheme="majorBidi" w:cstheme="majorBidi"/>
          <w:sz w:val="28"/>
          <w:szCs w:val="28"/>
        </w:rPr>
        <w:t>FIGO</w:t>
      </w:r>
      <w:r w:rsidRPr="00A565CE">
        <w:rPr>
          <w:rFonts w:asciiTheme="majorBidi" w:hAnsiTheme="majorBidi" w:cstheme="majorBidi"/>
          <w:sz w:val="28"/>
          <w:szCs w:val="28"/>
          <w:lang w:val="ru-RU"/>
        </w:rPr>
        <w:t>)%202020.%20</w:t>
      </w:r>
      <w:r w:rsidRPr="00A565CE">
        <w:rPr>
          <w:rFonts w:asciiTheme="majorBidi" w:hAnsiTheme="majorBidi" w:cstheme="majorBidi"/>
          <w:sz w:val="28"/>
          <w:szCs w:val="28"/>
        </w:rPr>
        <w:t>Safe</w:t>
      </w:r>
      <w:r w:rsidRPr="00A565CE">
        <w:rPr>
          <w:rFonts w:asciiTheme="majorBidi" w:hAnsiTheme="majorBidi" w:cstheme="majorBidi"/>
          <w:sz w:val="28"/>
          <w:szCs w:val="28"/>
          <w:lang w:val="ru-RU"/>
        </w:rPr>
        <w:t>%20</w:t>
      </w:r>
      <w:r w:rsidRPr="00A565CE">
        <w:rPr>
          <w:rFonts w:asciiTheme="majorBidi" w:hAnsiTheme="majorBidi" w:cstheme="majorBidi"/>
          <w:sz w:val="28"/>
          <w:szCs w:val="28"/>
        </w:rPr>
        <w:t>Motherhood</w:t>
      </w:r>
      <w:r w:rsidRPr="00A565CE">
        <w:rPr>
          <w:rFonts w:asciiTheme="majorBidi" w:hAnsiTheme="majorBidi" w:cstheme="majorBidi"/>
          <w:sz w:val="28"/>
          <w:szCs w:val="28"/>
          <w:lang w:val="ru-RU"/>
        </w:rPr>
        <w:t>%20</w:t>
      </w:r>
      <w:r w:rsidRPr="00A565CE">
        <w:rPr>
          <w:rFonts w:asciiTheme="majorBidi" w:hAnsiTheme="majorBidi" w:cstheme="majorBidi"/>
          <w:sz w:val="28"/>
          <w:szCs w:val="28"/>
        </w:rPr>
        <w:t>and</w:t>
      </w:r>
      <w:r w:rsidRPr="00A565CE">
        <w:rPr>
          <w:rFonts w:asciiTheme="majorBidi" w:hAnsiTheme="majorBidi" w:cstheme="majorBidi"/>
          <w:sz w:val="28"/>
          <w:szCs w:val="28"/>
          <w:lang w:val="ru-RU"/>
        </w:rPr>
        <w:t>%20</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-19.%20</w:t>
      </w:r>
      <w:r w:rsidRPr="00A565CE">
        <w:rPr>
          <w:rFonts w:asciiTheme="majorBidi" w:hAnsiTheme="majorBidi" w:cstheme="majorBidi"/>
          <w:sz w:val="28"/>
          <w:szCs w:val="28"/>
        </w:rPr>
        <w:t>Available</w:t>
      </w:r>
      <w:r w:rsidRPr="00A565CE">
        <w:rPr>
          <w:rFonts w:asciiTheme="majorBidi" w:hAnsiTheme="majorBidi" w:cstheme="majorBidi"/>
          <w:sz w:val="28"/>
          <w:szCs w:val="28"/>
          <w:lang w:val="ru-RU"/>
        </w:rPr>
        <w:t>%20</w:t>
      </w:r>
      <w:r w:rsidRPr="00A565CE">
        <w:rPr>
          <w:rFonts w:asciiTheme="majorBidi" w:hAnsiTheme="majorBidi" w:cstheme="majorBidi"/>
          <w:sz w:val="28"/>
          <w:szCs w:val="28"/>
        </w:rPr>
        <w:t>from</w:t>
      </w:r>
      <w:r w:rsidRPr="00A565CE">
        <w:rPr>
          <w:rFonts w:asciiTheme="majorBidi" w:hAnsiTheme="majorBidi" w:cstheme="majorBidi"/>
          <w:sz w:val="28"/>
          <w:szCs w:val="28"/>
          <w:lang w:val="ru-RU"/>
        </w:rPr>
        <w:t>:%20</w:t>
      </w:r>
      <w:r w:rsidRPr="00A565CE">
        <w:rPr>
          <w:rFonts w:asciiTheme="majorBidi" w:hAnsiTheme="majorBidi" w:cstheme="majorBidi"/>
          <w:sz w:val="28"/>
          <w:szCs w:val="28"/>
        </w:rPr>
        <w:t>https</w:t>
      </w:r>
      <w:r w:rsidRPr="00A565CE">
        <w:rPr>
          <w:rFonts w:asciiTheme="majorBidi" w:hAnsiTheme="majorBidi" w:cstheme="majorBidi"/>
          <w:sz w:val="28"/>
          <w:szCs w:val="28"/>
          <w:lang w:val="ru-RU"/>
        </w:rPr>
        <w:t>://</w:t>
      </w:r>
      <w:r w:rsidRPr="00A565CE">
        <w:rPr>
          <w:rFonts w:asciiTheme="majorBidi" w:hAnsiTheme="majorBidi" w:cstheme="majorBidi"/>
          <w:sz w:val="28"/>
          <w:szCs w:val="28"/>
        </w:rPr>
        <w:t>www</w:t>
      </w:r>
      <w:r w:rsidRPr="00A565CE">
        <w:rPr>
          <w:rFonts w:asciiTheme="majorBidi" w:hAnsiTheme="majorBidi" w:cstheme="majorBidi"/>
          <w:sz w:val="28"/>
          <w:szCs w:val="28"/>
          <w:lang w:val="ru-RU"/>
        </w:rPr>
        <w:t>.</w:t>
      </w:r>
      <w:r w:rsidRPr="00A565CE">
        <w:rPr>
          <w:rFonts w:asciiTheme="majorBidi" w:hAnsiTheme="majorBidi" w:cstheme="majorBidi"/>
          <w:sz w:val="28"/>
          <w:szCs w:val="28"/>
        </w:rPr>
        <w:t>figo</w:t>
      </w:r>
      <w:r w:rsidRPr="00A565CE">
        <w:rPr>
          <w:rFonts w:asciiTheme="majorBidi" w:hAnsiTheme="majorBidi" w:cstheme="majorBidi"/>
          <w:sz w:val="28"/>
          <w:szCs w:val="28"/>
          <w:lang w:val="ru-RU"/>
        </w:rPr>
        <w:t>.</w:t>
      </w:r>
      <w:r w:rsidRPr="00A565CE">
        <w:rPr>
          <w:rFonts w:asciiTheme="majorBidi" w:hAnsiTheme="majorBidi" w:cstheme="majorBidi"/>
          <w:sz w:val="28"/>
          <w:szCs w:val="28"/>
        </w:rPr>
        <w:t>org</w:t>
      </w:r>
      <w:r w:rsidRPr="00A565CE">
        <w:rPr>
          <w:rFonts w:asciiTheme="majorBidi" w:hAnsiTheme="majorBidi" w:cstheme="majorBidi"/>
          <w:sz w:val="28"/>
          <w:szCs w:val="28"/>
          <w:lang w:val="ru-RU"/>
        </w:rPr>
        <w:t>/</w:t>
      </w:r>
      <w:r w:rsidRPr="00A565CE">
        <w:rPr>
          <w:rFonts w:asciiTheme="majorBidi" w:hAnsiTheme="majorBidi" w:cstheme="majorBidi"/>
          <w:sz w:val="28"/>
          <w:szCs w:val="28"/>
        </w:rPr>
        <w:t>safe</w:t>
      </w:r>
      <w:r w:rsidRPr="00A565CE">
        <w:rPr>
          <w:rFonts w:asciiTheme="majorBidi" w:hAnsiTheme="majorBidi" w:cstheme="majorBidi"/>
          <w:sz w:val="28"/>
          <w:szCs w:val="28"/>
          <w:lang w:val="ru-RU"/>
        </w:rPr>
        <w:t>-</w:t>
      </w:r>
      <w:r w:rsidRPr="00A565CE">
        <w:rPr>
          <w:rFonts w:asciiTheme="majorBidi" w:hAnsiTheme="majorBidi" w:cstheme="majorBidi"/>
          <w:sz w:val="28"/>
          <w:szCs w:val="28"/>
        </w:rPr>
        <w:t>motherhood</w:t>
      </w:r>
      <w:r w:rsidRPr="00A565CE">
        <w:rPr>
          <w:rFonts w:asciiTheme="majorBidi" w:hAnsiTheme="majorBidi" w:cstheme="majorBidi"/>
          <w:sz w:val="28"/>
          <w:szCs w:val="28"/>
          <w:lang w:val="ru-RU"/>
        </w:rPr>
        <w:t>-</w:t>
      </w:r>
      <w:r w:rsidRPr="00A565CE">
        <w:rPr>
          <w:rFonts w:asciiTheme="majorBidi" w:hAnsiTheme="majorBidi" w:cstheme="majorBidi"/>
          <w:sz w:val="28"/>
          <w:szCs w:val="28"/>
        </w:rPr>
        <w:t>and</w:t>
      </w:r>
      <w:r w:rsidRPr="00A565CE">
        <w:rPr>
          <w:rFonts w:asciiTheme="majorBidi" w:hAnsiTheme="majorBidi" w:cstheme="majorBidi"/>
          <w:sz w:val="28"/>
          <w:szCs w:val="28"/>
          <w:lang w:val="ru-RU"/>
        </w:rPr>
        <w:t>-</w:t>
      </w:r>
      <w:r w:rsidRPr="00A565CE">
        <w:rPr>
          <w:rFonts w:asciiTheme="majorBidi" w:hAnsiTheme="majorBidi" w:cstheme="majorBidi"/>
          <w:sz w:val="28"/>
          <w:szCs w:val="28"/>
        </w:rPr>
        <w:t>covid</w:t>
      </w:r>
      <w:r w:rsidRPr="00A565CE">
        <w:rPr>
          <w:rFonts w:asciiTheme="majorBidi" w:hAnsiTheme="majorBidi" w:cstheme="majorBidi"/>
          <w:sz w:val="28"/>
          <w:szCs w:val="28"/>
          <w:lang w:val="ru-RU"/>
        </w:rPr>
        <w:t>-19.%20(</w:t>
      </w:r>
      <w:r w:rsidRPr="00A565CE">
        <w:rPr>
          <w:rFonts w:asciiTheme="majorBidi" w:hAnsiTheme="majorBidi" w:cstheme="majorBidi"/>
          <w:sz w:val="28"/>
          <w:szCs w:val="28"/>
        </w:rPr>
        <w:t>Updated</w:t>
      </w:r>
      <w:r w:rsidRPr="00A565CE">
        <w:rPr>
          <w:rFonts w:asciiTheme="majorBidi" w:hAnsiTheme="majorBidi" w:cstheme="majorBidi"/>
          <w:sz w:val="28"/>
          <w:szCs w:val="28"/>
          <w:lang w:val="ru-RU"/>
        </w:rPr>
        <w:t>%2030%20</w:t>
      </w:r>
      <w:r w:rsidRPr="00A565CE">
        <w:rPr>
          <w:rFonts w:asciiTheme="majorBidi" w:hAnsiTheme="majorBidi" w:cstheme="majorBidi"/>
          <w:sz w:val="28"/>
          <w:szCs w:val="28"/>
        </w:rPr>
        <w:t>March</w:t>
      </w:r>
      <w:r w:rsidRPr="00A565CE">
        <w:rPr>
          <w:rFonts w:asciiTheme="majorBidi" w:hAnsiTheme="majorBidi" w:cstheme="majorBidi"/>
          <w:sz w:val="28"/>
          <w:szCs w:val="28"/>
          <w:lang w:val="ru-RU"/>
        </w:rPr>
        <w:t>%202020)</w:t>
      </w:r>
      <w:r w:rsidR="004B6D42" w:rsidRPr="00A565CE">
        <w:rPr>
          <w:rFonts w:asciiTheme="majorBidi" w:hAnsiTheme="majorBidi" w:cstheme="majorBidi"/>
          <w:sz w:val="28"/>
          <w:szCs w:val="28"/>
          <w:lang w:val="ru-RU"/>
        </w:rPr>
        <w:t xml:space="preserve"> 0</w:t>
      </w:r>
      <w:r w:rsidRPr="00A565CE">
        <w:rPr>
          <w:rFonts w:asciiTheme="majorBidi" w:hAnsiTheme="majorBidi" w:cstheme="majorBidi"/>
          <w:sz w:val="28"/>
          <w:szCs w:val="28"/>
          <w:lang w:val="ru-RU"/>
        </w:rPr>
        <w:t>6</w:t>
      </w:r>
      <w:r w:rsidR="004B6D42" w:rsidRPr="00A565CE">
        <w:rPr>
          <w:rFonts w:asciiTheme="majorBidi" w:hAnsiTheme="majorBidi" w:cstheme="majorBidi"/>
          <w:sz w:val="28"/>
          <w:szCs w:val="28"/>
          <w:lang w:val="ru-RU"/>
        </w:rPr>
        <w:t>.11.</w:t>
      </w:r>
      <w:r w:rsidRPr="00A565CE">
        <w:rPr>
          <w:rFonts w:asciiTheme="majorBidi" w:hAnsiTheme="majorBidi" w:cstheme="majorBidi"/>
          <w:sz w:val="28"/>
          <w:szCs w:val="28"/>
          <w:lang w:val="ru-RU"/>
        </w:rPr>
        <w:t>2024</w:t>
      </w:r>
      <w:r w:rsidR="004B6D42" w:rsidRPr="00A565CE">
        <w:rPr>
          <w:rFonts w:asciiTheme="majorBidi" w:hAnsiTheme="majorBidi" w:cstheme="majorBidi"/>
          <w:sz w:val="28"/>
          <w:szCs w:val="28"/>
          <w:lang w:val="ru-RU"/>
        </w:rPr>
        <w:t>.</w:t>
      </w:r>
    </w:p>
    <w:p w14:paraId="057773DA" w14:textId="6643AB4A"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171 Allotey J</w:t>
      </w:r>
      <w:r w:rsidR="00A47A58" w:rsidRPr="00A47A58">
        <w:rPr>
          <w:rFonts w:asciiTheme="majorBidi" w:hAnsiTheme="majorBidi" w:cstheme="majorBidi"/>
          <w:sz w:val="28"/>
          <w:szCs w:val="28"/>
        </w:rPr>
        <w:t>.</w:t>
      </w:r>
      <w:r w:rsidRPr="00A565CE">
        <w:rPr>
          <w:rFonts w:asciiTheme="majorBidi" w:hAnsiTheme="majorBidi" w:cstheme="majorBidi"/>
          <w:sz w:val="28"/>
          <w:szCs w:val="28"/>
        </w:rPr>
        <w:t>, Fernandez S</w:t>
      </w:r>
      <w:r w:rsidR="00A47A58" w:rsidRPr="00A47A58">
        <w:rPr>
          <w:rFonts w:asciiTheme="majorBidi" w:hAnsiTheme="majorBidi" w:cstheme="majorBidi"/>
          <w:sz w:val="28"/>
          <w:szCs w:val="28"/>
        </w:rPr>
        <w:t>.</w:t>
      </w:r>
      <w:r w:rsidRPr="00A565CE">
        <w:rPr>
          <w:rFonts w:asciiTheme="majorBidi" w:hAnsiTheme="majorBidi" w:cstheme="majorBidi"/>
          <w:sz w:val="28"/>
          <w:szCs w:val="28"/>
        </w:rPr>
        <w:t>, Bonet M</w:t>
      </w:r>
      <w:r w:rsidR="00A47A58" w:rsidRPr="00A47A58">
        <w:rPr>
          <w:rFonts w:asciiTheme="majorBidi" w:hAnsiTheme="majorBidi" w:cstheme="majorBidi"/>
          <w:sz w:val="28"/>
          <w:szCs w:val="28"/>
        </w:rPr>
        <w:t>.</w:t>
      </w:r>
      <w:r w:rsidRPr="00A565CE">
        <w:rPr>
          <w:rFonts w:asciiTheme="majorBidi" w:hAnsiTheme="majorBidi" w:cstheme="majorBidi"/>
          <w:sz w:val="28"/>
          <w:szCs w:val="28"/>
        </w:rPr>
        <w:t>, Stallings E</w:t>
      </w:r>
      <w:r w:rsidR="00A47A58" w:rsidRPr="00A47A58">
        <w:rPr>
          <w:rFonts w:asciiTheme="majorBidi" w:hAnsiTheme="majorBidi" w:cstheme="majorBidi"/>
          <w:sz w:val="28"/>
          <w:szCs w:val="28"/>
        </w:rPr>
        <w:t>.</w:t>
      </w:r>
      <w:r w:rsidRPr="00A565CE">
        <w:rPr>
          <w:rFonts w:asciiTheme="majorBidi" w:hAnsiTheme="majorBidi" w:cstheme="majorBidi"/>
          <w:sz w:val="28"/>
          <w:szCs w:val="28"/>
        </w:rPr>
        <w:t>, Yap M</w:t>
      </w:r>
      <w:r w:rsidR="00A47A58" w:rsidRPr="00A47A58">
        <w:rPr>
          <w:rFonts w:asciiTheme="majorBidi" w:hAnsiTheme="majorBidi" w:cstheme="majorBidi"/>
          <w:sz w:val="28"/>
          <w:szCs w:val="28"/>
        </w:rPr>
        <w:t>.</w:t>
      </w:r>
      <w:r w:rsidRPr="00A565CE">
        <w:rPr>
          <w:rFonts w:asciiTheme="majorBidi" w:hAnsiTheme="majorBidi" w:cstheme="majorBidi"/>
          <w:sz w:val="28"/>
          <w:szCs w:val="28"/>
        </w:rPr>
        <w:t>, Kew T</w:t>
      </w:r>
      <w:r w:rsidR="00A47A58" w:rsidRPr="00A47A58">
        <w:rPr>
          <w:rFonts w:asciiTheme="majorBidi" w:hAnsiTheme="majorBidi" w:cstheme="majorBidi"/>
          <w:sz w:val="28"/>
          <w:szCs w:val="28"/>
        </w:rPr>
        <w:t xml:space="preserve">. </w:t>
      </w:r>
      <w:r w:rsidRPr="00A565CE">
        <w:rPr>
          <w:rFonts w:asciiTheme="majorBidi" w:hAnsiTheme="majorBidi" w:cstheme="majorBidi"/>
          <w:sz w:val="28"/>
          <w:szCs w:val="28"/>
        </w:rPr>
        <w:t>et al. Clinical manifestations, risk factors, and maternal and perinatal outcomes of coronavirus disease 2019 in pregnancy: living systematic review and meta-analysis</w:t>
      </w:r>
      <w:r w:rsidR="004B6D42"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BMJ. </w:t>
      </w:r>
      <w:r w:rsidR="004B6D42"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4B6D42" w:rsidRPr="00A565CE">
        <w:rPr>
          <w:rFonts w:asciiTheme="majorBidi" w:hAnsiTheme="majorBidi" w:cstheme="majorBidi"/>
          <w:sz w:val="28"/>
          <w:szCs w:val="28"/>
        </w:rPr>
        <w:t xml:space="preserve">. - Vol. </w:t>
      </w:r>
      <w:r w:rsidRPr="00A565CE">
        <w:rPr>
          <w:rFonts w:asciiTheme="majorBidi" w:hAnsiTheme="majorBidi" w:cstheme="majorBidi"/>
          <w:sz w:val="28"/>
          <w:szCs w:val="28"/>
        </w:rPr>
        <w:t>370</w:t>
      </w:r>
      <w:r w:rsidR="004B6D42" w:rsidRPr="00A565CE">
        <w:rPr>
          <w:rFonts w:asciiTheme="majorBidi" w:hAnsiTheme="majorBidi" w:cstheme="majorBidi"/>
          <w:sz w:val="28"/>
          <w:szCs w:val="28"/>
        </w:rPr>
        <w:t xml:space="preserve">. - </w:t>
      </w:r>
      <w:r w:rsidR="004B6D42" w:rsidRPr="00A565CE">
        <w:rPr>
          <w:rFonts w:asciiTheme="majorBidi" w:hAnsiTheme="majorBidi" w:cstheme="majorBidi"/>
          <w:sz w:val="28"/>
          <w:szCs w:val="28"/>
          <w:lang w:val="ru-RU"/>
        </w:rPr>
        <w:t>Р</w:t>
      </w:r>
      <w:r w:rsidR="004B6D42"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3320. </w:t>
      </w:r>
      <w:r w:rsidR="004B6D42" w:rsidRPr="00A565CE">
        <w:rPr>
          <w:rFonts w:asciiTheme="majorBidi" w:hAnsiTheme="majorBidi" w:cstheme="majorBidi"/>
          <w:sz w:val="28"/>
          <w:szCs w:val="28"/>
        </w:rPr>
        <w:t xml:space="preserve"> </w:t>
      </w:r>
    </w:p>
    <w:p w14:paraId="52A4231F" w14:textId="098C4620"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172 Wei S</w:t>
      </w:r>
      <w:r w:rsidR="00A47A58" w:rsidRPr="00A47A58">
        <w:rPr>
          <w:rFonts w:asciiTheme="majorBidi" w:hAnsiTheme="majorBidi" w:cstheme="majorBidi"/>
          <w:sz w:val="28"/>
          <w:szCs w:val="28"/>
        </w:rPr>
        <w:t>.</w:t>
      </w:r>
      <w:r w:rsidRPr="00A565CE">
        <w:rPr>
          <w:rFonts w:asciiTheme="majorBidi" w:hAnsiTheme="majorBidi" w:cstheme="majorBidi"/>
          <w:sz w:val="28"/>
          <w:szCs w:val="28"/>
        </w:rPr>
        <w:t>Q</w:t>
      </w:r>
      <w:r w:rsidR="00A47A58" w:rsidRPr="00A47A58">
        <w:rPr>
          <w:rFonts w:asciiTheme="majorBidi" w:hAnsiTheme="majorBidi" w:cstheme="majorBidi"/>
          <w:sz w:val="28"/>
          <w:szCs w:val="28"/>
        </w:rPr>
        <w:t>.</w:t>
      </w:r>
      <w:r w:rsidRPr="00A565CE">
        <w:rPr>
          <w:rFonts w:asciiTheme="majorBidi" w:hAnsiTheme="majorBidi" w:cstheme="majorBidi"/>
          <w:sz w:val="28"/>
          <w:szCs w:val="28"/>
        </w:rPr>
        <w:t>, Bilodeau-Bertrand M</w:t>
      </w:r>
      <w:r w:rsidR="00A47A58" w:rsidRPr="00A47A58">
        <w:rPr>
          <w:rFonts w:asciiTheme="majorBidi" w:hAnsiTheme="majorBidi" w:cstheme="majorBidi"/>
          <w:sz w:val="28"/>
          <w:szCs w:val="28"/>
        </w:rPr>
        <w:t>.</w:t>
      </w:r>
      <w:r w:rsidRPr="00A565CE">
        <w:rPr>
          <w:rFonts w:asciiTheme="majorBidi" w:hAnsiTheme="majorBidi" w:cstheme="majorBidi"/>
          <w:sz w:val="28"/>
          <w:szCs w:val="28"/>
        </w:rPr>
        <w:t>, Liu S</w:t>
      </w:r>
      <w:r w:rsidR="00A47A58" w:rsidRPr="00A47A58">
        <w:rPr>
          <w:rFonts w:asciiTheme="majorBidi" w:hAnsiTheme="majorBidi" w:cstheme="majorBidi"/>
          <w:sz w:val="28"/>
          <w:szCs w:val="28"/>
        </w:rPr>
        <w:t>.</w:t>
      </w:r>
      <w:r w:rsidRPr="00A565CE">
        <w:rPr>
          <w:rFonts w:asciiTheme="majorBidi" w:hAnsiTheme="majorBidi" w:cstheme="majorBidi"/>
          <w:sz w:val="28"/>
          <w:szCs w:val="28"/>
        </w:rPr>
        <w:t>, Auger N. The impact of COVID-19 on pregnancy outcomes: a systematic review and meta-analysis</w:t>
      </w:r>
      <w:r w:rsidR="004B6D42"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CMAJ.</w:t>
      </w:r>
      <w:r w:rsidR="004B6D42"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 2021</w:t>
      </w:r>
      <w:r w:rsidR="004B6D42" w:rsidRPr="00A565CE">
        <w:rPr>
          <w:rFonts w:asciiTheme="majorBidi" w:hAnsiTheme="majorBidi" w:cstheme="majorBidi"/>
          <w:sz w:val="28"/>
          <w:szCs w:val="28"/>
        </w:rPr>
        <w:t xml:space="preserve">. - Vol. </w:t>
      </w:r>
      <w:r w:rsidRPr="00A565CE">
        <w:rPr>
          <w:rFonts w:asciiTheme="majorBidi" w:hAnsiTheme="majorBidi" w:cstheme="majorBidi"/>
          <w:sz w:val="28"/>
          <w:szCs w:val="28"/>
        </w:rPr>
        <w:t>193</w:t>
      </w:r>
      <w:r w:rsidR="004B6D42" w:rsidRPr="00A565CE">
        <w:rPr>
          <w:rFonts w:asciiTheme="majorBidi" w:hAnsiTheme="majorBidi" w:cstheme="majorBidi"/>
          <w:sz w:val="28"/>
          <w:szCs w:val="28"/>
        </w:rPr>
        <w:t xml:space="preserve">. - </w:t>
      </w:r>
      <w:r w:rsidR="004B6D42" w:rsidRPr="00A565CE">
        <w:rPr>
          <w:rFonts w:asciiTheme="majorBidi" w:hAnsiTheme="majorBidi" w:cstheme="majorBidi"/>
          <w:sz w:val="28"/>
          <w:szCs w:val="28"/>
          <w:lang w:val="ru-RU"/>
        </w:rPr>
        <w:t>Р</w:t>
      </w:r>
      <w:r w:rsidR="004B6D42" w:rsidRPr="00A565CE">
        <w:rPr>
          <w:rFonts w:asciiTheme="majorBidi" w:hAnsiTheme="majorBidi" w:cstheme="majorBidi"/>
          <w:sz w:val="28"/>
          <w:szCs w:val="28"/>
        </w:rPr>
        <w:t xml:space="preserve">. </w:t>
      </w:r>
      <w:r w:rsidRPr="00A565CE">
        <w:rPr>
          <w:rFonts w:asciiTheme="majorBidi" w:hAnsiTheme="majorBidi" w:cstheme="majorBidi"/>
          <w:sz w:val="28"/>
          <w:szCs w:val="28"/>
        </w:rPr>
        <w:t>540–</w:t>
      </w:r>
      <w:r w:rsidR="004B6D42" w:rsidRPr="00A565CE">
        <w:rPr>
          <w:rFonts w:asciiTheme="majorBidi" w:hAnsiTheme="majorBidi" w:cstheme="majorBidi"/>
          <w:sz w:val="28"/>
          <w:szCs w:val="28"/>
        </w:rPr>
        <w:t>54</w:t>
      </w:r>
      <w:r w:rsidRPr="00A565CE">
        <w:rPr>
          <w:rFonts w:asciiTheme="majorBidi" w:hAnsiTheme="majorBidi" w:cstheme="majorBidi"/>
          <w:sz w:val="28"/>
          <w:szCs w:val="28"/>
        </w:rPr>
        <w:t xml:space="preserve">8. </w:t>
      </w:r>
      <w:r w:rsidR="004B6D42" w:rsidRPr="00A565CE">
        <w:rPr>
          <w:rFonts w:asciiTheme="majorBidi" w:hAnsiTheme="majorBidi" w:cstheme="majorBidi"/>
          <w:sz w:val="28"/>
          <w:szCs w:val="28"/>
        </w:rPr>
        <w:t xml:space="preserve"> </w:t>
      </w:r>
    </w:p>
    <w:p w14:paraId="7DE44D8D" w14:textId="3F73BF6E"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 xml:space="preserve">173 WHO Data. datadot. </w:t>
      </w:r>
      <w:r w:rsidR="004B6D42" w:rsidRPr="00A565CE">
        <w:rPr>
          <w:rFonts w:asciiTheme="majorBidi" w:hAnsiTheme="majorBidi" w:cstheme="majorBidi"/>
          <w:sz w:val="28"/>
          <w:szCs w:val="28"/>
        </w:rPr>
        <w:t>-</w:t>
      </w:r>
      <w:r w:rsidRPr="00A565CE">
        <w:rPr>
          <w:rFonts w:asciiTheme="majorBidi" w:hAnsiTheme="majorBidi" w:cstheme="majorBidi"/>
          <w:sz w:val="28"/>
          <w:szCs w:val="28"/>
        </w:rPr>
        <w:t xml:space="preserve"> 2025 </w:t>
      </w:r>
      <w:r w:rsidR="004B6D42" w:rsidRPr="00A565CE">
        <w:rPr>
          <w:rFonts w:asciiTheme="majorBidi" w:hAnsiTheme="majorBidi" w:cstheme="majorBidi"/>
          <w:sz w:val="28"/>
          <w:szCs w:val="28"/>
        </w:rPr>
        <w:t xml:space="preserve"> </w:t>
      </w:r>
      <w:r w:rsidRPr="00A565CE">
        <w:rPr>
          <w:rFonts w:asciiTheme="majorBidi" w:hAnsiTheme="majorBidi" w:cstheme="majorBidi"/>
          <w:sz w:val="28"/>
          <w:szCs w:val="28"/>
        </w:rPr>
        <w:t>https://data.who.int</w:t>
      </w:r>
      <w:r w:rsidR="004B6D42" w:rsidRPr="00A565CE">
        <w:rPr>
          <w:rFonts w:asciiTheme="majorBidi" w:hAnsiTheme="majorBidi" w:cstheme="majorBidi"/>
          <w:sz w:val="28"/>
          <w:szCs w:val="28"/>
        </w:rPr>
        <w:t xml:space="preserve"> 0</w:t>
      </w:r>
      <w:r w:rsidRPr="00A565CE">
        <w:rPr>
          <w:rFonts w:asciiTheme="majorBidi" w:hAnsiTheme="majorBidi" w:cstheme="majorBidi"/>
          <w:sz w:val="28"/>
          <w:szCs w:val="28"/>
        </w:rPr>
        <w:t>6</w:t>
      </w:r>
      <w:r w:rsidR="004B6D42" w:rsidRPr="00A565CE">
        <w:rPr>
          <w:rFonts w:asciiTheme="majorBidi" w:hAnsiTheme="majorBidi" w:cstheme="majorBidi"/>
          <w:sz w:val="28"/>
          <w:szCs w:val="28"/>
        </w:rPr>
        <w:t>.04.</w:t>
      </w:r>
      <w:r w:rsidRPr="00A565CE">
        <w:rPr>
          <w:rFonts w:asciiTheme="majorBidi" w:hAnsiTheme="majorBidi" w:cstheme="majorBidi"/>
          <w:sz w:val="28"/>
          <w:szCs w:val="28"/>
        </w:rPr>
        <w:t>2025</w:t>
      </w:r>
      <w:r w:rsidR="004B6D42" w:rsidRPr="00A565CE">
        <w:rPr>
          <w:rFonts w:asciiTheme="majorBidi" w:hAnsiTheme="majorBidi" w:cstheme="majorBidi"/>
          <w:sz w:val="28"/>
          <w:szCs w:val="28"/>
        </w:rPr>
        <w:t>.</w:t>
      </w:r>
    </w:p>
    <w:p w14:paraId="3A800CA4" w14:textId="32EE6776"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 xml:space="preserve">174 World Bank Open Data. World Bank Open Data. </w:t>
      </w:r>
      <w:r w:rsidR="004B6D42"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2025 </w:t>
      </w:r>
      <w:r w:rsidR="004B6D42" w:rsidRPr="00A565CE">
        <w:rPr>
          <w:rFonts w:asciiTheme="majorBidi" w:hAnsiTheme="majorBidi" w:cstheme="majorBidi"/>
          <w:sz w:val="28"/>
          <w:szCs w:val="28"/>
        </w:rPr>
        <w:t xml:space="preserve"> </w:t>
      </w:r>
      <w:r w:rsidRPr="00A565CE">
        <w:rPr>
          <w:rFonts w:asciiTheme="majorBidi" w:hAnsiTheme="majorBidi" w:cstheme="majorBidi"/>
          <w:sz w:val="28"/>
          <w:szCs w:val="28"/>
        </w:rPr>
        <w:t>https://data.worldbank.org</w:t>
      </w:r>
      <w:r w:rsidR="00E0609E" w:rsidRPr="00A565CE">
        <w:rPr>
          <w:rFonts w:asciiTheme="majorBidi" w:hAnsiTheme="majorBidi" w:cstheme="majorBidi"/>
          <w:sz w:val="28"/>
          <w:szCs w:val="28"/>
        </w:rPr>
        <w:t xml:space="preserve">  0</w:t>
      </w:r>
      <w:r w:rsidRPr="00A565CE">
        <w:rPr>
          <w:rFonts w:asciiTheme="majorBidi" w:hAnsiTheme="majorBidi" w:cstheme="majorBidi"/>
          <w:sz w:val="28"/>
          <w:szCs w:val="28"/>
        </w:rPr>
        <w:t>6</w:t>
      </w:r>
      <w:r w:rsidR="00E0609E" w:rsidRPr="00A565CE">
        <w:rPr>
          <w:rFonts w:asciiTheme="majorBidi" w:hAnsiTheme="majorBidi" w:cstheme="majorBidi"/>
          <w:sz w:val="28"/>
          <w:szCs w:val="28"/>
        </w:rPr>
        <w:t>.04.</w:t>
      </w:r>
      <w:r w:rsidRPr="00A565CE">
        <w:rPr>
          <w:rFonts w:asciiTheme="majorBidi" w:hAnsiTheme="majorBidi" w:cstheme="majorBidi"/>
          <w:sz w:val="28"/>
          <w:szCs w:val="28"/>
        </w:rPr>
        <w:t>2025</w:t>
      </w:r>
      <w:r w:rsidR="00E0609E" w:rsidRPr="00A565CE">
        <w:rPr>
          <w:rFonts w:asciiTheme="majorBidi" w:hAnsiTheme="majorBidi" w:cstheme="majorBidi"/>
          <w:sz w:val="28"/>
          <w:szCs w:val="28"/>
        </w:rPr>
        <w:t>.</w:t>
      </w:r>
    </w:p>
    <w:p w14:paraId="5D71B124" w14:textId="55BAFAEE"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 xml:space="preserve">175 TRADING ECONOMICS 20 million INDICATORS FROM 196 COUNTRIES. </w:t>
      </w:r>
      <w:r w:rsidR="00E0609E" w:rsidRPr="00A565CE">
        <w:rPr>
          <w:rFonts w:asciiTheme="majorBidi" w:hAnsiTheme="majorBidi" w:cstheme="majorBidi"/>
          <w:sz w:val="28"/>
          <w:szCs w:val="28"/>
        </w:rPr>
        <w:t>-</w:t>
      </w:r>
      <w:r w:rsidRPr="00A565CE">
        <w:rPr>
          <w:rFonts w:asciiTheme="majorBidi" w:hAnsiTheme="majorBidi" w:cstheme="majorBidi"/>
          <w:sz w:val="28"/>
          <w:szCs w:val="28"/>
        </w:rPr>
        <w:t xml:space="preserve"> 2025 https://tradingeconomics.com/</w:t>
      </w:r>
      <w:r w:rsidR="00E0609E" w:rsidRPr="00A565CE">
        <w:rPr>
          <w:rFonts w:asciiTheme="majorBidi" w:hAnsiTheme="majorBidi" w:cstheme="majorBidi"/>
          <w:sz w:val="28"/>
          <w:szCs w:val="28"/>
        </w:rPr>
        <w:t xml:space="preserve">   0</w:t>
      </w:r>
      <w:r w:rsidRPr="00A565CE">
        <w:rPr>
          <w:rFonts w:asciiTheme="majorBidi" w:hAnsiTheme="majorBidi" w:cstheme="majorBidi"/>
          <w:sz w:val="28"/>
          <w:szCs w:val="28"/>
        </w:rPr>
        <w:t>6</w:t>
      </w:r>
      <w:r w:rsidR="00E0609E" w:rsidRPr="00A565CE">
        <w:rPr>
          <w:rFonts w:asciiTheme="majorBidi" w:hAnsiTheme="majorBidi" w:cstheme="majorBidi"/>
          <w:sz w:val="28"/>
          <w:szCs w:val="28"/>
        </w:rPr>
        <w:t>.04.</w:t>
      </w:r>
      <w:r w:rsidRPr="00A565CE">
        <w:rPr>
          <w:rFonts w:asciiTheme="majorBidi" w:hAnsiTheme="majorBidi" w:cstheme="majorBidi"/>
          <w:sz w:val="28"/>
          <w:szCs w:val="28"/>
        </w:rPr>
        <w:t>2025</w:t>
      </w:r>
      <w:r w:rsidR="00E0609E" w:rsidRPr="00A565CE">
        <w:rPr>
          <w:rFonts w:asciiTheme="majorBidi" w:hAnsiTheme="majorBidi" w:cstheme="majorBidi"/>
          <w:sz w:val="28"/>
          <w:szCs w:val="28"/>
        </w:rPr>
        <w:t>.</w:t>
      </w:r>
    </w:p>
    <w:p w14:paraId="6DA58971" w14:textId="6AACA348"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 xml:space="preserve">176 Worldometer - real time world statistics. Worldometer. </w:t>
      </w:r>
      <w:r w:rsidR="00E0609E" w:rsidRPr="00A565CE">
        <w:rPr>
          <w:rFonts w:asciiTheme="majorBidi" w:hAnsiTheme="majorBidi" w:cstheme="majorBidi"/>
          <w:sz w:val="28"/>
          <w:szCs w:val="28"/>
        </w:rPr>
        <w:t>-</w:t>
      </w:r>
      <w:r w:rsidRPr="00A565CE">
        <w:rPr>
          <w:rFonts w:asciiTheme="majorBidi" w:hAnsiTheme="majorBidi" w:cstheme="majorBidi"/>
          <w:sz w:val="28"/>
          <w:szCs w:val="28"/>
        </w:rPr>
        <w:t xml:space="preserve"> 2025 </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http://www.worldometers.info/</w:t>
      </w:r>
      <w:r w:rsidR="00E0609E" w:rsidRPr="00A565CE">
        <w:rPr>
          <w:rFonts w:asciiTheme="majorBidi" w:hAnsiTheme="majorBidi" w:cstheme="majorBidi"/>
          <w:sz w:val="28"/>
          <w:szCs w:val="28"/>
        </w:rPr>
        <w:t xml:space="preserve">   0</w:t>
      </w:r>
      <w:r w:rsidRPr="00A565CE">
        <w:rPr>
          <w:rFonts w:asciiTheme="majorBidi" w:hAnsiTheme="majorBidi" w:cstheme="majorBidi"/>
          <w:sz w:val="28"/>
          <w:szCs w:val="28"/>
        </w:rPr>
        <w:t>6</w:t>
      </w:r>
      <w:r w:rsidR="00E0609E" w:rsidRPr="00A565CE">
        <w:rPr>
          <w:rFonts w:asciiTheme="majorBidi" w:hAnsiTheme="majorBidi" w:cstheme="majorBidi"/>
          <w:sz w:val="28"/>
          <w:szCs w:val="28"/>
        </w:rPr>
        <w:t>.04.</w:t>
      </w:r>
      <w:r w:rsidRPr="00A565CE">
        <w:rPr>
          <w:rFonts w:asciiTheme="majorBidi" w:hAnsiTheme="majorBidi" w:cstheme="majorBidi"/>
          <w:sz w:val="28"/>
          <w:szCs w:val="28"/>
        </w:rPr>
        <w:t>2025</w:t>
      </w:r>
      <w:r w:rsidR="00E0609E" w:rsidRPr="00A565CE">
        <w:rPr>
          <w:rFonts w:asciiTheme="majorBidi" w:hAnsiTheme="majorBidi" w:cstheme="majorBidi"/>
          <w:sz w:val="28"/>
          <w:szCs w:val="28"/>
        </w:rPr>
        <w:t>.</w:t>
      </w:r>
    </w:p>
    <w:p w14:paraId="0296AC51" w14:textId="0929DBDC"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 xml:space="preserve">177 European Observatory on Health Systems and Policies. 2025 </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https://eurohealthobservatory.who.int</w:t>
      </w:r>
      <w:r w:rsidR="00E0609E" w:rsidRPr="00A565CE">
        <w:rPr>
          <w:rFonts w:asciiTheme="majorBidi" w:hAnsiTheme="majorBidi" w:cstheme="majorBidi"/>
          <w:sz w:val="28"/>
          <w:szCs w:val="28"/>
        </w:rPr>
        <w:t xml:space="preserve">  0</w:t>
      </w:r>
      <w:r w:rsidRPr="00A565CE">
        <w:rPr>
          <w:rFonts w:asciiTheme="majorBidi" w:hAnsiTheme="majorBidi" w:cstheme="majorBidi"/>
          <w:sz w:val="28"/>
          <w:szCs w:val="28"/>
        </w:rPr>
        <w:t>6</w:t>
      </w:r>
      <w:r w:rsidR="00E0609E" w:rsidRPr="00A565CE">
        <w:rPr>
          <w:rFonts w:asciiTheme="majorBidi" w:hAnsiTheme="majorBidi" w:cstheme="majorBidi"/>
          <w:sz w:val="28"/>
          <w:szCs w:val="28"/>
        </w:rPr>
        <w:t>.04.</w:t>
      </w:r>
      <w:r w:rsidRPr="00A565CE">
        <w:rPr>
          <w:rFonts w:asciiTheme="majorBidi" w:hAnsiTheme="majorBidi" w:cstheme="majorBidi"/>
          <w:sz w:val="28"/>
          <w:szCs w:val="28"/>
        </w:rPr>
        <w:t>2025</w:t>
      </w:r>
      <w:r w:rsidR="00E0609E" w:rsidRPr="00A565CE">
        <w:rPr>
          <w:rFonts w:asciiTheme="majorBidi" w:hAnsiTheme="majorBidi" w:cstheme="majorBidi"/>
          <w:sz w:val="28"/>
          <w:szCs w:val="28"/>
        </w:rPr>
        <w:t>.</w:t>
      </w:r>
    </w:p>
    <w:p w14:paraId="695D4111" w14:textId="5F110D78"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 xml:space="preserve">178 Serbia: health system review 2019. </w:t>
      </w:r>
      <w:r w:rsidR="00E0609E" w:rsidRPr="00A565CE">
        <w:rPr>
          <w:rFonts w:asciiTheme="majorBidi" w:hAnsiTheme="majorBidi" w:cstheme="majorBidi"/>
          <w:sz w:val="28"/>
          <w:szCs w:val="28"/>
        </w:rPr>
        <w:t>-</w:t>
      </w:r>
      <w:r w:rsidRPr="00A565CE">
        <w:rPr>
          <w:rFonts w:asciiTheme="majorBidi" w:hAnsiTheme="majorBidi" w:cstheme="majorBidi"/>
          <w:sz w:val="28"/>
          <w:szCs w:val="28"/>
        </w:rPr>
        <w:t xml:space="preserve"> 2025 </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https://eurohealthobservatory.who.int/publications/i/serbia-health-system-review-2019</w:t>
      </w:r>
      <w:r w:rsidR="00E0609E" w:rsidRPr="00A565CE">
        <w:rPr>
          <w:rFonts w:asciiTheme="majorBidi" w:hAnsiTheme="majorBidi" w:cstheme="majorBidi"/>
          <w:sz w:val="28"/>
          <w:szCs w:val="28"/>
        </w:rPr>
        <w:t xml:space="preserve">  0</w:t>
      </w:r>
      <w:r w:rsidRPr="00A565CE">
        <w:rPr>
          <w:rFonts w:asciiTheme="majorBidi" w:hAnsiTheme="majorBidi" w:cstheme="majorBidi"/>
          <w:sz w:val="28"/>
          <w:szCs w:val="28"/>
        </w:rPr>
        <w:t>6</w:t>
      </w:r>
      <w:r w:rsidR="00E0609E" w:rsidRPr="00A565CE">
        <w:rPr>
          <w:rFonts w:asciiTheme="majorBidi" w:hAnsiTheme="majorBidi" w:cstheme="majorBidi"/>
          <w:sz w:val="28"/>
          <w:szCs w:val="28"/>
        </w:rPr>
        <w:t>.04.</w:t>
      </w:r>
      <w:r w:rsidRPr="00A565CE">
        <w:rPr>
          <w:rFonts w:asciiTheme="majorBidi" w:hAnsiTheme="majorBidi" w:cstheme="majorBidi"/>
          <w:sz w:val="28"/>
          <w:szCs w:val="28"/>
        </w:rPr>
        <w:t>2025</w:t>
      </w:r>
      <w:r w:rsidR="00E0609E" w:rsidRPr="00A565CE">
        <w:rPr>
          <w:rFonts w:asciiTheme="majorBidi" w:hAnsiTheme="majorBidi" w:cstheme="majorBidi"/>
          <w:sz w:val="28"/>
          <w:szCs w:val="28"/>
        </w:rPr>
        <w:t>.</w:t>
      </w:r>
    </w:p>
    <w:p w14:paraId="3996185F" w14:textId="4F9210F8"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 xml:space="preserve">179 European Observatory on Health Systems and Policies. </w:t>
      </w:r>
      <w:r w:rsidR="00E0609E" w:rsidRPr="00A565CE">
        <w:rPr>
          <w:rFonts w:asciiTheme="majorBidi" w:hAnsiTheme="majorBidi" w:cstheme="majorBidi"/>
          <w:sz w:val="28"/>
          <w:szCs w:val="28"/>
        </w:rPr>
        <w:t>-</w:t>
      </w:r>
      <w:r w:rsidRPr="00A565CE">
        <w:rPr>
          <w:rFonts w:asciiTheme="majorBidi" w:hAnsiTheme="majorBidi" w:cstheme="majorBidi"/>
          <w:sz w:val="28"/>
          <w:szCs w:val="28"/>
        </w:rPr>
        <w:t xml:space="preserve"> 2025 </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https://eurohealthobservatory.who.int</w:t>
      </w:r>
      <w:r w:rsidR="00E0609E" w:rsidRPr="00A565CE">
        <w:rPr>
          <w:rFonts w:asciiTheme="majorBidi" w:hAnsiTheme="majorBidi" w:cstheme="majorBidi"/>
          <w:sz w:val="28"/>
          <w:szCs w:val="28"/>
        </w:rPr>
        <w:t xml:space="preserve">  0</w:t>
      </w:r>
      <w:r w:rsidRPr="00A565CE">
        <w:rPr>
          <w:rFonts w:asciiTheme="majorBidi" w:hAnsiTheme="majorBidi" w:cstheme="majorBidi"/>
          <w:sz w:val="28"/>
          <w:szCs w:val="28"/>
        </w:rPr>
        <w:t>6</w:t>
      </w:r>
      <w:r w:rsidR="00E0609E" w:rsidRPr="00A565CE">
        <w:rPr>
          <w:rFonts w:asciiTheme="majorBidi" w:hAnsiTheme="majorBidi" w:cstheme="majorBidi"/>
          <w:sz w:val="28"/>
          <w:szCs w:val="28"/>
        </w:rPr>
        <w:t>.04.</w:t>
      </w:r>
      <w:r w:rsidRPr="00A565CE">
        <w:rPr>
          <w:rFonts w:asciiTheme="majorBidi" w:hAnsiTheme="majorBidi" w:cstheme="majorBidi"/>
          <w:sz w:val="28"/>
          <w:szCs w:val="28"/>
        </w:rPr>
        <w:t>2025</w:t>
      </w:r>
      <w:r w:rsidR="00E0609E" w:rsidRPr="00A565CE">
        <w:rPr>
          <w:rFonts w:asciiTheme="majorBidi" w:hAnsiTheme="majorBidi" w:cstheme="majorBidi"/>
          <w:sz w:val="28"/>
          <w:szCs w:val="28"/>
        </w:rPr>
        <w:t>.</w:t>
      </w:r>
    </w:p>
    <w:p w14:paraId="4E31D445" w14:textId="3436CDBD" w:rsidR="008F40EA" w:rsidRPr="00A565CE" w:rsidRDefault="008F40EA" w:rsidP="005467C1">
      <w:pPr>
        <w:pStyle w:val="afb"/>
        <w:spacing w:after="0"/>
        <w:ind w:right="-1" w:firstLine="567"/>
        <w:contextualSpacing/>
        <w:jc w:val="both"/>
        <w:rPr>
          <w:rFonts w:asciiTheme="majorBidi" w:hAnsiTheme="majorBidi" w:cstheme="majorBidi"/>
          <w:sz w:val="28"/>
          <w:szCs w:val="28"/>
          <w:lang w:val="ru-RU"/>
        </w:rPr>
      </w:pPr>
      <w:r w:rsidRPr="00A565CE">
        <w:rPr>
          <w:rFonts w:asciiTheme="majorBidi" w:hAnsiTheme="majorBidi" w:cstheme="majorBidi"/>
          <w:sz w:val="28"/>
          <w:szCs w:val="28"/>
          <w:lang w:val="ru-RU"/>
        </w:rPr>
        <w:t>180 А</w:t>
      </w:r>
      <w:r w:rsidR="00E0609E" w:rsidRPr="00A565CE">
        <w:rPr>
          <w:rFonts w:asciiTheme="majorBidi" w:hAnsiTheme="majorBidi" w:cstheme="majorBidi"/>
          <w:sz w:val="28"/>
          <w:szCs w:val="28"/>
          <w:lang w:val="ru-RU"/>
        </w:rPr>
        <w:t>бдрахманова</w:t>
      </w:r>
      <w:r w:rsidRPr="00A565CE">
        <w:rPr>
          <w:rFonts w:asciiTheme="majorBidi" w:hAnsiTheme="majorBidi" w:cstheme="majorBidi"/>
          <w:sz w:val="28"/>
          <w:szCs w:val="28"/>
          <w:lang w:val="ru-RU"/>
        </w:rPr>
        <w:t xml:space="preserve"> Ш. Влияние неполноценного питания на антропометрические показатели детей младшего школьного возраста. </w:t>
      </w:r>
      <w:r w:rsidR="00E0609E" w:rsidRPr="00A565CE">
        <w:rPr>
          <w:rFonts w:asciiTheme="majorBidi" w:hAnsiTheme="majorBidi" w:cstheme="majorBidi"/>
          <w:sz w:val="28"/>
          <w:szCs w:val="28"/>
          <w:lang w:val="ru-RU"/>
        </w:rPr>
        <w:t>-</w:t>
      </w:r>
      <w:r w:rsidRPr="00A565CE">
        <w:rPr>
          <w:rFonts w:asciiTheme="majorBidi" w:hAnsiTheme="majorBidi" w:cstheme="majorBidi"/>
          <w:sz w:val="28"/>
          <w:szCs w:val="28"/>
          <w:lang w:val="ru-RU"/>
        </w:rPr>
        <w:t xml:space="preserve"> Алматы: Казахстанский медицинский университет «ВШОЗ»</w:t>
      </w:r>
      <w:r w:rsidR="00E0609E" w:rsidRPr="00A565CE">
        <w:rPr>
          <w:rFonts w:asciiTheme="majorBidi" w:hAnsiTheme="majorBidi" w:cstheme="majorBidi"/>
          <w:sz w:val="28"/>
          <w:szCs w:val="28"/>
          <w:lang w:val="ru-RU"/>
        </w:rPr>
        <w:t>,</w:t>
      </w:r>
      <w:r w:rsidRPr="00A565CE">
        <w:rPr>
          <w:rFonts w:asciiTheme="majorBidi" w:hAnsiTheme="majorBidi" w:cstheme="majorBidi"/>
          <w:sz w:val="28"/>
          <w:szCs w:val="28"/>
          <w:lang w:val="ru-RU"/>
        </w:rPr>
        <w:t xml:space="preserve"> 2025. </w:t>
      </w:r>
      <w:r w:rsidR="00E0609E" w:rsidRPr="00A565CE">
        <w:rPr>
          <w:rFonts w:asciiTheme="majorBidi" w:hAnsiTheme="majorBidi" w:cstheme="majorBidi"/>
          <w:sz w:val="28"/>
          <w:szCs w:val="28"/>
          <w:lang w:val="ru-RU"/>
        </w:rPr>
        <w:t>- 130 с.</w:t>
      </w:r>
    </w:p>
    <w:p w14:paraId="68A93A26" w14:textId="21D92415"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181 Prabhu M</w:t>
      </w:r>
      <w:r w:rsidR="00E0609E" w:rsidRPr="00A565CE">
        <w:rPr>
          <w:rFonts w:asciiTheme="majorBidi" w:hAnsiTheme="majorBidi" w:cstheme="majorBidi"/>
          <w:sz w:val="28"/>
          <w:szCs w:val="28"/>
        </w:rPr>
        <w:t>.</w:t>
      </w:r>
      <w:r w:rsidRPr="00A565CE">
        <w:rPr>
          <w:rFonts w:asciiTheme="majorBidi" w:hAnsiTheme="majorBidi" w:cstheme="majorBidi"/>
          <w:sz w:val="28"/>
          <w:szCs w:val="28"/>
        </w:rPr>
        <w:t>, Riley L</w:t>
      </w:r>
      <w:r w:rsidR="00E0609E" w:rsidRPr="00A565CE">
        <w:rPr>
          <w:rFonts w:asciiTheme="majorBidi" w:hAnsiTheme="majorBidi" w:cstheme="majorBidi"/>
          <w:sz w:val="28"/>
          <w:szCs w:val="28"/>
        </w:rPr>
        <w:t>.</w:t>
      </w:r>
      <w:r w:rsidRPr="00A565CE">
        <w:rPr>
          <w:rFonts w:asciiTheme="majorBidi" w:hAnsiTheme="majorBidi" w:cstheme="majorBidi"/>
          <w:sz w:val="28"/>
          <w:szCs w:val="28"/>
        </w:rPr>
        <w:t>E. Coronavirus Disease 2019 (COVID-19) Vaccination in Pregnancy</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Obstetrics &amp; Gynecology. </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2023</w:t>
      </w:r>
      <w:r w:rsidR="00E0609E" w:rsidRPr="00A565CE">
        <w:rPr>
          <w:rFonts w:asciiTheme="majorBidi" w:hAnsiTheme="majorBidi" w:cstheme="majorBidi"/>
          <w:sz w:val="28"/>
          <w:szCs w:val="28"/>
        </w:rPr>
        <w:t xml:space="preserve">. - Vol. </w:t>
      </w:r>
      <w:r w:rsidRPr="00A565CE">
        <w:rPr>
          <w:rFonts w:asciiTheme="majorBidi" w:hAnsiTheme="majorBidi" w:cstheme="majorBidi"/>
          <w:sz w:val="28"/>
          <w:szCs w:val="28"/>
        </w:rPr>
        <w:t>141</w:t>
      </w:r>
      <w:r w:rsidR="00E0609E" w:rsidRPr="00A565CE">
        <w:rPr>
          <w:rFonts w:asciiTheme="majorBidi" w:hAnsiTheme="majorBidi" w:cstheme="majorBidi"/>
          <w:sz w:val="28"/>
          <w:szCs w:val="28"/>
        </w:rPr>
        <w:t xml:space="preserve">. - </w:t>
      </w:r>
      <w:r w:rsidR="00E0609E" w:rsidRPr="00A565CE">
        <w:rPr>
          <w:rFonts w:asciiTheme="majorBidi" w:hAnsiTheme="majorBidi" w:cstheme="majorBidi"/>
          <w:sz w:val="28"/>
          <w:szCs w:val="28"/>
          <w:lang w:val="ru-RU"/>
        </w:rPr>
        <w:t>Р</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473. </w:t>
      </w:r>
      <w:r w:rsidR="00E0609E" w:rsidRPr="00A565CE">
        <w:rPr>
          <w:rFonts w:asciiTheme="majorBidi" w:hAnsiTheme="majorBidi" w:cstheme="majorBidi"/>
          <w:sz w:val="28"/>
          <w:szCs w:val="28"/>
        </w:rPr>
        <w:t xml:space="preserve"> </w:t>
      </w:r>
    </w:p>
    <w:p w14:paraId="3F28B0E7" w14:textId="64C1B947"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182 Bolsen T</w:t>
      </w:r>
      <w:r w:rsidR="00E0609E" w:rsidRPr="00A565CE">
        <w:rPr>
          <w:rFonts w:asciiTheme="majorBidi" w:hAnsiTheme="majorBidi" w:cstheme="majorBidi"/>
          <w:sz w:val="28"/>
          <w:szCs w:val="28"/>
        </w:rPr>
        <w:t>.</w:t>
      </w:r>
      <w:r w:rsidRPr="00A565CE">
        <w:rPr>
          <w:rFonts w:asciiTheme="majorBidi" w:hAnsiTheme="majorBidi" w:cstheme="majorBidi"/>
          <w:sz w:val="28"/>
          <w:szCs w:val="28"/>
        </w:rPr>
        <w:t>, Palm R. Politicization and COVID-19 vaccine resistance in the U.S</w:t>
      </w:r>
      <w:r w:rsidR="00E0609E"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Prog Mol Biol Transl Sci. </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2022</w:t>
      </w:r>
      <w:r w:rsidR="00E0609E" w:rsidRPr="00A565CE">
        <w:rPr>
          <w:rFonts w:asciiTheme="majorBidi" w:hAnsiTheme="majorBidi" w:cstheme="majorBidi"/>
          <w:sz w:val="28"/>
          <w:szCs w:val="28"/>
        </w:rPr>
        <w:t xml:space="preserve">. - Vol. </w:t>
      </w:r>
      <w:r w:rsidRPr="00A565CE">
        <w:rPr>
          <w:rFonts w:asciiTheme="majorBidi" w:hAnsiTheme="majorBidi" w:cstheme="majorBidi"/>
          <w:sz w:val="28"/>
          <w:szCs w:val="28"/>
        </w:rPr>
        <w:t>188</w:t>
      </w:r>
      <w:r w:rsidR="00E0609E" w:rsidRPr="00A565CE">
        <w:rPr>
          <w:rFonts w:asciiTheme="majorBidi" w:hAnsiTheme="majorBidi" w:cstheme="majorBidi"/>
          <w:sz w:val="28"/>
          <w:szCs w:val="28"/>
        </w:rPr>
        <w:t xml:space="preserve">. - </w:t>
      </w:r>
      <w:r w:rsidR="00E0609E" w:rsidRPr="00A565CE">
        <w:rPr>
          <w:rFonts w:asciiTheme="majorBidi" w:hAnsiTheme="majorBidi" w:cstheme="majorBidi"/>
          <w:sz w:val="28"/>
          <w:szCs w:val="28"/>
          <w:lang w:val="ru-RU"/>
        </w:rPr>
        <w:t>Р</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81–100. </w:t>
      </w:r>
      <w:r w:rsidR="00E0609E" w:rsidRPr="00A565CE">
        <w:rPr>
          <w:rFonts w:asciiTheme="majorBidi" w:hAnsiTheme="majorBidi" w:cstheme="majorBidi"/>
          <w:sz w:val="28"/>
          <w:szCs w:val="28"/>
        </w:rPr>
        <w:t xml:space="preserve"> </w:t>
      </w:r>
    </w:p>
    <w:p w14:paraId="17175361" w14:textId="055A4D40"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183 Cascini F</w:t>
      </w:r>
      <w:r w:rsidR="00E0609E" w:rsidRPr="00A565CE">
        <w:rPr>
          <w:rFonts w:asciiTheme="majorBidi" w:hAnsiTheme="majorBidi" w:cstheme="majorBidi"/>
          <w:sz w:val="28"/>
          <w:szCs w:val="28"/>
        </w:rPr>
        <w:t>.</w:t>
      </w:r>
      <w:r w:rsidRPr="00A565CE">
        <w:rPr>
          <w:rFonts w:asciiTheme="majorBidi" w:hAnsiTheme="majorBidi" w:cstheme="majorBidi"/>
          <w:sz w:val="28"/>
          <w:szCs w:val="28"/>
        </w:rPr>
        <w:t>, Pantovic A</w:t>
      </w:r>
      <w:r w:rsidR="00E0609E" w:rsidRPr="00A565CE">
        <w:rPr>
          <w:rFonts w:asciiTheme="majorBidi" w:hAnsiTheme="majorBidi" w:cstheme="majorBidi"/>
          <w:sz w:val="28"/>
          <w:szCs w:val="28"/>
        </w:rPr>
        <w:t>.</w:t>
      </w:r>
      <w:r w:rsidRPr="00A565CE">
        <w:rPr>
          <w:rFonts w:asciiTheme="majorBidi" w:hAnsiTheme="majorBidi" w:cstheme="majorBidi"/>
          <w:sz w:val="28"/>
          <w:szCs w:val="28"/>
        </w:rPr>
        <w:t>, Al-Ajlouni Y</w:t>
      </w:r>
      <w:r w:rsidR="00E0609E" w:rsidRPr="00A565CE">
        <w:rPr>
          <w:rFonts w:asciiTheme="majorBidi" w:hAnsiTheme="majorBidi" w:cstheme="majorBidi"/>
          <w:sz w:val="28"/>
          <w:szCs w:val="28"/>
        </w:rPr>
        <w:t>.</w:t>
      </w:r>
      <w:r w:rsidRPr="00A565CE">
        <w:rPr>
          <w:rFonts w:asciiTheme="majorBidi" w:hAnsiTheme="majorBidi" w:cstheme="majorBidi"/>
          <w:sz w:val="28"/>
          <w:szCs w:val="28"/>
        </w:rPr>
        <w:t>A</w:t>
      </w:r>
      <w:r w:rsidR="00E0609E" w:rsidRPr="00A565CE">
        <w:rPr>
          <w:rFonts w:asciiTheme="majorBidi" w:hAnsiTheme="majorBidi" w:cstheme="majorBidi"/>
          <w:sz w:val="28"/>
          <w:szCs w:val="28"/>
        </w:rPr>
        <w:t>.</w:t>
      </w:r>
      <w:r w:rsidRPr="00A565CE">
        <w:rPr>
          <w:rFonts w:asciiTheme="majorBidi" w:hAnsiTheme="majorBidi" w:cstheme="majorBidi"/>
          <w:sz w:val="28"/>
          <w:szCs w:val="28"/>
        </w:rPr>
        <w:t>, Failla G</w:t>
      </w:r>
      <w:r w:rsidR="00E0609E" w:rsidRPr="00A565CE">
        <w:rPr>
          <w:rFonts w:asciiTheme="majorBidi" w:hAnsiTheme="majorBidi" w:cstheme="majorBidi"/>
          <w:sz w:val="28"/>
          <w:szCs w:val="28"/>
        </w:rPr>
        <w:t>.</w:t>
      </w:r>
      <w:r w:rsidRPr="00A565CE">
        <w:rPr>
          <w:rFonts w:asciiTheme="majorBidi" w:hAnsiTheme="majorBidi" w:cstheme="majorBidi"/>
          <w:sz w:val="28"/>
          <w:szCs w:val="28"/>
        </w:rPr>
        <w:t>, Puleo V</w:t>
      </w:r>
      <w:r w:rsidR="00E0609E" w:rsidRPr="00A565CE">
        <w:rPr>
          <w:rFonts w:asciiTheme="majorBidi" w:hAnsiTheme="majorBidi" w:cstheme="majorBidi"/>
          <w:sz w:val="28"/>
          <w:szCs w:val="28"/>
        </w:rPr>
        <w:t>.</w:t>
      </w:r>
      <w:r w:rsidRPr="00A565CE">
        <w:rPr>
          <w:rFonts w:asciiTheme="majorBidi" w:hAnsiTheme="majorBidi" w:cstheme="majorBidi"/>
          <w:sz w:val="28"/>
          <w:szCs w:val="28"/>
        </w:rPr>
        <w:t>, Melnyk A</w:t>
      </w:r>
      <w:r w:rsidR="00E0609E" w:rsidRPr="00A565CE">
        <w:rPr>
          <w:rFonts w:asciiTheme="majorBidi" w:hAnsiTheme="majorBidi" w:cstheme="majorBidi"/>
          <w:sz w:val="28"/>
          <w:szCs w:val="28"/>
        </w:rPr>
        <w:t>.</w:t>
      </w:r>
      <w:r w:rsidRPr="00A565CE">
        <w:rPr>
          <w:rFonts w:asciiTheme="majorBidi" w:hAnsiTheme="majorBidi" w:cstheme="majorBidi"/>
          <w:sz w:val="28"/>
          <w:szCs w:val="28"/>
        </w:rPr>
        <w:t xml:space="preserve"> et al. Social media and attitudes towards a COVID-19 vaccination: A systematic review of the literature</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eClinicalMedicine. </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2022</w:t>
      </w:r>
      <w:r w:rsidR="00E0609E" w:rsidRPr="00A565CE">
        <w:rPr>
          <w:rFonts w:asciiTheme="majorBidi" w:hAnsiTheme="majorBidi" w:cstheme="majorBidi"/>
          <w:sz w:val="28"/>
          <w:szCs w:val="28"/>
        </w:rPr>
        <w:t xml:space="preserve">. - Vol. </w:t>
      </w:r>
      <w:r w:rsidRPr="00A565CE">
        <w:rPr>
          <w:rFonts w:asciiTheme="majorBidi" w:hAnsiTheme="majorBidi" w:cstheme="majorBidi"/>
          <w:sz w:val="28"/>
          <w:szCs w:val="28"/>
        </w:rPr>
        <w:t xml:space="preserve">48. </w:t>
      </w:r>
      <w:r w:rsidR="00E0609E" w:rsidRPr="00A565CE">
        <w:rPr>
          <w:rFonts w:asciiTheme="majorBidi" w:hAnsiTheme="majorBidi" w:cstheme="majorBidi"/>
          <w:sz w:val="28"/>
          <w:szCs w:val="28"/>
        </w:rPr>
        <w:t xml:space="preserve"> - </w:t>
      </w:r>
      <w:r w:rsidR="00E0609E" w:rsidRPr="00A565CE">
        <w:rPr>
          <w:rFonts w:asciiTheme="majorBidi" w:hAnsiTheme="majorBidi" w:cstheme="majorBidi"/>
          <w:sz w:val="28"/>
          <w:szCs w:val="28"/>
          <w:lang w:val="ru-RU"/>
        </w:rPr>
        <w:t>Р</w:t>
      </w:r>
      <w:r w:rsidR="00E0609E" w:rsidRPr="00A565CE">
        <w:rPr>
          <w:rFonts w:asciiTheme="majorBidi" w:hAnsiTheme="majorBidi" w:cstheme="majorBidi"/>
          <w:sz w:val="28"/>
          <w:szCs w:val="28"/>
        </w:rPr>
        <w:t>. 54.</w:t>
      </w:r>
    </w:p>
    <w:p w14:paraId="74E67252" w14:textId="6C6957F4"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184 Jennings W</w:t>
      </w:r>
      <w:r w:rsidR="00E0609E" w:rsidRPr="00A565CE">
        <w:rPr>
          <w:rFonts w:asciiTheme="majorBidi" w:hAnsiTheme="majorBidi" w:cstheme="majorBidi"/>
          <w:sz w:val="28"/>
          <w:szCs w:val="28"/>
        </w:rPr>
        <w:t>.</w:t>
      </w:r>
      <w:r w:rsidRPr="00A565CE">
        <w:rPr>
          <w:rFonts w:asciiTheme="majorBidi" w:hAnsiTheme="majorBidi" w:cstheme="majorBidi"/>
          <w:sz w:val="28"/>
          <w:szCs w:val="28"/>
        </w:rPr>
        <w:t>, Stoker G</w:t>
      </w:r>
      <w:r w:rsidR="00E0609E" w:rsidRPr="00A565CE">
        <w:rPr>
          <w:rFonts w:asciiTheme="majorBidi" w:hAnsiTheme="majorBidi" w:cstheme="majorBidi"/>
          <w:sz w:val="28"/>
          <w:szCs w:val="28"/>
        </w:rPr>
        <w:t>.</w:t>
      </w:r>
      <w:r w:rsidRPr="00A565CE">
        <w:rPr>
          <w:rFonts w:asciiTheme="majorBidi" w:hAnsiTheme="majorBidi" w:cstheme="majorBidi"/>
          <w:sz w:val="28"/>
          <w:szCs w:val="28"/>
        </w:rPr>
        <w:t>, Bunting H</w:t>
      </w:r>
      <w:r w:rsidR="00E0609E" w:rsidRPr="00A565CE">
        <w:rPr>
          <w:rFonts w:asciiTheme="majorBidi" w:hAnsiTheme="majorBidi" w:cstheme="majorBidi"/>
          <w:sz w:val="28"/>
          <w:szCs w:val="28"/>
        </w:rPr>
        <w:t>.</w:t>
      </w:r>
      <w:r w:rsidRPr="00A565CE">
        <w:rPr>
          <w:rFonts w:asciiTheme="majorBidi" w:hAnsiTheme="majorBidi" w:cstheme="majorBidi"/>
          <w:sz w:val="28"/>
          <w:szCs w:val="28"/>
        </w:rPr>
        <w:t>, Valgarðsson V</w:t>
      </w:r>
      <w:r w:rsidR="00E0609E" w:rsidRPr="00A565CE">
        <w:rPr>
          <w:rFonts w:asciiTheme="majorBidi" w:hAnsiTheme="majorBidi" w:cstheme="majorBidi"/>
          <w:sz w:val="28"/>
          <w:szCs w:val="28"/>
        </w:rPr>
        <w:t>.</w:t>
      </w:r>
      <w:r w:rsidRPr="00A565CE">
        <w:rPr>
          <w:rFonts w:asciiTheme="majorBidi" w:hAnsiTheme="majorBidi" w:cstheme="majorBidi"/>
          <w:sz w:val="28"/>
          <w:szCs w:val="28"/>
        </w:rPr>
        <w:t>O</w:t>
      </w:r>
      <w:r w:rsidR="003746F3" w:rsidRPr="003746F3">
        <w:rPr>
          <w:rFonts w:asciiTheme="majorBidi" w:hAnsiTheme="majorBidi" w:cstheme="majorBidi"/>
          <w:sz w:val="28"/>
          <w:szCs w:val="28"/>
        </w:rPr>
        <w:t>.</w:t>
      </w:r>
      <w:r w:rsidRPr="00A565CE">
        <w:rPr>
          <w:rFonts w:asciiTheme="majorBidi" w:hAnsiTheme="majorBidi" w:cstheme="majorBidi"/>
          <w:sz w:val="28"/>
          <w:szCs w:val="28"/>
        </w:rPr>
        <w:t>, Gaskell J</w:t>
      </w:r>
      <w:r w:rsidR="003746F3" w:rsidRPr="003746F3">
        <w:rPr>
          <w:rFonts w:asciiTheme="majorBidi" w:hAnsiTheme="majorBidi" w:cstheme="majorBidi"/>
          <w:sz w:val="28"/>
          <w:szCs w:val="28"/>
        </w:rPr>
        <w:t>.</w:t>
      </w:r>
      <w:r w:rsidRPr="00A565CE">
        <w:rPr>
          <w:rFonts w:asciiTheme="majorBidi" w:hAnsiTheme="majorBidi" w:cstheme="majorBidi"/>
          <w:sz w:val="28"/>
          <w:szCs w:val="28"/>
        </w:rPr>
        <w:t>, Devine D</w:t>
      </w:r>
      <w:r w:rsidR="003746F3" w:rsidRPr="003746F3">
        <w:rPr>
          <w:rFonts w:asciiTheme="majorBidi" w:hAnsiTheme="majorBidi" w:cstheme="majorBidi"/>
          <w:sz w:val="28"/>
          <w:szCs w:val="28"/>
        </w:rPr>
        <w:t>.</w:t>
      </w:r>
      <w:r w:rsidRPr="00A565CE">
        <w:rPr>
          <w:rFonts w:asciiTheme="majorBidi" w:hAnsiTheme="majorBidi" w:cstheme="majorBidi"/>
          <w:sz w:val="28"/>
          <w:szCs w:val="28"/>
        </w:rPr>
        <w:t xml:space="preserve"> et al. Lack of Trust, Conspiracy Beliefs, and Social Media Use Predict COVID-19 Vaccine Hesitancy. Vaccines. </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Multidisciplinary Digital Publishing Institute</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2021</w:t>
      </w:r>
      <w:r w:rsidR="00E0609E" w:rsidRPr="00A565CE">
        <w:rPr>
          <w:rFonts w:asciiTheme="majorBidi" w:hAnsiTheme="majorBidi" w:cstheme="majorBidi"/>
          <w:sz w:val="28"/>
          <w:szCs w:val="28"/>
        </w:rPr>
        <w:t>. - 10</w:t>
      </w:r>
      <w:r w:rsidRPr="00A565CE">
        <w:rPr>
          <w:rFonts w:asciiTheme="majorBidi" w:hAnsiTheme="majorBidi" w:cstheme="majorBidi"/>
          <w:sz w:val="28"/>
          <w:szCs w:val="28"/>
        </w:rPr>
        <w:t>9</w:t>
      </w:r>
      <w:r w:rsidR="00E0609E" w:rsidRPr="00A565CE">
        <w:rPr>
          <w:rFonts w:asciiTheme="majorBidi" w:hAnsiTheme="majorBidi" w:cstheme="majorBidi"/>
          <w:sz w:val="28"/>
          <w:szCs w:val="28"/>
        </w:rPr>
        <w:t xml:space="preserve"> </w:t>
      </w:r>
      <w:r w:rsidR="00E0609E" w:rsidRPr="00A565CE">
        <w:rPr>
          <w:rFonts w:asciiTheme="majorBidi" w:hAnsiTheme="majorBidi" w:cstheme="majorBidi"/>
          <w:sz w:val="28"/>
          <w:szCs w:val="28"/>
          <w:lang w:val="ru-RU"/>
        </w:rPr>
        <w:t>р</w:t>
      </w:r>
      <w:r w:rsidRPr="00A565CE">
        <w:rPr>
          <w:rFonts w:asciiTheme="majorBidi" w:hAnsiTheme="majorBidi" w:cstheme="majorBidi"/>
          <w:sz w:val="28"/>
          <w:szCs w:val="28"/>
        </w:rPr>
        <w:t xml:space="preserve">. </w:t>
      </w:r>
      <w:r w:rsidR="00E0609E" w:rsidRPr="00A565CE">
        <w:rPr>
          <w:rFonts w:asciiTheme="majorBidi" w:hAnsiTheme="majorBidi" w:cstheme="majorBidi"/>
          <w:sz w:val="28"/>
          <w:szCs w:val="28"/>
        </w:rPr>
        <w:t xml:space="preserve"> </w:t>
      </w:r>
    </w:p>
    <w:p w14:paraId="47BCBBEF" w14:textId="653AF7E9"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185 Martinez-Portilla R</w:t>
      </w:r>
      <w:r w:rsidR="00E0609E" w:rsidRPr="00A565CE">
        <w:rPr>
          <w:rFonts w:asciiTheme="majorBidi" w:hAnsiTheme="majorBidi" w:cstheme="majorBidi"/>
          <w:sz w:val="28"/>
          <w:szCs w:val="28"/>
        </w:rPr>
        <w:t>.</w:t>
      </w:r>
      <w:r w:rsidRPr="00A565CE">
        <w:rPr>
          <w:rFonts w:asciiTheme="majorBidi" w:hAnsiTheme="majorBidi" w:cstheme="majorBidi"/>
          <w:sz w:val="28"/>
          <w:szCs w:val="28"/>
        </w:rPr>
        <w:t>J</w:t>
      </w:r>
      <w:r w:rsidR="00E0609E" w:rsidRPr="00A565CE">
        <w:rPr>
          <w:rFonts w:asciiTheme="majorBidi" w:hAnsiTheme="majorBidi" w:cstheme="majorBidi"/>
          <w:sz w:val="28"/>
          <w:szCs w:val="28"/>
        </w:rPr>
        <w:t>.</w:t>
      </w:r>
      <w:r w:rsidRPr="00A565CE">
        <w:rPr>
          <w:rFonts w:asciiTheme="majorBidi" w:hAnsiTheme="majorBidi" w:cstheme="majorBidi"/>
          <w:sz w:val="28"/>
          <w:szCs w:val="28"/>
        </w:rPr>
        <w:t>, Sotiriadis A</w:t>
      </w:r>
      <w:r w:rsidR="00E0609E" w:rsidRPr="00A565CE">
        <w:rPr>
          <w:rFonts w:asciiTheme="majorBidi" w:hAnsiTheme="majorBidi" w:cstheme="majorBidi"/>
          <w:sz w:val="28"/>
          <w:szCs w:val="28"/>
        </w:rPr>
        <w:t>.</w:t>
      </w:r>
      <w:r w:rsidRPr="00A565CE">
        <w:rPr>
          <w:rFonts w:asciiTheme="majorBidi" w:hAnsiTheme="majorBidi" w:cstheme="majorBidi"/>
          <w:sz w:val="28"/>
          <w:szCs w:val="28"/>
        </w:rPr>
        <w:t>, Chatzakis C</w:t>
      </w:r>
      <w:r w:rsidR="00E0609E" w:rsidRPr="00A565CE">
        <w:rPr>
          <w:rFonts w:asciiTheme="majorBidi" w:hAnsiTheme="majorBidi" w:cstheme="majorBidi"/>
          <w:sz w:val="28"/>
          <w:szCs w:val="28"/>
        </w:rPr>
        <w:t>.</w:t>
      </w:r>
      <w:r w:rsidRPr="00A565CE">
        <w:rPr>
          <w:rFonts w:asciiTheme="majorBidi" w:hAnsiTheme="majorBidi" w:cstheme="majorBidi"/>
          <w:sz w:val="28"/>
          <w:szCs w:val="28"/>
        </w:rPr>
        <w:t>, Torres-Torres J</w:t>
      </w:r>
      <w:r w:rsidR="00E0609E" w:rsidRPr="00A565CE">
        <w:rPr>
          <w:rFonts w:asciiTheme="majorBidi" w:hAnsiTheme="majorBidi" w:cstheme="majorBidi"/>
          <w:sz w:val="28"/>
          <w:szCs w:val="28"/>
        </w:rPr>
        <w:t>.</w:t>
      </w:r>
      <w:r w:rsidRPr="00A565CE">
        <w:rPr>
          <w:rFonts w:asciiTheme="majorBidi" w:hAnsiTheme="majorBidi" w:cstheme="majorBidi"/>
          <w:sz w:val="28"/>
          <w:szCs w:val="28"/>
        </w:rPr>
        <w:t>, Espino Y</w:t>
      </w:r>
      <w:r w:rsidR="00E0609E" w:rsidRPr="00A565CE">
        <w:rPr>
          <w:rFonts w:asciiTheme="majorBidi" w:hAnsiTheme="majorBidi" w:cstheme="majorBidi"/>
          <w:sz w:val="28"/>
          <w:szCs w:val="28"/>
        </w:rPr>
        <w:t>.,</w:t>
      </w:r>
      <w:r w:rsidRPr="00A565CE">
        <w:rPr>
          <w:rFonts w:asciiTheme="majorBidi" w:hAnsiTheme="majorBidi" w:cstheme="majorBidi"/>
          <w:sz w:val="28"/>
          <w:szCs w:val="28"/>
        </w:rPr>
        <w:t xml:space="preserve"> Sosa S</w:t>
      </w:r>
      <w:r w:rsidR="00E0609E" w:rsidRPr="00A565CE">
        <w:rPr>
          <w:rFonts w:asciiTheme="majorBidi" w:hAnsiTheme="majorBidi" w:cstheme="majorBidi"/>
          <w:sz w:val="28"/>
          <w:szCs w:val="28"/>
        </w:rPr>
        <w:t>.</w:t>
      </w:r>
      <w:r w:rsidRPr="00A565CE">
        <w:rPr>
          <w:rFonts w:asciiTheme="majorBidi" w:hAnsiTheme="majorBidi" w:cstheme="majorBidi"/>
          <w:sz w:val="28"/>
          <w:szCs w:val="28"/>
        </w:rPr>
        <w:t>, Sandoval-Mandujano K</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et al. Pregnant women with SARS-CoV-2 infection are at higher risk of death and pneumonia: propensity score matched analysis </w:t>
      </w:r>
      <w:r w:rsidRPr="00A565CE">
        <w:rPr>
          <w:rFonts w:asciiTheme="majorBidi" w:hAnsiTheme="majorBidi" w:cstheme="majorBidi"/>
          <w:sz w:val="28"/>
          <w:szCs w:val="28"/>
        </w:rPr>
        <w:lastRenderedPageBreak/>
        <w:t>of a nationwide prospective cohort (COV19Mx)</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Ultrasound Obstet Gynecol. </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2021</w:t>
      </w:r>
      <w:r w:rsidR="00E0609E" w:rsidRPr="00A565CE">
        <w:rPr>
          <w:rFonts w:asciiTheme="majorBidi" w:hAnsiTheme="majorBidi" w:cstheme="majorBidi"/>
          <w:sz w:val="28"/>
          <w:szCs w:val="28"/>
        </w:rPr>
        <w:t xml:space="preserve">. - Vol. </w:t>
      </w:r>
      <w:r w:rsidRPr="00A565CE">
        <w:rPr>
          <w:rFonts w:asciiTheme="majorBidi" w:hAnsiTheme="majorBidi" w:cstheme="majorBidi"/>
          <w:sz w:val="28"/>
          <w:szCs w:val="28"/>
        </w:rPr>
        <w:t>57</w:t>
      </w:r>
      <w:r w:rsidR="00E0609E" w:rsidRPr="00A565CE">
        <w:rPr>
          <w:rFonts w:asciiTheme="majorBidi" w:hAnsiTheme="majorBidi" w:cstheme="majorBidi"/>
          <w:sz w:val="28"/>
          <w:szCs w:val="28"/>
        </w:rPr>
        <w:t xml:space="preserve">. - </w:t>
      </w:r>
      <w:r w:rsidR="00E0609E" w:rsidRPr="00A565CE">
        <w:rPr>
          <w:rFonts w:asciiTheme="majorBidi" w:hAnsiTheme="majorBidi" w:cstheme="majorBidi"/>
          <w:sz w:val="28"/>
          <w:szCs w:val="28"/>
          <w:lang w:val="ru-RU"/>
        </w:rPr>
        <w:t>Р</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224–</w:t>
      </w:r>
      <w:r w:rsidR="00E0609E" w:rsidRPr="00A565CE">
        <w:rPr>
          <w:rFonts w:asciiTheme="majorBidi" w:hAnsiTheme="majorBidi" w:cstheme="majorBidi"/>
          <w:sz w:val="28"/>
          <w:szCs w:val="28"/>
        </w:rPr>
        <w:t>2</w:t>
      </w:r>
      <w:r w:rsidRPr="00A565CE">
        <w:rPr>
          <w:rFonts w:asciiTheme="majorBidi" w:hAnsiTheme="majorBidi" w:cstheme="majorBidi"/>
          <w:sz w:val="28"/>
          <w:szCs w:val="28"/>
        </w:rPr>
        <w:t xml:space="preserve">31. </w:t>
      </w:r>
      <w:r w:rsidR="00E0609E" w:rsidRPr="00A565CE">
        <w:rPr>
          <w:rFonts w:asciiTheme="majorBidi" w:hAnsiTheme="majorBidi" w:cstheme="majorBidi"/>
          <w:sz w:val="28"/>
          <w:szCs w:val="28"/>
        </w:rPr>
        <w:t xml:space="preserve"> </w:t>
      </w:r>
    </w:p>
    <w:p w14:paraId="2E829B50" w14:textId="27E41220"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186 Qeadan F</w:t>
      </w:r>
      <w:r w:rsidR="00E0609E" w:rsidRPr="00A565CE">
        <w:rPr>
          <w:rFonts w:asciiTheme="majorBidi" w:hAnsiTheme="majorBidi" w:cstheme="majorBidi"/>
          <w:sz w:val="28"/>
          <w:szCs w:val="28"/>
        </w:rPr>
        <w:t>.</w:t>
      </w:r>
      <w:r w:rsidRPr="00A565CE">
        <w:rPr>
          <w:rFonts w:asciiTheme="majorBidi" w:hAnsiTheme="majorBidi" w:cstheme="majorBidi"/>
          <w:sz w:val="28"/>
          <w:szCs w:val="28"/>
        </w:rPr>
        <w:t>, Mensah N</w:t>
      </w:r>
      <w:r w:rsidR="00E0609E" w:rsidRPr="00A565CE">
        <w:rPr>
          <w:rFonts w:asciiTheme="majorBidi" w:hAnsiTheme="majorBidi" w:cstheme="majorBidi"/>
          <w:sz w:val="28"/>
          <w:szCs w:val="28"/>
        </w:rPr>
        <w:t>.</w:t>
      </w:r>
      <w:r w:rsidRPr="00A565CE">
        <w:rPr>
          <w:rFonts w:asciiTheme="majorBidi" w:hAnsiTheme="majorBidi" w:cstheme="majorBidi"/>
          <w:sz w:val="28"/>
          <w:szCs w:val="28"/>
        </w:rPr>
        <w:t>A</w:t>
      </w:r>
      <w:r w:rsidR="00E0609E" w:rsidRPr="00A565CE">
        <w:rPr>
          <w:rFonts w:asciiTheme="majorBidi" w:hAnsiTheme="majorBidi" w:cstheme="majorBidi"/>
          <w:sz w:val="28"/>
          <w:szCs w:val="28"/>
        </w:rPr>
        <w:t>.</w:t>
      </w:r>
      <w:r w:rsidRPr="00A565CE">
        <w:rPr>
          <w:rFonts w:asciiTheme="majorBidi" w:hAnsiTheme="majorBidi" w:cstheme="majorBidi"/>
          <w:sz w:val="28"/>
          <w:szCs w:val="28"/>
        </w:rPr>
        <w:t>, Tingey B</w:t>
      </w:r>
      <w:r w:rsidR="00E0609E" w:rsidRPr="00A565CE">
        <w:rPr>
          <w:rFonts w:asciiTheme="majorBidi" w:hAnsiTheme="majorBidi" w:cstheme="majorBidi"/>
          <w:sz w:val="28"/>
          <w:szCs w:val="28"/>
        </w:rPr>
        <w:t>.</w:t>
      </w:r>
      <w:r w:rsidRPr="00A565CE">
        <w:rPr>
          <w:rFonts w:asciiTheme="majorBidi" w:hAnsiTheme="majorBidi" w:cstheme="majorBidi"/>
          <w:sz w:val="28"/>
          <w:szCs w:val="28"/>
        </w:rPr>
        <w:t>, Stanford J</w:t>
      </w:r>
      <w:r w:rsidR="00E0609E" w:rsidRPr="00A565CE">
        <w:rPr>
          <w:rFonts w:asciiTheme="majorBidi" w:hAnsiTheme="majorBidi" w:cstheme="majorBidi"/>
          <w:sz w:val="28"/>
          <w:szCs w:val="28"/>
        </w:rPr>
        <w:t>.</w:t>
      </w:r>
      <w:r w:rsidRPr="00A565CE">
        <w:rPr>
          <w:rFonts w:asciiTheme="majorBidi" w:hAnsiTheme="majorBidi" w:cstheme="majorBidi"/>
          <w:sz w:val="28"/>
          <w:szCs w:val="28"/>
        </w:rPr>
        <w:t>B. The risk of clinical complications and death among pregnant women with COVID-19 in the Cerner COVID-19 cohort: a retrospective analysis</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BMC Pregnancy Childbirth. </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2021</w:t>
      </w:r>
      <w:r w:rsidR="00E0609E" w:rsidRPr="00A565CE">
        <w:rPr>
          <w:rFonts w:asciiTheme="majorBidi" w:hAnsiTheme="majorBidi" w:cstheme="majorBidi"/>
          <w:sz w:val="28"/>
          <w:szCs w:val="28"/>
        </w:rPr>
        <w:t xml:space="preserve">. - Vol. </w:t>
      </w:r>
      <w:r w:rsidRPr="00A565CE">
        <w:rPr>
          <w:rFonts w:asciiTheme="majorBidi" w:hAnsiTheme="majorBidi" w:cstheme="majorBidi"/>
          <w:sz w:val="28"/>
          <w:szCs w:val="28"/>
        </w:rPr>
        <w:t>21</w:t>
      </w:r>
      <w:r w:rsidR="00E0609E" w:rsidRPr="00A565CE">
        <w:rPr>
          <w:rFonts w:asciiTheme="majorBidi" w:hAnsiTheme="majorBidi" w:cstheme="majorBidi"/>
          <w:sz w:val="28"/>
          <w:szCs w:val="28"/>
        </w:rPr>
        <w:t xml:space="preserve">. - </w:t>
      </w:r>
      <w:r w:rsidR="00E0609E" w:rsidRPr="00A565CE">
        <w:rPr>
          <w:rFonts w:asciiTheme="majorBidi" w:hAnsiTheme="majorBidi" w:cstheme="majorBidi"/>
          <w:sz w:val="28"/>
          <w:szCs w:val="28"/>
          <w:lang w:val="ru-RU"/>
        </w:rPr>
        <w:t>Р</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305. </w:t>
      </w:r>
    </w:p>
    <w:p w14:paraId="638D1D95" w14:textId="379AD221"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187 Lassi Z</w:t>
      </w:r>
      <w:r w:rsidR="00E0609E" w:rsidRPr="00A565CE">
        <w:rPr>
          <w:rFonts w:asciiTheme="majorBidi" w:hAnsiTheme="majorBidi" w:cstheme="majorBidi"/>
          <w:sz w:val="28"/>
          <w:szCs w:val="28"/>
        </w:rPr>
        <w:t>.</w:t>
      </w:r>
      <w:r w:rsidRPr="00A565CE">
        <w:rPr>
          <w:rFonts w:asciiTheme="majorBidi" w:hAnsiTheme="majorBidi" w:cstheme="majorBidi"/>
          <w:sz w:val="28"/>
          <w:szCs w:val="28"/>
        </w:rPr>
        <w:t>S</w:t>
      </w:r>
      <w:r w:rsidR="00E0609E" w:rsidRPr="00A565CE">
        <w:rPr>
          <w:rFonts w:asciiTheme="majorBidi" w:hAnsiTheme="majorBidi" w:cstheme="majorBidi"/>
          <w:sz w:val="28"/>
          <w:szCs w:val="28"/>
        </w:rPr>
        <w:t>.</w:t>
      </w:r>
      <w:r w:rsidRPr="00A565CE">
        <w:rPr>
          <w:rFonts w:asciiTheme="majorBidi" w:hAnsiTheme="majorBidi" w:cstheme="majorBidi"/>
          <w:sz w:val="28"/>
          <w:szCs w:val="28"/>
        </w:rPr>
        <w:t>, Ali A</w:t>
      </w:r>
      <w:r w:rsidR="00E0609E" w:rsidRPr="00A565CE">
        <w:rPr>
          <w:rFonts w:asciiTheme="majorBidi" w:hAnsiTheme="majorBidi" w:cstheme="majorBidi"/>
          <w:sz w:val="28"/>
          <w:szCs w:val="28"/>
        </w:rPr>
        <w:t>.</w:t>
      </w:r>
      <w:r w:rsidRPr="00A565CE">
        <w:rPr>
          <w:rFonts w:asciiTheme="majorBidi" w:hAnsiTheme="majorBidi" w:cstheme="majorBidi"/>
          <w:sz w:val="28"/>
          <w:szCs w:val="28"/>
        </w:rPr>
        <w:t>, Das J</w:t>
      </w:r>
      <w:r w:rsidR="00E0609E" w:rsidRPr="00A565CE">
        <w:rPr>
          <w:rFonts w:asciiTheme="majorBidi" w:hAnsiTheme="majorBidi" w:cstheme="majorBidi"/>
          <w:sz w:val="28"/>
          <w:szCs w:val="28"/>
        </w:rPr>
        <w:t>.</w:t>
      </w:r>
      <w:r w:rsidRPr="00A565CE">
        <w:rPr>
          <w:rFonts w:asciiTheme="majorBidi" w:hAnsiTheme="majorBidi" w:cstheme="majorBidi"/>
          <w:sz w:val="28"/>
          <w:szCs w:val="28"/>
        </w:rPr>
        <w:t>K</w:t>
      </w:r>
      <w:r w:rsidR="00E0609E" w:rsidRPr="00A565CE">
        <w:rPr>
          <w:rFonts w:asciiTheme="majorBidi" w:hAnsiTheme="majorBidi" w:cstheme="majorBidi"/>
          <w:sz w:val="28"/>
          <w:szCs w:val="28"/>
        </w:rPr>
        <w:t>.</w:t>
      </w:r>
      <w:r w:rsidRPr="00A565CE">
        <w:rPr>
          <w:rFonts w:asciiTheme="majorBidi" w:hAnsiTheme="majorBidi" w:cstheme="majorBidi"/>
          <w:sz w:val="28"/>
          <w:szCs w:val="28"/>
        </w:rPr>
        <w:t>, Salam R</w:t>
      </w:r>
      <w:r w:rsidR="00E0609E" w:rsidRPr="00A565CE">
        <w:rPr>
          <w:rFonts w:asciiTheme="majorBidi" w:hAnsiTheme="majorBidi" w:cstheme="majorBidi"/>
          <w:sz w:val="28"/>
          <w:szCs w:val="28"/>
        </w:rPr>
        <w:t>.</w:t>
      </w:r>
      <w:r w:rsidRPr="00A565CE">
        <w:rPr>
          <w:rFonts w:asciiTheme="majorBidi" w:hAnsiTheme="majorBidi" w:cstheme="majorBidi"/>
          <w:sz w:val="28"/>
          <w:szCs w:val="28"/>
        </w:rPr>
        <w:t>A</w:t>
      </w:r>
      <w:r w:rsidR="00E0609E" w:rsidRPr="00A565CE">
        <w:rPr>
          <w:rFonts w:asciiTheme="majorBidi" w:hAnsiTheme="majorBidi" w:cstheme="majorBidi"/>
          <w:sz w:val="28"/>
          <w:szCs w:val="28"/>
        </w:rPr>
        <w:t>.</w:t>
      </w:r>
      <w:r w:rsidRPr="00A565CE">
        <w:rPr>
          <w:rFonts w:asciiTheme="majorBidi" w:hAnsiTheme="majorBidi" w:cstheme="majorBidi"/>
          <w:sz w:val="28"/>
          <w:szCs w:val="28"/>
        </w:rPr>
        <w:t>, Padhani Z</w:t>
      </w:r>
      <w:r w:rsidR="00E0609E" w:rsidRPr="00A565CE">
        <w:rPr>
          <w:rFonts w:asciiTheme="majorBidi" w:hAnsiTheme="majorBidi" w:cstheme="majorBidi"/>
          <w:sz w:val="28"/>
          <w:szCs w:val="28"/>
        </w:rPr>
        <w:t>.</w:t>
      </w:r>
      <w:r w:rsidRPr="00A565CE">
        <w:rPr>
          <w:rFonts w:asciiTheme="majorBidi" w:hAnsiTheme="majorBidi" w:cstheme="majorBidi"/>
          <w:sz w:val="28"/>
          <w:szCs w:val="28"/>
        </w:rPr>
        <w:t>A</w:t>
      </w:r>
      <w:r w:rsidR="00E0609E" w:rsidRPr="00A565CE">
        <w:rPr>
          <w:rFonts w:asciiTheme="majorBidi" w:hAnsiTheme="majorBidi" w:cstheme="majorBidi"/>
          <w:sz w:val="28"/>
          <w:szCs w:val="28"/>
        </w:rPr>
        <w:t>.</w:t>
      </w:r>
      <w:r w:rsidRPr="00A565CE">
        <w:rPr>
          <w:rFonts w:asciiTheme="majorBidi" w:hAnsiTheme="majorBidi" w:cstheme="majorBidi"/>
          <w:sz w:val="28"/>
          <w:szCs w:val="28"/>
        </w:rPr>
        <w:t>, Irfan O</w:t>
      </w:r>
      <w:r w:rsidR="00E0609E" w:rsidRPr="00A565CE">
        <w:rPr>
          <w:rFonts w:asciiTheme="majorBidi" w:hAnsiTheme="majorBidi" w:cstheme="majorBidi"/>
          <w:sz w:val="28"/>
          <w:szCs w:val="28"/>
        </w:rPr>
        <w:t>.</w:t>
      </w:r>
      <w:r w:rsidRPr="00A565CE">
        <w:rPr>
          <w:rFonts w:asciiTheme="majorBidi" w:hAnsiTheme="majorBidi" w:cstheme="majorBidi"/>
          <w:sz w:val="28"/>
          <w:szCs w:val="28"/>
        </w:rPr>
        <w:t xml:space="preserve"> et al. A systematic review and meta-analysis of data on pregnant women with confirmed COVID-19: Clinical presentation, and pregnancy and perinatal outcomes based on COVID-19 severity</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J Glob Health. </w:t>
      </w:r>
      <w:r w:rsidR="00E0609E" w:rsidRPr="00A565CE">
        <w:rPr>
          <w:rFonts w:asciiTheme="majorBidi" w:hAnsiTheme="majorBidi" w:cstheme="majorBidi"/>
          <w:sz w:val="28"/>
          <w:szCs w:val="28"/>
        </w:rPr>
        <w:t xml:space="preserve">- 2021. - Vol. </w:t>
      </w:r>
      <w:r w:rsidRPr="00A565CE">
        <w:rPr>
          <w:rFonts w:asciiTheme="majorBidi" w:hAnsiTheme="majorBidi" w:cstheme="majorBidi"/>
          <w:sz w:val="28"/>
          <w:szCs w:val="28"/>
        </w:rPr>
        <w:t>11</w:t>
      </w:r>
      <w:r w:rsidR="00E0609E" w:rsidRPr="00A565CE">
        <w:rPr>
          <w:rFonts w:asciiTheme="majorBidi" w:hAnsiTheme="majorBidi" w:cstheme="majorBidi"/>
          <w:sz w:val="28"/>
          <w:szCs w:val="28"/>
        </w:rPr>
        <w:t xml:space="preserve">. - </w:t>
      </w:r>
      <w:r w:rsidR="00E0609E" w:rsidRPr="00A565CE">
        <w:rPr>
          <w:rFonts w:asciiTheme="majorBidi" w:hAnsiTheme="majorBidi" w:cstheme="majorBidi"/>
          <w:sz w:val="28"/>
          <w:szCs w:val="28"/>
          <w:lang w:val="ru-RU"/>
        </w:rPr>
        <w:t>Р</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5018. </w:t>
      </w:r>
      <w:r w:rsidR="00E0609E" w:rsidRPr="00A565CE">
        <w:rPr>
          <w:rFonts w:asciiTheme="majorBidi" w:hAnsiTheme="majorBidi" w:cstheme="majorBidi"/>
          <w:sz w:val="28"/>
          <w:szCs w:val="28"/>
        </w:rPr>
        <w:t xml:space="preserve"> </w:t>
      </w:r>
    </w:p>
    <w:p w14:paraId="37B4CEF2" w14:textId="1CA8CD93"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188 Menezes M</w:t>
      </w:r>
      <w:r w:rsidR="00E0609E" w:rsidRPr="00A565CE">
        <w:rPr>
          <w:rFonts w:asciiTheme="majorBidi" w:hAnsiTheme="majorBidi" w:cstheme="majorBidi"/>
          <w:sz w:val="28"/>
          <w:szCs w:val="28"/>
        </w:rPr>
        <w:t>.</w:t>
      </w:r>
      <w:r w:rsidRPr="00A565CE">
        <w:rPr>
          <w:rFonts w:asciiTheme="majorBidi" w:hAnsiTheme="majorBidi" w:cstheme="majorBidi"/>
          <w:sz w:val="28"/>
          <w:szCs w:val="28"/>
        </w:rPr>
        <w:t>O</w:t>
      </w:r>
      <w:r w:rsidR="00E0609E" w:rsidRPr="00A565CE">
        <w:rPr>
          <w:rFonts w:asciiTheme="majorBidi" w:hAnsiTheme="majorBidi" w:cstheme="majorBidi"/>
          <w:sz w:val="28"/>
          <w:szCs w:val="28"/>
        </w:rPr>
        <w:t>.</w:t>
      </w:r>
      <w:r w:rsidRPr="00A565CE">
        <w:rPr>
          <w:rFonts w:asciiTheme="majorBidi" w:hAnsiTheme="majorBidi" w:cstheme="majorBidi"/>
          <w:sz w:val="28"/>
          <w:szCs w:val="28"/>
        </w:rPr>
        <w:t>, Takemoto M</w:t>
      </w:r>
      <w:r w:rsidR="00E0609E" w:rsidRPr="00A565CE">
        <w:rPr>
          <w:rFonts w:asciiTheme="majorBidi" w:hAnsiTheme="majorBidi" w:cstheme="majorBidi"/>
          <w:sz w:val="28"/>
          <w:szCs w:val="28"/>
        </w:rPr>
        <w:t>.</w:t>
      </w:r>
      <w:r w:rsidRPr="00A565CE">
        <w:rPr>
          <w:rFonts w:asciiTheme="majorBidi" w:hAnsiTheme="majorBidi" w:cstheme="majorBidi"/>
          <w:sz w:val="28"/>
          <w:szCs w:val="28"/>
        </w:rPr>
        <w:t>L</w:t>
      </w:r>
      <w:r w:rsidR="00E0609E" w:rsidRPr="00A565CE">
        <w:rPr>
          <w:rFonts w:asciiTheme="majorBidi" w:hAnsiTheme="majorBidi" w:cstheme="majorBidi"/>
          <w:sz w:val="28"/>
          <w:szCs w:val="28"/>
        </w:rPr>
        <w:t>.</w:t>
      </w:r>
      <w:r w:rsidRPr="00A565CE">
        <w:rPr>
          <w:rFonts w:asciiTheme="majorBidi" w:hAnsiTheme="majorBidi" w:cstheme="majorBidi"/>
          <w:sz w:val="28"/>
          <w:szCs w:val="28"/>
        </w:rPr>
        <w:t>S</w:t>
      </w:r>
      <w:r w:rsidR="00E0609E" w:rsidRPr="00A565CE">
        <w:rPr>
          <w:rFonts w:asciiTheme="majorBidi" w:hAnsiTheme="majorBidi" w:cstheme="majorBidi"/>
          <w:sz w:val="28"/>
          <w:szCs w:val="28"/>
        </w:rPr>
        <w:t>.</w:t>
      </w:r>
      <w:r w:rsidRPr="00A565CE">
        <w:rPr>
          <w:rFonts w:asciiTheme="majorBidi" w:hAnsiTheme="majorBidi" w:cstheme="majorBidi"/>
          <w:sz w:val="28"/>
          <w:szCs w:val="28"/>
        </w:rPr>
        <w:t>, Nakamura‐Pereira M</w:t>
      </w:r>
      <w:r w:rsidR="00E0609E" w:rsidRPr="00A565CE">
        <w:rPr>
          <w:rFonts w:asciiTheme="majorBidi" w:hAnsiTheme="majorBidi" w:cstheme="majorBidi"/>
          <w:sz w:val="28"/>
          <w:szCs w:val="28"/>
        </w:rPr>
        <w:t>.</w:t>
      </w:r>
      <w:r w:rsidRPr="00A565CE">
        <w:rPr>
          <w:rFonts w:asciiTheme="majorBidi" w:hAnsiTheme="majorBidi" w:cstheme="majorBidi"/>
          <w:sz w:val="28"/>
          <w:szCs w:val="28"/>
        </w:rPr>
        <w:t>, Katz L</w:t>
      </w:r>
      <w:r w:rsidR="00E0609E" w:rsidRPr="00A565CE">
        <w:rPr>
          <w:rFonts w:asciiTheme="majorBidi" w:hAnsiTheme="majorBidi" w:cstheme="majorBidi"/>
          <w:sz w:val="28"/>
          <w:szCs w:val="28"/>
        </w:rPr>
        <w:t>.</w:t>
      </w:r>
      <w:r w:rsidRPr="00A565CE">
        <w:rPr>
          <w:rFonts w:asciiTheme="majorBidi" w:hAnsiTheme="majorBidi" w:cstheme="majorBidi"/>
          <w:sz w:val="28"/>
          <w:szCs w:val="28"/>
        </w:rPr>
        <w:t>, Amorim M</w:t>
      </w:r>
      <w:r w:rsidR="00E0609E" w:rsidRPr="00A565CE">
        <w:rPr>
          <w:rFonts w:asciiTheme="majorBidi" w:hAnsiTheme="majorBidi" w:cstheme="majorBidi"/>
          <w:sz w:val="28"/>
          <w:szCs w:val="28"/>
        </w:rPr>
        <w:t>.</w:t>
      </w:r>
      <w:r w:rsidRPr="00A565CE">
        <w:rPr>
          <w:rFonts w:asciiTheme="majorBidi" w:hAnsiTheme="majorBidi" w:cstheme="majorBidi"/>
          <w:sz w:val="28"/>
          <w:szCs w:val="28"/>
        </w:rPr>
        <w:t>M</w:t>
      </w:r>
      <w:r w:rsidR="00E0609E" w:rsidRPr="00A565CE">
        <w:rPr>
          <w:rFonts w:asciiTheme="majorBidi" w:hAnsiTheme="majorBidi" w:cstheme="majorBidi"/>
          <w:sz w:val="28"/>
          <w:szCs w:val="28"/>
        </w:rPr>
        <w:t>.</w:t>
      </w:r>
      <w:r w:rsidRPr="00A565CE">
        <w:rPr>
          <w:rFonts w:asciiTheme="majorBidi" w:hAnsiTheme="majorBidi" w:cstheme="majorBidi"/>
          <w:sz w:val="28"/>
          <w:szCs w:val="28"/>
        </w:rPr>
        <w:t>R</w:t>
      </w:r>
      <w:r w:rsidR="00E0609E" w:rsidRPr="00A565CE">
        <w:rPr>
          <w:rFonts w:asciiTheme="majorBidi" w:hAnsiTheme="majorBidi" w:cstheme="majorBidi"/>
          <w:sz w:val="28"/>
          <w:szCs w:val="28"/>
        </w:rPr>
        <w:t>.</w:t>
      </w:r>
      <w:r w:rsidRPr="00A565CE">
        <w:rPr>
          <w:rFonts w:asciiTheme="majorBidi" w:hAnsiTheme="majorBidi" w:cstheme="majorBidi"/>
          <w:sz w:val="28"/>
          <w:szCs w:val="28"/>
        </w:rPr>
        <w:t>, Salgado H</w:t>
      </w:r>
      <w:r w:rsidR="00E0609E" w:rsidRPr="00A565CE">
        <w:rPr>
          <w:rFonts w:asciiTheme="majorBidi" w:hAnsiTheme="majorBidi" w:cstheme="majorBidi"/>
          <w:sz w:val="28"/>
          <w:szCs w:val="28"/>
        </w:rPr>
        <w:t>.</w:t>
      </w:r>
      <w:r w:rsidRPr="00A565CE">
        <w:rPr>
          <w:rFonts w:asciiTheme="majorBidi" w:hAnsiTheme="majorBidi" w:cstheme="majorBidi"/>
          <w:sz w:val="28"/>
          <w:szCs w:val="28"/>
        </w:rPr>
        <w:t>O</w:t>
      </w:r>
      <w:r w:rsidR="00E0609E" w:rsidRPr="00A565CE">
        <w:rPr>
          <w:rFonts w:asciiTheme="majorBidi" w:hAnsiTheme="majorBidi" w:cstheme="majorBidi"/>
          <w:sz w:val="28"/>
          <w:szCs w:val="28"/>
        </w:rPr>
        <w:t>.</w:t>
      </w:r>
      <w:r w:rsidRPr="00A565CE">
        <w:rPr>
          <w:rFonts w:asciiTheme="majorBidi" w:hAnsiTheme="majorBidi" w:cstheme="majorBidi"/>
          <w:sz w:val="28"/>
          <w:szCs w:val="28"/>
        </w:rPr>
        <w:t xml:space="preserve"> et al. Risk factors for adverse outcomes among pregnant and postpartum women with acute respiratory distress syndrome due to COVID‐19 in Brazil</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International Journal of Gynaecology and Obstetrics. </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Wiley</w:t>
      </w:r>
      <w:r w:rsidR="00E0609E" w:rsidRPr="00A565CE">
        <w:rPr>
          <w:rFonts w:asciiTheme="majorBidi" w:hAnsiTheme="majorBidi" w:cstheme="majorBidi"/>
          <w:sz w:val="28"/>
          <w:szCs w:val="28"/>
        </w:rPr>
        <w:t>,</w:t>
      </w:r>
      <w:r w:rsidRPr="00A565CE">
        <w:rPr>
          <w:rFonts w:asciiTheme="majorBidi" w:hAnsiTheme="majorBidi" w:cstheme="majorBidi"/>
          <w:sz w:val="28"/>
          <w:szCs w:val="28"/>
        </w:rPr>
        <w:t xml:space="preserve"> 2020</w:t>
      </w:r>
      <w:r w:rsidR="00E0609E" w:rsidRPr="00A565CE">
        <w:rPr>
          <w:rFonts w:asciiTheme="majorBidi" w:hAnsiTheme="majorBidi" w:cstheme="majorBidi"/>
          <w:sz w:val="28"/>
          <w:szCs w:val="28"/>
        </w:rPr>
        <w:t xml:space="preserve">. - Vol. </w:t>
      </w:r>
      <w:r w:rsidRPr="00A565CE">
        <w:rPr>
          <w:rFonts w:asciiTheme="majorBidi" w:hAnsiTheme="majorBidi" w:cstheme="majorBidi"/>
          <w:sz w:val="28"/>
          <w:szCs w:val="28"/>
        </w:rPr>
        <w:t>151</w:t>
      </w:r>
      <w:r w:rsidR="00E0609E" w:rsidRPr="00A565CE">
        <w:rPr>
          <w:rFonts w:asciiTheme="majorBidi" w:hAnsiTheme="majorBidi" w:cstheme="majorBidi"/>
          <w:sz w:val="28"/>
          <w:szCs w:val="28"/>
        </w:rPr>
        <w:t xml:space="preserve">. - </w:t>
      </w:r>
      <w:r w:rsidR="00E0609E" w:rsidRPr="00A565CE">
        <w:rPr>
          <w:rFonts w:asciiTheme="majorBidi" w:hAnsiTheme="majorBidi" w:cstheme="majorBidi"/>
          <w:sz w:val="28"/>
          <w:szCs w:val="28"/>
          <w:lang w:val="ru-RU"/>
        </w:rPr>
        <w:t>Р</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415. </w:t>
      </w:r>
      <w:r w:rsidR="00E0609E" w:rsidRPr="00A565CE">
        <w:rPr>
          <w:rFonts w:asciiTheme="majorBidi" w:hAnsiTheme="majorBidi" w:cstheme="majorBidi"/>
          <w:sz w:val="28"/>
          <w:szCs w:val="28"/>
        </w:rPr>
        <w:t xml:space="preserve"> </w:t>
      </w:r>
    </w:p>
    <w:p w14:paraId="2E73F062" w14:textId="3FCC7A29"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189 Takemoto M</w:t>
      </w:r>
      <w:r w:rsidR="00A47A58" w:rsidRPr="00A47A58">
        <w:rPr>
          <w:rFonts w:asciiTheme="majorBidi" w:hAnsiTheme="majorBidi" w:cstheme="majorBidi"/>
          <w:sz w:val="28"/>
          <w:szCs w:val="28"/>
        </w:rPr>
        <w:t>.</w:t>
      </w:r>
      <w:r w:rsidRPr="00A565CE">
        <w:rPr>
          <w:rFonts w:asciiTheme="majorBidi" w:hAnsiTheme="majorBidi" w:cstheme="majorBidi"/>
          <w:sz w:val="28"/>
          <w:szCs w:val="28"/>
        </w:rPr>
        <w:t>, Menezes M</w:t>
      </w:r>
      <w:r w:rsidR="00A47A58" w:rsidRPr="00A47A58">
        <w:rPr>
          <w:rFonts w:asciiTheme="majorBidi" w:hAnsiTheme="majorBidi" w:cstheme="majorBidi"/>
          <w:sz w:val="28"/>
          <w:szCs w:val="28"/>
        </w:rPr>
        <w:t>.</w:t>
      </w:r>
      <w:r w:rsidRPr="00A565CE">
        <w:rPr>
          <w:rFonts w:asciiTheme="majorBidi" w:hAnsiTheme="majorBidi" w:cstheme="majorBidi"/>
          <w:sz w:val="28"/>
          <w:szCs w:val="28"/>
        </w:rPr>
        <w:t>, Andreucci C</w:t>
      </w:r>
      <w:r w:rsidR="00A47A58" w:rsidRPr="00A47A58">
        <w:rPr>
          <w:rFonts w:asciiTheme="majorBidi" w:hAnsiTheme="majorBidi" w:cstheme="majorBidi"/>
          <w:sz w:val="28"/>
          <w:szCs w:val="28"/>
        </w:rPr>
        <w:t>.</w:t>
      </w:r>
      <w:r w:rsidRPr="00A565CE">
        <w:rPr>
          <w:rFonts w:asciiTheme="majorBidi" w:hAnsiTheme="majorBidi" w:cstheme="majorBidi"/>
          <w:sz w:val="28"/>
          <w:szCs w:val="28"/>
        </w:rPr>
        <w:t>, Knobel R</w:t>
      </w:r>
      <w:r w:rsidR="00A47A58" w:rsidRPr="00A47A58">
        <w:rPr>
          <w:rFonts w:asciiTheme="majorBidi" w:hAnsiTheme="majorBidi" w:cstheme="majorBidi"/>
          <w:sz w:val="28"/>
          <w:szCs w:val="28"/>
        </w:rPr>
        <w:t>.</w:t>
      </w:r>
      <w:r w:rsidRPr="00A565CE">
        <w:rPr>
          <w:rFonts w:asciiTheme="majorBidi" w:hAnsiTheme="majorBidi" w:cstheme="majorBidi"/>
          <w:sz w:val="28"/>
          <w:szCs w:val="28"/>
        </w:rPr>
        <w:t>, Sousa L</w:t>
      </w:r>
      <w:r w:rsidR="00A47A58" w:rsidRPr="00A47A58">
        <w:rPr>
          <w:rFonts w:asciiTheme="majorBidi" w:hAnsiTheme="majorBidi" w:cstheme="majorBidi"/>
          <w:sz w:val="28"/>
          <w:szCs w:val="28"/>
        </w:rPr>
        <w:t>.</w:t>
      </w:r>
      <w:r w:rsidRPr="00A565CE">
        <w:rPr>
          <w:rFonts w:asciiTheme="majorBidi" w:hAnsiTheme="majorBidi" w:cstheme="majorBidi"/>
          <w:sz w:val="28"/>
          <w:szCs w:val="28"/>
        </w:rPr>
        <w:t>, Katz L</w:t>
      </w:r>
      <w:r w:rsidR="00A47A58" w:rsidRPr="00A47A58">
        <w:rPr>
          <w:rFonts w:asciiTheme="majorBidi" w:hAnsiTheme="majorBidi" w:cstheme="majorBidi"/>
          <w:sz w:val="28"/>
          <w:szCs w:val="28"/>
        </w:rPr>
        <w:t xml:space="preserve">. </w:t>
      </w:r>
      <w:r w:rsidRPr="00A565CE">
        <w:rPr>
          <w:rFonts w:asciiTheme="majorBidi" w:hAnsiTheme="majorBidi" w:cstheme="majorBidi"/>
          <w:sz w:val="28"/>
          <w:szCs w:val="28"/>
        </w:rPr>
        <w:t>et al. Clinical characteristics and risk factors for mortality in obstetric patients with severe COVID‐19 in Brazil: a surveillance database analysis</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BJOG. </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E0609E" w:rsidRPr="00A565CE">
        <w:rPr>
          <w:rFonts w:asciiTheme="majorBidi" w:hAnsiTheme="majorBidi" w:cstheme="majorBidi"/>
          <w:sz w:val="28"/>
          <w:szCs w:val="28"/>
        </w:rPr>
        <w:t xml:space="preserve">. - Vol. </w:t>
      </w:r>
      <w:r w:rsidRPr="00A565CE">
        <w:rPr>
          <w:rFonts w:asciiTheme="majorBidi" w:hAnsiTheme="majorBidi" w:cstheme="majorBidi"/>
          <w:sz w:val="28"/>
          <w:szCs w:val="28"/>
        </w:rPr>
        <w:t>127</w:t>
      </w:r>
      <w:r w:rsidR="00E0609E" w:rsidRPr="00A565CE">
        <w:rPr>
          <w:rFonts w:asciiTheme="majorBidi" w:hAnsiTheme="majorBidi" w:cstheme="majorBidi"/>
          <w:sz w:val="28"/>
          <w:szCs w:val="28"/>
        </w:rPr>
        <w:t xml:space="preserve">. - </w:t>
      </w:r>
      <w:r w:rsidR="00E0609E" w:rsidRPr="00A565CE">
        <w:rPr>
          <w:rFonts w:asciiTheme="majorBidi" w:hAnsiTheme="majorBidi" w:cstheme="majorBidi"/>
          <w:sz w:val="28"/>
          <w:szCs w:val="28"/>
          <w:lang w:val="ru-RU"/>
        </w:rPr>
        <w:t>Р</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1618–</w:t>
      </w:r>
      <w:r w:rsidR="00E0609E" w:rsidRPr="00A565CE">
        <w:rPr>
          <w:rFonts w:asciiTheme="majorBidi" w:hAnsiTheme="majorBidi" w:cstheme="majorBidi"/>
          <w:sz w:val="28"/>
          <w:szCs w:val="28"/>
        </w:rPr>
        <w:t>16</w:t>
      </w:r>
      <w:r w:rsidRPr="00A565CE">
        <w:rPr>
          <w:rFonts w:asciiTheme="majorBidi" w:hAnsiTheme="majorBidi" w:cstheme="majorBidi"/>
          <w:sz w:val="28"/>
          <w:szCs w:val="28"/>
        </w:rPr>
        <w:t xml:space="preserve">26. </w:t>
      </w:r>
      <w:r w:rsidR="00E0609E" w:rsidRPr="00A565CE">
        <w:rPr>
          <w:rFonts w:asciiTheme="majorBidi" w:hAnsiTheme="majorBidi" w:cstheme="majorBidi"/>
          <w:sz w:val="28"/>
          <w:szCs w:val="28"/>
        </w:rPr>
        <w:t xml:space="preserve"> </w:t>
      </w:r>
    </w:p>
    <w:p w14:paraId="30D9AA9B" w14:textId="6B93EBEA"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190 Smith E</w:t>
      </w:r>
      <w:r w:rsidR="00A47A58" w:rsidRPr="00A47A58">
        <w:rPr>
          <w:rFonts w:asciiTheme="majorBidi" w:hAnsiTheme="majorBidi" w:cstheme="majorBidi"/>
          <w:sz w:val="28"/>
          <w:szCs w:val="28"/>
        </w:rPr>
        <w:t>.</w:t>
      </w:r>
      <w:r w:rsidRPr="00A565CE">
        <w:rPr>
          <w:rFonts w:asciiTheme="majorBidi" w:hAnsiTheme="majorBidi" w:cstheme="majorBidi"/>
          <w:sz w:val="28"/>
          <w:szCs w:val="28"/>
        </w:rPr>
        <w:t>R</w:t>
      </w:r>
      <w:r w:rsidR="00A47A58" w:rsidRPr="00A47A58">
        <w:rPr>
          <w:rFonts w:asciiTheme="majorBidi" w:hAnsiTheme="majorBidi" w:cstheme="majorBidi"/>
          <w:sz w:val="28"/>
          <w:szCs w:val="28"/>
        </w:rPr>
        <w:t>.</w:t>
      </w:r>
      <w:r w:rsidRPr="00A565CE">
        <w:rPr>
          <w:rFonts w:asciiTheme="majorBidi" w:hAnsiTheme="majorBidi" w:cstheme="majorBidi"/>
          <w:sz w:val="28"/>
          <w:szCs w:val="28"/>
        </w:rPr>
        <w:t>, Oakley E</w:t>
      </w:r>
      <w:r w:rsidR="00A47A58" w:rsidRPr="00A47A58">
        <w:rPr>
          <w:rFonts w:asciiTheme="majorBidi" w:hAnsiTheme="majorBidi" w:cstheme="majorBidi"/>
          <w:sz w:val="28"/>
          <w:szCs w:val="28"/>
        </w:rPr>
        <w:t>.</w:t>
      </w:r>
      <w:r w:rsidRPr="00A565CE">
        <w:rPr>
          <w:rFonts w:asciiTheme="majorBidi" w:hAnsiTheme="majorBidi" w:cstheme="majorBidi"/>
          <w:sz w:val="28"/>
          <w:szCs w:val="28"/>
        </w:rPr>
        <w:t>, Grandner G</w:t>
      </w:r>
      <w:r w:rsidR="00A47A58" w:rsidRPr="00A47A58">
        <w:rPr>
          <w:rFonts w:asciiTheme="majorBidi" w:hAnsiTheme="majorBidi" w:cstheme="majorBidi"/>
          <w:sz w:val="28"/>
          <w:szCs w:val="28"/>
        </w:rPr>
        <w:t>.</w:t>
      </w:r>
      <w:r w:rsidRPr="00A565CE">
        <w:rPr>
          <w:rFonts w:asciiTheme="majorBidi" w:hAnsiTheme="majorBidi" w:cstheme="majorBidi"/>
          <w:sz w:val="28"/>
          <w:szCs w:val="28"/>
        </w:rPr>
        <w:t>W</w:t>
      </w:r>
      <w:r w:rsidR="00A47A58" w:rsidRPr="00A47A58">
        <w:rPr>
          <w:rFonts w:asciiTheme="majorBidi" w:hAnsiTheme="majorBidi" w:cstheme="majorBidi"/>
          <w:sz w:val="28"/>
          <w:szCs w:val="28"/>
        </w:rPr>
        <w:t>.</w:t>
      </w:r>
      <w:r w:rsidRPr="00A565CE">
        <w:rPr>
          <w:rFonts w:asciiTheme="majorBidi" w:hAnsiTheme="majorBidi" w:cstheme="majorBidi"/>
          <w:sz w:val="28"/>
          <w:szCs w:val="28"/>
        </w:rPr>
        <w:t>, Rukundo G</w:t>
      </w:r>
      <w:r w:rsidR="00A47A58" w:rsidRPr="00A47A58">
        <w:rPr>
          <w:rFonts w:asciiTheme="majorBidi" w:hAnsiTheme="majorBidi" w:cstheme="majorBidi"/>
          <w:sz w:val="28"/>
          <w:szCs w:val="28"/>
        </w:rPr>
        <w:t>.</w:t>
      </w:r>
      <w:r w:rsidRPr="00A565CE">
        <w:rPr>
          <w:rFonts w:asciiTheme="majorBidi" w:hAnsiTheme="majorBidi" w:cstheme="majorBidi"/>
          <w:sz w:val="28"/>
          <w:szCs w:val="28"/>
        </w:rPr>
        <w:t>, Farooq F</w:t>
      </w:r>
      <w:r w:rsidR="00A47A58" w:rsidRPr="00A47A58">
        <w:rPr>
          <w:rFonts w:asciiTheme="majorBidi" w:hAnsiTheme="majorBidi" w:cstheme="majorBidi"/>
          <w:sz w:val="28"/>
          <w:szCs w:val="28"/>
        </w:rPr>
        <w:t>.</w:t>
      </w:r>
      <w:r w:rsidRPr="00A565CE">
        <w:rPr>
          <w:rFonts w:asciiTheme="majorBidi" w:hAnsiTheme="majorBidi" w:cstheme="majorBidi"/>
          <w:sz w:val="28"/>
          <w:szCs w:val="28"/>
        </w:rPr>
        <w:t>, Ferguson K</w:t>
      </w:r>
      <w:r w:rsidR="00A47A58" w:rsidRPr="00A47A58">
        <w:rPr>
          <w:rFonts w:asciiTheme="majorBidi" w:hAnsiTheme="majorBidi" w:cstheme="majorBidi"/>
          <w:sz w:val="28"/>
          <w:szCs w:val="28"/>
        </w:rPr>
        <w:t xml:space="preserve">. </w:t>
      </w:r>
      <w:r w:rsidRPr="00A565CE">
        <w:rPr>
          <w:rFonts w:asciiTheme="majorBidi" w:hAnsiTheme="majorBidi" w:cstheme="majorBidi"/>
          <w:sz w:val="28"/>
          <w:szCs w:val="28"/>
        </w:rPr>
        <w:t xml:space="preserve"> et al. Clinical risk factors of adverse outcomes among women with COVID-19 in the pregnancy and postpartum period: a sequential, prospective meta-analysis</w:t>
      </w:r>
      <w:r w:rsidR="00E0609E"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 Am J Obstet Gynecol. </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2023</w:t>
      </w:r>
      <w:r w:rsidR="00E0609E" w:rsidRPr="00A565CE">
        <w:rPr>
          <w:rFonts w:asciiTheme="majorBidi" w:hAnsiTheme="majorBidi" w:cstheme="majorBidi"/>
          <w:sz w:val="28"/>
          <w:szCs w:val="28"/>
        </w:rPr>
        <w:t xml:space="preserve">. - Vol. </w:t>
      </w:r>
      <w:r w:rsidRPr="00A565CE">
        <w:rPr>
          <w:rFonts w:asciiTheme="majorBidi" w:hAnsiTheme="majorBidi" w:cstheme="majorBidi"/>
          <w:sz w:val="28"/>
          <w:szCs w:val="28"/>
        </w:rPr>
        <w:t>228</w:t>
      </w:r>
      <w:r w:rsidR="00E0609E" w:rsidRPr="00A565CE">
        <w:rPr>
          <w:rFonts w:asciiTheme="majorBidi" w:hAnsiTheme="majorBidi" w:cstheme="majorBidi"/>
          <w:sz w:val="28"/>
          <w:szCs w:val="28"/>
        </w:rPr>
        <w:t xml:space="preserve">. - </w:t>
      </w:r>
      <w:r w:rsidR="00E0609E" w:rsidRPr="00A565CE">
        <w:rPr>
          <w:rFonts w:asciiTheme="majorBidi" w:hAnsiTheme="majorBidi" w:cstheme="majorBidi"/>
          <w:sz w:val="28"/>
          <w:szCs w:val="28"/>
          <w:lang w:val="ru-RU"/>
        </w:rPr>
        <w:t>Р</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161–</w:t>
      </w:r>
      <w:r w:rsidR="00E0609E" w:rsidRPr="00A565CE">
        <w:rPr>
          <w:rFonts w:asciiTheme="majorBidi" w:hAnsiTheme="majorBidi" w:cstheme="majorBidi"/>
          <w:sz w:val="28"/>
          <w:szCs w:val="28"/>
        </w:rPr>
        <w:t>1</w:t>
      </w:r>
      <w:r w:rsidRPr="00A565CE">
        <w:rPr>
          <w:rFonts w:asciiTheme="majorBidi" w:hAnsiTheme="majorBidi" w:cstheme="majorBidi"/>
          <w:sz w:val="28"/>
          <w:szCs w:val="28"/>
        </w:rPr>
        <w:t xml:space="preserve">77. </w:t>
      </w:r>
      <w:r w:rsidR="00E0609E" w:rsidRPr="00A565CE">
        <w:rPr>
          <w:rFonts w:asciiTheme="majorBidi" w:hAnsiTheme="majorBidi" w:cstheme="majorBidi"/>
          <w:sz w:val="28"/>
          <w:szCs w:val="28"/>
        </w:rPr>
        <w:t xml:space="preserve"> </w:t>
      </w:r>
    </w:p>
    <w:p w14:paraId="2972CF55" w14:textId="2DFEEF9E"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191 Feng X</w:t>
      </w:r>
      <w:r w:rsidR="00A47A58" w:rsidRPr="00A47A58">
        <w:rPr>
          <w:rFonts w:asciiTheme="majorBidi" w:hAnsiTheme="majorBidi" w:cstheme="majorBidi"/>
          <w:sz w:val="28"/>
          <w:szCs w:val="28"/>
        </w:rPr>
        <w:t>.</w:t>
      </w:r>
      <w:r w:rsidRPr="00A565CE">
        <w:rPr>
          <w:rFonts w:asciiTheme="majorBidi" w:hAnsiTheme="majorBidi" w:cstheme="majorBidi"/>
          <w:sz w:val="28"/>
          <w:szCs w:val="28"/>
        </w:rPr>
        <w:t>, Li S</w:t>
      </w:r>
      <w:r w:rsidR="00A47A58" w:rsidRPr="00A47A58">
        <w:rPr>
          <w:rFonts w:asciiTheme="majorBidi" w:hAnsiTheme="majorBidi" w:cstheme="majorBidi"/>
          <w:sz w:val="28"/>
          <w:szCs w:val="28"/>
        </w:rPr>
        <w:t>.</w:t>
      </w:r>
      <w:r w:rsidRPr="00A565CE">
        <w:rPr>
          <w:rFonts w:asciiTheme="majorBidi" w:hAnsiTheme="majorBidi" w:cstheme="majorBidi"/>
          <w:sz w:val="28"/>
          <w:szCs w:val="28"/>
        </w:rPr>
        <w:t>, Sun Q</w:t>
      </w:r>
      <w:r w:rsidR="00A47A58" w:rsidRPr="00A47A58">
        <w:rPr>
          <w:rFonts w:asciiTheme="majorBidi" w:hAnsiTheme="majorBidi" w:cstheme="majorBidi"/>
          <w:sz w:val="28"/>
          <w:szCs w:val="28"/>
        </w:rPr>
        <w:t>.</w:t>
      </w:r>
      <w:r w:rsidRPr="00A565CE">
        <w:rPr>
          <w:rFonts w:asciiTheme="majorBidi" w:hAnsiTheme="majorBidi" w:cstheme="majorBidi"/>
          <w:sz w:val="28"/>
          <w:szCs w:val="28"/>
        </w:rPr>
        <w:t>, Zhu J</w:t>
      </w:r>
      <w:r w:rsidR="00A47A58" w:rsidRPr="00A47A58">
        <w:rPr>
          <w:rFonts w:asciiTheme="majorBidi" w:hAnsiTheme="majorBidi" w:cstheme="majorBidi"/>
          <w:sz w:val="28"/>
          <w:szCs w:val="28"/>
        </w:rPr>
        <w:t>.</w:t>
      </w:r>
      <w:r w:rsidRPr="00A565CE">
        <w:rPr>
          <w:rFonts w:asciiTheme="majorBidi" w:hAnsiTheme="majorBidi" w:cstheme="majorBidi"/>
          <w:sz w:val="28"/>
          <w:szCs w:val="28"/>
        </w:rPr>
        <w:t>, Chen B</w:t>
      </w:r>
      <w:r w:rsidR="00A47A58" w:rsidRPr="00A47A58">
        <w:rPr>
          <w:rFonts w:asciiTheme="majorBidi" w:hAnsiTheme="majorBidi" w:cstheme="majorBidi"/>
          <w:sz w:val="28"/>
          <w:szCs w:val="28"/>
        </w:rPr>
        <w:t>.</w:t>
      </w:r>
      <w:r w:rsidRPr="00A565CE">
        <w:rPr>
          <w:rFonts w:asciiTheme="majorBidi" w:hAnsiTheme="majorBidi" w:cstheme="majorBidi"/>
          <w:sz w:val="28"/>
          <w:szCs w:val="28"/>
        </w:rPr>
        <w:t>, Xiong M</w:t>
      </w:r>
      <w:r w:rsidR="00A47A58" w:rsidRPr="00A47A58">
        <w:rPr>
          <w:rFonts w:asciiTheme="majorBidi" w:hAnsiTheme="majorBidi" w:cstheme="majorBidi"/>
          <w:sz w:val="28"/>
          <w:szCs w:val="28"/>
        </w:rPr>
        <w:t>.</w:t>
      </w:r>
      <w:r w:rsidRPr="00A565CE">
        <w:rPr>
          <w:rFonts w:asciiTheme="majorBidi" w:hAnsiTheme="majorBidi" w:cstheme="majorBidi"/>
          <w:sz w:val="28"/>
          <w:szCs w:val="28"/>
        </w:rPr>
        <w:t xml:space="preserve"> et al. Immune-Inflammatory Parameters in COVID-19 Cases: A Systematic Review and Meta-Analysis</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Front Med</w:t>
      </w:r>
      <w:r w:rsidR="00E0609E" w:rsidRPr="00A565CE">
        <w:rPr>
          <w:rFonts w:asciiTheme="majorBidi" w:hAnsiTheme="majorBidi" w:cstheme="majorBidi"/>
          <w:sz w:val="28"/>
          <w:szCs w:val="28"/>
        </w:rPr>
        <w:t xml:space="preserve">. - </w:t>
      </w:r>
      <w:r w:rsidRPr="00A565CE">
        <w:rPr>
          <w:rFonts w:asciiTheme="majorBidi" w:hAnsiTheme="majorBidi" w:cstheme="majorBidi"/>
          <w:sz w:val="28"/>
          <w:szCs w:val="28"/>
        </w:rPr>
        <w:t>Lausanne</w:t>
      </w:r>
      <w:r w:rsidR="00E0609E" w:rsidRPr="00A565CE">
        <w:rPr>
          <w:rFonts w:asciiTheme="majorBidi" w:hAnsiTheme="majorBidi" w:cstheme="majorBidi"/>
          <w:sz w:val="28"/>
          <w:szCs w:val="28"/>
        </w:rPr>
        <w:t>,</w:t>
      </w:r>
      <w:r w:rsidRPr="00A565CE">
        <w:rPr>
          <w:rFonts w:asciiTheme="majorBidi" w:hAnsiTheme="majorBidi" w:cstheme="majorBidi"/>
          <w:sz w:val="28"/>
          <w:szCs w:val="28"/>
        </w:rPr>
        <w:t xml:space="preserve"> 2020</w:t>
      </w:r>
      <w:r w:rsidR="00E0609E" w:rsidRPr="00A565CE">
        <w:rPr>
          <w:rFonts w:asciiTheme="majorBidi" w:hAnsiTheme="majorBidi" w:cstheme="majorBidi"/>
          <w:sz w:val="28"/>
          <w:szCs w:val="28"/>
        </w:rPr>
        <w:t xml:space="preserve">. - Vol.  </w:t>
      </w:r>
      <w:r w:rsidRPr="00A565CE">
        <w:rPr>
          <w:rFonts w:asciiTheme="majorBidi" w:hAnsiTheme="majorBidi" w:cstheme="majorBidi"/>
          <w:sz w:val="28"/>
          <w:szCs w:val="28"/>
        </w:rPr>
        <w:t>7</w:t>
      </w:r>
      <w:r w:rsidR="00E0609E" w:rsidRPr="00A565CE">
        <w:rPr>
          <w:rFonts w:asciiTheme="majorBidi" w:hAnsiTheme="majorBidi" w:cstheme="majorBidi"/>
          <w:sz w:val="28"/>
          <w:szCs w:val="28"/>
        </w:rPr>
        <w:t xml:space="preserve">. - </w:t>
      </w:r>
      <w:r w:rsidR="00E0609E" w:rsidRPr="00A565CE">
        <w:rPr>
          <w:rFonts w:asciiTheme="majorBidi" w:hAnsiTheme="majorBidi" w:cstheme="majorBidi"/>
          <w:sz w:val="28"/>
          <w:szCs w:val="28"/>
          <w:lang w:val="ru-RU"/>
        </w:rPr>
        <w:t>Р</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301.</w:t>
      </w:r>
      <w:r w:rsidR="00E0609E" w:rsidRPr="00A565CE">
        <w:rPr>
          <w:rFonts w:asciiTheme="majorBidi" w:hAnsiTheme="majorBidi" w:cstheme="majorBidi"/>
          <w:sz w:val="28"/>
          <w:szCs w:val="28"/>
        </w:rPr>
        <w:t xml:space="preserve"> </w:t>
      </w:r>
    </w:p>
    <w:p w14:paraId="3488AD3F" w14:textId="40D65C8F"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192 Baptista F</w:t>
      </w:r>
      <w:r w:rsidR="00A47A58" w:rsidRPr="00A47A58">
        <w:rPr>
          <w:rFonts w:asciiTheme="majorBidi" w:hAnsiTheme="majorBidi" w:cstheme="majorBidi"/>
          <w:sz w:val="28"/>
          <w:szCs w:val="28"/>
        </w:rPr>
        <w:t>.</w:t>
      </w:r>
      <w:r w:rsidRPr="00A565CE">
        <w:rPr>
          <w:rFonts w:asciiTheme="majorBidi" w:hAnsiTheme="majorBidi" w:cstheme="majorBidi"/>
          <w:sz w:val="28"/>
          <w:szCs w:val="28"/>
        </w:rPr>
        <w:t>S</w:t>
      </w:r>
      <w:r w:rsidR="00A47A58" w:rsidRPr="00A47A58">
        <w:rPr>
          <w:rFonts w:asciiTheme="majorBidi" w:hAnsiTheme="majorBidi" w:cstheme="majorBidi"/>
          <w:sz w:val="28"/>
          <w:szCs w:val="28"/>
        </w:rPr>
        <w:t>.</w:t>
      </w:r>
      <w:r w:rsidRPr="00A565CE">
        <w:rPr>
          <w:rFonts w:asciiTheme="majorBidi" w:hAnsiTheme="majorBidi" w:cstheme="majorBidi"/>
          <w:sz w:val="28"/>
          <w:szCs w:val="28"/>
        </w:rPr>
        <w:t>, Paganoti C</w:t>
      </w:r>
      <w:r w:rsidR="00A47A58" w:rsidRPr="00A47A58">
        <w:rPr>
          <w:rFonts w:asciiTheme="majorBidi" w:hAnsiTheme="majorBidi" w:cstheme="majorBidi"/>
          <w:sz w:val="28"/>
          <w:szCs w:val="28"/>
        </w:rPr>
        <w:t>.</w:t>
      </w:r>
      <w:r w:rsidRPr="00A565CE">
        <w:rPr>
          <w:rFonts w:asciiTheme="majorBidi" w:hAnsiTheme="majorBidi" w:cstheme="majorBidi"/>
          <w:sz w:val="28"/>
          <w:szCs w:val="28"/>
        </w:rPr>
        <w:t>F</w:t>
      </w:r>
      <w:r w:rsidR="00A47A58" w:rsidRPr="00A47A58">
        <w:rPr>
          <w:rFonts w:asciiTheme="majorBidi" w:hAnsiTheme="majorBidi" w:cstheme="majorBidi"/>
          <w:sz w:val="28"/>
          <w:szCs w:val="28"/>
        </w:rPr>
        <w:t>.</w:t>
      </w:r>
      <w:r w:rsidRPr="00A565CE">
        <w:rPr>
          <w:rFonts w:asciiTheme="majorBidi" w:hAnsiTheme="majorBidi" w:cstheme="majorBidi"/>
          <w:sz w:val="28"/>
          <w:szCs w:val="28"/>
        </w:rPr>
        <w:t>, Gomez U</w:t>
      </w:r>
      <w:r w:rsidR="00A47A58" w:rsidRPr="00A47A58">
        <w:rPr>
          <w:rFonts w:asciiTheme="majorBidi" w:hAnsiTheme="majorBidi" w:cstheme="majorBidi"/>
          <w:sz w:val="28"/>
          <w:szCs w:val="28"/>
        </w:rPr>
        <w:t>.</w:t>
      </w:r>
      <w:r w:rsidRPr="00A565CE">
        <w:rPr>
          <w:rFonts w:asciiTheme="majorBidi" w:hAnsiTheme="majorBidi" w:cstheme="majorBidi"/>
          <w:sz w:val="28"/>
          <w:szCs w:val="28"/>
        </w:rPr>
        <w:t>T</w:t>
      </w:r>
      <w:r w:rsidR="00A47A58" w:rsidRPr="00A47A58">
        <w:rPr>
          <w:rFonts w:asciiTheme="majorBidi" w:hAnsiTheme="majorBidi" w:cstheme="majorBidi"/>
          <w:sz w:val="28"/>
          <w:szCs w:val="28"/>
        </w:rPr>
        <w:t>.</w:t>
      </w:r>
      <w:r w:rsidRPr="00A565CE">
        <w:rPr>
          <w:rFonts w:asciiTheme="majorBidi" w:hAnsiTheme="majorBidi" w:cstheme="majorBidi"/>
          <w:sz w:val="28"/>
          <w:szCs w:val="28"/>
        </w:rPr>
        <w:t>, Peres S</w:t>
      </w:r>
      <w:r w:rsidR="00A47A58" w:rsidRPr="00A47A58">
        <w:rPr>
          <w:rFonts w:asciiTheme="majorBidi" w:hAnsiTheme="majorBidi" w:cstheme="majorBidi"/>
          <w:sz w:val="28"/>
          <w:szCs w:val="28"/>
        </w:rPr>
        <w:t>.</w:t>
      </w:r>
      <w:r w:rsidRPr="00A565CE">
        <w:rPr>
          <w:rFonts w:asciiTheme="majorBidi" w:hAnsiTheme="majorBidi" w:cstheme="majorBidi"/>
          <w:sz w:val="28"/>
          <w:szCs w:val="28"/>
        </w:rPr>
        <w:t>V</w:t>
      </w:r>
      <w:r w:rsidR="00A47A58" w:rsidRPr="00A47A58">
        <w:rPr>
          <w:rFonts w:asciiTheme="majorBidi" w:hAnsiTheme="majorBidi" w:cstheme="majorBidi"/>
          <w:sz w:val="28"/>
          <w:szCs w:val="28"/>
        </w:rPr>
        <w:t>.</w:t>
      </w:r>
      <w:r w:rsidRPr="00A565CE">
        <w:rPr>
          <w:rFonts w:asciiTheme="majorBidi" w:hAnsiTheme="majorBidi" w:cstheme="majorBidi"/>
          <w:sz w:val="28"/>
          <w:szCs w:val="28"/>
        </w:rPr>
        <w:t>, Malbouisson L</w:t>
      </w:r>
      <w:r w:rsidR="00A47A58" w:rsidRPr="00A47A58">
        <w:rPr>
          <w:rFonts w:asciiTheme="majorBidi" w:hAnsiTheme="majorBidi" w:cstheme="majorBidi"/>
          <w:sz w:val="28"/>
          <w:szCs w:val="28"/>
        </w:rPr>
        <w:t>.</w:t>
      </w:r>
      <w:r w:rsidRPr="00A565CE">
        <w:rPr>
          <w:rFonts w:asciiTheme="majorBidi" w:hAnsiTheme="majorBidi" w:cstheme="majorBidi"/>
          <w:sz w:val="28"/>
          <w:szCs w:val="28"/>
        </w:rPr>
        <w:t>M</w:t>
      </w:r>
      <w:r w:rsidR="00A47A58" w:rsidRPr="00A47A58">
        <w:rPr>
          <w:rFonts w:asciiTheme="majorBidi" w:hAnsiTheme="majorBidi" w:cstheme="majorBidi"/>
          <w:sz w:val="28"/>
          <w:szCs w:val="28"/>
        </w:rPr>
        <w:t>.</w:t>
      </w:r>
      <w:r w:rsidRPr="00A565CE">
        <w:rPr>
          <w:rFonts w:asciiTheme="majorBidi" w:hAnsiTheme="majorBidi" w:cstheme="majorBidi"/>
          <w:sz w:val="28"/>
          <w:szCs w:val="28"/>
        </w:rPr>
        <w:t>, Brizot M</w:t>
      </w:r>
      <w:r w:rsidR="00A47A58" w:rsidRPr="00A47A58">
        <w:rPr>
          <w:rFonts w:asciiTheme="majorBidi" w:hAnsiTheme="majorBidi" w:cstheme="majorBidi"/>
          <w:sz w:val="28"/>
          <w:szCs w:val="28"/>
        </w:rPr>
        <w:t>.</w:t>
      </w:r>
      <w:r w:rsidRPr="00A565CE">
        <w:rPr>
          <w:rFonts w:asciiTheme="majorBidi" w:hAnsiTheme="majorBidi" w:cstheme="majorBidi"/>
          <w:sz w:val="28"/>
          <w:szCs w:val="28"/>
        </w:rPr>
        <w:t xml:space="preserve"> et al. Risk factors for oxygen requirement in hospitalized pregnant and postpartum women with COVID-19. Clinics</w:t>
      </w:r>
      <w:r w:rsidR="00E0609E" w:rsidRPr="00A565CE">
        <w:rPr>
          <w:rFonts w:asciiTheme="majorBidi" w:hAnsiTheme="majorBidi" w:cstheme="majorBidi"/>
          <w:sz w:val="28"/>
          <w:szCs w:val="28"/>
        </w:rPr>
        <w:t xml:space="preserve">. - </w:t>
      </w:r>
      <w:r w:rsidRPr="00A565CE">
        <w:rPr>
          <w:rFonts w:asciiTheme="majorBidi" w:hAnsiTheme="majorBidi" w:cstheme="majorBidi"/>
          <w:sz w:val="28"/>
          <w:szCs w:val="28"/>
        </w:rPr>
        <w:t>Sao Paulo</w:t>
      </w:r>
      <w:r w:rsidR="00E0609E" w:rsidRPr="00A565CE">
        <w:rPr>
          <w:rFonts w:asciiTheme="majorBidi" w:hAnsiTheme="majorBidi" w:cstheme="majorBidi"/>
          <w:sz w:val="28"/>
          <w:szCs w:val="28"/>
        </w:rPr>
        <w:t>,</w:t>
      </w:r>
      <w:r w:rsidRPr="00A565CE">
        <w:rPr>
          <w:rFonts w:asciiTheme="majorBidi" w:hAnsiTheme="majorBidi" w:cstheme="majorBidi"/>
          <w:sz w:val="28"/>
          <w:szCs w:val="28"/>
        </w:rPr>
        <w:t xml:space="preserve"> 2022</w:t>
      </w:r>
      <w:r w:rsidR="00E0609E" w:rsidRPr="00A565CE">
        <w:rPr>
          <w:rFonts w:asciiTheme="majorBidi" w:hAnsiTheme="majorBidi" w:cstheme="majorBidi"/>
          <w:sz w:val="28"/>
          <w:szCs w:val="28"/>
        </w:rPr>
        <w:t xml:space="preserve">. - Vol. </w:t>
      </w:r>
      <w:r w:rsidRPr="00A565CE">
        <w:rPr>
          <w:rFonts w:asciiTheme="majorBidi" w:hAnsiTheme="majorBidi" w:cstheme="majorBidi"/>
          <w:sz w:val="28"/>
          <w:szCs w:val="28"/>
        </w:rPr>
        <w:t>77</w:t>
      </w:r>
      <w:r w:rsidR="00E0609E" w:rsidRPr="00A565CE">
        <w:rPr>
          <w:rFonts w:asciiTheme="majorBidi" w:hAnsiTheme="majorBidi" w:cstheme="majorBidi"/>
          <w:sz w:val="28"/>
          <w:szCs w:val="28"/>
        </w:rPr>
        <w:t xml:space="preserve">. - </w:t>
      </w:r>
      <w:r w:rsidR="00E0609E" w:rsidRPr="00A565CE">
        <w:rPr>
          <w:rFonts w:asciiTheme="majorBidi" w:hAnsiTheme="majorBidi" w:cstheme="majorBidi"/>
          <w:sz w:val="28"/>
          <w:szCs w:val="28"/>
          <w:lang w:val="ru-RU"/>
        </w:rPr>
        <w:t>Р</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100072. </w:t>
      </w:r>
      <w:r w:rsidR="00E0609E" w:rsidRPr="00A565CE">
        <w:rPr>
          <w:rFonts w:asciiTheme="majorBidi" w:hAnsiTheme="majorBidi" w:cstheme="majorBidi"/>
          <w:sz w:val="28"/>
          <w:szCs w:val="28"/>
        </w:rPr>
        <w:t xml:space="preserve"> </w:t>
      </w:r>
    </w:p>
    <w:p w14:paraId="7A6B1AA8" w14:textId="63D8CB1E"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193 Huang I</w:t>
      </w:r>
      <w:r w:rsidR="00A47A58" w:rsidRPr="00A47A58">
        <w:rPr>
          <w:rFonts w:asciiTheme="majorBidi" w:hAnsiTheme="majorBidi" w:cstheme="majorBidi"/>
          <w:sz w:val="28"/>
          <w:szCs w:val="28"/>
        </w:rPr>
        <w:t>.</w:t>
      </w:r>
      <w:r w:rsidRPr="00A565CE">
        <w:rPr>
          <w:rFonts w:asciiTheme="majorBidi" w:hAnsiTheme="majorBidi" w:cstheme="majorBidi"/>
          <w:sz w:val="28"/>
          <w:szCs w:val="28"/>
        </w:rPr>
        <w:t>, Pranata R</w:t>
      </w:r>
      <w:r w:rsidR="00A47A58" w:rsidRPr="00A47A58">
        <w:rPr>
          <w:rFonts w:asciiTheme="majorBidi" w:hAnsiTheme="majorBidi" w:cstheme="majorBidi"/>
          <w:sz w:val="28"/>
          <w:szCs w:val="28"/>
        </w:rPr>
        <w:t>.</w:t>
      </w:r>
      <w:r w:rsidRPr="00A565CE">
        <w:rPr>
          <w:rFonts w:asciiTheme="majorBidi" w:hAnsiTheme="majorBidi" w:cstheme="majorBidi"/>
          <w:sz w:val="28"/>
          <w:szCs w:val="28"/>
        </w:rPr>
        <w:t>, Lim M</w:t>
      </w:r>
      <w:r w:rsidR="00A47A58" w:rsidRPr="00A47A58">
        <w:rPr>
          <w:rFonts w:asciiTheme="majorBidi" w:hAnsiTheme="majorBidi" w:cstheme="majorBidi"/>
          <w:sz w:val="28"/>
          <w:szCs w:val="28"/>
        </w:rPr>
        <w:t>.</w:t>
      </w:r>
      <w:r w:rsidRPr="00A565CE">
        <w:rPr>
          <w:rFonts w:asciiTheme="majorBidi" w:hAnsiTheme="majorBidi" w:cstheme="majorBidi"/>
          <w:sz w:val="28"/>
          <w:szCs w:val="28"/>
        </w:rPr>
        <w:t>A</w:t>
      </w:r>
      <w:r w:rsidR="00A47A58" w:rsidRPr="00A47A58">
        <w:rPr>
          <w:rFonts w:asciiTheme="majorBidi" w:hAnsiTheme="majorBidi" w:cstheme="majorBidi"/>
          <w:sz w:val="28"/>
          <w:szCs w:val="28"/>
        </w:rPr>
        <w:t>.</w:t>
      </w:r>
      <w:r w:rsidRPr="00A565CE">
        <w:rPr>
          <w:rFonts w:asciiTheme="majorBidi" w:hAnsiTheme="majorBidi" w:cstheme="majorBidi"/>
          <w:sz w:val="28"/>
          <w:szCs w:val="28"/>
        </w:rPr>
        <w:t>, Oehadian A</w:t>
      </w:r>
      <w:r w:rsidR="00A47A58" w:rsidRPr="00A47A58">
        <w:rPr>
          <w:rFonts w:asciiTheme="majorBidi" w:hAnsiTheme="majorBidi" w:cstheme="majorBidi"/>
          <w:sz w:val="28"/>
          <w:szCs w:val="28"/>
        </w:rPr>
        <w:t>.</w:t>
      </w:r>
      <w:r w:rsidRPr="00A565CE">
        <w:rPr>
          <w:rFonts w:asciiTheme="majorBidi" w:hAnsiTheme="majorBidi" w:cstheme="majorBidi"/>
          <w:sz w:val="28"/>
          <w:szCs w:val="28"/>
        </w:rPr>
        <w:t>, Alisjahbana B. C-reactive protein, procalcitonin, D-dimer, and ferritin in severe coronavirus disease-2019: a meta-analysis</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Ther Adv Respir Dis.</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2020</w:t>
      </w:r>
      <w:r w:rsidR="00E0609E" w:rsidRPr="00A565CE">
        <w:rPr>
          <w:rFonts w:asciiTheme="majorBidi" w:hAnsiTheme="majorBidi" w:cstheme="majorBidi"/>
          <w:sz w:val="28"/>
          <w:szCs w:val="28"/>
        </w:rPr>
        <w:t xml:space="preserve">. - Vol. </w:t>
      </w:r>
      <w:r w:rsidRPr="00A565CE">
        <w:rPr>
          <w:rFonts w:asciiTheme="majorBidi" w:hAnsiTheme="majorBidi" w:cstheme="majorBidi"/>
          <w:sz w:val="28"/>
          <w:szCs w:val="28"/>
        </w:rPr>
        <w:t>14</w:t>
      </w:r>
      <w:r w:rsidR="00E0609E" w:rsidRPr="00A565CE">
        <w:rPr>
          <w:rFonts w:asciiTheme="majorBidi" w:hAnsiTheme="majorBidi" w:cstheme="majorBidi"/>
          <w:sz w:val="28"/>
          <w:szCs w:val="28"/>
        </w:rPr>
        <w:t xml:space="preserve">. - </w:t>
      </w:r>
      <w:r w:rsidR="00E0609E" w:rsidRPr="00A565CE">
        <w:rPr>
          <w:rFonts w:asciiTheme="majorBidi" w:hAnsiTheme="majorBidi" w:cstheme="majorBidi"/>
          <w:sz w:val="28"/>
          <w:szCs w:val="28"/>
          <w:lang w:val="ru-RU"/>
        </w:rPr>
        <w:t>Р</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1753</w:t>
      </w:r>
      <w:r w:rsidR="00E0609E" w:rsidRPr="00A565CE">
        <w:rPr>
          <w:rFonts w:asciiTheme="majorBidi" w:hAnsiTheme="majorBidi" w:cstheme="majorBidi"/>
          <w:sz w:val="28"/>
          <w:szCs w:val="28"/>
        </w:rPr>
        <w:t>.</w:t>
      </w:r>
    </w:p>
    <w:p w14:paraId="79EA97E3" w14:textId="60FEBCC2"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194 Wang H</w:t>
      </w:r>
      <w:r w:rsidR="00A47A58" w:rsidRPr="00A47A58">
        <w:rPr>
          <w:rFonts w:asciiTheme="majorBidi" w:hAnsiTheme="majorBidi" w:cstheme="majorBidi"/>
          <w:sz w:val="28"/>
          <w:szCs w:val="28"/>
        </w:rPr>
        <w:t>.</w:t>
      </w:r>
      <w:r w:rsidRPr="00A565CE">
        <w:rPr>
          <w:rFonts w:asciiTheme="majorBidi" w:hAnsiTheme="majorBidi" w:cstheme="majorBidi"/>
          <w:sz w:val="28"/>
          <w:szCs w:val="28"/>
        </w:rPr>
        <w:t>, Zhang Y</w:t>
      </w:r>
      <w:r w:rsidR="00A47A58" w:rsidRPr="00A47A58">
        <w:rPr>
          <w:rFonts w:asciiTheme="majorBidi" w:hAnsiTheme="majorBidi" w:cstheme="majorBidi"/>
          <w:sz w:val="28"/>
          <w:szCs w:val="28"/>
        </w:rPr>
        <w:t>.</w:t>
      </w:r>
      <w:r w:rsidRPr="00A565CE">
        <w:rPr>
          <w:rFonts w:asciiTheme="majorBidi" w:hAnsiTheme="majorBidi" w:cstheme="majorBidi"/>
          <w:sz w:val="28"/>
          <w:szCs w:val="28"/>
        </w:rPr>
        <w:t>, Mo P</w:t>
      </w:r>
      <w:r w:rsidR="00A47A58" w:rsidRPr="00A47A58">
        <w:rPr>
          <w:rFonts w:asciiTheme="majorBidi" w:hAnsiTheme="majorBidi" w:cstheme="majorBidi"/>
          <w:sz w:val="28"/>
          <w:szCs w:val="28"/>
        </w:rPr>
        <w:t>.</w:t>
      </w:r>
      <w:r w:rsidRPr="00A565CE">
        <w:rPr>
          <w:rFonts w:asciiTheme="majorBidi" w:hAnsiTheme="majorBidi" w:cstheme="majorBidi"/>
          <w:sz w:val="28"/>
          <w:szCs w:val="28"/>
        </w:rPr>
        <w:t>, Liu J</w:t>
      </w:r>
      <w:r w:rsidR="00A47A58" w:rsidRPr="00A47A58">
        <w:rPr>
          <w:rFonts w:asciiTheme="majorBidi" w:hAnsiTheme="majorBidi" w:cstheme="majorBidi"/>
          <w:sz w:val="28"/>
          <w:szCs w:val="28"/>
        </w:rPr>
        <w:t>.</w:t>
      </w:r>
      <w:r w:rsidRPr="00A565CE">
        <w:rPr>
          <w:rFonts w:asciiTheme="majorBidi" w:hAnsiTheme="majorBidi" w:cstheme="majorBidi"/>
          <w:sz w:val="28"/>
          <w:szCs w:val="28"/>
        </w:rPr>
        <w:t>, Wang H</w:t>
      </w:r>
      <w:r w:rsidR="00A47A58" w:rsidRPr="00A47A58">
        <w:rPr>
          <w:rFonts w:asciiTheme="majorBidi" w:hAnsiTheme="majorBidi" w:cstheme="majorBidi"/>
          <w:sz w:val="28"/>
          <w:szCs w:val="28"/>
        </w:rPr>
        <w:t>.</w:t>
      </w:r>
      <w:r w:rsidRPr="00A565CE">
        <w:rPr>
          <w:rFonts w:asciiTheme="majorBidi" w:hAnsiTheme="majorBidi" w:cstheme="majorBidi"/>
          <w:sz w:val="28"/>
          <w:szCs w:val="28"/>
        </w:rPr>
        <w:t>, Wang F</w:t>
      </w:r>
      <w:r w:rsidR="00A47A58" w:rsidRPr="00A47A58">
        <w:rPr>
          <w:rFonts w:asciiTheme="majorBidi" w:hAnsiTheme="majorBidi" w:cstheme="majorBidi"/>
          <w:sz w:val="28"/>
          <w:szCs w:val="28"/>
        </w:rPr>
        <w:t>.</w:t>
      </w:r>
      <w:r w:rsidRPr="00A565CE">
        <w:rPr>
          <w:rFonts w:asciiTheme="majorBidi" w:hAnsiTheme="majorBidi" w:cstheme="majorBidi"/>
          <w:sz w:val="28"/>
          <w:szCs w:val="28"/>
        </w:rPr>
        <w:t xml:space="preserve"> et al. Neutrophil to CD4+ lymphocyte ratio as a potential biomarker in predicting virus negative conversion time in COVID-19</w:t>
      </w:r>
      <w:r w:rsidR="00E0609E" w:rsidRPr="00A565CE">
        <w:rPr>
          <w:rFonts w:asciiTheme="majorBidi" w:hAnsiTheme="majorBidi" w:cstheme="majorBidi"/>
          <w:sz w:val="28"/>
          <w:szCs w:val="28"/>
        </w:rPr>
        <w:t xml:space="preserve"> // </w:t>
      </w:r>
      <w:r w:rsidRPr="00A565CE">
        <w:rPr>
          <w:rFonts w:asciiTheme="majorBidi" w:hAnsiTheme="majorBidi" w:cstheme="majorBidi"/>
          <w:sz w:val="28"/>
          <w:szCs w:val="28"/>
        </w:rPr>
        <w:t>Int Immunopharmacol.</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2020</w:t>
      </w:r>
      <w:r w:rsidR="00E0609E" w:rsidRPr="00A565CE">
        <w:rPr>
          <w:rFonts w:asciiTheme="majorBidi" w:hAnsiTheme="majorBidi" w:cstheme="majorBidi"/>
          <w:sz w:val="28"/>
          <w:szCs w:val="28"/>
        </w:rPr>
        <w:t xml:space="preserve">. - Vol. </w:t>
      </w:r>
      <w:r w:rsidRPr="00A565CE">
        <w:rPr>
          <w:rFonts w:asciiTheme="majorBidi" w:hAnsiTheme="majorBidi" w:cstheme="majorBidi"/>
          <w:sz w:val="28"/>
          <w:szCs w:val="28"/>
        </w:rPr>
        <w:t>85</w:t>
      </w:r>
      <w:r w:rsidR="00E0609E" w:rsidRPr="00A565CE">
        <w:rPr>
          <w:rFonts w:asciiTheme="majorBidi" w:hAnsiTheme="majorBidi" w:cstheme="majorBidi"/>
          <w:sz w:val="28"/>
          <w:szCs w:val="28"/>
        </w:rPr>
        <w:t xml:space="preserve">. - </w:t>
      </w:r>
      <w:r w:rsidR="00E0609E" w:rsidRPr="00A565CE">
        <w:rPr>
          <w:rFonts w:asciiTheme="majorBidi" w:hAnsiTheme="majorBidi" w:cstheme="majorBidi"/>
          <w:sz w:val="28"/>
          <w:szCs w:val="28"/>
          <w:lang w:val="ru-RU"/>
        </w:rPr>
        <w:t>Р</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106</w:t>
      </w:r>
      <w:r w:rsidR="00E0609E" w:rsidRPr="00A565CE">
        <w:rPr>
          <w:rFonts w:asciiTheme="majorBidi" w:hAnsiTheme="majorBidi" w:cstheme="majorBidi"/>
          <w:sz w:val="28"/>
          <w:szCs w:val="28"/>
        </w:rPr>
        <w:t>-</w:t>
      </w:r>
      <w:r w:rsidRPr="00A565CE">
        <w:rPr>
          <w:rFonts w:asciiTheme="majorBidi" w:hAnsiTheme="majorBidi" w:cstheme="majorBidi"/>
          <w:sz w:val="28"/>
          <w:szCs w:val="28"/>
        </w:rPr>
        <w:t xml:space="preserve">683. </w:t>
      </w:r>
      <w:r w:rsidR="00E0609E" w:rsidRPr="00A565CE">
        <w:rPr>
          <w:rFonts w:asciiTheme="majorBidi" w:hAnsiTheme="majorBidi" w:cstheme="majorBidi"/>
          <w:sz w:val="28"/>
          <w:szCs w:val="28"/>
        </w:rPr>
        <w:t xml:space="preserve"> </w:t>
      </w:r>
    </w:p>
    <w:p w14:paraId="37D1DF38" w14:textId="6BD19870"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195 Pan F</w:t>
      </w:r>
      <w:r w:rsidR="00A47A58" w:rsidRPr="00A47A58">
        <w:rPr>
          <w:rFonts w:asciiTheme="majorBidi" w:hAnsiTheme="majorBidi" w:cstheme="majorBidi"/>
          <w:sz w:val="28"/>
          <w:szCs w:val="28"/>
        </w:rPr>
        <w:t>.</w:t>
      </w:r>
      <w:r w:rsidRPr="00A565CE">
        <w:rPr>
          <w:rFonts w:asciiTheme="majorBidi" w:hAnsiTheme="majorBidi" w:cstheme="majorBidi"/>
          <w:sz w:val="28"/>
          <w:szCs w:val="28"/>
        </w:rPr>
        <w:t>, Yang L</w:t>
      </w:r>
      <w:r w:rsidR="00A47A58" w:rsidRPr="00A47A58">
        <w:rPr>
          <w:rFonts w:asciiTheme="majorBidi" w:hAnsiTheme="majorBidi" w:cstheme="majorBidi"/>
          <w:sz w:val="28"/>
          <w:szCs w:val="28"/>
        </w:rPr>
        <w:t>.</w:t>
      </w:r>
      <w:r w:rsidRPr="00A565CE">
        <w:rPr>
          <w:rFonts w:asciiTheme="majorBidi" w:hAnsiTheme="majorBidi" w:cstheme="majorBidi"/>
          <w:sz w:val="28"/>
          <w:szCs w:val="28"/>
        </w:rPr>
        <w:t>, Li Y</w:t>
      </w:r>
      <w:r w:rsidR="00A47A58" w:rsidRPr="00A47A58">
        <w:rPr>
          <w:rFonts w:asciiTheme="majorBidi" w:hAnsiTheme="majorBidi" w:cstheme="majorBidi"/>
          <w:sz w:val="28"/>
          <w:szCs w:val="28"/>
        </w:rPr>
        <w:t>.</w:t>
      </w:r>
      <w:r w:rsidRPr="00A565CE">
        <w:rPr>
          <w:rFonts w:asciiTheme="majorBidi" w:hAnsiTheme="majorBidi" w:cstheme="majorBidi"/>
          <w:sz w:val="28"/>
          <w:szCs w:val="28"/>
        </w:rPr>
        <w:t>, Liang B</w:t>
      </w:r>
      <w:r w:rsidR="00A47A58" w:rsidRPr="00A47A58">
        <w:rPr>
          <w:rFonts w:asciiTheme="majorBidi" w:hAnsiTheme="majorBidi" w:cstheme="majorBidi"/>
          <w:sz w:val="28"/>
          <w:szCs w:val="28"/>
        </w:rPr>
        <w:t>.</w:t>
      </w:r>
      <w:r w:rsidRPr="00A565CE">
        <w:rPr>
          <w:rFonts w:asciiTheme="majorBidi" w:hAnsiTheme="majorBidi" w:cstheme="majorBidi"/>
          <w:sz w:val="28"/>
          <w:szCs w:val="28"/>
        </w:rPr>
        <w:t>, Li L</w:t>
      </w:r>
      <w:r w:rsidR="00A47A58" w:rsidRPr="00A47A58">
        <w:rPr>
          <w:rFonts w:asciiTheme="majorBidi" w:hAnsiTheme="majorBidi" w:cstheme="majorBidi"/>
          <w:sz w:val="28"/>
          <w:szCs w:val="28"/>
        </w:rPr>
        <w:t>.</w:t>
      </w:r>
      <w:r w:rsidRPr="00A565CE">
        <w:rPr>
          <w:rFonts w:asciiTheme="majorBidi" w:hAnsiTheme="majorBidi" w:cstheme="majorBidi"/>
          <w:sz w:val="28"/>
          <w:szCs w:val="28"/>
        </w:rPr>
        <w:t>, Ye T</w:t>
      </w:r>
      <w:r w:rsidR="00A47A58" w:rsidRPr="00A47A58">
        <w:rPr>
          <w:rFonts w:asciiTheme="majorBidi" w:hAnsiTheme="majorBidi" w:cstheme="majorBidi"/>
          <w:sz w:val="28"/>
          <w:szCs w:val="28"/>
        </w:rPr>
        <w:t>.</w:t>
      </w:r>
      <w:r w:rsidRPr="00A565CE">
        <w:rPr>
          <w:rFonts w:asciiTheme="majorBidi" w:hAnsiTheme="majorBidi" w:cstheme="majorBidi"/>
          <w:sz w:val="28"/>
          <w:szCs w:val="28"/>
        </w:rPr>
        <w:t xml:space="preserve"> et al. Factors associated with death outcome in patients with severe coronavirus disease-19 (COVID-19): a case-control study</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Int J Med Sci. </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E0609E" w:rsidRPr="00A565CE">
        <w:rPr>
          <w:rFonts w:asciiTheme="majorBidi" w:hAnsiTheme="majorBidi" w:cstheme="majorBidi"/>
          <w:sz w:val="28"/>
          <w:szCs w:val="28"/>
        </w:rPr>
        <w:t xml:space="preserve">. - Vol. </w:t>
      </w:r>
      <w:r w:rsidRPr="00A565CE">
        <w:rPr>
          <w:rFonts w:asciiTheme="majorBidi" w:hAnsiTheme="majorBidi" w:cstheme="majorBidi"/>
          <w:sz w:val="28"/>
          <w:szCs w:val="28"/>
        </w:rPr>
        <w:t>17</w:t>
      </w:r>
      <w:r w:rsidR="00E0609E" w:rsidRPr="00A565CE">
        <w:rPr>
          <w:rFonts w:asciiTheme="majorBidi" w:hAnsiTheme="majorBidi" w:cstheme="majorBidi"/>
          <w:sz w:val="28"/>
          <w:szCs w:val="28"/>
        </w:rPr>
        <w:t xml:space="preserve">. - </w:t>
      </w:r>
      <w:r w:rsidR="00E0609E" w:rsidRPr="00A565CE">
        <w:rPr>
          <w:rFonts w:asciiTheme="majorBidi" w:hAnsiTheme="majorBidi" w:cstheme="majorBidi"/>
          <w:sz w:val="28"/>
          <w:szCs w:val="28"/>
          <w:lang w:val="ru-RU"/>
        </w:rPr>
        <w:t>Р</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1281–</w:t>
      </w:r>
      <w:r w:rsidR="00E0609E" w:rsidRPr="00A565CE">
        <w:rPr>
          <w:rFonts w:asciiTheme="majorBidi" w:hAnsiTheme="majorBidi" w:cstheme="majorBidi"/>
          <w:sz w:val="28"/>
          <w:szCs w:val="28"/>
        </w:rPr>
        <w:t>12</w:t>
      </w:r>
      <w:r w:rsidRPr="00A565CE">
        <w:rPr>
          <w:rFonts w:asciiTheme="majorBidi" w:hAnsiTheme="majorBidi" w:cstheme="majorBidi"/>
          <w:sz w:val="28"/>
          <w:szCs w:val="28"/>
        </w:rPr>
        <w:t xml:space="preserve">92. </w:t>
      </w:r>
      <w:r w:rsidR="00E0609E" w:rsidRPr="00A565CE">
        <w:rPr>
          <w:rFonts w:asciiTheme="majorBidi" w:hAnsiTheme="majorBidi" w:cstheme="majorBidi"/>
          <w:sz w:val="28"/>
          <w:szCs w:val="28"/>
        </w:rPr>
        <w:t xml:space="preserve"> </w:t>
      </w:r>
    </w:p>
    <w:p w14:paraId="096D35A6" w14:textId="6B358D07"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196 Liu F</w:t>
      </w:r>
      <w:r w:rsidR="00A47A58" w:rsidRPr="00A47A58">
        <w:rPr>
          <w:rFonts w:asciiTheme="majorBidi" w:hAnsiTheme="majorBidi" w:cstheme="majorBidi"/>
          <w:sz w:val="28"/>
          <w:szCs w:val="28"/>
        </w:rPr>
        <w:t>.</w:t>
      </w:r>
      <w:r w:rsidRPr="00A565CE">
        <w:rPr>
          <w:rFonts w:asciiTheme="majorBidi" w:hAnsiTheme="majorBidi" w:cstheme="majorBidi"/>
          <w:sz w:val="28"/>
          <w:szCs w:val="28"/>
        </w:rPr>
        <w:t>, Li L</w:t>
      </w:r>
      <w:r w:rsidR="00A47A58" w:rsidRPr="00A47A58">
        <w:rPr>
          <w:rFonts w:asciiTheme="majorBidi" w:hAnsiTheme="majorBidi" w:cstheme="majorBidi"/>
          <w:sz w:val="28"/>
          <w:szCs w:val="28"/>
        </w:rPr>
        <w:t>.</w:t>
      </w:r>
      <w:r w:rsidRPr="00A565CE">
        <w:rPr>
          <w:rFonts w:asciiTheme="majorBidi" w:hAnsiTheme="majorBidi" w:cstheme="majorBidi"/>
          <w:sz w:val="28"/>
          <w:szCs w:val="28"/>
        </w:rPr>
        <w:t>, Xu M</w:t>
      </w:r>
      <w:r w:rsidR="00A47A58" w:rsidRPr="00A47A58">
        <w:rPr>
          <w:rFonts w:asciiTheme="majorBidi" w:hAnsiTheme="majorBidi" w:cstheme="majorBidi"/>
          <w:sz w:val="28"/>
          <w:szCs w:val="28"/>
        </w:rPr>
        <w:t>.</w:t>
      </w:r>
      <w:r w:rsidRPr="00A565CE">
        <w:rPr>
          <w:rFonts w:asciiTheme="majorBidi" w:hAnsiTheme="majorBidi" w:cstheme="majorBidi"/>
          <w:sz w:val="28"/>
          <w:szCs w:val="28"/>
        </w:rPr>
        <w:t>, Wu J</w:t>
      </w:r>
      <w:r w:rsidR="00A47A58" w:rsidRPr="00A47A58">
        <w:rPr>
          <w:rFonts w:asciiTheme="majorBidi" w:hAnsiTheme="majorBidi" w:cstheme="majorBidi"/>
          <w:sz w:val="28"/>
          <w:szCs w:val="28"/>
        </w:rPr>
        <w:t>.</w:t>
      </w:r>
      <w:r w:rsidRPr="00A565CE">
        <w:rPr>
          <w:rFonts w:asciiTheme="majorBidi" w:hAnsiTheme="majorBidi" w:cstheme="majorBidi"/>
          <w:sz w:val="28"/>
          <w:szCs w:val="28"/>
        </w:rPr>
        <w:t>, Luo D</w:t>
      </w:r>
      <w:r w:rsidR="00A47A58" w:rsidRPr="00A47A58">
        <w:rPr>
          <w:rFonts w:asciiTheme="majorBidi" w:hAnsiTheme="majorBidi" w:cstheme="majorBidi"/>
          <w:sz w:val="28"/>
          <w:szCs w:val="28"/>
        </w:rPr>
        <w:t>.</w:t>
      </w:r>
      <w:r w:rsidRPr="00A565CE">
        <w:rPr>
          <w:rFonts w:asciiTheme="majorBidi" w:hAnsiTheme="majorBidi" w:cstheme="majorBidi"/>
          <w:sz w:val="28"/>
          <w:szCs w:val="28"/>
        </w:rPr>
        <w:t>, Zhu Y</w:t>
      </w:r>
      <w:r w:rsidR="00A47A58" w:rsidRPr="00A47A58">
        <w:rPr>
          <w:rFonts w:asciiTheme="majorBidi" w:hAnsiTheme="majorBidi" w:cstheme="majorBidi"/>
          <w:sz w:val="28"/>
          <w:szCs w:val="28"/>
        </w:rPr>
        <w:t>.</w:t>
      </w:r>
      <w:r w:rsidRPr="00A565CE">
        <w:rPr>
          <w:rFonts w:asciiTheme="majorBidi" w:hAnsiTheme="majorBidi" w:cstheme="majorBidi"/>
          <w:sz w:val="28"/>
          <w:szCs w:val="28"/>
        </w:rPr>
        <w:t xml:space="preserve"> et al. Prognostic value of interleukin-6, C-reactive protein, and procalcitonin in patients with COVID-19</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J Clin Virol. </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E0609E" w:rsidRPr="00A565CE">
        <w:rPr>
          <w:rFonts w:asciiTheme="majorBidi" w:hAnsiTheme="majorBidi" w:cstheme="majorBidi"/>
          <w:sz w:val="28"/>
          <w:szCs w:val="28"/>
        </w:rPr>
        <w:t xml:space="preserve">. - Vol. </w:t>
      </w:r>
      <w:r w:rsidRPr="00A565CE">
        <w:rPr>
          <w:rFonts w:asciiTheme="majorBidi" w:hAnsiTheme="majorBidi" w:cstheme="majorBidi"/>
          <w:sz w:val="28"/>
          <w:szCs w:val="28"/>
        </w:rPr>
        <w:t>127</w:t>
      </w:r>
      <w:r w:rsidR="00E0609E" w:rsidRPr="00A565CE">
        <w:rPr>
          <w:rFonts w:asciiTheme="majorBidi" w:hAnsiTheme="majorBidi" w:cstheme="majorBidi"/>
          <w:sz w:val="28"/>
          <w:szCs w:val="28"/>
        </w:rPr>
        <w:t xml:space="preserve">. - </w:t>
      </w:r>
      <w:r w:rsidR="00E0609E" w:rsidRPr="00A565CE">
        <w:rPr>
          <w:rFonts w:asciiTheme="majorBidi" w:hAnsiTheme="majorBidi" w:cstheme="majorBidi"/>
          <w:sz w:val="28"/>
          <w:szCs w:val="28"/>
          <w:lang w:val="ru-RU"/>
        </w:rPr>
        <w:t>Р</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104</w:t>
      </w:r>
      <w:r w:rsidR="00E0609E" w:rsidRPr="00A565CE">
        <w:rPr>
          <w:rFonts w:asciiTheme="majorBidi" w:hAnsiTheme="majorBidi" w:cstheme="majorBidi"/>
          <w:sz w:val="28"/>
          <w:szCs w:val="28"/>
        </w:rPr>
        <w:t>-</w:t>
      </w:r>
      <w:r w:rsidRPr="00A565CE">
        <w:rPr>
          <w:rFonts w:asciiTheme="majorBidi" w:hAnsiTheme="majorBidi" w:cstheme="majorBidi"/>
          <w:sz w:val="28"/>
          <w:szCs w:val="28"/>
        </w:rPr>
        <w:t>370.</w:t>
      </w:r>
      <w:r w:rsidR="00E0609E" w:rsidRPr="00A565CE">
        <w:rPr>
          <w:rFonts w:asciiTheme="majorBidi" w:hAnsiTheme="majorBidi" w:cstheme="majorBidi"/>
          <w:sz w:val="28"/>
          <w:szCs w:val="28"/>
        </w:rPr>
        <w:t xml:space="preserve"> </w:t>
      </w:r>
    </w:p>
    <w:p w14:paraId="3DAFCDAA" w14:textId="16CCC61E"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 xml:space="preserve">197 Charlesworth A. Shock to the system: COVID-19’s long-term impact on the NHS - The Health Foundation. </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2024 https://www.health.org.uk/news-and-</w:t>
      </w:r>
      <w:r w:rsidRPr="00A565CE">
        <w:rPr>
          <w:rFonts w:asciiTheme="majorBidi" w:hAnsiTheme="majorBidi" w:cstheme="majorBidi"/>
          <w:sz w:val="28"/>
          <w:szCs w:val="28"/>
        </w:rPr>
        <w:lastRenderedPageBreak/>
        <w:t>comment/blogs/shock-to-the-system-covid-19s-long-term-impact-on-the-nhs</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w:t>
      </w:r>
      <w:r w:rsidR="00E0609E" w:rsidRPr="00A565CE">
        <w:rPr>
          <w:rFonts w:asciiTheme="majorBidi" w:hAnsiTheme="majorBidi" w:cstheme="majorBidi"/>
          <w:sz w:val="28"/>
          <w:szCs w:val="28"/>
        </w:rPr>
        <w:t xml:space="preserve"> 0</w:t>
      </w:r>
      <w:r w:rsidRPr="00A565CE">
        <w:rPr>
          <w:rFonts w:asciiTheme="majorBidi" w:hAnsiTheme="majorBidi" w:cstheme="majorBidi"/>
          <w:sz w:val="28"/>
          <w:szCs w:val="28"/>
        </w:rPr>
        <w:t>9</w:t>
      </w:r>
      <w:r w:rsidR="00E0609E" w:rsidRPr="00A565CE">
        <w:rPr>
          <w:rFonts w:asciiTheme="majorBidi" w:hAnsiTheme="majorBidi" w:cstheme="majorBidi"/>
          <w:sz w:val="28"/>
          <w:szCs w:val="28"/>
        </w:rPr>
        <w:t>.06.</w:t>
      </w:r>
      <w:r w:rsidRPr="00A565CE">
        <w:rPr>
          <w:rFonts w:asciiTheme="majorBidi" w:hAnsiTheme="majorBidi" w:cstheme="majorBidi"/>
          <w:sz w:val="28"/>
          <w:szCs w:val="28"/>
        </w:rPr>
        <w:t xml:space="preserve"> 2024</w:t>
      </w:r>
      <w:r w:rsidR="00E0609E" w:rsidRPr="00A565CE">
        <w:rPr>
          <w:rFonts w:asciiTheme="majorBidi" w:hAnsiTheme="majorBidi" w:cstheme="majorBidi"/>
          <w:sz w:val="28"/>
          <w:szCs w:val="28"/>
        </w:rPr>
        <w:t>.</w:t>
      </w:r>
    </w:p>
    <w:p w14:paraId="1C71BA9E" w14:textId="76577788"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198 Papoutsi E</w:t>
      </w:r>
      <w:r w:rsidR="00E0609E" w:rsidRPr="00A565CE">
        <w:rPr>
          <w:rFonts w:asciiTheme="majorBidi" w:hAnsiTheme="majorBidi" w:cstheme="majorBidi"/>
          <w:sz w:val="28"/>
          <w:szCs w:val="28"/>
        </w:rPr>
        <w:t>.</w:t>
      </w:r>
      <w:r w:rsidRPr="00A565CE">
        <w:rPr>
          <w:rFonts w:asciiTheme="majorBidi" w:hAnsiTheme="majorBidi" w:cstheme="majorBidi"/>
          <w:sz w:val="28"/>
          <w:szCs w:val="28"/>
        </w:rPr>
        <w:t>, Giannakoulis V</w:t>
      </w:r>
      <w:r w:rsidR="00E0609E" w:rsidRPr="00A565CE">
        <w:rPr>
          <w:rFonts w:asciiTheme="majorBidi" w:hAnsiTheme="majorBidi" w:cstheme="majorBidi"/>
          <w:sz w:val="28"/>
          <w:szCs w:val="28"/>
        </w:rPr>
        <w:t>.</w:t>
      </w:r>
      <w:r w:rsidRPr="00A565CE">
        <w:rPr>
          <w:rFonts w:asciiTheme="majorBidi" w:hAnsiTheme="majorBidi" w:cstheme="majorBidi"/>
          <w:sz w:val="28"/>
          <w:szCs w:val="28"/>
        </w:rPr>
        <w:t>G</w:t>
      </w:r>
      <w:r w:rsidR="00E0609E" w:rsidRPr="00A565CE">
        <w:rPr>
          <w:rFonts w:asciiTheme="majorBidi" w:hAnsiTheme="majorBidi" w:cstheme="majorBidi"/>
          <w:sz w:val="28"/>
          <w:szCs w:val="28"/>
        </w:rPr>
        <w:t>.</w:t>
      </w:r>
      <w:r w:rsidRPr="00A565CE">
        <w:rPr>
          <w:rFonts w:asciiTheme="majorBidi" w:hAnsiTheme="majorBidi" w:cstheme="majorBidi"/>
          <w:sz w:val="28"/>
          <w:szCs w:val="28"/>
        </w:rPr>
        <w:t>, Ntella V</w:t>
      </w:r>
      <w:r w:rsidR="00E0609E" w:rsidRPr="00A565CE">
        <w:rPr>
          <w:rFonts w:asciiTheme="majorBidi" w:hAnsiTheme="majorBidi" w:cstheme="majorBidi"/>
          <w:sz w:val="28"/>
          <w:szCs w:val="28"/>
        </w:rPr>
        <w:t>.</w:t>
      </w:r>
      <w:r w:rsidRPr="00A565CE">
        <w:rPr>
          <w:rFonts w:asciiTheme="majorBidi" w:hAnsiTheme="majorBidi" w:cstheme="majorBidi"/>
          <w:sz w:val="28"/>
          <w:szCs w:val="28"/>
        </w:rPr>
        <w:t>, Pappa S</w:t>
      </w:r>
      <w:r w:rsidR="00E0609E" w:rsidRPr="00A565CE">
        <w:rPr>
          <w:rFonts w:asciiTheme="majorBidi" w:hAnsiTheme="majorBidi" w:cstheme="majorBidi"/>
          <w:sz w:val="28"/>
          <w:szCs w:val="28"/>
        </w:rPr>
        <w:t>.</w:t>
      </w:r>
      <w:r w:rsidRPr="00A565CE">
        <w:rPr>
          <w:rFonts w:asciiTheme="majorBidi" w:hAnsiTheme="majorBidi" w:cstheme="majorBidi"/>
          <w:sz w:val="28"/>
          <w:szCs w:val="28"/>
        </w:rPr>
        <w:t>, Katsaounou P. Global burden of COVID-19 pandemic on healthcare workers</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ERJ Open Res.</w:t>
      </w:r>
      <w:r w:rsidR="00E0609E"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 2020</w:t>
      </w:r>
      <w:r w:rsidR="00E0609E" w:rsidRPr="00A565CE">
        <w:rPr>
          <w:rFonts w:asciiTheme="majorBidi" w:hAnsiTheme="majorBidi" w:cstheme="majorBidi"/>
          <w:sz w:val="28"/>
          <w:szCs w:val="28"/>
        </w:rPr>
        <w:t xml:space="preserve">. - Vol. </w:t>
      </w:r>
      <w:r w:rsidRPr="00A565CE">
        <w:rPr>
          <w:rFonts w:asciiTheme="majorBidi" w:hAnsiTheme="majorBidi" w:cstheme="majorBidi"/>
          <w:sz w:val="28"/>
          <w:szCs w:val="28"/>
        </w:rPr>
        <w:t>6</w:t>
      </w:r>
      <w:r w:rsidR="00E0609E" w:rsidRPr="00A565CE">
        <w:rPr>
          <w:rFonts w:asciiTheme="majorBidi" w:hAnsiTheme="majorBidi" w:cstheme="majorBidi"/>
          <w:sz w:val="28"/>
          <w:szCs w:val="28"/>
        </w:rPr>
        <w:t xml:space="preserve">. - </w:t>
      </w:r>
      <w:r w:rsidR="00E0609E" w:rsidRPr="00A565CE">
        <w:rPr>
          <w:rFonts w:asciiTheme="majorBidi" w:hAnsiTheme="majorBidi" w:cstheme="majorBidi"/>
          <w:sz w:val="28"/>
          <w:szCs w:val="28"/>
          <w:lang w:val="ru-RU"/>
        </w:rPr>
        <w:t>Р</w:t>
      </w:r>
      <w:r w:rsidR="00E0609E"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195–2020. </w:t>
      </w:r>
      <w:r w:rsidR="00E0609E" w:rsidRPr="00A565CE">
        <w:rPr>
          <w:rFonts w:asciiTheme="majorBidi" w:hAnsiTheme="majorBidi" w:cstheme="majorBidi"/>
          <w:sz w:val="28"/>
          <w:szCs w:val="28"/>
        </w:rPr>
        <w:t xml:space="preserve"> </w:t>
      </w:r>
    </w:p>
    <w:p w14:paraId="5210FA4B" w14:textId="56D7E907"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199 Hincapié M</w:t>
      </w:r>
      <w:r w:rsidR="00E9792C" w:rsidRPr="00A565CE">
        <w:rPr>
          <w:rFonts w:asciiTheme="majorBidi" w:hAnsiTheme="majorBidi" w:cstheme="majorBidi"/>
          <w:sz w:val="28"/>
          <w:szCs w:val="28"/>
        </w:rPr>
        <w:t>.</w:t>
      </w:r>
      <w:r w:rsidRPr="00A565CE">
        <w:rPr>
          <w:rFonts w:asciiTheme="majorBidi" w:hAnsiTheme="majorBidi" w:cstheme="majorBidi"/>
          <w:sz w:val="28"/>
          <w:szCs w:val="28"/>
        </w:rPr>
        <w:t>A</w:t>
      </w:r>
      <w:r w:rsidR="00E9792C" w:rsidRPr="00A565CE">
        <w:rPr>
          <w:rFonts w:asciiTheme="majorBidi" w:hAnsiTheme="majorBidi" w:cstheme="majorBidi"/>
          <w:sz w:val="28"/>
          <w:szCs w:val="28"/>
        </w:rPr>
        <w:t>.</w:t>
      </w:r>
      <w:r w:rsidRPr="00A565CE">
        <w:rPr>
          <w:rFonts w:asciiTheme="majorBidi" w:hAnsiTheme="majorBidi" w:cstheme="majorBidi"/>
          <w:sz w:val="28"/>
          <w:szCs w:val="28"/>
        </w:rPr>
        <w:t>, Gallego J</w:t>
      </w:r>
      <w:r w:rsidR="00E9792C" w:rsidRPr="00A565CE">
        <w:rPr>
          <w:rFonts w:asciiTheme="majorBidi" w:hAnsiTheme="majorBidi" w:cstheme="majorBidi"/>
          <w:sz w:val="28"/>
          <w:szCs w:val="28"/>
        </w:rPr>
        <w:t>.</w:t>
      </w:r>
      <w:r w:rsidRPr="00A565CE">
        <w:rPr>
          <w:rFonts w:asciiTheme="majorBidi" w:hAnsiTheme="majorBidi" w:cstheme="majorBidi"/>
          <w:sz w:val="28"/>
          <w:szCs w:val="28"/>
        </w:rPr>
        <w:t>C</w:t>
      </w:r>
      <w:r w:rsidR="00E9792C" w:rsidRPr="00A565CE">
        <w:rPr>
          <w:rFonts w:asciiTheme="majorBidi" w:hAnsiTheme="majorBidi" w:cstheme="majorBidi"/>
          <w:sz w:val="28"/>
          <w:szCs w:val="28"/>
        </w:rPr>
        <w:t>.</w:t>
      </w:r>
      <w:r w:rsidRPr="00A565CE">
        <w:rPr>
          <w:rFonts w:asciiTheme="majorBidi" w:hAnsiTheme="majorBidi" w:cstheme="majorBidi"/>
          <w:sz w:val="28"/>
          <w:szCs w:val="28"/>
        </w:rPr>
        <w:t>, Gempeler A</w:t>
      </w:r>
      <w:r w:rsidR="00E9792C" w:rsidRPr="00A565CE">
        <w:rPr>
          <w:rFonts w:asciiTheme="majorBidi" w:hAnsiTheme="majorBidi" w:cstheme="majorBidi"/>
          <w:sz w:val="28"/>
          <w:szCs w:val="28"/>
        </w:rPr>
        <w:t>.</w:t>
      </w:r>
      <w:r w:rsidRPr="00A565CE">
        <w:rPr>
          <w:rFonts w:asciiTheme="majorBidi" w:hAnsiTheme="majorBidi" w:cstheme="majorBidi"/>
          <w:sz w:val="28"/>
          <w:szCs w:val="28"/>
        </w:rPr>
        <w:t>, Piñeros J</w:t>
      </w:r>
      <w:r w:rsidR="00E9792C" w:rsidRPr="00A565CE">
        <w:rPr>
          <w:rFonts w:asciiTheme="majorBidi" w:hAnsiTheme="majorBidi" w:cstheme="majorBidi"/>
          <w:sz w:val="28"/>
          <w:szCs w:val="28"/>
        </w:rPr>
        <w:t>.</w:t>
      </w:r>
      <w:r w:rsidRPr="00A565CE">
        <w:rPr>
          <w:rFonts w:asciiTheme="majorBidi" w:hAnsiTheme="majorBidi" w:cstheme="majorBidi"/>
          <w:sz w:val="28"/>
          <w:szCs w:val="28"/>
        </w:rPr>
        <w:t>A</w:t>
      </w:r>
      <w:r w:rsidR="00E9792C" w:rsidRPr="00A565CE">
        <w:rPr>
          <w:rFonts w:asciiTheme="majorBidi" w:hAnsiTheme="majorBidi" w:cstheme="majorBidi"/>
          <w:sz w:val="28"/>
          <w:szCs w:val="28"/>
        </w:rPr>
        <w:t>.</w:t>
      </w:r>
      <w:r w:rsidRPr="00A565CE">
        <w:rPr>
          <w:rFonts w:asciiTheme="majorBidi" w:hAnsiTheme="majorBidi" w:cstheme="majorBidi"/>
          <w:sz w:val="28"/>
          <w:szCs w:val="28"/>
        </w:rPr>
        <w:t>, Nasner D</w:t>
      </w:r>
      <w:r w:rsidR="00E9792C" w:rsidRPr="00A565CE">
        <w:rPr>
          <w:rFonts w:asciiTheme="majorBidi" w:hAnsiTheme="majorBidi" w:cstheme="majorBidi"/>
          <w:sz w:val="28"/>
          <w:szCs w:val="28"/>
        </w:rPr>
        <w:t>.</w:t>
      </w:r>
      <w:r w:rsidRPr="00A565CE">
        <w:rPr>
          <w:rFonts w:asciiTheme="majorBidi" w:hAnsiTheme="majorBidi" w:cstheme="majorBidi"/>
          <w:sz w:val="28"/>
          <w:szCs w:val="28"/>
        </w:rPr>
        <w:t>, Escobar M</w:t>
      </w:r>
      <w:r w:rsidR="00E9792C" w:rsidRPr="00A565CE">
        <w:rPr>
          <w:rFonts w:asciiTheme="majorBidi" w:hAnsiTheme="majorBidi" w:cstheme="majorBidi"/>
          <w:sz w:val="28"/>
          <w:szCs w:val="28"/>
        </w:rPr>
        <w:t>.</w:t>
      </w:r>
      <w:r w:rsidRPr="00A565CE">
        <w:rPr>
          <w:rFonts w:asciiTheme="majorBidi" w:hAnsiTheme="majorBidi" w:cstheme="majorBidi"/>
          <w:sz w:val="28"/>
          <w:szCs w:val="28"/>
        </w:rPr>
        <w:t>F. Implementation and Usefulness of Telemedicine During the COVID-19 Pandemic: A Scoping Review</w:t>
      </w:r>
      <w:r w:rsidR="00E9792C"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J Prim Care Community Health. </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E9792C" w:rsidRPr="00A565CE">
        <w:rPr>
          <w:rFonts w:asciiTheme="majorBidi" w:hAnsiTheme="majorBidi" w:cstheme="majorBidi"/>
          <w:sz w:val="28"/>
          <w:szCs w:val="28"/>
        </w:rPr>
        <w:t xml:space="preserve">. - Vol. </w:t>
      </w:r>
      <w:r w:rsidRPr="00A565CE">
        <w:rPr>
          <w:rFonts w:asciiTheme="majorBidi" w:hAnsiTheme="majorBidi" w:cstheme="majorBidi"/>
          <w:sz w:val="28"/>
          <w:szCs w:val="28"/>
        </w:rPr>
        <w:t>11</w:t>
      </w:r>
      <w:r w:rsidR="00E9792C" w:rsidRPr="00A565CE">
        <w:rPr>
          <w:rFonts w:asciiTheme="majorBidi" w:hAnsiTheme="majorBidi" w:cstheme="majorBidi"/>
          <w:sz w:val="28"/>
          <w:szCs w:val="28"/>
        </w:rPr>
        <w:t xml:space="preserve">. - </w:t>
      </w:r>
      <w:r w:rsidR="00E9792C" w:rsidRPr="00A565CE">
        <w:rPr>
          <w:rFonts w:asciiTheme="majorBidi" w:hAnsiTheme="majorBidi" w:cstheme="majorBidi"/>
          <w:sz w:val="28"/>
          <w:szCs w:val="28"/>
          <w:lang w:val="ru-RU"/>
        </w:rPr>
        <w:t>Р</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2150</w:t>
      </w:r>
      <w:r w:rsidR="00E9792C" w:rsidRPr="00A565CE">
        <w:rPr>
          <w:rFonts w:asciiTheme="majorBidi" w:hAnsiTheme="majorBidi" w:cstheme="majorBidi"/>
          <w:sz w:val="28"/>
          <w:szCs w:val="28"/>
        </w:rPr>
        <w:t xml:space="preserve">. </w:t>
      </w:r>
    </w:p>
    <w:p w14:paraId="705EE03E" w14:textId="309DEA2D"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200 Smith A</w:t>
      </w:r>
      <w:r w:rsidR="00E9792C" w:rsidRPr="00A565CE">
        <w:rPr>
          <w:rFonts w:asciiTheme="majorBidi" w:hAnsiTheme="majorBidi" w:cstheme="majorBidi"/>
          <w:sz w:val="28"/>
          <w:szCs w:val="28"/>
        </w:rPr>
        <w:t>.</w:t>
      </w:r>
      <w:r w:rsidRPr="00A565CE">
        <w:rPr>
          <w:rFonts w:asciiTheme="majorBidi" w:hAnsiTheme="majorBidi" w:cstheme="majorBidi"/>
          <w:sz w:val="28"/>
          <w:szCs w:val="28"/>
        </w:rPr>
        <w:t>C</w:t>
      </w:r>
      <w:r w:rsidR="00E9792C" w:rsidRPr="00A565CE">
        <w:rPr>
          <w:rFonts w:asciiTheme="majorBidi" w:hAnsiTheme="majorBidi" w:cstheme="majorBidi"/>
          <w:sz w:val="28"/>
          <w:szCs w:val="28"/>
        </w:rPr>
        <w:t>.</w:t>
      </w:r>
      <w:r w:rsidRPr="00A565CE">
        <w:rPr>
          <w:rFonts w:asciiTheme="majorBidi" w:hAnsiTheme="majorBidi" w:cstheme="majorBidi"/>
          <w:sz w:val="28"/>
          <w:szCs w:val="28"/>
        </w:rPr>
        <w:t>, Thomas E</w:t>
      </w:r>
      <w:r w:rsidR="00E9792C" w:rsidRPr="00A565CE">
        <w:rPr>
          <w:rFonts w:asciiTheme="majorBidi" w:hAnsiTheme="majorBidi" w:cstheme="majorBidi"/>
          <w:sz w:val="28"/>
          <w:szCs w:val="28"/>
        </w:rPr>
        <w:t>.</w:t>
      </w:r>
      <w:r w:rsidRPr="00A565CE">
        <w:rPr>
          <w:rFonts w:asciiTheme="majorBidi" w:hAnsiTheme="majorBidi" w:cstheme="majorBidi"/>
          <w:sz w:val="28"/>
          <w:szCs w:val="28"/>
        </w:rPr>
        <w:t>, Snoswell C</w:t>
      </w:r>
      <w:r w:rsidR="00E9792C" w:rsidRPr="00A565CE">
        <w:rPr>
          <w:rFonts w:asciiTheme="majorBidi" w:hAnsiTheme="majorBidi" w:cstheme="majorBidi"/>
          <w:sz w:val="28"/>
          <w:szCs w:val="28"/>
        </w:rPr>
        <w:t>.</w:t>
      </w:r>
      <w:r w:rsidRPr="00A565CE">
        <w:rPr>
          <w:rFonts w:asciiTheme="majorBidi" w:hAnsiTheme="majorBidi" w:cstheme="majorBidi"/>
          <w:sz w:val="28"/>
          <w:szCs w:val="28"/>
        </w:rPr>
        <w:t>L</w:t>
      </w:r>
      <w:r w:rsidR="00E9792C" w:rsidRPr="00A565CE">
        <w:rPr>
          <w:rFonts w:asciiTheme="majorBidi" w:hAnsiTheme="majorBidi" w:cstheme="majorBidi"/>
          <w:sz w:val="28"/>
          <w:szCs w:val="28"/>
        </w:rPr>
        <w:t>.</w:t>
      </w:r>
      <w:r w:rsidRPr="00A565CE">
        <w:rPr>
          <w:rFonts w:asciiTheme="majorBidi" w:hAnsiTheme="majorBidi" w:cstheme="majorBidi"/>
          <w:sz w:val="28"/>
          <w:szCs w:val="28"/>
        </w:rPr>
        <w:t>, Haydon H</w:t>
      </w:r>
      <w:r w:rsidR="00E9792C" w:rsidRPr="00A565CE">
        <w:rPr>
          <w:rFonts w:asciiTheme="majorBidi" w:hAnsiTheme="majorBidi" w:cstheme="majorBidi"/>
          <w:sz w:val="28"/>
          <w:szCs w:val="28"/>
        </w:rPr>
        <w:t>.</w:t>
      </w:r>
      <w:r w:rsidRPr="00A565CE">
        <w:rPr>
          <w:rFonts w:asciiTheme="majorBidi" w:hAnsiTheme="majorBidi" w:cstheme="majorBidi"/>
          <w:sz w:val="28"/>
          <w:szCs w:val="28"/>
        </w:rPr>
        <w:t>, Mehrotra A</w:t>
      </w:r>
      <w:r w:rsidR="00E9792C" w:rsidRPr="00A565CE">
        <w:rPr>
          <w:rFonts w:asciiTheme="majorBidi" w:hAnsiTheme="majorBidi" w:cstheme="majorBidi"/>
          <w:sz w:val="28"/>
          <w:szCs w:val="28"/>
        </w:rPr>
        <w:t>.</w:t>
      </w:r>
      <w:r w:rsidRPr="00A565CE">
        <w:rPr>
          <w:rFonts w:asciiTheme="majorBidi" w:hAnsiTheme="majorBidi" w:cstheme="majorBidi"/>
          <w:sz w:val="28"/>
          <w:szCs w:val="28"/>
        </w:rPr>
        <w:t>, Clemensen J</w:t>
      </w:r>
      <w:r w:rsidR="00E9792C" w:rsidRPr="00A565CE">
        <w:rPr>
          <w:rFonts w:asciiTheme="majorBidi" w:hAnsiTheme="majorBidi" w:cstheme="majorBidi"/>
          <w:sz w:val="28"/>
          <w:szCs w:val="28"/>
        </w:rPr>
        <w:t>.</w:t>
      </w:r>
      <w:r w:rsidRPr="00A565CE">
        <w:rPr>
          <w:rFonts w:asciiTheme="majorBidi" w:hAnsiTheme="majorBidi" w:cstheme="majorBidi"/>
          <w:sz w:val="28"/>
          <w:szCs w:val="28"/>
        </w:rPr>
        <w:t xml:space="preserve"> et al. Telehealth for global emergencies: Implications for coronavirus disease 2019 (COVID-19)</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J Telemed Telecare.</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2020</w:t>
      </w:r>
      <w:r w:rsidR="00E9792C" w:rsidRPr="00A565CE">
        <w:rPr>
          <w:rFonts w:asciiTheme="majorBidi" w:hAnsiTheme="majorBidi" w:cstheme="majorBidi"/>
          <w:sz w:val="28"/>
          <w:szCs w:val="28"/>
        </w:rPr>
        <w:t xml:space="preserve">. - Vol. </w:t>
      </w:r>
      <w:r w:rsidRPr="00A565CE">
        <w:rPr>
          <w:rFonts w:asciiTheme="majorBidi" w:hAnsiTheme="majorBidi" w:cstheme="majorBidi"/>
          <w:sz w:val="28"/>
          <w:szCs w:val="28"/>
        </w:rPr>
        <w:t>1</w:t>
      </w:r>
      <w:r w:rsidR="00E9792C" w:rsidRPr="00A565CE">
        <w:rPr>
          <w:rFonts w:asciiTheme="majorBidi" w:hAnsiTheme="majorBidi" w:cstheme="majorBidi"/>
          <w:sz w:val="28"/>
          <w:szCs w:val="28"/>
        </w:rPr>
        <w:t xml:space="preserve">. - </w:t>
      </w:r>
      <w:r w:rsidR="00E9792C" w:rsidRPr="00A565CE">
        <w:rPr>
          <w:rFonts w:asciiTheme="majorBidi" w:hAnsiTheme="majorBidi" w:cstheme="majorBidi"/>
          <w:sz w:val="28"/>
          <w:szCs w:val="28"/>
          <w:lang w:val="ru-RU"/>
        </w:rPr>
        <w:t>Р</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357. </w:t>
      </w:r>
      <w:r w:rsidR="00E9792C" w:rsidRPr="00A565CE">
        <w:rPr>
          <w:rFonts w:asciiTheme="majorBidi" w:hAnsiTheme="majorBidi" w:cstheme="majorBidi"/>
          <w:sz w:val="28"/>
          <w:szCs w:val="28"/>
        </w:rPr>
        <w:t xml:space="preserve"> </w:t>
      </w:r>
    </w:p>
    <w:p w14:paraId="02CD91EE" w14:textId="3A7B98AB"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201 Bashshur R</w:t>
      </w:r>
      <w:r w:rsidR="00E9792C" w:rsidRPr="00A565CE">
        <w:rPr>
          <w:rFonts w:asciiTheme="majorBidi" w:hAnsiTheme="majorBidi" w:cstheme="majorBidi"/>
          <w:sz w:val="28"/>
          <w:szCs w:val="28"/>
        </w:rPr>
        <w:t>.</w:t>
      </w:r>
      <w:r w:rsidRPr="00A565CE">
        <w:rPr>
          <w:rFonts w:asciiTheme="majorBidi" w:hAnsiTheme="majorBidi" w:cstheme="majorBidi"/>
          <w:sz w:val="28"/>
          <w:szCs w:val="28"/>
        </w:rPr>
        <w:t>, Doarn C</w:t>
      </w:r>
      <w:r w:rsidR="00E9792C" w:rsidRPr="00A565CE">
        <w:rPr>
          <w:rFonts w:asciiTheme="majorBidi" w:hAnsiTheme="majorBidi" w:cstheme="majorBidi"/>
          <w:sz w:val="28"/>
          <w:szCs w:val="28"/>
        </w:rPr>
        <w:t>.</w:t>
      </w:r>
      <w:r w:rsidRPr="00A565CE">
        <w:rPr>
          <w:rFonts w:asciiTheme="majorBidi" w:hAnsiTheme="majorBidi" w:cstheme="majorBidi"/>
          <w:sz w:val="28"/>
          <w:szCs w:val="28"/>
        </w:rPr>
        <w:t>R</w:t>
      </w:r>
      <w:r w:rsidR="00E9792C" w:rsidRPr="00A565CE">
        <w:rPr>
          <w:rFonts w:asciiTheme="majorBidi" w:hAnsiTheme="majorBidi" w:cstheme="majorBidi"/>
          <w:sz w:val="28"/>
          <w:szCs w:val="28"/>
        </w:rPr>
        <w:t>.</w:t>
      </w:r>
      <w:r w:rsidRPr="00A565CE">
        <w:rPr>
          <w:rFonts w:asciiTheme="majorBidi" w:hAnsiTheme="majorBidi" w:cstheme="majorBidi"/>
          <w:sz w:val="28"/>
          <w:szCs w:val="28"/>
        </w:rPr>
        <w:t>, Frenk J</w:t>
      </w:r>
      <w:r w:rsidR="00E9792C" w:rsidRPr="00A565CE">
        <w:rPr>
          <w:rFonts w:asciiTheme="majorBidi" w:hAnsiTheme="majorBidi" w:cstheme="majorBidi"/>
          <w:sz w:val="28"/>
          <w:szCs w:val="28"/>
        </w:rPr>
        <w:t>.</w:t>
      </w:r>
      <w:r w:rsidRPr="00A565CE">
        <w:rPr>
          <w:rFonts w:asciiTheme="majorBidi" w:hAnsiTheme="majorBidi" w:cstheme="majorBidi"/>
          <w:sz w:val="28"/>
          <w:szCs w:val="28"/>
        </w:rPr>
        <w:t>M</w:t>
      </w:r>
      <w:r w:rsidR="00E9792C" w:rsidRPr="00A565CE">
        <w:rPr>
          <w:rFonts w:asciiTheme="majorBidi" w:hAnsiTheme="majorBidi" w:cstheme="majorBidi"/>
          <w:sz w:val="28"/>
          <w:szCs w:val="28"/>
        </w:rPr>
        <w:t>.</w:t>
      </w:r>
      <w:r w:rsidRPr="00A565CE">
        <w:rPr>
          <w:rFonts w:asciiTheme="majorBidi" w:hAnsiTheme="majorBidi" w:cstheme="majorBidi"/>
          <w:sz w:val="28"/>
          <w:szCs w:val="28"/>
        </w:rPr>
        <w:t>, Kvedar J</w:t>
      </w:r>
      <w:r w:rsidR="00E9792C" w:rsidRPr="00A565CE">
        <w:rPr>
          <w:rFonts w:asciiTheme="majorBidi" w:hAnsiTheme="majorBidi" w:cstheme="majorBidi"/>
          <w:sz w:val="28"/>
          <w:szCs w:val="28"/>
        </w:rPr>
        <w:t>.</w:t>
      </w:r>
      <w:r w:rsidRPr="00A565CE">
        <w:rPr>
          <w:rFonts w:asciiTheme="majorBidi" w:hAnsiTheme="majorBidi" w:cstheme="majorBidi"/>
          <w:sz w:val="28"/>
          <w:szCs w:val="28"/>
        </w:rPr>
        <w:t>C</w:t>
      </w:r>
      <w:r w:rsidR="00E9792C" w:rsidRPr="00A565CE">
        <w:rPr>
          <w:rFonts w:asciiTheme="majorBidi" w:hAnsiTheme="majorBidi" w:cstheme="majorBidi"/>
          <w:sz w:val="28"/>
          <w:szCs w:val="28"/>
        </w:rPr>
        <w:t>.</w:t>
      </w:r>
      <w:r w:rsidRPr="00A565CE">
        <w:rPr>
          <w:rFonts w:asciiTheme="majorBidi" w:hAnsiTheme="majorBidi" w:cstheme="majorBidi"/>
          <w:sz w:val="28"/>
          <w:szCs w:val="28"/>
        </w:rPr>
        <w:t>, Woolliscroft J</w:t>
      </w:r>
      <w:r w:rsidR="00E9792C" w:rsidRPr="00A565CE">
        <w:rPr>
          <w:rFonts w:asciiTheme="majorBidi" w:hAnsiTheme="majorBidi" w:cstheme="majorBidi"/>
          <w:sz w:val="28"/>
          <w:szCs w:val="28"/>
        </w:rPr>
        <w:t>.</w:t>
      </w:r>
      <w:r w:rsidRPr="00A565CE">
        <w:rPr>
          <w:rFonts w:asciiTheme="majorBidi" w:hAnsiTheme="majorBidi" w:cstheme="majorBidi"/>
          <w:sz w:val="28"/>
          <w:szCs w:val="28"/>
        </w:rPr>
        <w:t>O. Telemedicine and the COVID-19 Pandemic, Lessons for the Future</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Telemed J E Health. </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E9792C" w:rsidRPr="00A565CE">
        <w:rPr>
          <w:rFonts w:asciiTheme="majorBidi" w:hAnsiTheme="majorBidi" w:cstheme="majorBidi"/>
          <w:sz w:val="28"/>
          <w:szCs w:val="28"/>
        </w:rPr>
        <w:t xml:space="preserve">. - Vol. </w:t>
      </w:r>
      <w:r w:rsidRPr="00A565CE">
        <w:rPr>
          <w:rFonts w:asciiTheme="majorBidi" w:hAnsiTheme="majorBidi" w:cstheme="majorBidi"/>
          <w:sz w:val="28"/>
          <w:szCs w:val="28"/>
        </w:rPr>
        <w:t>26</w:t>
      </w:r>
      <w:r w:rsidR="00E9792C" w:rsidRPr="00A565CE">
        <w:rPr>
          <w:rFonts w:asciiTheme="majorBidi" w:hAnsiTheme="majorBidi" w:cstheme="majorBidi"/>
          <w:sz w:val="28"/>
          <w:szCs w:val="28"/>
        </w:rPr>
        <w:t xml:space="preserve">. - </w:t>
      </w:r>
      <w:r w:rsidR="00E9792C" w:rsidRPr="00A565CE">
        <w:rPr>
          <w:rFonts w:asciiTheme="majorBidi" w:hAnsiTheme="majorBidi" w:cstheme="majorBidi"/>
          <w:sz w:val="28"/>
          <w:szCs w:val="28"/>
          <w:lang w:val="ru-RU"/>
        </w:rPr>
        <w:t>Р</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571–</w:t>
      </w:r>
      <w:r w:rsidR="00E9792C" w:rsidRPr="00A565CE">
        <w:rPr>
          <w:rFonts w:asciiTheme="majorBidi" w:hAnsiTheme="majorBidi" w:cstheme="majorBidi"/>
          <w:sz w:val="28"/>
          <w:szCs w:val="28"/>
        </w:rPr>
        <w:t>57</w:t>
      </w:r>
      <w:r w:rsidRPr="00A565CE">
        <w:rPr>
          <w:rFonts w:asciiTheme="majorBidi" w:hAnsiTheme="majorBidi" w:cstheme="majorBidi"/>
          <w:sz w:val="28"/>
          <w:szCs w:val="28"/>
        </w:rPr>
        <w:t>3.</w:t>
      </w:r>
      <w:r w:rsidR="00E9792C" w:rsidRPr="00A565CE">
        <w:rPr>
          <w:rFonts w:asciiTheme="majorBidi" w:hAnsiTheme="majorBidi" w:cstheme="majorBidi"/>
          <w:sz w:val="28"/>
          <w:szCs w:val="28"/>
        </w:rPr>
        <w:t xml:space="preserve"> </w:t>
      </w:r>
    </w:p>
    <w:p w14:paraId="2363FE0D" w14:textId="4CC17930"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202 Ohannessian R</w:t>
      </w:r>
      <w:r w:rsidR="00E9792C" w:rsidRPr="00A565CE">
        <w:rPr>
          <w:rFonts w:asciiTheme="majorBidi" w:hAnsiTheme="majorBidi" w:cstheme="majorBidi"/>
          <w:sz w:val="28"/>
          <w:szCs w:val="28"/>
        </w:rPr>
        <w:t>.</w:t>
      </w:r>
      <w:r w:rsidRPr="00A565CE">
        <w:rPr>
          <w:rFonts w:asciiTheme="majorBidi" w:hAnsiTheme="majorBidi" w:cstheme="majorBidi"/>
          <w:sz w:val="28"/>
          <w:szCs w:val="28"/>
        </w:rPr>
        <w:t>, Duong T</w:t>
      </w:r>
      <w:r w:rsidR="00E9792C" w:rsidRPr="00A565CE">
        <w:rPr>
          <w:rFonts w:asciiTheme="majorBidi" w:hAnsiTheme="majorBidi" w:cstheme="majorBidi"/>
          <w:sz w:val="28"/>
          <w:szCs w:val="28"/>
        </w:rPr>
        <w:t>.</w:t>
      </w:r>
      <w:r w:rsidRPr="00A565CE">
        <w:rPr>
          <w:rFonts w:asciiTheme="majorBidi" w:hAnsiTheme="majorBidi" w:cstheme="majorBidi"/>
          <w:sz w:val="28"/>
          <w:szCs w:val="28"/>
        </w:rPr>
        <w:t>A</w:t>
      </w:r>
      <w:r w:rsidR="00E9792C" w:rsidRPr="00A565CE">
        <w:rPr>
          <w:rFonts w:asciiTheme="majorBidi" w:hAnsiTheme="majorBidi" w:cstheme="majorBidi"/>
          <w:sz w:val="28"/>
          <w:szCs w:val="28"/>
        </w:rPr>
        <w:t>.</w:t>
      </w:r>
      <w:r w:rsidRPr="00A565CE">
        <w:rPr>
          <w:rFonts w:asciiTheme="majorBidi" w:hAnsiTheme="majorBidi" w:cstheme="majorBidi"/>
          <w:sz w:val="28"/>
          <w:szCs w:val="28"/>
        </w:rPr>
        <w:t>, Odone A. Global Telemedicine Implementation and Integration Within Health Systems to Fight the COVID-19 Pandemic: A Call to Action</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JMIR Public Health Surveill.</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2020</w:t>
      </w:r>
      <w:r w:rsidR="00E9792C" w:rsidRPr="00A565CE">
        <w:rPr>
          <w:rFonts w:asciiTheme="majorBidi" w:hAnsiTheme="majorBidi" w:cstheme="majorBidi"/>
          <w:sz w:val="28"/>
          <w:szCs w:val="28"/>
        </w:rPr>
        <w:t xml:space="preserve">. - Vol. </w:t>
      </w:r>
      <w:r w:rsidRPr="00A565CE">
        <w:rPr>
          <w:rFonts w:asciiTheme="majorBidi" w:hAnsiTheme="majorBidi" w:cstheme="majorBidi"/>
          <w:sz w:val="28"/>
          <w:szCs w:val="28"/>
        </w:rPr>
        <w:t>6</w:t>
      </w:r>
      <w:r w:rsidR="00E9792C" w:rsidRPr="00A565CE">
        <w:rPr>
          <w:rFonts w:asciiTheme="majorBidi" w:hAnsiTheme="majorBidi" w:cstheme="majorBidi"/>
          <w:sz w:val="28"/>
          <w:szCs w:val="28"/>
        </w:rPr>
        <w:t xml:space="preserve">. -  </w:t>
      </w:r>
      <w:r w:rsidR="00E9792C" w:rsidRPr="00A565CE">
        <w:rPr>
          <w:rFonts w:asciiTheme="majorBidi" w:hAnsiTheme="majorBidi" w:cstheme="majorBidi"/>
          <w:sz w:val="28"/>
          <w:szCs w:val="28"/>
          <w:lang w:val="ru-RU"/>
        </w:rPr>
        <w:t>Р</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18</w:t>
      </w:r>
      <w:r w:rsidR="00E9792C" w:rsidRPr="00A565CE">
        <w:rPr>
          <w:rFonts w:asciiTheme="majorBidi" w:hAnsiTheme="majorBidi" w:cstheme="majorBidi"/>
          <w:sz w:val="28"/>
          <w:szCs w:val="28"/>
        </w:rPr>
        <w:t>-</w:t>
      </w:r>
      <w:r w:rsidRPr="00A565CE">
        <w:rPr>
          <w:rFonts w:asciiTheme="majorBidi" w:hAnsiTheme="majorBidi" w:cstheme="majorBidi"/>
          <w:sz w:val="28"/>
          <w:szCs w:val="28"/>
        </w:rPr>
        <w:t xml:space="preserve">810. </w:t>
      </w:r>
      <w:r w:rsidR="00E9792C" w:rsidRPr="00A565CE">
        <w:rPr>
          <w:rFonts w:asciiTheme="majorBidi" w:hAnsiTheme="majorBidi" w:cstheme="majorBidi"/>
          <w:sz w:val="28"/>
          <w:szCs w:val="28"/>
        </w:rPr>
        <w:t xml:space="preserve"> </w:t>
      </w:r>
    </w:p>
    <w:p w14:paraId="4E16011B" w14:textId="33067AEC"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203 Schwamm L</w:t>
      </w:r>
      <w:r w:rsidR="00A47A58" w:rsidRPr="00A47A58">
        <w:rPr>
          <w:rFonts w:asciiTheme="majorBidi" w:hAnsiTheme="majorBidi" w:cstheme="majorBidi"/>
          <w:sz w:val="28"/>
          <w:szCs w:val="28"/>
        </w:rPr>
        <w:t>.</w:t>
      </w:r>
      <w:r w:rsidRPr="00A565CE">
        <w:rPr>
          <w:rFonts w:asciiTheme="majorBidi" w:hAnsiTheme="majorBidi" w:cstheme="majorBidi"/>
          <w:sz w:val="28"/>
          <w:szCs w:val="28"/>
        </w:rPr>
        <w:t>H</w:t>
      </w:r>
      <w:r w:rsidR="00A47A58" w:rsidRPr="00A47A58">
        <w:rPr>
          <w:rFonts w:asciiTheme="majorBidi" w:hAnsiTheme="majorBidi" w:cstheme="majorBidi"/>
          <w:sz w:val="28"/>
          <w:szCs w:val="28"/>
        </w:rPr>
        <w:t>.</w:t>
      </w:r>
      <w:r w:rsidRPr="00A565CE">
        <w:rPr>
          <w:rFonts w:asciiTheme="majorBidi" w:hAnsiTheme="majorBidi" w:cstheme="majorBidi"/>
          <w:sz w:val="28"/>
          <w:szCs w:val="28"/>
        </w:rPr>
        <w:t>, Erskine A</w:t>
      </w:r>
      <w:r w:rsidR="00A47A58" w:rsidRPr="00A47A58">
        <w:rPr>
          <w:rFonts w:asciiTheme="majorBidi" w:hAnsiTheme="majorBidi" w:cstheme="majorBidi"/>
          <w:sz w:val="28"/>
          <w:szCs w:val="28"/>
        </w:rPr>
        <w:t>.</w:t>
      </w:r>
      <w:r w:rsidRPr="00A565CE">
        <w:rPr>
          <w:rFonts w:asciiTheme="majorBidi" w:hAnsiTheme="majorBidi" w:cstheme="majorBidi"/>
          <w:sz w:val="28"/>
          <w:szCs w:val="28"/>
        </w:rPr>
        <w:t>, Licurse A. A digital embrace to blunt the curve of COVID19 pandemic</w:t>
      </w:r>
      <w:r w:rsidR="00E9792C" w:rsidRPr="00A565CE">
        <w:rPr>
          <w:rFonts w:asciiTheme="majorBidi" w:hAnsiTheme="majorBidi" w:cstheme="majorBidi"/>
          <w:sz w:val="28"/>
          <w:szCs w:val="28"/>
        </w:rPr>
        <w:t xml:space="preserve"> // </w:t>
      </w:r>
      <w:r w:rsidRPr="00A565CE">
        <w:rPr>
          <w:rFonts w:asciiTheme="majorBidi" w:hAnsiTheme="majorBidi" w:cstheme="majorBidi"/>
          <w:sz w:val="28"/>
          <w:szCs w:val="28"/>
        </w:rPr>
        <w:t xml:space="preserve">NPJ Digit Med. </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2020</w:t>
      </w:r>
      <w:r w:rsidR="00E9792C" w:rsidRPr="00A565CE">
        <w:rPr>
          <w:rFonts w:asciiTheme="majorBidi" w:hAnsiTheme="majorBidi" w:cstheme="majorBidi"/>
          <w:sz w:val="28"/>
          <w:szCs w:val="28"/>
        </w:rPr>
        <w:t xml:space="preserve">. - Vol. </w:t>
      </w:r>
      <w:r w:rsidRPr="00A565CE">
        <w:rPr>
          <w:rFonts w:asciiTheme="majorBidi" w:hAnsiTheme="majorBidi" w:cstheme="majorBidi"/>
          <w:sz w:val="28"/>
          <w:szCs w:val="28"/>
        </w:rPr>
        <w:t>3</w:t>
      </w:r>
      <w:r w:rsidR="00E9792C" w:rsidRPr="00A565CE">
        <w:rPr>
          <w:rFonts w:asciiTheme="majorBidi" w:hAnsiTheme="majorBidi" w:cstheme="majorBidi"/>
          <w:sz w:val="28"/>
          <w:szCs w:val="28"/>
        </w:rPr>
        <w:t xml:space="preserve">. - </w:t>
      </w:r>
      <w:r w:rsidR="00E9792C" w:rsidRPr="00A565CE">
        <w:rPr>
          <w:rFonts w:asciiTheme="majorBidi" w:hAnsiTheme="majorBidi" w:cstheme="majorBidi"/>
          <w:sz w:val="28"/>
          <w:szCs w:val="28"/>
          <w:lang w:val="ru-RU"/>
        </w:rPr>
        <w:t>Р</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64. </w:t>
      </w:r>
      <w:r w:rsidR="00E9792C" w:rsidRPr="00A565CE">
        <w:rPr>
          <w:rFonts w:asciiTheme="majorBidi" w:hAnsiTheme="majorBidi" w:cstheme="majorBidi"/>
          <w:sz w:val="28"/>
          <w:szCs w:val="28"/>
        </w:rPr>
        <w:t xml:space="preserve"> </w:t>
      </w:r>
    </w:p>
    <w:p w14:paraId="3D35451F" w14:textId="1AA67173"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204 Wang X</w:t>
      </w:r>
      <w:r w:rsidR="00A47A58" w:rsidRPr="00A47A58">
        <w:rPr>
          <w:rFonts w:asciiTheme="majorBidi" w:hAnsiTheme="majorBidi" w:cstheme="majorBidi"/>
          <w:sz w:val="28"/>
          <w:szCs w:val="28"/>
        </w:rPr>
        <w:t>.</w:t>
      </w:r>
      <w:r w:rsidRPr="00A565CE">
        <w:rPr>
          <w:rFonts w:asciiTheme="majorBidi" w:hAnsiTheme="majorBidi" w:cstheme="majorBidi"/>
          <w:sz w:val="28"/>
          <w:szCs w:val="28"/>
        </w:rPr>
        <w:t>, Guan Y. COVID-19 Drug Repurposing: a review of computational screening methods, clinical trials, and protein interaction assays</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Med Res Rev. </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2021</w:t>
      </w:r>
      <w:r w:rsidR="00E9792C" w:rsidRPr="00A565CE">
        <w:rPr>
          <w:rFonts w:asciiTheme="majorBidi" w:hAnsiTheme="majorBidi" w:cstheme="majorBidi"/>
          <w:sz w:val="28"/>
          <w:szCs w:val="28"/>
        </w:rPr>
        <w:t xml:space="preserve">. - Vol. </w:t>
      </w:r>
      <w:r w:rsidRPr="00A565CE">
        <w:rPr>
          <w:rFonts w:asciiTheme="majorBidi" w:hAnsiTheme="majorBidi" w:cstheme="majorBidi"/>
          <w:sz w:val="28"/>
          <w:szCs w:val="28"/>
        </w:rPr>
        <w:t>41</w:t>
      </w:r>
      <w:r w:rsidR="00E9792C" w:rsidRPr="00A565CE">
        <w:rPr>
          <w:rFonts w:asciiTheme="majorBidi" w:hAnsiTheme="majorBidi" w:cstheme="majorBidi"/>
          <w:sz w:val="28"/>
          <w:szCs w:val="28"/>
        </w:rPr>
        <w:t xml:space="preserve">. - </w:t>
      </w:r>
      <w:r w:rsidR="00E9792C" w:rsidRPr="00A565CE">
        <w:rPr>
          <w:rFonts w:asciiTheme="majorBidi" w:hAnsiTheme="majorBidi" w:cstheme="majorBidi"/>
          <w:sz w:val="28"/>
          <w:szCs w:val="28"/>
          <w:lang w:val="ru-RU"/>
        </w:rPr>
        <w:t>Р</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5–28.</w:t>
      </w:r>
      <w:r w:rsidR="00E9792C" w:rsidRPr="00A565CE">
        <w:rPr>
          <w:rFonts w:asciiTheme="majorBidi" w:hAnsiTheme="majorBidi" w:cstheme="majorBidi"/>
          <w:sz w:val="28"/>
          <w:szCs w:val="28"/>
        </w:rPr>
        <w:t xml:space="preserve"> </w:t>
      </w:r>
    </w:p>
    <w:p w14:paraId="3FA987B6" w14:textId="5138BFC3"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205 Moini A</w:t>
      </w:r>
      <w:r w:rsidR="00A47A58" w:rsidRPr="00A47A58">
        <w:rPr>
          <w:rFonts w:asciiTheme="majorBidi" w:hAnsiTheme="majorBidi" w:cstheme="majorBidi"/>
          <w:sz w:val="28"/>
          <w:szCs w:val="28"/>
        </w:rPr>
        <w:t>.</w:t>
      </w:r>
      <w:r w:rsidRPr="00A565CE">
        <w:rPr>
          <w:rFonts w:asciiTheme="majorBidi" w:hAnsiTheme="majorBidi" w:cstheme="majorBidi"/>
          <w:sz w:val="28"/>
          <w:szCs w:val="28"/>
        </w:rPr>
        <w:t>, Rabiei M</w:t>
      </w:r>
      <w:r w:rsidR="00A47A58" w:rsidRPr="00A47A58">
        <w:rPr>
          <w:rFonts w:asciiTheme="majorBidi" w:hAnsiTheme="majorBidi" w:cstheme="majorBidi"/>
          <w:sz w:val="28"/>
          <w:szCs w:val="28"/>
        </w:rPr>
        <w:t>.</w:t>
      </w:r>
      <w:r w:rsidRPr="00A565CE">
        <w:rPr>
          <w:rFonts w:asciiTheme="majorBidi" w:hAnsiTheme="majorBidi" w:cstheme="majorBidi"/>
          <w:sz w:val="28"/>
          <w:szCs w:val="28"/>
        </w:rPr>
        <w:t>, Pirjani R</w:t>
      </w:r>
      <w:r w:rsidR="00A47A58" w:rsidRPr="00A47A58">
        <w:rPr>
          <w:rFonts w:asciiTheme="majorBidi" w:hAnsiTheme="majorBidi" w:cstheme="majorBidi"/>
          <w:sz w:val="28"/>
          <w:szCs w:val="28"/>
        </w:rPr>
        <w:t>.</w:t>
      </w:r>
      <w:r w:rsidRPr="00A565CE">
        <w:rPr>
          <w:rFonts w:asciiTheme="majorBidi" w:hAnsiTheme="majorBidi" w:cstheme="majorBidi"/>
          <w:sz w:val="28"/>
          <w:szCs w:val="28"/>
        </w:rPr>
        <w:t>, Abiri A</w:t>
      </w:r>
      <w:r w:rsidR="00A47A58" w:rsidRPr="00A47A58">
        <w:rPr>
          <w:rFonts w:asciiTheme="majorBidi" w:hAnsiTheme="majorBidi" w:cstheme="majorBidi"/>
          <w:sz w:val="28"/>
          <w:szCs w:val="28"/>
        </w:rPr>
        <w:t>.</w:t>
      </w:r>
      <w:r w:rsidRPr="00A565CE">
        <w:rPr>
          <w:rFonts w:asciiTheme="majorBidi" w:hAnsiTheme="majorBidi" w:cstheme="majorBidi"/>
          <w:sz w:val="28"/>
          <w:szCs w:val="28"/>
        </w:rPr>
        <w:t>, Maleki-Hajiagha A. COVID‑19 vaccine hesitancy among pregnant women and their reported reasons for vaccine refusal – A prospective study in Tehran</w:t>
      </w:r>
      <w:r w:rsidR="00E9792C" w:rsidRPr="00A565CE">
        <w:rPr>
          <w:rFonts w:asciiTheme="majorBidi" w:hAnsiTheme="majorBidi" w:cstheme="majorBidi"/>
          <w:sz w:val="28"/>
          <w:szCs w:val="28"/>
        </w:rPr>
        <w:t>. -</w:t>
      </w:r>
      <w:r w:rsidRPr="00A565CE">
        <w:rPr>
          <w:rFonts w:asciiTheme="majorBidi" w:hAnsiTheme="majorBidi" w:cstheme="majorBidi"/>
          <w:sz w:val="28"/>
          <w:szCs w:val="28"/>
        </w:rPr>
        <w:t xml:space="preserve"> Iran</w:t>
      </w:r>
      <w:r w:rsidR="00E9792C" w:rsidRPr="00A565CE">
        <w:rPr>
          <w:rFonts w:asciiTheme="majorBidi" w:hAnsiTheme="majorBidi" w:cstheme="majorBidi"/>
          <w:sz w:val="28"/>
          <w:szCs w:val="28"/>
        </w:rPr>
        <w:t>:</w:t>
      </w:r>
      <w:r w:rsidRPr="00A565CE">
        <w:rPr>
          <w:rFonts w:asciiTheme="majorBidi" w:hAnsiTheme="majorBidi" w:cstheme="majorBidi"/>
          <w:sz w:val="28"/>
          <w:szCs w:val="28"/>
        </w:rPr>
        <w:t xml:space="preserve"> Vaccine</w:t>
      </w:r>
      <w:r w:rsidR="00E9792C" w:rsidRPr="00A565CE">
        <w:rPr>
          <w:rFonts w:asciiTheme="majorBidi" w:hAnsiTheme="majorBidi" w:cstheme="majorBidi"/>
          <w:sz w:val="28"/>
          <w:szCs w:val="28"/>
        </w:rPr>
        <w:t>,</w:t>
      </w:r>
      <w:r w:rsidRPr="00A565CE">
        <w:rPr>
          <w:rFonts w:asciiTheme="majorBidi" w:hAnsiTheme="majorBidi" w:cstheme="majorBidi"/>
          <w:sz w:val="28"/>
          <w:szCs w:val="28"/>
        </w:rPr>
        <w:t xml:space="preserve"> 2023</w:t>
      </w:r>
      <w:r w:rsidR="00E9792C" w:rsidRPr="00A565CE">
        <w:rPr>
          <w:rFonts w:asciiTheme="majorBidi" w:hAnsiTheme="majorBidi" w:cstheme="majorBidi"/>
          <w:sz w:val="28"/>
          <w:szCs w:val="28"/>
        </w:rPr>
        <w:t xml:space="preserve">. - Vol. </w:t>
      </w:r>
      <w:r w:rsidRPr="00A565CE">
        <w:rPr>
          <w:rFonts w:asciiTheme="majorBidi" w:hAnsiTheme="majorBidi" w:cstheme="majorBidi"/>
          <w:sz w:val="28"/>
          <w:szCs w:val="28"/>
        </w:rPr>
        <w:t>41</w:t>
      </w:r>
      <w:r w:rsidR="00E9792C" w:rsidRPr="00A565CE">
        <w:rPr>
          <w:rFonts w:asciiTheme="majorBidi" w:hAnsiTheme="majorBidi" w:cstheme="majorBidi"/>
          <w:sz w:val="28"/>
          <w:szCs w:val="28"/>
        </w:rPr>
        <w:t xml:space="preserve">. - </w:t>
      </w:r>
      <w:r w:rsidR="00E9792C" w:rsidRPr="00A565CE">
        <w:rPr>
          <w:rFonts w:asciiTheme="majorBidi" w:hAnsiTheme="majorBidi" w:cstheme="majorBidi"/>
          <w:sz w:val="28"/>
          <w:szCs w:val="28"/>
          <w:lang w:val="ru-RU"/>
        </w:rPr>
        <w:t>Р</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1490–</w:t>
      </w:r>
      <w:r w:rsidR="00E9792C" w:rsidRPr="00A565CE">
        <w:rPr>
          <w:rFonts w:asciiTheme="majorBidi" w:hAnsiTheme="majorBidi" w:cstheme="majorBidi"/>
          <w:sz w:val="28"/>
          <w:szCs w:val="28"/>
        </w:rPr>
        <w:t>149</w:t>
      </w:r>
      <w:r w:rsidRPr="00A565CE">
        <w:rPr>
          <w:rFonts w:asciiTheme="majorBidi" w:hAnsiTheme="majorBidi" w:cstheme="majorBidi"/>
          <w:sz w:val="28"/>
          <w:szCs w:val="28"/>
        </w:rPr>
        <w:t xml:space="preserve">5. </w:t>
      </w:r>
      <w:r w:rsidR="00E9792C" w:rsidRPr="00A565CE">
        <w:rPr>
          <w:rFonts w:asciiTheme="majorBidi" w:hAnsiTheme="majorBidi" w:cstheme="majorBidi"/>
          <w:sz w:val="28"/>
          <w:szCs w:val="28"/>
        </w:rPr>
        <w:t xml:space="preserve"> </w:t>
      </w:r>
    </w:p>
    <w:p w14:paraId="65C8159A" w14:textId="0A44F281"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 xml:space="preserve">206 Moderna. – 2020. Moderna: Moderna announces primary efficacy analysis... - Академия Google. </w:t>
      </w:r>
      <w:r w:rsidR="00E9792C" w:rsidRPr="00A565CE">
        <w:rPr>
          <w:rFonts w:asciiTheme="majorBidi" w:hAnsiTheme="majorBidi" w:cstheme="majorBidi"/>
          <w:sz w:val="28"/>
          <w:szCs w:val="28"/>
        </w:rPr>
        <w:t>-</w:t>
      </w:r>
      <w:r w:rsidRPr="00A565CE">
        <w:rPr>
          <w:rFonts w:asciiTheme="majorBidi" w:hAnsiTheme="majorBidi" w:cstheme="majorBidi"/>
          <w:sz w:val="28"/>
          <w:szCs w:val="28"/>
        </w:rPr>
        <w:t xml:space="preserve"> 2024 </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https://scholar.google.com/scholar_lookup?journal=Moderna&amp;title=Moderna+announces+primary+efficacy+analysis+in+phase+3+COVE+study+for+its+COVID-19+vaccine+candidate+and+filing+today+with+US+FDA+for+emergency+use+authorization&amp;author=I.+Moderna&amp;publication_year=2020&amp;</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13</w:t>
      </w:r>
      <w:r w:rsidR="00E9792C" w:rsidRPr="00A565CE">
        <w:rPr>
          <w:rFonts w:asciiTheme="majorBidi" w:hAnsiTheme="majorBidi" w:cstheme="majorBidi"/>
          <w:sz w:val="28"/>
          <w:szCs w:val="28"/>
        </w:rPr>
        <w:t>.06.</w:t>
      </w:r>
      <w:r w:rsidRPr="00A565CE">
        <w:rPr>
          <w:rFonts w:asciiTheme="majorBidi" w:hAnsiTheme="majorBidi" w:cstheme="majorBidi"/>
          <w:sz w:val="28"/>
          <w:szCs w:val="28"/>
        </w:rPr>
        <w:t>2024</w:t>
      </w:r>
      <w:r w:rsidR="00E9792C" w:rsidRPr="00A565CE">
        <w:rPr>
          <w:rFonts w:asciiTheme="majorBidi" w:hAnsiTheme="majorBidi" w:cstheme="majorBidi"/>
          <w:sz w:val="28"/>
          <w:szCs w:val="28"/>
        </w:rPr>
        <w:t>.</w:t>
      </w:r>
    </w:p>
    <w:p w14:paraId="47F18F89" w14:textId="44314E4C"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 xml:space="preserve">207 Corum J. et al. Corum: Coronavirus vaccine tracker. The New York Times. </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2024 </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https://scholar.google.com/scholar_lookup?journal=The+New+York+Times&amp;title=Coronavirus+vaccine+tracker&amp;author=J.+Corum&amp;publication_year=2020&amp;pages=5&amp;</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13</w:t>
      </w:r>
      <w:r w:rsidR="00E9792C" w:rsidRPr="00A565CE">
        <w:rPr>
          <w:rFonts w:asciiTheme="majorBidi" w:hAnsiTheme="majorBidi" w:cstheme="majorBidi"/>
          <w:sz w:val="28"/>
          <w:szCs w:val="28"/>
        </w:rPr>
        <w:t>.04.</w:t>
      </w:r>
      <w:r w:rsidRPr="00A565CE">
        <w:rPr>
          <w:rFonts w:asciiTheme="majorBidi" w:hAnsiTheme="majorBidi" w:cstheme="majorBidi"/>
          <w:sz w:val="28"/>
          <w:szCs w:val="28"/>
        </w:rPr>
        <w:t>2024</w:t>
      </w:r>
      <w:r w:rsidR="00E9792C" w:rsidRPr="00A565CE">
        <w:rPr>
          <w:rFonts w:asciiTheme="majorBidi" w:hAnsiTheme="majorBidi" w:cstheme="majorBidi"/>
          <w:sz w:val="28"/>
          <w:szCs w:val="28"/>
        </w:rPr>
        <w:t>.</w:t>
      </w:r>
    </w:p>
    <w:p w14:paraId="191C4567" w14:textId="63BF529E"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208 Goncu Ayhan S</w:t>
      </w:r>
      <w:r w:rsidR="00E9792C" w:rsidRPr="00A565CE">
        <w:rPr>
          <w:rFonts w:asciiTheme="majorBidi" w:hAnsiTheme="majorBidi" w:cstheme="majorBidi"/>
          <w:sz w:val="28"/>
          <w:szCs w:val="28"/>
        </w:rPr>
        <w:t>.</w:t>
      </w:r>
      <w:r w:rsidRPr="00A565CE">
        <w:rPr>
          <w:rFonts w:asciiTheme="majorBidi" w:hAnsiTheme="majorBidi" w:cstheme="majorBidi"/>
          <w:sz w:val="28"/>
          <w:szCs w:val="28"/>
        </w:rPr>
        <w:t>, Oluklu D</w:t>
      </w:r>
      <w:r w:rsidR="00E9792C" w:rsidRPr="00A565CE">
        <w:rPr>
          <w:rFonts w:asciiTheme="majorBidi" w:hAnsiTheme="majorBidi" w:cstheme="majorBidi"/>
          <w:sz w:val="28"/>
          <w:szCs w:val="28"/>
        </w:rPr>
        <w:t>.</w:t>
      </w:r>
      <w:r w:rsidRPr="00A565CE">
        <w:rPr>
          <w:rFonts w:asciiTheme="majorBidi" w:hAnsiTheme="majorBidi" w:cstheme="majorBidi"/>
          <w:sz w:val="28"/>
          <w:szCs w:val="28"/>
        </w:rPr>
        <w:t>, Atalay A</w:t>
      </w:r>
      <w:r w:rsidR="00E9792C" w:rsidRPr="00A565CE">
        <w:rPr>
          <w:rFonts w:asciiTheme="majorBidi" w:hAnsiTheme="majorBidi" w:cstheme="majorBidi"/>
          <w:sz w:val="28"/>
          <w:szCs w:val="28"/>
        </w:rPr>
        <w:t>.</w:t>
      </w:r>
      <w:r w:rsidRPr="00A565CE">
        <w:rPr>
          <w:rFonts w:asciiTheme="majorBidi" w:hAnsiTheme="majorBidi" w:cstheme="majorBidi"/>
          <w:sz w:val="28"/>
          <w:szCs w:val="28"/>
        </w:rPr>
        <w:t>, Menekse Beser D</w:t>
      </w:r>
      <w:r w:rsidR="00E9792C" w:rsidRPr="00A565CE">
        <w:rPr>
          <w:rFonts w:asciiTheme="majorBidi" w:hAnsiTheme="majorBidi" w:cstheme="majorBidi"/>
          <w:sz w:val="28"/>
          <w:szCs w:val="28"/>
        </w:rPr>
        <w:t>.</w:t>
      </w:r>
      <w:r w:rsidRPr="00A565CE">
        <w:rPr>
          <w:rFonts w:asciiTheme="majorBidi" w:hAnsiTheme="majorBidi" w:cstheme="majorBidi"/>
          <w:sz w:val="28"/>
          <w:szCs w:val="28"/>
        </w:rPr>
        <w:t>, Tanacan A</w:t>
      </w:r>
      <w:r w:rsidR="00E9792C" w:rsidRPr="00A565CE">
        <w:rPr>
          <w:rFonts w:asciiTheme="majorBidi" w:hAnsiTheme="majorBidi" w:cstheme="majorBidi"/>
          <w:sz w:val="28"/>
          <w:szCs w:val="28"/>
        </w:rPr>
        <w:t>.</w:t>
      </w:r>
      <w:r w:rsidRPr="00A565CE">
        <w:rPr>
          <w:rFonts w:asciiTheme="majorBidi" w:hAnsiTheme="majorBidi" w:cstheme="majorBidi"/>
          <w:sz w:val="28"/>
          <w:szCs w:val="28"/>
        </w:rPr>
        <w:t>, Moraloglu Tekin O</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et al. COVID‐19 vaccine acceptance in pregnant women</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Int J Gynaecol Obstet. </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2021</w:t>
      </w:r>
      <w:r w:rsidR="00E9792C" w:rsidRPr="00A565CE">
        <w:rPr>
          <w:rFonts w:asciiTheme="majorBidi" w:hAnsiTheme="majorBidi" w:cstheme="majorBidi"/>
          <w:sz w:val="28"/>
          <w:szCs w:val="28"/>
        </w:rPr>
        <w:t xml:space="preserve">. - Vol. </w:t>
      </w:r>
      <w:r w:rsidRPr="00A565CE">
        <w:rPr>
          <w:rFonts w:asciiTheme="majorBidi" w:hAnsiTheme="majorBidi" w:cstheme="majorBidi"/>
          <w:sz w:val="28"/>
          <w:szCs w:val="28"/>
        </w:rPr>
        <w:t>154</w:t>
      </w:r>
      <w:r w:rsidR="00E9792C" w:rsidRPr="00A565CE">
        <w:rPr>
          <w:rFonts w:asciiTheme="majorBidi" w:hAnsiTheme="majorBidi" w:cstheme="majorBidi"/>
          <w:sz w:val="28"/>
          <w:szCs w:val="28"/>
        </w:rPr>
        <w:t xml:space="preserve">. - </w:t>
      </w:r>
      <w:r w:rsidR="00E9792C" w:rsidRPr="00A565CE">
        <w:rPr>
          <w:rFonts w:asciiTheme="majorBidi" w:hAnsiTheme="majorBidi" w:cstheme="majorBidi"/>
          <w:sz w:val="28"/>
          <w:szCs w:val="28"/>
          <w:lang w:val="ru-RU"/>
        </w:rPr>
        <w:t>Р</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291–</w:t>
      </w:r>
      <w:r w:rsidR="00E9792C" w:rsidRPr="00A565CE">
        <w:rPr>
          <w:rFonts w:asciiTheme="majorBidi" w:hAnsiTheme="majorBidi" w:cstheme="majorBidi"/>
          <w:sz w:val="28"/>
          <w:szCs w:val="28"/>
        </w:rPr>
        <w:t>29</w:t>
      </w:r>
      <w:r w:rsidRPr="00A565CE">
        <w:rPr>
          <w:rFonts w:asciiTheme="majorBidi" w:hAnsiTheme="majorBidi" w:cstheme="majorBidi"/>
          <w:sz w:val="28"/>
          <w:szCs w:val="28"/>
        </w:rPr>
        <w:t xml:space="preserve">6. </w:t>
      </w:r>
      <w:r w:rsidR="00E9792C" w:rsidRPr="00A565CE">
        <w:rPr>
          <w:rFonts w:asciiTheme="majorBidi" w:hAnsiTheme="majorBidi" w:cstheme="majorBidi"/>
          <w:sz w:val="28"/>
          <w:szCs w:val="28"/>
        </w:rPr>
        <w:t xml:space="preserve"> </w:t>
      </w:r>
    </w:p>
    <w:p w14:paraId="6C9F3098" w14:textId="2060137E"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lastRenderedPageBreak/>
        <w:t>209 Prematunge C</w:t>
      </w:r>
      <w:r w:rsidR="00E9792C" w:rsidRPr="00A565CE">
        <w:rPr>
          <w:rFonts w:asciiTheme="majorBidi" w:hAnsiTheme="majorBidi" w:cstheme="majorBidi"/>
          <w:sz w:val="28"/>
          <w:szCs w:val="28"/>
        </w:rPr>
        <w:t>.</w:t>
      </w:r>
      <w:r w:rsidRPr="00A565CE">
        <w:rPr>
          <w:rFonts w:asciiTheme="majorBidi" w:hAnsiTheme="majorBidi" w:cstheme="majorBidi"/>
          <w:sz w:val="28"/>
          <w:szCs w:val="28"/>
        </w:rPr>
        <w:t>, Corace K</w:t>
      </w:r>
      <w:r w:rsidR="00E9792C" w:rsidRPr="00A565CE">
        <w:rPr>
          <w:rFonts w:asciiTheme="majorBidi" w:hAnsiTheme="majorBidi" w:cstheme="majorBidi"/>
          <w:sz w:val="28"/>
          <w:szCs w:val="28"/>
        </w:rPr>
        <w:t>.</w:t>
      </w:r>
      <w:r w:rsidRPr="00A565CE">
        <w:rPr>
          <w:rFonts w:asciiTheme="majorBidi" w:hAnsiTheme="majorBidi" w:cstheme="majorBidi"/>
          <w:sz w:val="28"/>
          <w:szCs w:val="28"/>
        </w:rPr>
        <w:t>, McCarthy A</w:t>
      </w:r>
      <w:r w:rsidR="00E9792C" w:rsidRPr="00A565CE">
        <w:rPr>
          <w:rFonts w:asciiTheme="majorBidi" w:hAnsiTheme="majorBidi" w:cstheme="majorBidi"/>
          <w:sz w:val="28"/>
          <w:szCs w:val="28"/>
        </w:rPr>
        <w:t>.</w:t>
      </w:r>
      <w:r w:rsidRPr="00A565CE">
        <w:rPr>
          <w:rFonts w:asciiTheme="majorBidi" w:hAnsiTheme="majorBidi" w:cstheme="majorBidi"/>
          <w:sz w:val="28"/>
          <w:szCs w:val="28"/>
        </w:rPr>
        <w:t>, Nair R</w:t>
      </w:r>
      <w:r w:rsidR="00E9792C" w:rsidRPr="00A565CE">
        <w:rPr>
          <w:rFonts w:asciiTheme="majorBidi" w:hAnsiTheme="majorBidi" w:cstheme="majorBidi"/>
          <w:sz w:val="28"/>
          <w:szCs w:val="28"/>
        </w:rPr>
        <w:t>.</w:t>
      </w:r>
      <w:r w:rsidRPr="00A565CE">
        <w:rPr>
          <w:rFonts w:asciiTheme="majorBidi" w:hAnsiTheme="majorBidi" w:cstheme="majorBidi"/>
          <w:sz w:val="28"/>
          <w:szCs w:val="28"/>
        </w:rPr>
        <w:t>C</w:t>
      </w:r>
      <w:r w:rsidR="00E9792C" w:rsidRPr="00A565CE">
        <w:rPr>
          <w:rFonts w:asciiTheme="majorBidi" w:hAnsiTheme="majorBidi" w:cstheme="majorBidi"/>
          <w:sz w:val="28"/>
          <w:szCs w:val="28"/>
        </w:rPr>
        <w:t>.</w:t>
      </w:r>
      <w:r w:rsidRPr="00A565CE">
        <w:rPr>
          <w:rFonts w:asciiTheme="majorBidi" w:hAnsiTheme="majorBidi" w:cstheme="majorBidi"/>
          <w:sz w:val="28"/>
          <w:szCs w:val="28"/>
        </w:rPr>
        <w:t>, Pugsley R</w:t>
      </w:r>
      <w:r w:rsidR="00E9792C" w:rsidRPr="00A565CE">
        <w:rPr>
          <w:rFonts w:asciiTheme="majorBidi" w:hAnsiTheme="majorBidi" w:cstheme="majorBidi"/>
          <w:sz w:val="28"/>
          <w:szCs w:val="28"/>
        </w:rPr>
        <w:t>.</w:t>
      </w:r>
      <w:r w:rsidRPr="00A565CE">
        <w:rPr>
          <w:rFonts w:asciiTheme="majorBidi" w:hAnsiTheme="majorBidi" w:cstheme="majorBidi"/>
          <w:sz w:val="28"/>
          <w:szCs w:val="28"/>
        </w:rPr>
        <w:t>, Garber G. Factors influencing pandemic influenza vaccination of healthcare workers-a systematic review</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Vaccine. </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2012</w:t>
      </w:r>
      <w:r w:rsidR="00E9792C" w:rsidRPr="00A565CE">
        <w:rPr>
          <w:rFonts w:asciiTheme="majorBidi" w:hAnsiTheme="majorBidi" w:cstheme="majorBidi"/>
          <w:sz w:val="28"/>
          <w:szCs w:val="28"/>
        </w:rPr>
        <w:t xml:space="preserve">. - Vol. </w:t>
      </w:r>
      <w:r w:rsidRPr="00A565CE">
        <w:rPr>
          <w:rFonts w:asciiTheme="majorBidi" w:hAnsiTheme="majorBidi" w:cstheme="majorBidi"/>
          <w:sz w:val="28"/>
          <w:szCs w:val="28"/>
        </w:rPr>
        <w:t>30</w:t>
      </w:r>
      <w:r w:rsidR="00E9792C" w:rsidRPr="00A565CE">
        <w:rPr>
          <w:rFonts w:asciiTheme="majorBidi" w:hAnsiTheme="majorBidi" w:cstheme="majorBidi"/>
          <w:sz w:val="28"/>
          <w:szCs w:val="28"/>
        </w:rPr>
        <w:t xml:space="preserve">. - </w:t>
      </w:r>
      <w:r w:rsidR="00E9792C" w:rsidRPr="00A565CE">
        <w:rPr>
          <w:rFonts w:asciiTheme="majorBidi" w:hAnsiTheme="majorBidi" w:cstheme="majorBidi"/>
          <w:sz w:val="28"/>
          <w:szCs w:val="28"/>
          <w:lang w:val="ru-RU"/>
        </w:rPr>
        <w:t>Р</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4733–</w:t>
      </w:r>
      <w:r w:rsidR="00E9792C" w:rsidRPr="00A565CE">
        <w:rPr>
          <w:rFonts w:asciiTheme="majorBidi" w:hAnsiTheme="majorBidi" w:cstheme="majorBidi"/>
          <w:sz w:val="28"/>
          <w:szCs w:val="28"/>
        </w:rPr>
        <w:t>47</w:t>
      </w:r>
      <w:r w:rsidRPr="00A565CE">
        <w:rPr>
          <w:rFonts w:asciiTheme="majorBidi" w:hAnsiTheme="majorBidi" w:cstheme="majorBidi"/>
          <w:sz w:val="28"/>
          <w:szCs w:val="28"/>
        </w:rPr>
        <w:t xml:space="preserve">43. </w:t>
      </w:r>
      <w:r w:rsidR="00E9792C" w:rsidRPr="00A565CE">
        <w:rPr>
          <w:rFonts w:asciiTheme="majorBidi" w:hAnsiTheme="majorBidi" w:cstheme="majorBidi"/>
          <w:sz w:val="28"/>
          <w:szCs w:val="28"/>
        </w:rPr>
        <w:t xml:space="preserve"> </w:t>
      </w:r>
    </w:p>
    <w:p w14:paraId="32182F8E" w14:textId="63E5E705"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210</w:t>
      </w:r>
      <w:r w:rsidR="00132CBC" w:rsidRPr="00A565CE">
        <w:rPr>
          <w:rFonts w:asciiTheme="majorBidi" w:hAnsiTheme="majorBidi" w:cstheme="majorBidi"/>
          <w:sz w:val="28"/>
          <w:szCs w:val="28"/>
        </w:rPr>
        <w:t xml:space="preserve">  </w:t>
      </w:r>
      <w:r w:rsidRPr="00A565CE">
        <w:rPr>
          <w:rFonts w:asciiTheme="majorBidi" w:hAnsiTheme="majorBidi" w:cstheme="majorBidi"/>
          <w:sz w:val="28"/>
          <w:szCs w:val="28"/>
        </w:rPr>
        <w:t>Koenig K</w:t>
      </w:r>
      <w:r w:rsidR="00E9792C" w:rsidRPr="00A565CE">
        <w:rPr>
          <w:rFonts w:asciiTheme="majorBidi" w:hAnsiTheme="majorBidi" w:cstheme="majorBidi"/>
          <w:sz w:val="28"/>
          <w:szCs w:val="28"/>
        </w:rPr>
        <w:t>.</w:t>
      </w:r>
      <w:r w:rsidRPr="00A565CE">
        <w:rPr>
          <w:rFonts w:asciiTheme="majorBidi" w:hAnsiTheme="majorBidi" w:cstheme="majorBidi"/>
          <w:sz w:val="28"/>
          <w:szCs w:val="28"/>
        </w:rPr>
        <w:t>L</w:t>
      </w:r>
      <w:r w:rsidR="00E9792C" w:rsidRPr="00A565CE">
        <w:rPr>
          <w:rFonts w:asciiTheme="majorBidi" w:hAnsiTheme="majorBidi" w:cstheme="majorBidi"/>
          <w:sz w:val="28"/>
          <w:szCs w:val="28"/>
        </w:rPr>
        <w:t>.</w:t>
      </w:r>
      <w:r w:rsidRPr="00A565CE">
        <w:rPr>
          <w:rFonts w:asciiTheme="majorBidi" w:hAnsiTheme="majorBidi" w:cstheme="majorBidi"/>
          <w:sz w:val="28"/>
          <w:szCs w:val="28"/>
        </w:rPr>
        <w:t>, Lim H</w:t>
      </w:r>
      <w:r w:rsidR="00E9792C" w:rsidRPr="00A565CE">
        <w:rPr>
          <w:rFonts w:asciiTheme="majorBidi" w:hAnsiTheme="majorBidi" w:cstheme="majorBidi"/>
          <w:sz w:val="28"/>
          <w:szCs w:val="28"/>
        </w:rPr>
        <w:t>.</w:t>
      </w:r>
      <w:r w:rsidRPr="00A565CE">
        <w:rPr>
          <w:rFonts w:asciiTheme="majorBidi" w:hAnsiTheme="majorBidi" w:cstheme="majorBidi"/>
          <w:sz w:val="28"/>
          <w:szCs w:val="28"/>
        </w:rPr>
        <w:t>C</w:t>
      </w:r>
      <w:r w:rsidR="00E9792C" w:rsidRPr="00A565CE">
        <w:rPr>
          <w:rFonts w:asciiTheme="majorBidi" w:hAnsiTheme="majorBidi" w:cstheme="majorBidi"/>
          <w:sz w:val="28"/>
          <w:szCs w:val="28"/>
        </w:rPr>
        <w:t>.</w:t>
      </w:r>
      <w:r w:rsidRPr="00A565CE">
        <w:rPr>
          <w:rFonts w:asciiTheme="majorBidi" w:hAnsiTheme="majorBidi" w:cstheme="majorBidi"/>
          <w:sz w:val="28"/>
          <w:szCs w:val="28"/>
        </w:rPr>
        <w:t>S</w:t>
      </w:r>
      <w:r w:rsidR="00E9792C" w:rsidRPr="00A565CE">
        <w:rPr>
          <w:rFonts w:asciiTheme="majorBidi" w:hAnsiTheme="majorBidi" w:cstheme="majorBidi"/>
          <w:sz w:val="28"/>
          <w:szCs w:val="28"/>
        </w:rPr>
        <w:t>.</w:t>
      </w:r>
      <w:r w:rsidRPr="00A565CE">
        <w:rPr>
          <w:rFonts w:asciiTheme="majorBidi" w:hAnsiTheme="majorBidi" w:cstheme="majorBidi"/>
          <w:sz w:val="28"/>
          <w:szCs w:val="28"/>
        </w:rPr>
        <w:t>, Tsai S</w:t>
      </w:r>
      <w:r w:rsidR="00E9792C" w:rsidRPr="00A565CE">
        <w:rPr>
          <w:rFonts w:asciiTheme="majorBidi" w:hAnsiTheme="majorBidi" w:cstheme="majorBidi"/>
          <w:sz w:val="28"/>
          <w:szCs w:val="28"/>
        </w:rPr>
        <w:t>.</w:t>
      </w:r>
      <w:r w:rsidRPr="00A565CE">
        <w:rPr>
          <w:rFonts w:asciiTheme="majorBidi" w:hAnsiTheme="majorBidi" w:cstheme="majorBidi"/>
          <w:sz w:val="28"/>
          <w:szCs w:val="28"/>
        </w:rPr>
        <w:t>H. Crisis Standard of Care: Refocusing Health Care Goals During Catastrophic Disasters and Emergencies</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Journal of Experimental &amp; Clinical Medicine. </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2011</w:t>
      </w:r>
      <w:r w:rsidR="00E9792C" w:rsidRPr="00A565CE">
        <w:rPr>
          <w:rFonts w:asciiTheme="majorBidi" w:hAnsiTheme="majorBidi" w:cstheme="majorBidi"/>
          <w:sz w:val="28"/>
          <w:szCs w:val="28"/>
        </w:rPr>
        <w:t xml:space="preserve">. - Vol. </w:t>
      </w:r>
      <w:r w:rsidRPr="00A565CE">
        <w:rPr>
          <w:rFonts w:asciiTheme="majorBidi" w:hAnsiTheme="majorBidi" w:cstheme="majorBidi"/>
          <w:sz w:val="28"/>
          <w:szCs w:val="28"/>
        </w:rPr>
        <w:t>3</w:t>
      </w:r>
      <w:r w:rsidR="00E9792C" w:rsidRPr="00A565CE">
        <w:rPr>
          <w:rFonts w:asciiTheme="majorBidi" w:hAnsiTheme="majorBidi" w:cstheme="majorBidi"/>
          <w:sz w:val="28"/>
          <w:szCs w:val="28"/>
        </w:rPr>
        <w:t xml:space="preserve">. - </w:t>
      </w:r>
      <w:r w:rsidR="00E9792C" w:rsidRPr="00A565CE">
        <w:rPr>
          <w:rFonts w:asciiTheme="majorBidi" w:hAnsiTheme="majorBidi" w:cstheme="majorBidi"/>
          <w:sz w:val="28"/>
          <w:szCs w:val="28"/>
          <w:lang w:val="ru-RU"/>
        </w:rPr>
        <w:t>Р</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159–</w:t>
      </w:r>
      <w:r w:rsidR="00E9792C" w:rsidRPr="00A565CE">
        <w:rPr>
          <w:rFonts w:asciiTheme="majorBidi" w:hAnsiTheme="majorBidi" w:cstheme="majorBidi"/>
          <w:sz w:val="28"/>
          <w:szCs w:val="28"/>
        </w:rPr>
        <w:t>1</w:t>
      </w:r>
      <w:r w:rsidRPr="00A565CE">
        <w:rPr>
          <w:rFonts w:asciiTheme="majorBidi" w:hAnsiTheme="majorBidi" w:cstheme="majorBidi"/>
          <w:sz w:val="28"/>
          <w:szCs w:val="28"/>
        </w:rPr>
        <w:t xml:space="preserve">65. </w:t>
      </w:r>
      <w:r w:rsidR="00E9792C" w:rsidRPr="00A565CE">
        <w:rPr>
          <w:rFonts w:asciiTheme="majorBidi" w:hAnsiTheme="majorBidi" w:cstheme="majorBidi"/>
          <w:sz w:val="28"/>
          <w:szCs w:val="28"/>
        </w:rPr>
        <w:t xml:space="preserve"> </w:t>
      </w:r>
    </w:p>
    <w:p w14:paraId="64E529A2" w14:textId="510E6C1B"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211 Hempel S</w:t>
      </w:r>
      <w:r w:rsidR="00A47A58" w:rsidRPr="00A47A58">
        <w:rPr>
          <w:rFonts w:asciiTheme="majorBidi" w:hAnsiTheme="majorBidi" w:cstheme="majorBidi"/>
          <w:sz w:val="28"/>
          <w:szCs w:val="28"/>
        </w:rPr>
        <w:t>.</w:t>
      </w:r>
      <w:r w:rsidRPr="00A565CE">
        <w:rPr>
          <w:rFonts w:asciiTheme="majorBidi" w:hAnsiTheme="majorBidi" w:cstheme="majorBidi"/>
          <w:sz w:val="28"/>
          <w:szCs w:val="28"/>
        </w:rPr>
        <w:t>, Burke R</w:t>
      </w:r>
      <w:r w:rsidR="00A47A58" w:rsidRPr="00A47A58">
        <w:rPr>
          <w:rFonts w:asciiTheme="majorBidi" w:hAnsiTheme="majorBidi" w:cstheme="majorBidi"/>
          <w:sz w:val="28"/>
          <w:szCs w:val="28"/>
        </w:rPr>
        <w:t>.</w:t>
      </w:r>
      <w:r w:rsidRPr="00A565CE">
        <w:rPr>
          <w:rFonts w:asciiTheme="majorBidi" w:hAnsiTheme="majorBidi" w:cstheme="majorBidi"/>
          <w:sz w:val="28"/>
          <w:szCs w:val="28"/>
        </w:rPr>
        <w:t>, Hochman M</w:t>
      </w:r>
      <w:r w:rsidR="00A47A58" w:rsidRPr="00A47A58">
        <w:rPr>
          <w:rFonts w:asciiTheme="majorBidi" w:hAnsiTheme="majorBidi" w:cstheme="majorBidi"/>
          <w:sz w:val="28"/>
          <w:szCs w:val="28"/>
        </w:rPr>
        <w:t>.</w:t>
      </w:r>
      <w:r w:rsidRPr="00A565CE">
        <w:rPr>
          <w:rFonts w:asciiTheme="majorBidi" w:hAnsiTheme="majorBidi" w:cstheme="majorBidi"/>
          <w:sz w:val="28"/>
          <w:szCs w:val="28"/>
        </w:rPr>
        <w:t>, Thompson G</w:t>
      </w:r>
      <w:r w:rsidR="00A47A58" w:rsidRPr="00A47A58">
        <w:rPr>
          <w:rFonts w:asciiTheme="majorBidi" w:hAnsiTheme="majorBidi" w:cstheme="majorBidi"/>
          <w:sz w:val="28"/>
          <w:szCs w:val="28"/>
        </w:rPr>
        <w:t>.</w:t>
      </w:r>
      <w:r w:rsidRPr="00A565CE">
        <w:rPr>
          <w:rFonts w:asciiTheme="majorBidi" w:hAnsiTheme="majorBidi" w:cstheme="majorBidi"/>
          <w:sz w:val="28"/>
          <w:szCs w:val="28"/>
        </w:rPr>
        <w:t>, Brothers A</w:t>
      </w:r>
      <w:r w:rsidR="00A47A58" w:rsidRPr="00A47A58">
        <w:rPr>
          <w:rFonts w:asciiTheme="majorBidi" w:hAnsiTheme="majorBidi" w:cstheme="majorBidi"/>
          <w:sz w:val="28"/>
          <w:szCs w:val="28"/>
        </w:rPr>
        <w:t>.</w:t>
      </w:r>
      <w:r w:rsidRPr="00A565CE">
        <w:rPr>
          <w:rFonts w:asciiTheme="majorBidi" w:hAnsiTheme="majorBidi" w:cstheme="majorBidi"/>
          <w:sz w:val="28"/>
          <w:szCs w:val="28"/>
        </w:rPr>
        <w:t>, Shin J</w:t>
      </w:r>
      <w:r w:rsidR="00A47A58" w:rsidRPr="00A47A58">
        <w:rPr>
          <w:rFonts w:asciiTheme="majorBidi" w:hAnsiTheme="majorBidi" w:cstheme="majorBidi"/>
          <w:sz w:val="28"/>
          <w:szCs w:val="28"/>
        </w:rPr>
        <w:t>.</w:t>
      </w:r>
      <w:r w:rsidRPr="00A565CE">
        <w:rPr>
          <w:rFonts w:asciiTheme="majorBidi" w:hAnsiTheme="majorBidi" w:cstheme="majorBidi"/>
          <w:sz w:val="28"/>
          <w:szCs w:val="28"/>
        </w:rPr>
        <w:t xml:space="preserve"> et al. Allocation of scarce resources in a pandemic: rapid systematic review update of strategies for policymakers</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J Clin Epidemiol. </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2021</w:t>
      </w:r>
      <w:r w:rsidR="00E9792C" w:rsidRPr="00A565CE">
        <w:rPr>
          <w:rFonts w:asciiTheme="majorBidi" w:hAnsiTheme="majorBidi" w:cstheme="majorBidi"/>
          <w:sz w:val="28"/>
          <w:szCs w:val="28"/>
        </w:rPr>
        <w:t xml:space="preserve">. - Vol. </w:t>
      </w:r>
      <w:r w:rsidRPr="00A565CE">
        <w:rPr>
          <w:rFonts w:asciiTheme="majorBidi" w:hAnsiTheme="majorBidi" w:cstheme="majorBidi"/>
          <w:sz w:val="28"/>
          <w:szCs w:val="28"/>
        </w:rPr>
        <w:t>139</w:t>
      </w:r>
      <w:r w:rsidR="00E9792C" w:rsidRPr="00A565CE">
        <w:rPr>
          <w:rFonts w:asciiTheme="majorBidi" w:hAnsiTheme="majorBidi" w:cstheme="majorBidi"/>
          <w:sz w:val="28"/>
          <w:szCs w:val="28"/>
        </w:rPr>
        <w:t xml:space="preserve">. - </w:t>
      </w:r>
      <w:r w:rsidR="00E9792C" w:rsidRPr="00A565CE">
        <w:rPr>
          <w:rFonts w:asciiTheme="majorBidi" w:hAnsiTheme="majorBidi" w:cstheme="majorBidi"/>
          <w:sz w:val="28"/>
          <w:szCs w:val="28"/>
          <w:lang w:val="ru-RU"/>
        </w:rPr>
        <w:t>Р</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255–</w:t>
      </w:r>
      <w:r w:rsidR="00E9792C" w:rsidRPr="00A565CE">
        <w:rPr>
          <w:rFonts w:asciiTheme="majorBidi" w:hAnsiTheme="majorBidi" w:cstheme="majorBidi"/>
          <w:sz w:val="28"/>
          <w:szCs w:val="28"/>
        </w:rPr>
        <w:t>2</w:t>
      </w:r>
      <w:r w:rsidRPr="00A565CE">
        <w:rPr>
          <w:rFonts w:asciiTheme="majorBidi" w:hAnsiTheme="majorBidi" w:cstheme="majorBidi"/>
          <w:sz w:val="28"/>
          <w:szCs w:val="28"/>
        </w:rPr>
        <w:t xml:space="preserve">63. </w:t>
      </w:r>
      <w:r w:rsidR="00E9792C" w:rsidRPr="00A565CE">
        <w:rPr>
          <w:rFonts w:asciiTheme="majorBidi" w:hAnsiTheme="majorBidi" w:cstheme="majorBidi"/>
          <w:sz w:val="28"/>
          <w:szCs w:val="28"/>
        </w:rPr>
        <w:t xml:space="preserve"> </w:t>
      </w:r>
    </w:p>
    <w:p w14:paraId="467B1DE4" w14:textId="307EC2BF" w:rsidR="008F40EA" w:rsidRPr="00A565CE" w:rsidRDefault="008F40EA" w:rsidP="005467C1">
      <w:pPr>
        <w:pStyle w:val="afb"/>
        <w:spacing w:after="0"/>
        <w:ind w:right="-1" w:firstLine="567"/>
        <w:contextualSpacing/>
        <w:jc w:val="both"/>
        <w:rPr>
          <w:rFonts w:asciiTheme="majorBidi" w:hAnsiTheme="majorBidi" w:cstheme="majorBidi"/>
          <w:sz w:val="28"/>
          <w:szCs w:val="28"/>
        </w:rPr>
      </w:pPr>
      <w:r w:rsidRPr="00A565CE">
        <w:rPr>
          <w:rFonts w:asciiTheme="majorBidi" w:hAnsiTheme="majorBidi" w:cstheme="majorBidi"/>
          <w:sz w:val="28"/>
          <w:szCs w:val="28"/>
        </w:rPr>
        <w:t>212 De Foo C</w:t>
      </w:r>
      <w:r w:rsidR="00E9792C" w:rsidRPr="00A565CE">
        <w:rPr>
          <w:rFonts w:asciiTheme="majorBidi" w:hAnsiTheme="majorBidi" w:cstheme="majorBidi"/>
          <w:sz w:val="28"/>
          <w:szCs w:val="28"/>
        </w:rPr>
        <w:t>.</w:t>
      </w:r>
      <w:r w:rsidRPr="00A565CE">
        <w:rPr>
          <w:rFonts w:asciiTheme="majorBidi" w:hAnsiTheme="majorBidi" w:cstheme="majorBidi"/>
          <w:sz w:val="28"/>
          <w:szCs w:val="28"/>
        </w:rPr>
        <w:t>, Verma M</w:t>
      </w:r>
      <w:r w:rsidR="00E9792C" w:rsidRPr="00A565CE">
        <w:rPr>
          <w:rFonts w:asciiTheme="majorBidi" w:hAnsiTheme="majorBidi" w:cstheme="majorBidi"/>
          <w:sz w:val="28"/>
          <w:szCs w:val="28"/>
        </w:rPr>
        <w:t>.</w:t>
      </w:r>
      <w:r w:rsidRPr="00A565CE">
        <w:rPr>
          <w:rFonts w:asciiTheme="majorBidi" w:hAnsiTheme="majorBidi" w:cstheme="majorBidi"/>
          <w:sz w:val="28"/>
          <w:szCs w:val="28"/>
        </w:rPr>
        <w:t>, Tan S</w:t>
      </w:r>
      <w:r w:rsidR="00E9792C" w:rsidRPr="00A565CE">
        <w:rPr>
          <w:rFonts w:asciiTheme="majorBidi" w:hAnsiTheme="majorBidi" w:cstheme="majorBidi"/>
          <w:sz w:val="28"/>
          <w:szCs w:val="28"/>
        </w:rPr>
        <w:t>.</w:t>
      </w:r>
      <w:r w:rsidRPr="00A565CE">
        <w:rPr>
          <w:rFonts w:asciiTheme="majorBidi" w:hAnsiTheme="majorBidi" w:cstheme="majorBidi"/>
          <w:sz w:val="28"/>
          <w:szCs w:val="28"/>
        </w:rPr>
        <w:t>Y</w:t>
      </w:r>
      <w:r w:rsidR="00E9792C" w:rsidRPr="00A565CE">
        <w:rPr>
          <w:rFonts w:asciiTheme="majorBidi" w:hAnsiTheme="majorBidi" w:cstheme="majorBidi"/>
          <w:sz w:val="28"/>
          <w:szCs w:val="28"/>
        </w:rPr>
        <w:t>.</w:t>
      </w:r>
      <w:r w:rsidRPr="00A565CE">
        <w:rPr>
          <w:rFonts w:asciiTheme="majorBidi" w:hAnsiTheme="majorBidi" w:cstheme="majorBidi"/>
          <w:sz w:val="28"/>
          <w:szCs w:val="28"/>
        </w:rPr>
        <w:t>, Hamer J</w:t>
      </w:r>
      <w:r w:rsidR="00E9792C" w:rsidRPr="00A565CE">
        <w:rPr>
          <w:rFonts w:asciiTheme="majorBidi" w:hAnsiTheme="majorBidi" w:cstheme="majorBidi"/>
          <w:sz w:val="28"/>
          <w:szCs w:val="28"/>
        </w:rPr>
        <w:t>.</w:t>
      </w:r>
      <w:r w:rsidRPr="00A565CE">
        <w:rPr>
          <w:rFonts w:asciiTheme="majorBidi" w:hAnsiTheme="majorBidi" w:cstheme="majorBidi"/>
          <w:sz w:val="28"/>
          <w:szCs w:val="28"/>
        </w:rPr>
        <w:t xml:space="preserve">, </w:t>
      </w:r>
      <w:r w:rsidR="003746F3" w:rsidRPr="00A565CE">
        <w:rPr>
          <w:rFonts w:asciiTheme="majorBidi" w:hAnsiTheme="majorBidi" w:cstheme="majorBidi"/>
          <w:sz w:val="28"/>
          <w:szCs w:val="28"/>
        </w:rPr>
        <w:t>V</w:t>
      </w:r>
      <w:r w:rsidRPr="00A565CE">
        <w:rPr>
          <w:rFonts w:asciiTheme="majorBidi" w:hAnsiTheme="majorBidi" w:cstheme="majorBidi"/>
          <w:sz w:val="28"/>
          <w:szCs w:val="28"/>
        </w:rPr>
        <w:t>an der Mark N</w:t>
      </w:r>
      <w:r w:rsidR="00E9792C" w:rsidRPr="00A565CE">
        <w:rPr>
          <w:rFonts w:asciiTheme="majorBidi" w:hAnsiTheme="majorBidi" w:cstheme="majorBidi"/>
          <w:sz w:val="28"/>
          <w:szCs w:val="28"/>
        </w:rPr>
        <w:t>.</w:t>
      </w:r>
      <w:r w:rsidRPr="00A565CE">
        <w:rPr>
          <w:rFonts w:asciiTheme="majorBidi" w:hAnsiTheme="majorBidi" w:cstheme="majorBidi"/>
          <w:sz w:val="28"/>
          <w:szCs w:val="28"/>
        </w:rPr>
        <w:t>, Pholpark A</w:t>
      </w:r>
      <w:r w:rsidR="00E9792C" w:rsidRPr="00A565CE">
        <w:rPr>
          <w:rFonts w:asciiTheme="majorBidi" w:hAnsiTheme="majorBidi" w:cstheme="majorBidi"/>
          <w:sz w:val="28"/>
          <w:szCs w:val="28"/>
        </w:rPr>
        <w:t>.</w:t>
      </w:r>
      <w:r w:rsidRPr="00A565CE">
        <w:rPr>
          <w:rFonts w:asciiTheme="majorBidi" w:hAnsiTheme="majorBidi" w:cstheme="majorBidi"/>
          <w:sz w:val="28"/>
          <w:szCs w:val="28"/>
        </w:rPr>
        <w:t xml:space="preserve"> et al. Health financing policies during the COVID-19 pandemic and implications for universal health care: a case study of 15 countries</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 xml:space="preserve"> Lancet Glob Health. </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2023</w:t>
      </w:r>
      <w:r w:rsidR="00E9792C" w:rsidRPr="00A565CE">
        <w:rPr>
          <w:rFonts w:asciiTheme="majorBidi" w:hAnsiTheme="majorBidi" w:cstheme="majorBidi"/>
          <w:sz w:val="28"/>
          <w:szCs w:val="28"/>
        </w:rPr>
        <w:t xml:space="preserve">. - Vol. </w:t>
      </w:r>
      <w:r w:rsidRPr="00A565CE">
        <w:rPr>
          <w:rFonts w:asciiTheme="majorBidi" w:hAnsiTheme="majorBidi" w:cstheme="majorBidi"/>
          <w:sz w:val="28"/>
          <w:szCs w:val="28"/>
        </w:rPr>
        <w:t>11</w:t>
      </w:r>
      <w:r w:rsidR="00E9792C" w:rsidRPr="00A565CE">
        <w:rPr>
          <w:rFonts w:asciiTheme="majorBidi" w:hAnsiTheme="majorBidi" w:cstheme="majorBidi"/>
          <w:sz w:val="28"/>
          <w:szCs w:val="28"/>
        </w:rPr>
        <w:t xml:space="preserve">. - </w:t>
      </w:r>
      <w:r w:rsidR="00E9792C" w:rsidRPr="00A565CE">
        <w:rPr>
          <w:rFonts w:asciiTheme="majorBidi" w:hAnsiTheme="majorBidi" w:cstheme="majorBidi"/>
          <w:sz w:val="28"/>
          <w:szCs w:val="28"/>
          <w:lang w:val="ru-RU"/>
        </w:rPr>
        <w:t>Р</w:t>
      </w:r>
      <w:r w:rsidR="00E9792C" w:rsidRPr="00A565CE">
        <w:rPr>
          <w:rFonts w:asciiTheme="majorBidi" w:hAnsiTheme="majorBidi" w:cstheme="majorBidi"/>
          <w:sz w:val="28"/>
          <w:szCs w:val="28"/>
        </w:rPr>
        <w:t xml:space="preserve">. </w:t>
      </w:r>
      <w:r w:rsidRPr="00A565CE">
        <w:rPr>
          <w:rFonts w:asciiTheme="majorBidi" w:hAnsiTheme="majorBidi" w:cstheme="majorBidi"/>
          <w:sz w:val="28"/>
          <w:szCs w:val="28"/>
        </w:rPr>
        <w:t>1964–</w:t>
      </w:r>
      <w:r w:rsidR="00E9792C" w:rsidRPr="00A565CE">
        <w:rPr>
          <w:rFonts w:asciiTheme="majorBidi" w:hAnsiTheme="majorBidi" w:cstheme="majorBidi"/>
          <w:sz w:val="28"/>
          <w:szCs w:val="28"/>
        </w:rPr>
        <w:t>19</w:t>
      </w:r>
      <w:r w:rsidRPr="00A565CE">
        <w:rPr>
          <w:rFonts w:asciiTheme="majorBidi" w:hAnsiTheme="majorBidi" w:cstheme="majorBidi"/>
          <w:sz w:val="28"/>
          <w:szCs w:val="28"/>
        </w:rPr>
        <w:t>77.</w:t>
      </w:r>
      <w:r w:rsidR="00E9792C" w:rsidRPr="00A565CE">
        <w:rPr>
          <w:rFonts w:asciiTheme="majorBidi" w:hAnsiTheme="majorBidi" w:cstheme="majorBidi"/>
          <w:sz w:val="28"/>
          <w:szCs w:val="28"/>
        </w:rPr>
        <w:t xml:space="preserve"> </w:t>
      </w:r>
    </w:p>
    <w:p w14:paraId="73521A5B" w14:textId="7C369F32" w:rsidR="00E26E54" w:rsidRPr="00A565CE" w:rsidRDefault="00E26E54" w:rsidP="005467C1">
      <w:pPr>
        <w:widowControl w:val="0"/>
        <w:autoSpaceDE w:val="0"/>
        <w:autoSpaceDN w:val="0"/>
        <w:spacing w:after="0" w:line="240" w:lineRule="auto"/>
        <w:ind w:right="-1" w:firstLine="567"/>
        <w:contextualSpacing/>
        <w:jc w:val="both"/>
        <w:outlineLvl w:val="0"/>
        <w:rPr>
          <w:rFonts w:ascii="Times New Roman" w:eastAsia="Times New Roman" w:hAnsi="Times New Roman" w:cs="Times New Roman"/>
          <w:b/>
          <w:bCs/>
          <w:sz w:val="28"/>
          <w:szCs w:val="28"/>
          <w:lang w:val="en-US" w:eastAsia="en-US"/>
        </w:rPr>
      </w:pPr>
      <w:r w:rsidRPr="00A565CE">
        <w:rPr>
          <w:rFonts w:asciiTheme="majorBidi" w:eastAsia="Times New Roman" w:hAnsiTheme="majorBidi" w:cstheme="majorBidi"/>
          <w:b/>
          <w:bCs/>
          <w:sz w:val="28"/>
          <w:szCs w:val="28"/>
          <w:lang w:eastAsia="en-US"/>
        </w:rPr>
        <w:fldChar w:fldCharType="end"/>
      </w:r>
    </w:p>
    <w:p w14:paraId="2077E7B8" w14:textId="77777777" w:rsidR="00BF5A54" w:rsidRPr="00A565CE" w:rsidRDefault="00BF5A54" w:rsidP="00D817C9">
      <w:pPr>
        <w:spacing w:after="0" w:line="240" w:lineRule="auto"/>
        <w:contextualSpacing/>
        <w:jc w:val="both"/>
        <w:rPr>
          <w:rFonts w:ascii="Times New Roman" w:hAnsi="Times New Roman" w:cs="Times New Roman"/>
          <w:sz w:val="28"/>
          <w:szCs w:val="28"/>
          <w:lang w:val="en-US"/>
        </w:rPr>
      </w:pPr>
    </w:p>
    <w:p w14:paraId="3559071E" w14:textId="6B9605F2" w:rsidR="00BF2004" w:rsidRPr="00A565CE" w:rsidRDefault="00BF2004" w:rsidP="00D817C9">
      <w:pPr>
        <w:shd w:val="clear" w:color="auto" w:fill="FFFFFF"/>
        <w:spacing w:after="0" w:line="240" w:lineRule="auto"/>
        <w:contextualSpacing/>
        <w:jc w:val="both"/>
        <w:rPr>
          <w:rFonts w:ascii="Times New Roman" w:eastAsia="Times New Roman" w:hAnsi="Times New Roman" w:cs="Times New Roman"/>
          <w:sz w:val="28"/>
          <w:szCs w:val="28"/>
          <w:lang w:val="en-US"/>
        </w:rPr>
      </w:pPr>
    </w:p>
    <w:p w14:paraId="756F1869" w14:textId="76767E32" w:rsidR="0088201B" w:rsidRPr="00A565CE" w:rsidRDefault="0088201B" w:rsidP="00D817C9">
      <w:pPr>
        <w:shd w:val="clear" w:color="auto" w:fill="FFFFFF"/>
        <w:spacing w:after="0" w:line="240" w:lineRule="auto"/>
        <w:contextualSpacing/>
        <w:jc w:val="both"/>
        <w:rPr>
          <w:rFonts w:ascii="Times New Roman" w:eastAsia="Times New Roman" w:hAnsi="Times New Roman" w:cs="Times New Roman"/>
          <w:sz w:val="28"/>
          <w:szCs w:val="28"/>
          <w:lang w:val="en-US"/>
        </w:rPr>
      </w:pPr>
    </w:p>
    <w:p w14:paraId="3AD43B87" w14:textId="0F8351A0" w:rsidR="00BF5607" w:rsidRPr="00A565CE" w:rsidRDefault="00BF5607" w:rsidP="00D817C9">
      <w:pPr>
        <w:shd w:val="clear" w:color="auto" w:fill="FFFFFF"/>
        <w:spacing w:after="0" w:line="240" w:lineRule="auto"/>
        <w:contextualSpacing/>
        <w:jc w:val="both"/>
        <w:rPr>
          <w:rFonts w:ascii="Times New Roman" w:eastAsia="Times New Roman" w:hAnsi="Times New Roman" w:cs="Times New Roman"/>
          <w:sz w:val="28"/>
          <w:szCs w:val="28"/>
          <w:lang w:val="en-US"/>
        </w:rPr>
      </w:pPr>
    </w:p>
    <w:p w14:paraId="3BDF1A3A" w14:textId="5215F339" w:rsidR="00BF5607" w:rsidRPr="00A565CE" w:rsidRDefault="00BF5607" w:rsidP="00D817C9">
      <w:pPr>
        <w:shd w:val="clear" w:color="auto" w:fill="FFFFFF"/>
        <w:spacing w:after="0" w:line="240" w:lineRule="auto"/>
        <w:contextualSpacing/>
        <w:jc w:val="both"/>
        <w:rPr>
          <w:rFonts w:ascii="Times New Roman" w:eastAsia="Times New Roman" w:hAnsi="Times New Roman" w:cs="Times New Roman"/>
          <w:sz w:val="28"/>
          <w:szCs w:val="28"/>
          <w:lang w:val="en-US"/>
        </w:rPr>
      </w:pPr>
    </w:p>
    <w:p w14:paraId="4ECEC851" w14:textId="77777777" w:rsidR="00295221" w:rsidRPr="00A565CE" w:rsidRDefault="00295221">
      <w:pPr>
        <w:rPr>
          <w:rFonts w:ascii="Times New Roman" w:eastAsia="Times New Roman" w:hAnsi="Times New Roman" w:cs="Times New Roman"/>
          <w:sz w:val="28"/>
          <w:szCs w:val="28"/>
          <w:lang w:val="en-US"/>
        </w:rPr>
      </w:pPr>
      <w:r w:rsidRPr="00A565CE">
        <w:rPr>
          <w:rFonts w:ascii="Times New Roman" w:eastAsia="Times New Roman" w:hAnsi="Times New Roman" w:cs="Times New Roman"/>
          <w:sz w:val="28"/>
          <w:szCs w:val="28"/>
          <w:lang w:val="en-US"/>
        </w:rPr>
        <w:br w:type="page"/>
      </w:r>
    </w:p>
    <w:p w14:paraId="7A655405" w14:textId="60D2AFEF" w:rsidR="00BF5607" w:rsidRPr="00A565CE" w:rsidRDefault="00EC703A" w:rsidP="00132CBC">
      <w:pPr>
        <w:pStyle w:val="1"/>
        <w:ind w:left="0"/>
        <w:jc w:val="center"/>
      </w:pPr>
      <w:r w:rsidRPr="00A565CE">
        <w:lastRenderedPageBreak/>
        <w:t>ПРИЛОЖЕНИЕ А</w:t>
      </w:r>
    </w:p>
    <w:p w14:paraId="7D1B4E08" w14:textId="77777777" w:rsidR="00132CBC" w:rsidRPr="00A565CE" w:rsidRDefault="00132CBC" w:rsidP="00132CBC">
      <w:pPr>
        <w:pStyle w:val="1"/>
        <w:ind w:left="0"/>
        <w:jc w:val="center"/>
      </w:pPr>
    </w:p>
    <w:p w14:paraId="78FC8F64" w14:textId="6E4D2943" w:rsidR="00BF5607" w:rsidRPr="00A565CE" w:rsidRDefault="00132CBC" w:rsidP="00132CBC">
      <w:pPr>
        <w:tabs>
          <w:tab w:val="left" w:pos="0"/>
          <w:tab w:val="left" w:pos="284"/>
          <w:tab w:val="left" w:pos="1276"/>
        </w:tabs>
        <w:spacing w:after="0" w:line="240" w:lineRule="auto"/>
        <w:jc w:val="center"/>
        <w:rPr>
          <w:rFonts w:ascii="Times New Roman" w:eastAsia="Times New Roman" w:hAnsi="Times New Roman" w:cs="Times New Roman"/>
          <w:b/>
          <w:bCs/>
          <w:sz w:val="28"/>
          <w:szCs w:val="28"/>
        </w:rPr>
      </w:pPr>
      <w:r w:rsidRPr="00A565CE">
        <w:rPr>
          <w:noProof/>
        </w:rPr>
        <w:drawing>
          <wp:anchor distT="0" distB="0" distL="114300" distR="114300" simplePos="0" relativeHeight="251671040" behindDoc="0" locked="0" layoutInCell="1" allowOverlap="1" wp14:anchorId="0A10F748" wp14:editId="65077DD3">
            <wp:simplePos x="0" y="0"/>
            <wp:positionH relativeFrom="margin">
              <wp:align>right</wp:align>
            </wp:positionH>
            <wp:positionV relativeFrom="paragraph">
              <wp:posOffset>394970</wp:posOffset>
            </wp:positionV>
            <wp:extent cx="6115050" cy="7972425"/>
            <wp:effectExtent l="0" t="0" r="0"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15050" cy="7972425"/>
                    </a:xfrm>
                    <a:prstGeom prst="rect">
                      <a:avLst/>
                    </a:prstGeom>
                  </pic:spPr>
                </pic:pic>
              </a:graphicData>
            </a:graphic>
            <wp14:sizeRelH relativeFrom="margin">
              <wp14:pctWidth>0</wp14:pctWidth>
            </wp14:sizeRelH>
            <wp14:sizeRelV relativeFrom="margin">
              <wp14:pctHeight>0</wp14:pctHeight>
            </wp14:sizeRelV>
          </wp:anchor>
        </w:drawing>
      </w:r>
      <w:r w:rsidR="00BF5607" w:rsidRPr="00A565CE">
        <w:rPr>
          <w:rFonts w:ascii="Times New Roman" w:eastAsia="Times New Roman" w:hAnsi="Times New Roman" w:cs="Times New Roman"/>
          <w:b/>
          <w:bCs/>
          <w:sz w:val="28"/>
          <w:szCs w:val="28"/>
        </w:rPr>
        <w:t xml:space="preserve">Договор с Сербией </w:t>
      </w:r>
    </w:p>
    <w:p w14:paraId="2F990936" w14:textId="203A0E8E" w:rsidR="00C74C2C" w:rsidRPr="00A565CE" w:rsidRDefault="00C74C2C">
      <w:pPr>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br w:type="page"/>
      </w:r>
    </w:p>
    <w:p w14:paraId="572D42BC" w14:textId="6AEA17DE" w:rsidR="00BF5607" w:rsidRPr="00A565CE" w:rsidRDefault="00EC703A" w:rsidP="00132CBC">
      <w:pPr>
        <w:pStyle w:val="1"/>
        <w:ind w:left="0"/>
        <w:jc w:val="center"/>
      </w:pPr>
      <w:r w:rsidRPr="00A565CE">
        <w:lastRenderedPageBreak/>
        <w:t>ПРИЛОЖЕНИЕ Б</w:t>
      </w:r>
    </w:p>
    <w:p w14:paraId="35608CB1" w14:textId="77777777" w:rsidR="00C74C2C" w:rsidRPr="00A565CE" w:rsidRDefault="00C74C2C" w:rsidP="00EE5BF1">
      <w:pPr>
        <w:tabs>
          <w:tab w:val="left" w:pos="0"/>
          <w:tab w:val="left" w:pos="284"/>
          <w:tab w:val="left" w:pos="1276"/>
        </w:tabs>
        <w:spacing w:after="0" w:line="240" w:lineRule="auto"/>
        <w:jc w:val="right"/>
        <w:rPr>
          <w:rFonts w:ascii="Times New Roman" w:eastAsia="Times New Roman" w:hAnsi="Times New Roman" w:cs="Times New Roman"/>
          <w:sz w:val="28"/>
          <w:szCs w:val="28"/>
        </w:rPr>
      </w:pPr>
    </w:p>
    <w:p w14:paraId="1D4F8D40" w14:textId="0B8D3936" w:rsidR="00E9792C" w:rsidRPr="00A565CE" w:rsidRDefault="00E9792C" w:rsidP="00E9792C">
      <w:pPr>
        <w:pStyle w:val="a6"/>
        <w:tabs>
          <w:tab w:val="left" w:pos="0"/>
          <w:tab w:val="left" w:pos="284"/>
          <w:tab w:val="left" w:pos="1276"/>
        </w:tabs>
        <w:spacing w:after="0" w:line="240" w:lineRule="auto"/>
        <w:ind w:left="0" w:right="17"/>
        <w:jc w:val="center"/>
        <w:rPr>
          <w:rFonts w:ascii="Times New Roman" w:eastAsia="Times New Roman" w:hAnsi="Times New Roman" w:cs="Times New Roman"/>
          <w:b/>
          <w:bCs/>
          <w:sz w:val="28"/>
          <w:szCs w:val="28"/>
        </w:rPr>
      </w:pPr>
      <w:r w:rsidRPr="00A565CE">
        <w:rPr>
          <w:rFonts w:ascii="Times New Roman" w:eastAsia="Times New Roman" w:hAnsi="Times New Roman" w:cs="Times New Roman"/>
          <w:b/>
          <w:bCs/>
          <w:sz w:val="28"/>
          <w:szCs w:val="28"/>
        </w:rPr>
        <w:t xml:space="preserve">Симптомы беременных и небеременных женщин до госпитализации </w:t>
      </w:r>
      <w:r w:rsidRPr="00A565CE">
        <w:rPr>
          <w:rFonts w:ascii="Times New Roman" w:hAnsi="Times New Roman" w:cs="Times New Roman"/>
          <w:b/>
          <w:bCs/>
          <w:sz w:val="28"/>
          <w:szCs w:val="28"/>
        </w:rPr>
        <w:t>до (</w:t>
      </w:r>
      <w:r w:rsidRPr="00A565CE">
        <w:rPr>
          <w:rFonts w:ascii="Times New Roman" w:hAnsi="Times New Roman" w:cs="Times New Roman"/>
          <w:b/>
          <w:bCs/>
          <w:sz w:val="28"/>
          <w:szCs w:val="28"/>
          <w:lang w:val="en-US"/>
        </w:rPr>
        <w:t>n</w:t>
      </w:r>
      <w:r w:rsidR="00E96857">
        <w:rPr>
          <w:rFonts w:ascii="Times New Roman" w:hAnsi="Times New Roman" w:cs="Times New Roman"/>
          <w:b/>
          <w:bCs/>
          <w:sz w:val="28"/>
          <w:szCs w:val="28"/>
        </w:rPr>
        <w:t>=157</w:t>
      </w:r>
      <w:r w:rsidRPr="00A565CE">
        <w:rPr>
          <w:rFonts w:ascii="Times New Roman" w:hAnsi="Times New Roman" w:cs="Times New Roman"/>
          <w:b/>
          <w:bCs/>
          <w:sz w:val="28"/>
          <w:szCs w:val="28"/>
        </w:rPr>
        <w:t>) и после (</w:t>
      </w:r>
      <w:r w:rsidRPr="00A565CE">
        <w:rPr>
          <w:rFonts w:ascii="Times New Roman" w:hAnsi="Times New Roman" w:cs="Times New Roman"/>
          <w:b/>
          <w:bCs/>
          <w:sz w:val="28"/>
          <w:szCs w:val="28"/>
          <w:lang w:val="en-US"/>
        </w:rPr>
        <w:t>n</w:t>
      </w:r>
      <w:r w:rsidR="00E96857">
        <w:rPr>
          <w:rFonts w:ascii="Times New Roman" w:hAnsi="Times New Roman" w:cs="Times New Roman"/>
          <w:b/>
          <w:bCs/>
          <w:sz w:val="28"/>
          <w:szCs w:val="28"/>
        </w:rPr>
        <w:t>=157</w:t>
      </w:r>
      <w:r w:rsidRPr="00A565CE">
        <w:rPr>
          <w:rFonts w:ascii="Times New Roman" w:hAnsi="Times New Roman" w:cs="Times New Roman"/>
          <w:b/>
          <w:bCs/>
          <w:sz w:val="28"/>
          <w:szCs w:val="28"/>
        </w:rPr>
        <w:t>) сопоставления по показателю склонности</w:t>
      </w:r>
      <w:r w:rsidRPr="00A565CE">
        <w:rPr>
          <w:rFonts w:ascii="Times New Roman" w:eastAsia="Times New Roman" w:hAnsi="Times New Roman" w:cs="Times New Roman"/>
          <w:b/>
          <w:bCs/>
          <w:sz w:val="28"/>
          <w:szCs w:val="28"/>
        </w:rPr>
        <w:t xml:space="preserve"> </w:t>
      </w:r>
    </w:p>
    <w:p w14:paraId="345BD644" w14:textId="77777777" w:rsidR="00E9792C" w:rsidRPr="00A565CE" w:rsidRDefault="00E9792C" w:rsidP="00E9792C">
      <w:pPr>
        <w:pStyle w:val="a6"/>
        <w:tabs>
          <w:tab w:val="left" w:pos="0"/>
          <w:tab w:val="left" w:pos="284"/>
          <w:tab w:val="left" w:pos="1276"/>
        </w:tabs>
        <w:spacing w:after="0" w:line="240" w:lineRule="auto"/>
        <w:ind w:left="0" w:right="17"/>
        <w:jc w:val="center"/>
        <w:rPr>
          <w:rFonts w:ascii="Times New Roman" w:eastAsia="Times New Roman" w:hAnsi="Times New Roman" w:cs="Times New Roman"/>
          <w:sz w:val="28"/>
          <w:szCs w:val="28"/>
        </w:rPr>
      </w:pPr>
    </w:p>
    <w:p w14:paraId="422C8CB3" w14:textId="4237CAB7" w:rsidR="00C74C2C" w:rsidRPr="00A565CE" w:rsidRDefault="00C74C2C" w:rsidP="00E9792C">
      <w:pPr>
        <w:pStyle w:val="a6"/>
        <w:tabs>
          <w:tab w:val="left" w:pos="0"/>
          <w:tab w:val="left" w:pos="284"/>
          <w:tab w:val="left" w:pos="1276"/>
        </w:tabs>
        <w:spacing w:after="0" w:line="240" w:lineRule="auto"/>
        <w:ind w:left="0" w:right="17"/>
        <w:rPr>
          <w:rFonts w:ascii="Times New Roman" w:hAnsi="Times New Roman" w:cs="Times New Roman"/>
          <w:sz w:val="28"/>
          <w:szCs w:val="28"/>
        </w:rPr>
      </w:pPr>
      <w:r w:rsidRPr="00A565CE">
        <w:rPr>
          <w:rFonts w:ascii="Times New Roman" w:eastAsia="Times New Roman" w:hAnsi="Times New Roman" w:cs="Times New Roman"/>
          <w:sz w:val="28"/>
          <w:szCs w:val="28"/>
        </w:rPr>
        <w:t xml:space="preserve">Таблица </w:t>
      </w:r>
      <w:r w:rsidR="00E9792C" w:rsidRPr="00A565CE">
        <w:rPr>
          <w:rFonts w:ascii="Times New Roman" w:eastAsia="Times New Roman" w:hAnsi="Times New Roman" w:cs="Times New Roman"/>
          <w:sz w:val="28"/>
          <w:szCs w:val="28"/>
        </w:rPr>
        <w:t>Б.1</w:t>
      </w:r>
      <w:r w:rsidRPr="00A565CE">
        <w:rPr>
          <w:rFonts w:ascii="Times New Roman" w:eastAsia="Times New Roman" w:hAnsi="Times New Roman" w:cs="Times New Roman"/>
          <w:sz w:val="28"/>
          <w:szCs w:val="28"/>
        </w:rPr>
        <w:t xml:space="preserve"> </w:t>
      </w:r>
    </w:p>
    <w:p w14:paraId="67DD4865" w14:textId="77777777" w:rsidR="00C74C2C" w:rsidRPr="00A565CE" w:rsidRDefault="00C74C2C" w:rsidP="00C74C2C">
      <w:pPr>
        <w:pStyle w:val="a6"/>
        <w:tabs>
          <w:tab w:val="left" w:pos="0"/>
          <w:tab w:val="left" w:pos="284"/>
          <w:tab w:val="left" w:pos="1276"/>
        </w:tabs>
        <w:spacing w:after="0" w:line="240" w:lineRule="auto"/>
        <w:ind w:left="0" w:right="17"/>
        <w:jc w:val="both"/>
        <w:rPr>
          <w:rFonts w:ascii="Times New Roman" w:hAnsi="Times New Roman" w:cs="Times New Roman"/>
          <w:sz w:val="28"/>
          <w:szCs w:val="28"/>
        </w:rPr>
      </w:pP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30"/>
        <w:gridCol w:w="2269"/>
        <w:gridCol w:w="1500"/>
        <w:gridCol w:w="1546"/>
        <w:gridCol w:w="1193"/>
      </w:tblGrid>
      <w:tr w:rsidR="00A565CE" w:rsidRPr="00A565CE" w14:paraId="643DF13C" w14:textId="77777777" w:rsidTr="00E9792C">
        <w:trPr>
          <w:trHeight w:val="407"/>
        </w:trPr>
        <w:tc>
          <w:tcPr>
            <w:tcW w:w="1624" w:type="pct"/>
            <w:vAlign w:val="bottom"/>
          </w:tcPr>
          <w:p w14:paraId="421E9365" w14:textId="77777777" w:rsidR="00C74C2C" w:rsidRPr="00A565CE" w:rsidRDefault="00C74C2C" w:rsidP="001B7C1A">
            <w:pPr>
              <w:pStyle w:val="MDPI42tablebody"/>
              <w:spacing w:line="240" w:lineRule="auto"/>
              <w:rPr>
                <w:rFonts w:ascii="Times New Roman" w:hAnsi="Times New Roman"/>
                <w:bCs/>
                <w:snapToGrid/>
                <w:color w:val="auto"/>
                <w:sz w:val="24"/>
                <w:szCs w:val="24"/>
              </w:rPr>
            </w:pPr>
            <w:r w:rsidRPr="00A565CE">
              <w:rPr>
                <w:rFonts w:ascii="Times New Roman" w:hAnsi="Times New Roman"/>
                <w:bCs/>
                <w:color w:val="auto"/>
                <w:sz w:val="24"/>
                <w:szCs w:val="24"/>
                <w:lang w:val="ru-RU"/>
              </w:rPr>
              <w:t>И</w:t>
            </w:r>
            <w:proofErr w:type="spellStart"/>
            <w:r w:rsidRPr="00A565CE">
              <w:rPr>
                <w:rFonts w:ascii="Times New Roman" w:hAnsi="Times New Roman"/>
                <w:bCs/>
                <w:color w:val="auto"/>
                <w:sz w:val="24"/>
                <w:szCs w:val="24"/>
              </w:rPr>
              <w:t>сходная</w:t>
            </w:r>
            <w:proofErr w:type="spellEnd"/>
            <w:r w:rsidRPr="00A565CE">
              <w:rPr>
                <w:rFonts w:ascii="Times New Roman" w:hAnsi="Times New Roman"/>
                <w:bCs/>
                <w:color w:val="auto"/>
                <w:sz w:val="24"/>
                <w:szCs w:val="24"/>
              </w:rPr>
              <w:t xml:space="preserve"> (</w:t>
            </w:r>
            <w:proofErr w:type="spellStart"/>
            <w:r w:rsidRPr="00A565CE">
              <w:rPr>
                <w:rFonts w:ascii="Times New Roman" w:hAnsi="Times New Roman"/>
                <w:bCs/>
                <w:color w:val="auto"/>
                <w:sz w:val="24"/>
                <w:szCs w:val="24"/>
              </w:rPr>
              <w:t>несопоставленная</w:t>
            </w:r>
            <w:proofErr w:type="spellEnd"/>
            <w:r w:rsidRPr="00A565CE">
              <w:rPr>
                <w:rFonts w:ascii="Times New Roman" w:hAnsi="Times New Roman"/>
                <w:bCs/>
                <w:color w:val="auto"/>
                <w:sz w:val="24"/>
                <w:szCs w:val="24"/>
              </w:rPr>
              <w:t xml:space="preserve">) </w:t>
            </w:r>
            <w:proofErr w:type="spellStart"/>
            <w:r w:rsidRPr="00A565CE">
              <w:rPr>
                <w:rFonts w:ascii="Times New Roman" w:hAnsi="Times New Roman"/>
                <w:bCs/>
                <w:color w:val="auto"/>
                <w:sz w:val="24"/>
                <w:szCs w:val="24"/>
              </w:rPr>
              <w:t>выборка</w:t>
            </w:r>
            <w:proofErr w:type="spellEnd"/>
          </w:p>
        </w:tc>
        <w:tc>
          <w:tcPr>
            <w:tcW w:w="1177" w:type="pct"/>
            <w:vAlign w:val="bottom"/>
          </w:tcPr>
          <w:p w14:paraId="2A095C1D" w14:textId="77777777" w:rsidR="00C74C2C" w:rsidRPr="00A565CE" w:rsidRDefault="00C74C2C" w:rsidP="001B7C1A">
            <w:pPr>
              <w:spacing w:after="0" w:line="240" w:lineRule="auto"/>
              <w:contextualSpacing/>
              <w:jc w:val="center"/>
              <w:rPr>
                <w:rFonts w:ascii="Times New Roman" w:eastAsia="Times New Roman" w:hAnsi="Times New Roman" w:cs="Times New Roman"/>
                <w:bCs/>
                <w:sz w:val="24"/>
                <w:szCs w:val="24"/>
              </w:rPr>
            </w:pPr>
            <w:r w:rsidRPr="00A565CE">
              <w:rPr>
                <w:rFonts w:ascii="Times New Roman" w:eastAsia="Times New Roman" w:hAnsi="Times New Roman" w:cs="Times New Roman"/>
                <w:bCs/>
                <w:sz w:val="24"/>
                <w:szCs w:val="24"/>
              </w:rPr>
              <w:t>Переменные</w:t>
            </w:r>
          </w:p>
        </w:tc>
        <w:tc>
          <w:tcPr>
            <w:tcW w:w="778" w:type="pct"/>
            <w:vAlign w:val="bottom"/>
          </w:tcPr>
          <w:p w14:paraId="441F96E2" w14:textId="77777777" w:rsidR="00C74C2C" w:rsidRPr="00A565CE" w:rsidRDefault="00C74C2C" w:rsidP="001B7C1A">
            <w:pPr>
              <w:spacing w:after="0" w:line="240" w:lineRule="auto"/>
              <w:ind w:right="17"/>
              <w:jc w:val="center"/>
              <w:rPr>
                <w:rFonts w:ascii="Times New Roman" w:eastAsia="Times New Roman" w:hAnsi="Times New Roman" w:cs="Times New Roman"/>
                <w:bCs/>
                <w:sz w:val="24"/>
                <w:szCs w:val="24"/>
              </w:rPr>
            </w:pPr>
            <w:r w:rsidRPr="00A565CE">
              <w:rPr>
                <w:rFonts w:ascii="Times New Roman" w:eastAsia="Times New Roman" w:hAnsi="Times New Roman" w:cs="Times New Roman"/>
                <w:bCs/>
                <w:sz w:val="24"/>
                <w:szCs w:val="24"/>
              </w:rPr>
              <w:t xml:space="preserve">Группа случай-контроль </w:t>
            </w:r>
            <w:r w:rsidRPr="00A565CE">
              <w:rPr>
                <w:rFonts w:ascii="Times New Roman" w:eastAsia="Times New Roman" w:hAnsi="Times New Roman" w:cs="Times New Roman"/>
                <w:bCs/>
                <w:sz w:val="24"/>
                <w:szCs w:val="24"/>
              </w:rPr>
              <w:br/>
              <w:t>Беременные женщины</w:t>
            </w:r>
          </w:p>
          <w:p w14:paraId="0AEC277C" w14:textId="77777777" w:rsidR="00C74C2C" w:rsidRPr="00A565CE" w:rsidRDefault="00C74C2C" w:rsidP="001B7C1A">
            <w:pPr>
              <w:spacing w:after="0" w:line="240" w:lineRule="auto"/>
              <w:contextualSpacing/>
              <w:jc w:val="center"/>
              <w:rPr>
                <w:rFonts w:ascii="Times New Roman" w:eastAsia="Times New Roman" w:hAnsi="Times New Roman" w:cs="Times New Roman"/>
                <w:bCs/>
                <w:sz w:val="24"/>
                <w:szCs w:val="24"/>
              </w:rPr>
            </w:pPr>
            <w:r w:rsidRPr="00A565CE">
              <w:rPr>
                <w:rFonts w:ascii="Times New Roman" w:eastAsia="Times New Roman" w:hAnsi="Times New Roman" w:cs="Times New Roman"/>
                <w:bCs/>
                <w:sz w:val="24"/>
                <w:szCs w:val="24"/>
              </w:rPr>
              <w:t>(N=157)</w:t>
            </w:r>
          </w:p>
        </w:tc>
        <w:tc>
          <w:tcPr>
            <w:tcW w:w="802" w:type="pct"/>
            <w:vAlign w:val="bottom"/>
          </w:tcPr>
          <w:p w14:paraId="20B3692F" w14:textId="77777777" w:rsidR="00C74C2C" w:rsidRPr="00A565CE" w:rsidRDefault="00C74C2C" w:rsidP="001B7C1A">
            <w:pPr>
              <w:spacing w:after="0" w:line="240" w:lineRule="auto"/>
              <w:ind w:right="17"/>
              <w:jc w:val="center"/>
              <w:rPr>
                <w:rFonts w:ascii="Times New Roman" w:eastAsia="Times New Roman" w:hAnsi="Times New Roman" w:cs="Times New Roman"/>
                <w:bCs/>
                <w:sz w:val="24"/>
                <w:szCs w:val="24"/>
              </w:rPr>
            </w:pPr>
            <w:r w:rsidRPr="00A565CE">
              <w:rPr>
                <w:rFonts w:ascii="Times New Roman" w:eastAsia="Times New Roman" w:hAnsi="Times New Roman" w:cs="Times New Roman"/>
                <w:bCs/>
                <w:sz w:val="24"/>
                <w:szCs w:val="24"/>
              </w:rPr>
              <w:t xml:space="preserve">Контрольная группа </w:t>
            </w:r>
            <w:r w:rsidRPr="00A565CE">
              <w:rPr>
                <w:rFonts w:ascii="Times New Roman" w:eastAsia="Times New Roman" w:hAnsi="Times New Roman" w:cs="Times New Roman"/>
                <w:bCs/>
                <w:sz w:val="24"/>
                <w:szCs w:val="24"/>
              </w:rPr>
              <w:br/>
              <w:t>Небеременные женщины</w:t>
            </w:r>
          </w:p>
          <w:p w14:paraId="1DD6FF33" w14:textId="77777777" w:rsidR="00C74C2C" w:rsidRPr="00A565CE" w:rsidRDefault="00C74C2C" w:rsidP="001B7C1A">
            <w:pPr>
              <w:spacing w:after="0" w:line="240" w:lineRule="auto"/>
              <w:contextualSpacing/>
              <w:jc w:val="center"/>
              <w:rPr>
                <w:rFonts w:ascii="Times New Roman" w:eastAsia="Times New Roman" w:hAnsi="Times New Roman" w:cs="Times New Roman"/>
                <w:bCs/>
                <w:sz w:val="24"/>
                <w:szCs w:val="24"/>
              </w:rPr>
            </w:pPr>
            <w:r w:rsidRPr="00A565CE">
              <w:rPr>
                <w:rFonts w:ascii="Times New Roman" w:eastAsia="Times New Roman" w:hAnsi="Times New Roman" w:cs="Times New Roman"/>
                <w:bCs/>
                <w:sz w:val="24"/>
                <w:szCs w:val="24"/>
              </w:rPr>
              <w:t>(N=157)</w:t>
            </w:r>
          </w:p>
        </w:tc>
        <w:tc>
          <w:tcPr>
            <w:tcW w:w="619" w:type="pct"/>
            <w:vAlign w:val="bottom"/>
          </w:tcPr>
          <w:p w14:paraId="5C091A2C" w14:textId="77777777" w:rsidR="00C74C2C" w:rsidRPr="00A565CE" w:rsidRDefault="00C74C2C" w:rsidP="001B7C1A">
            <w:pPr>
              <w:pStyle w:val="MDPI42tablebody"/>
              <w:spacing w:line="240" w:lineRule="auto"/>
              <w:rPr>
                <w:rFonts w:ascii="Times New Roman" w:hAnsi="Times New Roman"/>
                <w:bCs/>
                <w:snapToGrid/>
                <w:color w:val="auto"/>
                <w:sz w:val="24"/>
                <w:szCs w:val="24"/>
                <w:lang w:val="ru-RU"/>
              </w:rPr>
            </w:pPr>
            <w:proofErr w:type="spellStart"/>
            <w:r w:rsidRPr="00A565CE">
              <w:rPr>
                <w:rFonts w:ascii="Times New Roman" w:hAnsi="Times New Roman"/>
                <w:bCs/>
                <w:color w:val="auto"/>
                <w:sz w:val="24"/>
                <w:szCs w:val="24"/>
              </w:rPr>
              <w:t>Значение</w:t>
            </w:r>
            <w:proofErr w:type="spellEnd"/>
            <w:r w:rsidRPr="00A565CE">
              <w:rPr>
                <w:rFonts w:ascii="Times New Roman" w:hAnsi="Times New Roman"/>
                <w:bCs/>
                <w:color w:val="auto"/>
                <w:sz w:val="24"/>
                <w:szCs w:val="24"/>
              </w:rPr>
              <w:t xml:space="preserve"> p</w:t>
            </w:r>
          </w:p>
        </w:tc>
      </w:tr>
      <w:tr w:rsidR="00A565CE" w:rsidRPr="00A565CE" w14:paraId="43E521A8" w14:textId="77777777" w:rsidTr="00E9792C">
        <w:trPr>
          <w:trHeight w:val="50"/>
        </w:trPr>
        <w:tc>
          <w:tcPr>
            <w:tcW w:w="1624" w:type="pct"/>
            <w:vAlign w:val="bottom"/>
          </w:tcPr>
          <w:p w14:paraId="1061AA11" w14:textId="484903CC" w:rsidR="00E9792C" w:rsidRPr="00A565CE" w:rsidRDefault="00E9792C" w:rsidP="001B7C1A">
            <w:pPr>
              <w:pStyle w:val="MDPI42tablebody"/>
              <w:spacing w:line="240" w:lineRule="auto"/>
              <w:rPr>
                <w:rFonts w:ascii="Times New Roman" w:hAnsi="Times New Roman"/>
                <w:bCs/>
                <w:color w:val="auto"/>
                <w:sz w:val="24"/>
                <w:szCs w:val="24"/>
                <w:lang w:val="ru-RU"/>
              </w:rPr>
            </w:pPr>
            <w:r w:rsidRPr="00A565CE">
              <w:rPr>
                <w:rFonts w:ascii="Times New Roman" w:hAnsi="Times New Roman"/>
                <w:bCs/>
                <w:color w:val="auto"/>
                <w:sz w:val="24"/>
                <w:szCs w:val="24"/>
                <w:lang w:val="ru-RU"/>
              </w:rPr>
              <w:t>1</w:t>
            </w:r>
          </w:p>
        </w:tc>
        <w:tc>
          <w:tcPr>
            <w:tcW w:w="1177" w:type="pct"/>
          </w:tcPr>
          <w:p w14:paraId="0DC5F631" w14:textId="342373D0" w:rsidR="00E9792C" w:rsidRPr="00A565CE" w:rsidRDefault="00E9792C" w:rsidP="001B7C1A">
            <w:pPr>
              <w:spacing w:after="0" w:line="240" w:lineRule="auto"/>
              <w:ind w:left="79" w:right="137"/>
              <w:contextualSpacing/>
              <w:jc w:val="center"/>
              <w:rPr>
                <w:rFonts w:ascii="Times New Roman" w:eastAsia="Times New Roman" w:hAnsi="Times New Roman" w:cs="Times New Roman"/>
                <w:bCs/>
                <w:sz w:val="24"/>
                <w:szCs w:val="24"/>
              </w:rPr>
            </w:pPr>
            <w:r w:rsidRPr="00A565CE">
              <w:rPr>
                <w:rFonts w:ascii="Times New Roman" w:eastAsia="Times New Roman" w:hAnsi="Times New Roman" w:cs="Times New Roman"/>
                <w:bCs/>
                <w:sz w:val="24"/>
                <w:szCs w:val="24"/>
              </w:rPr>
              <w:t>2</w:t>
            </w:r>
          </w:p>
        </w:tc>
        <w:tc>
          <w:tcPr>
            <w:tcW w:w="778" w:type="pct"/>
            <w:vAlign w:val="center"/>
          </w:tcPr>
          <w:p w14:paraId="7E826920" w14:textId="4F1ED013" w:rsidR="00E9792C" w:rsidRPr="00A565CE" w:rsidRDefault="00E9792C" w:rsidP="001B7C1A">
            <w:pPr>
              <w:spacing w:after="0" w:line="240" w:lineRule="auto"/>
              <w:contextualSpacing/>
              <w:jc w:val="center"/>
              <w:rPr>
                <w:rFonts w:ascii="Times New Roman" w:hAnsi="Times New Roman" w:cs="Times New Roman"/>
                <w:bCs/>
                <w:sz w:val="24"/>
                <w:szCs w:val="24"/>
              </w:rPr>
            </w:pPr>
            <w:r w:rsidRPr="00A565CE">
              <w:rPr>
                <w:rFonts w:ascii="Times New Roman" w:hAnsi="Times New Roman" w:cs="Times New Roman"/>
                <w:bCs/>
                <w:sz w:val="24"/>
                <w:szCs w:val="24"/>
              </w:rPr>
              <w:t>3</w:t>
            </w:r>
          </w:p>
        </w:tc>
        <w:tc>
          <w:tcPr>
            <w:tcW w:w="802" w:type="pct"/>
            <w:vAlign w:val="center"/>
          </w:tcPr>
          <w:p w14:paraId="6C07DAB9" w14:textId="6C2136C0" w:rsidR="00E9792C" w:rsidRPr="00A565CE" w:rsidRDefault="00E9792C" w:rsidP="001B7C1A">
            <w:pPr>
              <w:spacing w:after="0" w:line="240" w:lineRule="auto"/>
              <w:contextualSpacing/>
              <w:jc w:val="center"/>
              <w:rPr>
                <w:rFonts w:ascii="Times New Roman" w:hAnsi="Times New Roman" w:cs="Times New Roman"/>
                <w:bCs/>
                <w:sz w:val="24"/>
                <w:szCs w:val="24"/>
              </w:rPr>
            </w:pPr>
            <w:r w:rsidRPr="00A565CE">
              <w:rPr>
                <w:rFonts w:ascii="Times New Roman" w:hAnsi="Times New Roman" w:cs="Times New Roman"/>
                <w:bCs/>
                <w:sz w:val="24"/>
                <w:szCs w:val="24"/>
              </w:rPr>
              <w:t>4</w:t>
            </w:r>
          </w:p>
        </w:tc>
        <w:tc>
          <w:tcPr>
            <w:tcW w:w="619" w:type="pct"/>
            <w:vAlign w:val="center"/>
          </w:tcPr>
          <w:p w14:paraId="045ECCD8" w14:textId="513E5963" w:rsidR="00E9792C" w:rsidRPr="00A565CE" w:rsidRDefault="00E9792C" w:rsidP="001B7C1A">
            <w:pPr>
              <w:pStyle w:val="MDPI42tablebody"/>
              <w:spacing w:line="240" w:lineRule="auto"/>
              <w:rPr>
                <w:rFonts w:ascii="Times New Roman" w:hAnsi="Times New Roman"/>
                <w:bCs/>
                <w:color w:val="auto"/>
                <w:sz w:val="24"/>
                <w:szCs w:val="24"/>
                <w:lang w:val="ru-RU"/>
              </w:rPr>
            </w:pPr>
            <w:r w:rsidRPr="00A565CE">
              <w:rPr>
                <w:rFonts w:ascii="Times New Roman" w:hAnsi="Times New Roman"/>
                <w:bCs/>
                <w:color w:val="auto"/>
                <w:sz w:val="24"/>
                <w:szCs w:val="24"/>
                <w:lang w:val="ru-RU"/>
              </w:rPr>
              <w:t>5</w:t>
            </w:r>
          </w:p>
        </w:tc>
      </w:tr>
      <w:tr w:rsidR="00A565CE" w:rsidRPr="00A565CE" w14:paraId="3D617D64" w14:textId="77777777" w:rsidTr="00E9792C">
        <w:trPr>
          <w:trHeight w:val="50"/>
        </w:trPr>
        <w:tc>
          <w:tcPr>
            <w:tcW w:w="1624" w:type="pct"/>
            <w:vMerge w:val="restart"/>
            <w:vAlign w:val="bottom"/>
          </w:tcPr>
          <w:p w14:paraId="375C702D" w14:textId="77777777" w:rsidR="00C74C2C" w:rsidRPr="00A565CE" w:rsidRDefault="00C74C2C" w:rsidP="001B7C1A">
            <w:pPr>
              <w:pStyle w:val="MDPI42tablebody"/>
              <w:spacing w:line="240" w:lineRule="auto"/>
              <w:rPr>
                <w:rFonts w:ascii="Times New Roman" w:hAnsi="Times New Roman"/>
                <w:bCs/>
                <w:color w:val="auto"/>
                <w:sz w:val="24"/>
                <w:szCs w:val="24"/>
                <w:lang w:val="ru-RU"/>
              </w:rPr>
            </w:pPr>
            <w:r w:rsidRPr="00A565CE">
              <w:rPr>
                <w:rFonts w:ascii="Times New Roman" w:hAnsi="Times New Roman"/>
                <w:bCs/>
                <w:color w:val="auto"/>
                <w:sz w:val="24"/>
                <w:szCs w:val="24"/>
                <w:lang w:val="ru-RU"/>
              </w:rPr>
              <w:t xml:space="preserve">Общие симптомы до госпитализации, </w:t>
            </w:r>
            <w:r w:rsidRPr="00A565CE">
              <w:rPr>
                <w:rFonts w:ascii="Times New Roman" w:hAnsi="Times New Roman"/>
                <w:bCs/>
                <w:color w:val="auto"/>
                <w:sz w:val="24"/>
                <w:szCs w:val="24"/>
              </w:rPr>
              <w:t>n</w:t>
            </w:r>
            <w:r w:rsidRPr="00A565CE">
              <w:rPr>
                <w:rFonts w:ascii="Times New Roman" w:hAnsi="Times New Roman"/>
                <w:bCs/>
                <w:color w:val="auto"/>
                <w:sz w:val="24"/>
                <w:szCs w:val="24"/>
                <w:lang w:val="ru-RU"/>
              </w:rPr>
              <w:t xml:space="preserve"> (%)</w:t>
            </w:r>
          </w:p>
        </w:tc>
        <w:tc>
          <w:tcPr>
            <w:tcW w:w="1177" w:type="pct"/>
          </w:tcPr>
          <w:p w14:paraId="70483EF8" w14:textId="77777777" w:rsidR="00C74C2C" w:rsidRPr="00A565CE" w:rsidRDefault="00C74C2C" w:rsidP="001B7C1A">
            <w:pPr>
              <w:spacing w:after="0" w:line="240" w:lineRule="auto"/>
              <w:ind w:left="79" w:right="137"/>
              <w:contextualSpacing/>
              <w:jc w:val="center"/>
              <w:rPr>
                <w:rFonts w:ascii="Times New Roman" w:eastAsia="Times New Roman" w:hAnsi="Times New Roman" w:cs="Times New Roman"/>
                <w:bCs/>
                <w:sz w:val="24"/>
                <w:szCs w:val="24"/>
              </w:rPr>
            </w:pPr>
            <w:r w:rsidRPr="00A565CE">
              <w:rPr>
                <w:rFonts w:ascii="Times New Roman" w:eastAsia="Times New Roman" w:hAnsi="Times New Roman" w:cs="Times New Roman"/>
                <w:bCs/>
                <w:sz w:val="24"/>
                <w:szCs w:val="24"/>
              </w:rPr>
              <w:t>Температура</w:t>
            </w:r>
          </w:p>
        </w:tc>
        <w:tc>
          <w:tcPr>
            <w:tcW w:w="778" w:type="pct"/>
            <w:vAlign w:val="center"/>
          </w:tcPr>
          <w:p w14:paraId="1EA49B05" w14:textId="77777777" w:rsidR="00C74C2C" w:rsidRPr="00A565CE" w:rsidRDefault="00C74C2C" w:rsidP="001B7C1A">
            <w:pPr>
              <w:spacing w:after="0" w:line="240" w:lineRule="auto"/>
              <w:contextualSpacing/>
              <w:jc w:val="center"/>
              <w:rPr>
                <w:rFonts w:ascii="Times New Roman" w:hAnsi="Times New Roman" w:cs="Times New Roman"/>
                <w:bCs/>
                <w:sz w:val="24"/>
                <w:szCs w:val="24"/>
              </w:rPr>
            </w:pPr>
            <w:r w:rsidRPr="00A565CE">
              <w:rPr>
                <w:rFonts w:ascii="Times New Roman" w:hAnsi="Times New Roman" w:cs="Times New Roman"/>
                <w:bCs/>
                <w:sz w:val="24"/>
                <w:szCs w:val="24"/>
              </w:rPr>
              <w:t>114 (72.6%)</w:t>
            </w:r>
          </w:p>
        </w:tc>
        <w:tc>
          <w:tcPr>
            <w:tcW w:w="802" w:type="pct"/>
            <w:vAlign w:val="center"/>
          </w:tcPr>
          <w:p w14:paraId="2BDBCA16" w14:textId="77777777" w:rsidR="00C74C2C" w:rsidRPr="00A565CE" w:rsidRDefault="00C74C2C" w:rsidP="001B7C1A">
            <w:pPr>
              <w:spacing w:after="0" w:line="240" w:lineRule="auto"/>
              <w:contextualSpacing/>
              <w:jc w:val="center"/>
              <w:rPr>
                <w:rFonts w:ascii="Times New Roman" w:hAnsi="Times New Roman" w:cs="Times New Roman"/>
                <w:bCs/>
                <w:sz w:val="24"/>
                <w:szCs w:val="24"/>
              </w:rPr>
            </w:pPr>
            <w:r w:rsidRPr="00A565CE">
              <w:rPr>
                <w:rFonts w:ascii="Times New Roman" w:hAnsi="Times New Roman" w:cs="Times New Roman"/>
                <w:bCs/>
                <w:sz w:val="24"/>
                <w:szCs w:val="24"/>
              </w:rPr>
              <w:t>152 (96.8%)</w:t>
            </w:r>
          </w:p>
        </w:tc>
        <w:tc>
          <w:tcPr>
            <w:tcW w:w="619" w:type="pct"/>
            <w:vAlign w:val="center"/>
          </w:tcPr>
          <w:p w14:paraId="29E47B78"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&lt;0.001</w:t>
            </w:r>
            <w:r w:rsidRPr="00A565CE">
              <w:rPr>
                <w:rFonts w:ascii="Times New Roman" w:hAnsi="Times New Roman"/>
                <w:bCs/>
                <w:color w:val="auto"/>
                <w:sz w:val="24"/>
                <w:szCs w:val="24"/>
                <w:vertAlign w:val="superscript"/>
              </w:rPr>
              <w:t xml:space="preserve"> b</w:t>
            </w:r>
          </w:p>
        </w:tc>
      </w:tr>
      <w:tr w:rsidR="00A565CE" w:rsidRPr="00A565CE" w14:paraId="797210DC" w14:textId="77777777" w:rsidTr="00E9792C">
        <w:trPr>
          <w:trHeight w:val="50"/>
        </w:trPr>
        <w:tc>
          <w:tcPr>
            <w:tcW w:w="1624" w:type="pct"/>
            <w:vMerge/>
            <w:vAlign w:val="bottom"/>
          </w:tcPr>
          <w:p w14:paraId="60143427" w14:textId="77777777" w:rsidR="00C74C2C" w:rsidRPr="00A565CE" w:rsidRDefault="00C74C2C" w:rsidP="001B7C1A">
            <w:pPr>
              <w:pStyle w:val="MDPI42tablebody"/>
              <w:spacing w:line="240" w:lineRule="auto"/>
              <w:rPr>
                <w:rFonts w:ascii="Times New Roman" w:hAnsi="Times New Roman"/>
                <w:bCs/>
                <w:color w:val="auto"/>
                <w:sz w:val="24"/>
                <w:szCs w:val="24"/>
              </w:rPr>
            </w:pPr>
          </w:p>
        </w:tc>
        <w:tc>
          <w:tcPr>
            <w:tcW w:w="1177" w:type="pct"/>
          </w:tcPr>
          <w:p w14:paraId="0221994F" w14:textId="77777777" w:rsidR="00C74C2C" w:rsidRPr="00A565CE" w:rsidRDefault="00C74C2C" w:rsidP="001B7C1A">
            <w:pPr>
              <w:spacing w:after="0" w:line="240" w:lineRule="auto"/>
              <w:ind w:left="79" w:right="137"/>
              <w:contextualSpacing/>
              <w:jc w:val="center"/>
              <w:rPr>
                <w:rFonts w:ascii="Times New Roman" w:eastAsia="Times New Roman" w:hAnsi="Times New Roman" w:cs="Times New Roman"/>
                <w:bCs/>
                <w:sz w:val="24"/>
                <w:szCs w:val="24"/>
              </w:rPr>
            </w:pPr>
            <w:r w:rsidRPr="00A565CE">
              <w:rPr>
                <w:rFonts w:ascii="Times New Roman" w:eastAsia="Times New Roman" w:hAnsi="Times New Roman" w:cs="Times New Roman"/>
                <w:bCs/>
                <w:sz w:val="24"/>
                <w:szCs w:val="24"/>
              </w:rPr>
              <w:t>Кашель</w:t>
            </w:r>
          </w:p>
        </w:tc>
        <w:tc>
          <w:tcPr>
            <w:tcW w:w="778" w:type="pct"/>
            <w:vAlign w:val="center"/>
          </w:tcPr>
          <w:p w14:paraId="5E0316B5" w14:textId="77777777" w:rsidR="00C74C2C" w:rsidRPr="00A565CE" w:rsidRDefault="00C74C2C" w:rsidP="001B7C1A">
            <w:pPr>
              <w:spacing w:after="0" w:line="240" w:lineRule="auto"/>
              <w:contextualSpacing/>
              <w:jc w:val="center"/>
              <w:rPr>
                <w:rFonts w:ascii="Times New Roman" w:hAnsi="Times New Roman" w:cs="Times New Roman"/>
                <w:bCs/>
                <w:sz w:val="24"/>
                <w:szCs w:val="24"/>
              </w:rPr>
            </w:pPr>
            <w:r w:rsidRPr="00A565CE">
              <w:rPr>
                <w:rFonts w:ascii="Times New Roman" w:hAnsi="Times New Roman" w:cs="Times New Roman"/>
                <w:bCs/>
                <w:sz w:val="24"/>
                <w:szCs w:val="24"/>
              </w:rPr>
              <w:t>137 (87.3%)</w:t>
            </w:r>
          </w:p>
        </w:tc>
        <w:tc>
          <w:tcPr>
            <w:tcW w:w="802" w:type="pct"/>
            <w:vAlign w:val="center"/>
          </w:tcPr>
          <w:p w14:paraId="378B01A3" w14:textId="77777777" w:rsidR="00C74C2C" w:rsidRPr="00A565CE" w:rsidRDefault="00C74C2C" w:rsidP="001B7C1A">
            <w:pPr>
              <w:spacing w:after="0" w:line="240" w:lineRule="auto"/>
              <w:contextualSpacing/>
              <w:jc w:val="center"/>
              <w:rPr>
                <w:rFonts w:ascii="Times New Roman" w:hAnsi="Times New Roman" w:cs="Times New Roman"/>
                <w:bCs/>
                <w:sz w:val="24"/>
                <w:szCs w:val="24"/>
              </w:rPr>
            </w:pPr>
            <w:r w:rsidRPr="00A565CE">
              <w:rPr>
                <w:rFonts w:ascii="Times New Roman" w:hAnsi="Times New Roman" w:cs="Times New Roman"/>
                <w:bCs/>
                <w:sz w:val="24"/>
                <w:szCs w:val="24"/>
              </w:rPr>
              <w:t>145 (92.4%)</w:t>
            </w:r>
          </w:p>
        </w:tc>
        <w:tc>
          <w:tcPr>
            <w:tcW w:w="619" w:type="pct"/>
            <w:vAlign w:val="center"/>
          </w:tcPr>
          <w:p w14:paraId="6ACA9990"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0.136</w:t>
            </w:r>
            <w:r w:rsidRPr="00A565CE">
              <w:rPr>
                <w:rFonts w:ascii="Times New Roman" w:hAnsi="Times New Roman"/>
                <w:bCs/>
                <w:color w:val="auto"/>
                <w:sz w:val="24"/>
                <w:szCs w:val="24"/>
                <w:vertAlign w:val="superscript"/>
              </w:rPr>
              <w:t xml:space="preserve"> b</w:t>
            </w:r>
          </w:p>
        </w:tc>
      </w:tr>
      <w:tr w:rsidR="00A565CE" w:rsidRPr="00A565CE" w14:paraId="750DA072" w14:textId="77777777" w:rsidTr="00E9792C">
        <w:trPr>
          <w:trHeight w:val="407"/>
        </w:trPr>
        <w:tc>
          <w:tcPr>
            <w:tcW w:w="1624" w:type="pct"/>
            <w:vMerge/>
            <w:vAlign w:val="bottom"/>
          </w:tcPr>
          <w:p w14:paraId="27FDC953" w14:textId="77777777" w:rsidR="00C74C2C" w:rsidRPr="00A565CE" w:rsidRDefault="00C74C2C" w:rsidP="001B7C1A">
            <w:pPr>
              <w:pStyle w:val="MDPI42tablebody"/>
              <w:spacing w:line="240" w:lineRule="auto"/>
              <w:rPr>
                <w:rFonts w:ascii="Times New Roman" w:hAnsi="Times New Roman"/>
                <w:bCs/>
                <w:color w:val="auto"/>
                <w:sz w:val="24"/>
                <w:szCs w:val="24"/>
              </w:rPr>
            </w:pPr>
          </w:p>
        </w:tc>
        <w:tc>
          <w:tcPr>
            <w:tcW w:w="1177" w:type="pct"/>
          </w:tcPr>
          <w:p w14:paraId="4E21434D" w14:textId="77777777" w:rsidR="00C74C2C" w:rsidRPr="00A565CE" w:rsidRDefault="00C74C2C" w:rsidP="001B7C1A">
            <w:pPr>
              <w:spacing w:after="0" w:line="240" w:lineRule="auto"/>
              <w:ind w:left="79" w:right="137"/>
              <w:contextualSpacing/>
              <w:jc w:val="center"/>
              <w:rPr>
                <w:rFonts w:ascii="Times New Roman" w:eastAsia="Times New Roman" w:hAnsi="Times New Roman" w:cs="Times New Roman"/>
                <w:bCs/>
                <w:sz w:val="24"/>
                <w:szCs w:val="24"/>
              </w:rPr>
            </w:pPr>
            <w:r w:rsidRPr="00A565CE">
              <w:rPr>
                <w:rFonts w:ascii="Times New Roman" w:eastAsia="Times New Roman" w:hAnsi="Times New Roman" w:cs="Times New Roman"/>
                <w:bCs/>
                <w:sz w:val="24"/>
                <w:szCs w:val="24"/>
              </w:rPr>
              <w:t>Одышка</w:t>
            </w:r>
          </w:p>
        </w:tc>
        <w:tc>
          <w:tcPr>
            <w:tcW w:w="778" w:type="pct"/>
            <w:vAlign w:val="center"/>
          </w:tcPr>
          <w:p w14:paraId="6D1FCC1E" w14:textId="77777777" w:rsidR="00C74C2C" w:rsidRPr="00A565CE" w:rsidRDefault="00C74C2C" w:rsidP="001B7C1A">
            <w:pPr>
              <w:spacing w:after="0" w:line="240" w:lineRule="auto"/>
              <w:contextualSpacing/>
              <w:jc w:val="center"/>
              <w:rPr>
                <w:rFonts w:ascii="Times New Roman" w:hAnsi="Times New Roman" w:cs="Times New Roman"/>
                <w:bCs/>
                <w:sz w:val="24"/>
                <w:szCs w:val="24"/>
              </w:rPr>
            </w:pPr>
            <w:r w:rsidRPr="00A565CE">
              <w:rPr>
                <w:rFonts w:ascii="Times New Roman" w:hAnsi="Times New Roman" w:cs="Times New Roman"/>
                <w:bCs/>
                <w:sz w:val="24"/>
                <w:szCs w:val="24"/>
              </w:rPr>
              <w:t>76 (48.4%)</w:t>
            </w:r>
          </w:p>
        </w:tc>
        <w:tc>
          <w:tcPr>
            <w:tcW w:w="802" w:type="pct"/>
            <w:vAlign w:val="center"/>
          </w:tcPr>
          <w:p w14:paraId="77E6915B" w14:textId="77777777" w:rsidR="00C74C2C" w:rsidRPr="00A565CE" w:rsidRDefault="00C74C2C" w:rsidP="001B7C1A">
            <w:pPr>
              <w:spacing w:after="0" w:line="240" w:lineRule="auto"/>
              <w:contextualSpacing/>
              <w:jc w:val="center"/>
              <w:rPr>
                <w:rFonts w:ascii="Times New Roman" w:hAnsi="Times New Roman" w:cs="Times New Roman"/>
                <w:bCs/>
                <w:sz w:val="24"/>
                <w:szCs w:val="24"/>
              </w:rPr>
            </w:pPr>
            <w:r w:rsidRPr="00A565CE">
              <w:rPr>
                <w:rFonts w:ascii="Times New Roman" w:hAnsi="Times New Roman" w:cs="Times New Roman"/>
                <w:bCs/>
                <w:sz w:val="24"/>
                <w:szCs w:val="24"/>
              </w:rPr>
              <w:t>118 (75.2%)</w:t>
            </w:r>
          </w:p>
        </w:tc>
        <w:tc>
          <w:tcPr>
            <w:tcW w:w="619" w:type="pct"/>
            <w:vAlign w:val="center"/>
          </w:tcPr>
          <w:p w14:paraId="63635701"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&lt;0.001</w:t>
            </w:r>
            <w:r w:rsidRPr="00A565CE">
              <w:rPr>
                <w:rFonts w:ascii="Times New Roman" w:hAnsi="Times New Roman"/>
                <w:bCs/>
                <w:color w:val="auto"/>
                <w:sz w:val="24"/>
                <w:szCs w:val="24"/>
                <w:vertAlign w:val="superscript"/>
              </w:rPr>
              <w:t xml:space="preserve"> b</w:t>
            </w:r>
          </w:p>
        </w:tc>
      </w:tr>
      <w:tr w:rsidR="00A565CE" w:rsidRPr="00A565CE" w14:paraId="61F1FB22" w14:textId="77777777" w:rsidTr="00E9792C">
        <w:trPr>
          <w:trHeight w:val="50"/>
        </w:trPr>
        <w:tc>
          <w:tcPr>
            <w:tcW w:w="1624" w:type="pct"/>
            <w:vMerge/>
            <w:vAlign w:val="bottom"/>
          </w:tcPr>
          <w:p w14:paraId="26D12283" w14:textId="77777777" w:rsidR="00C74C2C" w:rsidRPr="00A565CE" w:rsidRDefault="00C74C2C" w:rsidP="001B7C1A">
            <w:pPr>
              <w:pStyle w:val="MDPI42tablebody"/>
              <w:spacing w:line="240" w:lineRule="auto"/>
              <w:rPr>
                <w:rFonts w:ascii="Times New Roman" w:hAnsi="Times New Roman"/>
                <w:bCs/>
                <w:color w:val="auto"/>
                <w:sz w:val="24"/>
                <w:szCs w:val="24"/>
              </w:rPr>
            </w:pPr>
          </w:p>
        </w:tc>
        <w:tc>
          <w:tcPr>
            <w:tcW w:w="1177" w:type="pct"/>
          </w:tcPr>
          <w:p w14:paraId="4025C10C" w14:textId="77777777" w:rsidR="00C74C2C" w:rsidRPr="00A565CE" w:rsidRDefault="00C74C2C" w:rsidP="001B7C1A">
            <w:pPr>
              <w:spacing w:after="0" w:line="240" w:lineRule="auto"/>
              <w:ind w:left="79" w:right="137"/>
              <w:contextualSpacing/>
              <w:jc w:val="center"/>
              <w:rPr>
                <w:rFonts w:ascii="Times New Roman" w:eastAsia="Times New Roman" w:hAnsi="Times New Roman" w:cs="Times New Roman"/>
                <w:bCs/>
                <w:sz w:val="24"/>
                <w:szCs w:val="24"/>
              </w:rPr>
            </w:pPr>
            <w:r w:rsidRPr="00A565CE">
              <w:rPr>
                <w:rFonts w:ascii="Times New Roman" w:eastAsia="Times New Roman" w:hAnsi="Times New Roman" w:cs="Times New Roman"/>
                <w:bCs/>
                <w:sz w:val="24"/>
                <w:szCs w:val="24"/>
              </w:rPr>
              <w:t>Миалгия</w:t>
            </w:r>
          </w:p>
        </w:tc>
        <w:tc>
          <w:tcPr>
            <w:tcW w:w="778" w:type="pct"/>
            <w:vAlign w:val="center"/>
          </w:tcPr>
          <w:p w14:paraId="036BD1D0" w14:textId="77777777" w:rsidR="00C74C2C" w:rsidRPr="00A565CE" w:rsidRDefault="00C74C2C" w:rsidP="001B7C1A">
            <w:pPr>
              <w:spacing w:after="0" w:line="240" w:lineRule="auto"/>
              <w:contextualSpacing/>
              <w:jc w:val="center"/>
              <w:rPr>
                <w:rFonts w:ascii="Times New Roman" w:hAnsi="Times New Roman" w:cs="Times New Roman"/>
                <w:bCs/>
                <w:sz w:val="24"/>
                <w:szCs w:val="24"/>
              </w:rPr>
            </w:pPr>
            <w:r w:rsidRPr="00A565CE">
              <w:rPr>
                <w:rFonts w:ascii="Times New Roman" w:hAnsi="Times New Roman" w:cs="Times New Roman"/>
                <w:bCs/>
                <w:sz w:val="24"/>
                <w:szCs w:val="24"/>
              </w:rPr>
              <w:t>7 (4.5%)</w:t>
            </w:r>
          </w:p>
        </w:tc>
        <w:tc>
          <w:tcPr>
            <w:tcW w:w="802" w:type="pct"/>
            <w:vAlign w:val="center"/>
          </w:tcPr>
          <w:p w14:paraId="5A5CD3FB" w14:textId="77777777" w:rsidR="00C74C2C" w:rsidRPr="00A565CE" w:rsidRDefault="00C74C2C" w:rsidP="001B7C1A">
            <w:pPr>
              <w:spacing w:after="0" w:line="240" w:lineRule="auto"/>
              <w:contextualSpacing/>
              <w:jc w:val="center"/>
              <w:rPr>
                <w:rFonts w:ascii="Times New Roman" w:hAnsi="Times New Roman" w:cs="Times New Roman"/>
                <w:bCs/>
                <w:sz w:val="24"/>
                <w:szCs w:val="24"/>
              </w:rPr>
            </w:pPr>
            <w:r w:rsidRPr="00A565CE">
              <w:rPr>
                <w:rFonts w:ascii="Times New Roman" w:hAnsi="Times New Roman" w:cs="Times New Roman"/>
                <w:bCs/>
                <w:sz w:val="24"/>
                <w:szCs w:val="24"/>
              </w:rPr>
              <w:t>34 (21.7%)</w:t>
            </w:r>
          </w:p>
        </w:tc>
        <w:tc>
          <w:tcPr>
            <w:tcW w:w="619" w:type="pct"/>
            <w:vAlign w:val="center"/>
          </w:tcPr>
          <w:p w14:paraId="363D1F99"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&lt;0.001</w:t>
            </w:r>
            <w:r w:rsidRPr="00A565CE">
              <w:rPr>
                <w:rFonts w:ascii="Times New Roman" w:hAnsi="Times New Roman"/>
                <w:bCs/>
                <w:color w:val="auto"/>
                <w:sz w:val="24"/>
                <w:szCs w:val="24"/>
                <w:vertAlign w:val="superscript"/>
              </w:rPr>
              <w:t xml:space="preserve"> b</w:t>
            </w:r>
          </w:p>
        </w:tc>
      </w:tr>
      <w:tr w:rsidR="00A565CE" w:rsidRPr="00A565CE" w14:paraId="4A80AD48" w14:textId="77777777" w:rsidTr="00E9792C">
        <w:trPr>
          <w:trHeight w:val="50"/>
        </w:trPr>
        <w:tc>
          <w:tcPr>
            <w:tcW w:w="1624" w:type="pct"/>
            <w:vMerge/>
            <w:vAlign w:val="bottom"/>
          </w:tcPr>
          <w:p w14:paraId="1B3C3D4B" w14:textId="77777777" w:rsidR="00C74C2C" w:rsidRPr="00A565CE" w:rsidRDefault="00C74C2C" w:rsidP="001B7C1A">
            <w:pPr>
              <w:pStyle w:val="MDPI42tablebody"/>
              <w:spacing w:line="240" w:lineRule="auto"/>
              <w:rPr>
                <w:rFonts w:ascii="Times New Roman" w:hAnsi="Times New Roman"/>
                <w:bCs/>
                <w:color w:val="auto"/>
                <w:sz w:val="24"/>
                <w:szCs w:val="24"/>
              </w:rPr>
            </w:pPr>
          </w:p>
        </w:tc>
        <w:tc>
          <w:tcPr>
            <w:tcW w:w="1177" w:type="pct"/>
          </w:tcPr>
          <w:p w14:paraId="710815F9" w14:textId="77777777" w:rsidR="00C74C2C" w:rsidRPr="00A565CE" w:rsidRDefault="00C74C2C" w:rsidP="001B7C1A">
            <w:pPr>
              <w:spacing w:after="0" w:line="240" w:lineRule="auto"/>
              <w:ind w:left="79" w:right="137"/>
              <w:contextualSpacing/>
              <w:jc w:val="center"/>
              <w:rPr>
                <w:rFonts w:ascii="Times New Roman" w:eastAsia="Times New Roman" w:hAnsi="Times New Roman" w:cs="Times New Roman"/>
                <w:bCs/>
                <w:sz w:val="24"/>
                <w:szCs w:val="24"/>
              </w:rPr>
            </w:pPr>
            <w:r w:rsidRPr="00A565CE">
              <w:rPr>
                <w:rFonts w:ascii="Times New Roman" w:eastAsia="Times New Roman" w:hAnsi="Times New Roman" w:cs="Times New Roman"/>
                <w:bCs/>
                <w:sz w:val="24"/>
                <w:szCs w:val="24"/>
              </w:rPr>
              <w:t>Аносмия</w:t>
            </w:r>
          </w:p>
        </w:tc>
        <w:tc>
          <w:tcPr>
            <w:tcW w:w="778" w:type="pct"/>
            <w:vAlign w:val="center"/>
          </w:tcPr>
          <w:p w14:paraId="5E3FE658" w14:textId="77777777" w:rsidR="00C74C2C" w:rsidRPr="00A565CE" w:rsidRDefault="00C74C2C" w:rsidP="001B7C1A">
            <w:pPr>
              <w:spacing w:after="0" w:line="240" w:lineRule="auto"/>
              <w:contextualSpacing/>
              <w:jc w:val="center"/>
              <w:rPr>
                <w:rFonts w:ascii="Times New Roman" w:hAnsi="Times New Roman" w:cs="Times New Roman"/>
                <w:bCs/>
                <w:sz w:val="24"/>
                <w:szCs w:val="24"/>
              </w:rPr>
            </w:pPr>
            <w:r w:rsidRPr="00A565CE">
              <w:rPr>
                <w:rFonts w:ascii="Times New Roman" w:hAnsi="Times New Roman" w:cs="Times New Roman"/>
                <w:bCs/>
                <w:sz w:val="24"/>
                <w:szCs w:val="24"/>
              </w:rPr>
              <w:t>8 (5.1%)</w:t>
            </w:r>
          </w:p>
        </w:tc>
        <w:tc>
          <w:tcPr>
            <w:tcW w:w="802" w:type="pct"/>
            <w:vAlign w:val="center"/>
          </w:tcPr>
          <w:p w14:paraId="5474A598" w14:textId="77777777" w:rsidR="00C74C2C" w:rsidRPr="00A565CE" w:rsidRDefault="00C74C2C" w:rsidP="001B7C1A">
            <w:pPr>
              <w:spacing w:after="0" w:line="240" w:lineRule="auto"/>
              <w:contextualSpacing/>
              <w:jc w:val="center"/>
              <w:rPr>
                <w:rFonts w:ascii="Times New Roman" w:hAnsi="Times New Roman" w:cs="Times New Roman"/>
                <w:bCs/>
                <w:sz w:val="24"/>
                <w:szCs w:val="24"/>
              </w:rPr>
            </w:pPr>
            <w:r w:rsidRPr="00A565CE">
              <w:rPr>
                <w:rFonts w:ascii="Times New Roman" w:hAnsi="Times New Roman" w:cs="Times New Roman"/>
                <w:bCs/>
                <w:sz w:val="24"/>
                <w:szCs w:val="24"/>
              </w:rPr>
              <w:t>19 (12.1%)</w:t>
            </w:r>
          </w:p>
        </w:tc>
        <w:tc>
          <w:tcPr>
            <w:tcW w:w="619" w:type="pct"/>
            <w:vAlign w:val="center"/>
          </w:tcPr>
          <w:p w14:paraId="1A019A14"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0.027</w:t>
            </w:r>
            <w:r w:rsidRPr="00A565CE">
              <w:rPr>
                <w:rFonts w:ascii="Times New Roman" w:hAnsi="Times New Roman"/>
                <w:bCs/>
                <w:color w:val="auto"/>
                <w:sz w:val="24"/>
                <w:szCs w:val="24"/>
                <w:vertAlign w:val="superscript"/>
              </w:rPr>
              <w:t xml:space="preserve"> b</w:t>
            </w:r>
          </w:p>
        </w:tc>
      </w:tr>
      <w:tr w:rsidR="00A565CE" w:rsidRPr="00A565CE" w14:paraId="4633F05B" w14:textId="77777777" w:rsidTr="00E9792C">
        <w:trPr>
          <w:trHeight w:val="157"/>
        </w:trPr>
        <w:tc>
          <w:tcPr>
            <w:tcW w:w="1624" w:type="pct"/>
            <w:vMerge/>
            <w:vAlign w:val="bottom"/>
          </w:tcPr>
          <w:p w14:paraId="45848FF4" w14:textId="77777777" w:rsidR="00C74C2C" w:rsidRPr="00A565CE" w:rsidRDefault="00C74C2C" w:rsidP="001B7C1A">
            <w:pPr>
              <w:pStyle w:val="MDPI42tablebody"/>
              <w:spacing w:line="240" w:lineRule="auto"/>
              <w:rPr>
                <w:rFonts w:ascii="Times New Roman" w:hAnsi="Times New Roman"/>
                <w:bCs/>
                <w:color w:val="auto"/>
                <w:sz w:val="24"/>
                <w:szCs w:val="24"/>
              </w:rPr>
            </w:pPr>
          </w:p>
        </w:tc>
        <w:tc>
          <w:tcPr>
            <w:tcW w:w="1177" w:type="pct"/>
          </w:tcPr>
          <w:p w14:paraId="09935398" w14:textId="77777777" w:rsidR="00C74C2C" w:rsidRPr="00A565CE" w:rsidRDefault="00C74C2C" w:rsidP="001B7C1A">
            <w:pPr>
              <w:spacing w:after="0" w:line="240" w:lineRule="auto"/>
              <w:ind w:left="79" w:right="137"/>
              <w:contextualSpacing/>
              <w:jc w:val="center"/>
              <w:rPr>
                <w:rFonts w:ascii="Times New Roman" w:eastAsia="Times New Roman" w:hAnsi="Times New Roman" w:cs="Times New Roman"/>
                <w:bCs/>
                <w:sz w:val="24"/>
                <w:szCs w:val="24"/>
              </w:rPr>
            </w:pPr>
            <w:r w:rsidRPr="00A565CE">
              <w:rPr>
                <w:rFonts w:ascii="Times New Roman" w:eastAsia="Times New Roman" w:hAnsi="Times New Roman" w:cs="Times New Roman"/>
                <w:bCs/>
                <w:sz w:val="24"/>
                <w:szCs w:val="24"/>
              </w:rPr>
              <w:t>Диарея</w:t>
            </w:r>
          </w:p>
        </w:tc>
        <w:tc>
          <w:tcPr>
            <w:tcW w:w="778" w:type="pct"/>
            <w:vAlign w:val="center"/>
          </w:tcPr>
          <w:p w14:paraId="73FA9A6C" w14:textId="77777777" w:rsidR="00C74C2C" w:rsidRPr="00A565CE" w:rsidRDefault="00C74C2C" w:rsidP="001B7C1A">
            <w:pPr>
              <w:spacing w:after="0" w:line="240" w:lineRule="auto"/>
              <w:contextualSpacing/>
              <w:jc w:val="center"/>
              <w:rPr>
                <w:rFonts w:ascii="Times New Roman" w:hAnsi="Times New Roman" w:cs="Times New Roman"/>
                <w:bCs/>
                <w:sz w:val="24"/>
                <w:szCs w:val="24"/>
              </w:rPr>
            </w:pPr>
            <w:r w:rsidRPr="00A565CE">
              <w:rPr>
                <w:rFonts w:ascii="Times New Roman" w:hAnsi="Times New Roman" w:cs="Times New Roman"/>
                <w:bCs/>
                <w:sz w:val="24"/>
                <w:szCs w:val="24"/>
              </w:rPr>
              <w:t>0 (0%)</w:t>
            </w:r>
          </w:p>
        </w:tc>
        <w:tc>
          <w:tcPr>
            <w:tcW w:w="802" w:type="pct"/>
            <w:vAlign w:val="center"/>
          </w:tcPr>
          <w:p w14:paraId="700327E1" w14:textId="77777777" w:rsidR="00C74C2C" w:rsidRPr="00A565CE" w:rsidRDefault="00C74C2C" w:rsidP="001B7C1A">
            <w:pPr>
              <w:spacing w:after="0" w:line="240" w:lineRule="auto"/>
              <w:contextualSpacing/>
              <w:jc w:val="center"/>
              <w:rPr>
                <w:rFonts w:ascii="Times New Roman" w:hAnsi="Times New Roman" w:cs="Times New Roman"/>
                <w:bCs/>
                <w:sz w:val="24"/>
                <w:szCs w:val="24"/>
              </w:rPr>
            </w:pPr>
            <w:r w:rsidRPr="00A565CE">
              <w:rPr>
                <w:rFonts w:ascii="Times New Roman" w:hAnsi="Times New Roman" w:cs="Times New Roman"/>
                <w:bCs/>
                <w:sz w:val="24"/>
                <w:szCs w:val="24"/>
              </w:rPr>
              <w:t>5 (3.2%)</w:t>
            </w:r>
          </w:p>
        </w:tc>
        <w:tc>
          <w:tcPr>
            <w:tcW w:w="619" w:type="pct"/>
            <w:vAlign w:val="center"/>
          </w:tcPr>
          <w:p w14:paraId="441DCC50"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0.024</w:t>
            </w:r>
            <w:r w:rsidRPr="00A565CE">
              <w:rPr>
                <w:rFonts w:ascii="Times New Roman" w:hAnsi="Times New Roman"/>
                <w:bCs/>
                <w:color w:val="auto"/>
                <w:sz w:val="24"/>
                <w:szCs w:val="24"/>
                <w:vertAlign w:val="superscript"/>
              </w:rPr>
              <w:t xml:space="preserve"> c</w:t>
            </w:r>
          </w:p>
        </w:tc>
      </w:tr>
      <w:tr w:rsidR="00A565CE" w:rsidRPr="00A565CE" w14:paraId="2982EB8E" w14:textId="77777777" w:rsidTr="00E9792C">
        <w:trPr>
          <w:trHeight w:val="50"/>
        </w:trPr>
        <w:tc>
          <w:tcPr>
            <w:tcW w:w="1624" w:type="pct"/>
            <w:vMerge/>
            <w:vAlign w:val="bottom"/>
          </w:tcPr>
          <w:p w14:paraId="51989DFC" w14:textId="77777777" w:rsidR="00C74C2C" w:rsidRPr="00A565CE" w:rsidRDefault="00C74C2C" w:rsidP="001B7C1A">
            <w:pPr>
              <w:pStyle w:val="MDPI42tablebody"/>
              <w:spacing w:line="240" w:lineRule="auto"/>
              <w:rPr>
                <w:rFonts w:ascii="Times New Roman" w:hAnsi="Times New Roman"/>
                <w:bCs/>
                <w:color w:val="auto"/>
                <w:sz w:val="24"/>
                <w:szCs w:val="24"/>
              </w:rPr>
            </w:pPr>
          </w:p>
        </w:tc>
        <w:tc>
          <w:tcPr>
            <w:tcW w:w="1177" w:type="pct"/>
          </w:tcPr>
          <w:p w14:paraId="66F1BEF6" w14:textId="77777777" w:rsidR="00C74C2C" w:rsidRPr="00A565CE" w:rsidRDefault="00C74C2C" w:rsidP="001B7C1A">
            <w:pPr>
              <w:spacing w:after="0" w:line="240" w:lineRule="auto"/>
              <w:ind w:left="79" w:right="137"/>
              <w:contextualSpacing/>
              <w:jc w:val="center"/>
              <w:rPr>
                <w:rFonts w:ascii="Times New Roman" w:eastAsia="Times New Roman" w:hAnsi="Times New Roman" w:cs="Times New Roman"/>
                <w:bCs/>
                <w:sz w:val="24"/>
                <w:szCs w:val="24"/>
              </w:rPr>
            </w:pPr>
            <w:r w:rsidRPr="00A565CE">
              <w:rPr>
                <w:rFonts w:ascii="Times New Roman" w:eastAsia="Times New Roman" w:hAnsi="Times New Roman" w:cs="Times New Roman"/>
                <w:bCs/>
                <w:sz w:val="24"/>
                <w:szCs w:val="24"/>
              </w:rPr>
              <w:t>Потливость</w:t>
            </w:r>
          </w:p>
        </w:tc>
        <w:tc>
          <w:tcPr>
            <w:tcW w:w="778" w:type="pct"/>
            <w:vAlign w:val="center"/>
          </w:tcPr>
          <w:p w14:paraId="6337CB37" w14:textId="77777777" w:rsidR="00C74C2C" w:rsidRPr="00A565CE" w:rsidRDefault="00C74C2C" w:rsidP="001B7C1A">
            <w:pPr>
              <w:spacing w:after="0" w:line="240" w:lineRule="auto"/>
              <w:contextualSpacing/>
              <w:jc w:val="center"/>
              <w:rPr>
                <w:rFonts w:ascii="Times New Roman" w:hAnsi="Times New Roman" w:cs="Times New Roman"/>
                <w:bCs/>
                <w:sz w:val="24"/>
                <w:szCs w:val="24"/>
              </w:rPr>
            </w:pPr>
            <w:r w:rsidRPr="00A565CE">
              <w:rPr>
                <w:rFonts w:ascii="Times New Roman" w:hAnsi="Times New Roman" w:cs="Times New Roman"/>
                <w:bCs/>
                <w:sz w:val="24"/>
                <w:szCs w:val="24"/>
              </w:rPr>
              <w:t>20 (12.7%)</w:t>
            </w:r>
          </w:p>
        </w:tc>
        <w:tc>
          <w:tcPr>
            <w:tcW w:w="802" w:type="pct"/>
            <w:vAlign w:val="center"/>
          </w:tcPr>
          <w:p w14:paraId="6E7BF3BD" w14:textId="77777777" w:rsidR="00C74C2C" w:rsidRPr="00A565CE" w:rsidRDefault="00C74C2C" w:rsidP="001B7C1A">
            <w:pPr>
              <w:spacing w:after="0" w:line="240" w:lineRule="auto"/>
              <w:contextualSpacing/>
              <w:jc w:val="center"/>
              <w:rPr>
                <w:rFonts w:ascii="Times New Roman" w:hAnsi="Times New Roman" w:cs="Times New Roman"/>
                <w:bCs/>
                <w:sz w:val="24"/>
                <w:szCs w:val="24"/>
              </w:rPr>
            </w:pPr>
            <w:r w:rsidRPr="00A565CE">
              <w:rPr>
                <w:rFonts w:ascii="Times New Roman" w:hAnsi="Times New Roman" w:cs="Times New Roman"/>
                <w:bCs/>
                <w:sz w:val="24"/>
                <w:szCs w:val="24"/>
              </w:rPr>
              <w:t>30 (19.1%)</w:t>
            </w:r>
          </w:p>
        </w:tc>
        <w:tc>
          <w:tcPr>
            <w:tcW w:w="619" w:type="pct"/>
            <w:vAlign w:val="center"/>
          </w:tcPr>
          <w:p w14:paraId="2442960B"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0.123</w:t>
            </w:r>
            <w:r w:rsidRPr="00A565CE">
              <w:rPr>
                <w:rFonts w:ascii="Times New Roman" w:hAnsi="Times New Roman"/>
                <w:bCs/>
                <w:color w:val="auto"/>
                <w:sz w:val="24"/>
                <w:szCs w:val="24"/>
                <w:vertAlign w:val="superscript"/>
              </w:rPr>
              <w:t xml:space="preserve"> b</w:t>
            </w:r>
          </w:p>
        </w:tc>
      </w:tr>
      <w:tr w:rsidR="00A565CE" w:rsidRPr="00A565CE" w14:paraId="40428C75" w14:textId="77777777" w:rsidTr="00E9792C">
        <w:trPr>
          <w:trHeight w:val="50"/>
        </w:trPr>
        <w:tc>
          <w:tcPr>
            <w:tcW w:w="1624" w:type="pct"/>
            <w:vMerge/>
            <w:vAlign w:val="bottom"/>
          </w:tcPr>
          <w:p w14:paraId="1E936BF9" w14:textId="77777777" w:rsidR="00C74C2C" w:rsidRPr="00A565CE" w:rsidRDefault="00C74C2C" w:rsidP="001B7C1A">
            <w:pPr>
              <w:pStyle w:val="MDPI42tablebody"/>
              <w:spacing w:line="240" w:lineRule="auto"/>
              <w:rPr>
                <w:rFonts w:ascii="Times New Roman" w:hAnsi="Times New Roman"/>
                <w:bCs/>
                <w:color w:val="auto"/>
                <w:sz w:val="24"/>
                <w:szCs w:val="24"/>
              </w:rPr>
            </w:pPr>
          </w:p>
        </w:tc>
        <w:tc>
          <w:tcPr>
            <w:tcW w:w="1177" w:type="pct"/>
          </w:tcPr>
          <w:p w14:paraId="18A1EA94" w14:textId="77777777" w:rsidR="00C74C2C" w:rsidRPr="00A565CE" w:rsidRDefault="00C74C2C" w:rsidP="001B7C1A">
            <w:pPr>
              <w:spacing w:after="0" w:line="240" w:lineRule="auto"/>
              <w:ind w:left="79" w:right="137"/>
              <w:contextualSpacing/>
              <w:jc w:val="center"/>
              <w:rPr>
                <w:rFonts w:ascii="Times New Roman" w:eastAsia="Times New Roman" w:hAnsi="Times New Roman" w:cs="Times New Roman"/>
                <w:bCs/>
                <w:sz w:val="24"/>
                <w:szCs w:val="24"/>
              </w:rPr>
            </w:pPr>
            <w:r w:rsidRPr="00A565CE">
              <w:rPr>
                <w:rFonts w:ascii="Times New Roman" w:eastAsia="Times New Roman" w:hAnsi="Times New Roman" w:cs="Times New Roman"/>
                <w:bCs/>
                <w:sz w:val="24"/>
                <w:szCs w:val="24"/>
              </w:rPr>
              <w:t>Слабость</w:t>
            </w:r>
          </w:p>
        </w:tc>
        <w:tc>
          <w:tcPr>
            <w:tcW w:w="778" w:type="pct"/>
            <w:vAlign w:val="center"/>
          </w:tcPr>
          <w:p w14:paraId="16B0EF4F" w14:textId="77777777" w:rsidR="00C74C2C" w:rsidRPr="00A565CE" w:rsidRDefault="00C74C2C" w:rsidP="001B7C1A">
            <w:pPr>
              <w:spacing w:after="0" w:line="240" w:lineRule="auto"/>
              <w:contextualSpacing/>
              <w:jc w:val="center"/>
              <w:rPr>
                <w:rFonts w:ascii="Times New Roman" w:hAnsi="Times New Roman" w:cs="Times New Roman"/>
                <w:bCs/>
                <w:sz w:val="24"/>
                <w:szCs w:val="24"/>
              </w:rPr>
            </w:pPr>
            <w:r w:rsidRPr="00A565CE">
              <w:rPr>
                <w:rFonts w:ascii="Times New Roman" w:hAnsi="Times New Roman" w:cs="Times New Roman"/>
                <w:bCs/>
                <w:sz w:val="24"/>
                <w:szCs w:val="24"/>
              </w:rPr>
              <w:t>133 (84.7%)</w:t>
            </w:r>
          </w:p>
        </w:tc>
        <w:tc>
          <w:tcPr>
            <w:tcW w:w="802" w:type="pct"/>
            <w:vAlign w:val="center"/>
          </w:tcPr>
          <w:p w14:paraId="1CD95E60" w14:textId="77777777" w:rsidR="00C74C2C" w:rsidRPr="00A565CE" w:rsidRDefault="00C74C2C" w:rsidP="001B7C1A">
            <w:pPr>
              <w:spacing w:after="0" w:line="240" w:lineRule="auto"/>
              <w:contextualSpacing/>
              <w:jc w:val="center"/>
              <w:rPr>
                <w:rFonts w:ascii="Times New Roman" w:hAnsi="Times New Roman" w:cs="Times New Roman"/>
                <w:bCs/>
                <w:sz w:val="24"/>
                <w:szCs w:val="24"/>
              </w:rPr>
            </w:pPr>
            <w:r w:rsidRPr="00A565CE">
              <w:rPr>
                <w:rFonts w:ascii="Times New Roman" w:hAnsi="Times New Roman" w:cs="Times New Roman"/>
                <w:bCs/>
                <w:sz w:val="24"/>
                <w:szCs w:val="24"/>
              </w:rPr>
              <w:t>150 (95.5%)</w:t>
            </w:r>
          </w:p>
        </w:tc>
        <w:tc>
          <w:tcPr>
            <w:tcW w:w="619" w:type="pct"/>
            <w:vAlign w:val="center"/>
          </w:tcPr>
          <w:p w14:paraId="5A0656F3"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0.001</w:t>
            </w:r>
            <w:r w:rsidRPr="00A565CE">
              <w:rPr>
                <w:rFonts w:ascii="Times New Roman" w:hAnsi="Times New Roman"/>
                <w:bCs/>
                <w:color w:val="auto"/>
                <w:sz w:val="24"/>
                <w:szCs w:val="24"/>
                <w:vertAlign w:val="superscript"/>
              </w:rPr>
              <w:t xml:space="preserve"> b</w:t>
            </w:r>
          </w:p>
        </w:tc>
      </w:tr>
      <w:tr w:rsidR="00A565CE" w:rsidRPr="00A565CE" w14:paraId="588D3E72" w14:textId="77777777" w:rsidTr="00E9792C">
        <w:trPr>
          <w:trHeight w:val="50"/>
        </w:trPr>
        <w:tc>
          <w:tcPr>
            <w:tcW w:w="1624" w:type="pct"/>
            <w:vMerge/>
            <w:vAlign w:val="bottom"/>
          </w:tcPr>
          <w:p w14:paraId="541338B9" w14:textId="77777777" w:rsidR="00C74C2C" w:rsidRPr="00A565CE" w:rsidRDefault="00C74C2C" w:rsidP="001B7C1A">
            <w:pPr>
              <w:pStyle w:val="MDPI42tablebody"/>
              <w:spacing w:line="240" w:lineRule="auto"/>
              <w:rPr>
                <w:rFonts w:ascii="Times New Roman" w:hAnsi="Times New Roman"/>
                <w:bCs/>
                <w:color w:val="auto"/>
                <w:sz w:val="24"/>
                <w:szCs w:val="24"/>
              </w:rPr>
            </w:pPr>
          </w:p>
        </w:tc>
        <w:tc>
          <w:tcPr>
            <w:tcW w:w="1177" w:type="pct"/>
          </w:tcPr>
          <w:p w14:paraId="0073F158" w14:textId="77777777" w:rsidR="00C74C2C" w:rsidRPr="00A565CE" w:rsidRDefault="00C74C2C" w:rsidP="001B7C1A">
            <w:pPr>
              <w:spacing w:after="0" w:line="240" w:lineRule="auto"/>
              <w:ind w:left="79" w:right="137"/>
              <w:contextualSpacing/>
              <w:jc w:val="center"/>
              <w:rPr>
                <w:rFonts w:ascii="Times New Roman" w:eastAsia="Times New Roman" w:hAnsi="Times New Roman" w:cs="Times New Roman"/>
                <w:bCs/>
                <w:sz w:val="24"/>
                <w:szCs w:val="24"/>
              </w:rPr>
            </w:pPr>
            <w:r w:rsidRPr="00A565CE">
              <w:rPr>
                <w:rFonts w:ascii="Times New Roman" w:eastAsia="Times New Roman" w:hAnsi="Times New Roman" w:cs="Times New Roman"/>
                <w:bCs/>
                <w:sz w:val="24"/>
                <w:szCs w:val="24"/>
              </w:rPr>
              <w:t>Дискомфорт в груди</w:t>
            </w:r>
          </w:p>
        </w:tc>
        <w:tc>
          <w:tcPr>
            <w:tcW w:w="778" w:type="pct"/>
            <w:vAlign w:val="center"/>
          </w:tcPr>
          <w:p w14:paraId="7AFE722A" w14:textId="77777777" w:rsidR="00C74C2C" w:rsidRPr="00A565CE" w:rsidRDefault="00C74C2C" w:rsidP="001B7C1A">
            <w:pPr>
              <w:spacing w:after="0" w:line="240" w:lineRule="auto"/>
              <w:contextualSpacing/>
              <w:jc w:val="center"/>
              <w:rPr>
                <w:rFonts w:ascii="Times New Roman" w:hAnsi="Times New Roman" w:cs="Times New Roman"/>
                <w:bCs/>
                <w:sz w:val="24"/>
                <w:szCs w:val="24"/>
              </w:rPr>
            </w:pPr>
            <w:r w:rsidRPr="00A565CE">
              <w:rPr>
                <w:rFonts w:ascii="Times New Roman" w:hAnsi="Times New Roman" w:cs="Times New Roman"/>
                <w:bCs/>
                <w:sz w:val="24"/>
                <w:szCs w:val="24"/>
              </w:rPr>
              <w:t>18 (11.5%)</w:t>
            </w:r>
          </w:p>
        </w:tc>
        <w:tc>
          <w:tcPr>
            <w:tcW w:w="802" w:type="pct"/>
            <w:vAlign w:val="center"/>
          </w:tcPr>
          <w:p w14:paraId="0E6EB41E" w14:textId="77777777" w:rsidR="00C74C2C" w:rsidRPr="00A565CE" w:rsidRDefault="00C74C2C" w:rsidP="001B7C1A">
            <w:pPr>
              <w:spacing w:after="0" w:line="240" w:lineRule="auto"/>
              <w:contextualSpacing/>
              <w:jc w:val="center"/>
              <w:rPr>
                <w:rFonts w:ascii="Times New Roman" w:hAnsi="Times New Roman" w:cs="Times New Roman"/>
                <w:bCs/>
                <w:sz w:val="24"/>
                <w:szCs w:val="24"/>
              </w:rPr>
            </w:pPr>
            <w:r w:rsidRPr="00A565CE">
              <w:rPr>
                <w:rFonts w:ascii="Times New Roman" w:hAnsi="Times New Roman" w:cs="Times New Roman"/>
                <w:bCs/>
                <w:sz w:val="24"/>
                <w:szCs w:val="24"/>
              </w:rPr>
              <w:t>48 (30.6%)</w:t>
            </w:r>
          </w:p>
        </w:tc>
        <w:tc>
          <w:tcPr>
            <w:tcW w:w="619" w:type="pct"/>
            <w:vAlign w:val="center"/>
          </w:tcPr>
          <w:p w14:paraId="48008F7B"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&lt;0.001</w:t>
            </w:r>
            <w:r w:rsidRPr="00A565CE">
              <w:rPr>
                <w:rFonts w:ascii="Times New Roman" w:hAnsi="Times New Roman"/>
                <w:bCs/>
                <w:color w:val="auto"/>
                <w:sz w:val="24"/>
                <w:szCs w:val="24"/>
                <w:vertAlign w:val="superscript"/>
              </w:rPr>
              <w:t xml:space="preserve"> b</w:t>
            </w:r>
          </w:p>
        </w:tc>
      </w:tr>
      <w:tr w:rsidR="00A565CE" w:rsidRPr="00A565CE" w14:paraId="7508683E" w14:textId="77777777" w:rsidTr="00E9792C">
        <w:trPr>
          <w:trHeight w:val="90"/>
        </w:trPr>
        <w:tc>
          <w:tcPr>
            <w:tcW w:w="1624" w:type="pct"/>
            <w:vMerge/>
            <w:vAlign w:val="bottom"/>
          </w:tcPr>
          <w:p w14:paraId="3DA1704F" w14:textId="77777777" w:rsidR="00C74C2C" w:rsidRPr="00A565CE" w:rsidRDefault="00C74C2C" w:rsidP="001B7C1A">
            <w:pPr>
              <w:pStyle w:val="MDPI42tablebody"/>
              <w:spacing w:line="240" w:lineRule="auto"/>
              <w:rPr>
                <w:rFonts w:ascii="Times New Roman" w:hAnsi="Times New Roman"/>
                <w:bCs/>
                <w:color w:val="auto"/>
                <w:sz w:val="24"/>
                <w:szCs w:val="24"/>
              </w:rPr>
            </w:pPr>
          </w:p>
        </w:tc>
        <w:tc>
          <w:tcPr>
            <w:tcW w:w="1177" w:type="pct"/>
          </w:tcPr>
          <w:p w14:paraId="755E58D1" w14:textId="77777777" w:rsidR="00C74C2C" w:rsidRPr="00A565CE" w:rsidRDefault="00C74C2C" w:rsidP="001B7C1A">
            <w:pPr>
              <w:spacing w:after="0" w:line="240" w:lineRule="auto"/>
              <w:ind w:left="79" w:right="137"/>
              <w:contextualSpacing/>
              <w:jc w:val="center"/>
              <w:rPr>
                <w:rFonts w:ascii="Times New Roman" w:eastAsia="Times New Roman" w:hAnsi="Times New Roman" w:cs="Times New Roman"/>
                <w:bCs/>
                <w:sz w:val="24"/>
                <w:szCs w:val="24"/>
              </w:rPr>
            </w:pPr>
            <w:r w:rsidRPr="00A565CE">
              <w:rPr>
                <w:rFonts w:ascii="Times New Roman" w:eastAsia="Times New Roman" w:hAnsi="Times New Roman" w:cs="Times New Roman"/>
                <w:bCs/>
                <w:sz w:val="24"/>
                <w:szCs w:val="24"/>
              </w:rPr>
              <w:t>Боль в горле</w:t>
            </w:r>
          </w:p>
        </w:tc>
        <w:tc>
          <w:tcPr>
            <w:tcW w:w="778" w:type="pct"/>
            <w:vAlign w:val="center"/>
          </w:tcPr>
          <w:p w14:paraId="3F824D20" w14:textId="77777777" w:rsidR="00C74C2C" w:rsidRPr="00A565CE" w:rsidRDefault="00C74C2C" w:rsidP="001B7C1A">
            <w:pPr>
              <w:spacing w:after="0" w:line="240" w:lineRule="auto"/>
              <w:contextualSpacing/>
              <w:jc w:val="center"/>
              <w:rPr>
                <w:rFonts w:ascii="Times New Roman" w:hAnsi="Times New Roman" w:cs="Times New Roman"/>
                <w:bCs/>
                <w:sz w:val="24"/>
                <w:szCs w:val="24"/>
              </w:rPr>
            </w:pPr>
            <w:r w:rsidRPr="00A565CE">
              <w:rPr>
                <w:rFonts w:ascii="Times New Roman" w:hAnsi="Times New Roman" w:cs="Times New Roman"/>
                <w:bCs/>
                <w:sz w:val="24"/>
                <w:szCs w:val="24"/>
              </w:rPr>
              <w:t>23 (14.7%)</w:t>
            </w:r>
          </w:p>
        </w:tc>
        <w:tc>
          <w:tcPr>
            <w:tcW w:w="802" w:type="pct"/>
            <w:vAlign w:val="center"/>
          </w:tcPr>
          <w:p w14:paraId="04D5A091" w14:textId="77777777" w:rsidR="00C74C2C" w:rsidRPr="00A565CE" w:rsidRDefault="00C74C2C" w:rsidP="001B7C1A">
            <w:pPr>
              <w:spacing w:after="0" w:line="240" w:lineRule="auto"/>
              <w:contextualSpacing/>
              <w:jc w:val="center"/>
              <w:rPr>
                <w:rFonts w:ascii="Times New Roman" w:hAnsi="Times New Roman" w:cs="Times New Roman"/>
                <w:bCs/>
                <w:sz w:val="24"/>
                <w:szCs w:val="24"/>
              </w:rPr>
            </w:pPr>
            <w:r w:rsidRPr="00A565CE">
              <w:rPr>
                <w:rFonts w:ascii="Times New Roman" w:hAnsi="Times New Roman" w:cs="Times New Roman"/>
                <w:bCs/>
                <w:sz w:val="24"/>
                <w:szCs w:val="24"/>
              </w:rPr>
              <w:t>14 (8.9%)</w:t>
            </w:r>
          </w:p>
        </w:tc>
        <w:tc>
          <w:tcPr>
            <w:tcW w:w="619" w:type="pct"/>
            <w:vAlign w:val="center"/>
          </w:tcPr>
          <w:p w14:paraId="127D8949"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0.110</w:t>
            </w:r>
            <w:r w:rsidRPr="00A565CE">
              <w:rPr>
                <w:rFonts w:ascii="Times New Roman" w:hAnsi="Times New Roman"/>
                <w:bCs/>
                <w:color w:val="auto"/>
                <w:sz w:val="24"/>
                <w:szCs w:val="24"/>
                <w:vertAlign w:val="superscript"/>
              </w:rPr>
              <w:t xml:space="preserve"> b</w:t>
            </w:r>
          </w:p>
        </w:tc>
      </w:tr>
      <w:tr w:rsidR="00A565CE" w:rsidRPr="00A565CE" w14:paraId="3D2CCB63" w14:textId="77777777" w:rsidTr="00E9792C">
        <w:trPr>
          <w:trHeight w:val="50"/>
        </w:trPr>
        <w:tc>
          <w:tcPr>
            <w:tcW w:w="1624" w:type="pct"/>
            <w:vMerge/>
            <w:vAlign w:val="bottom"/>
          </w:tcPr>
          <w:p w14:paraId="5E94119A" w14:textId="77777777" w:rsidR="00C74C2C" w:rsidRPr="00A565CE" w:rsidRDefault="00C74C2C" w:rsidP="001B7C1A">
            <w:pPr>
              <w:pStyle w:val="MDPI42tablebody"/>
              <w:spacing w:line="240" w:lineRule="auto"/>
              <w:rPr>
                <w:rFonts w:ascii="Times New Roman" w:hAnsi="Times New Roman"/>
                <w:bCs/>
                <w:color w:val="auto"/>
                <w:sz w:val="24"/>
                <w:szCs w:val="24"/>
              </w:rPr>
            </w:pPr>
          </w:p>
        </w:tc>
        <w:tc>
          <w:tcPr>
            <w:tcW w:w="1177" w:type="pct"/>
          </w:tcPr>
          <w:p w14:paraId="71741D2E" w14:textId="77777777" w:rsidR="00C74C2C" w:rsidRPr="00A565CE" w:rsidRDefault="00C74C2C" w:rsidP="001B7C1A">
            <w:pPr>
              <w:spacing w:after="0" w:line="240" w:lineRule="auto"/>
              <w:ind w:left="79" w:right="137"/>
              <w:contextualSpacing/>
              <w:jc w:val="center"/>
              <w:rPr>
                <w:rFonts w:ascii="Times New Roman" w:eastAsia="Times New Roman" w:hAnsi="Times New Roman" w:cs="Times New Roman"/>
                <w:bCs/>
                <w:sz w:val="24"/>
                <w:szCs w:val="24"/>
              </w:rPr>
            </w:pPr>
            <w:r w:rsidRPr="00A565CE">
              <w:rPr>
                <w:rFonts w:ascii="Times New Roman" w:eastAsia="Times New Roman" w:hAnsi="Times New Roman" w:cs="Times New Roman"/>
                <w:bCs/>
                <w:sz w:val="24"/>
                <w:szCs w:val="24"/>
              </w:rPr>
              <w:t>Гипотония</w:t>
            </w:r>
          </w:p>
        </w:tc>
        <w:tc>
          <w:tcPr>
            <w:tcW w:w="778" w:type="pct"/>
            <w:vAlign w:val="center"/>
          </w:tcPr>
          <w:p w14:paraId="0E905E8E" w14:textId="77777777" w:rsidR="00C74C2C" w:rsidRPr="00A565CE" w:rsidRDefault="00C74C2C" w:rsidP="001B7C1A">
            <w:pPr>
              <w:spacing w:after="0" w:line="240" w:lineRule="auto"/>
              <w:contextualSpacing/>
              <w:jc w:val="center"/>
              <w:rPr>
                <w:rFonts w:ascii="Times New Roman" w:hAnsi="Times New Roman" w:cs="Times New Roman"/>
                <w:bCs/>
                <w:sz w:val="24"/>
                <w:szCs w:val="24"/>
              </w:rPr>
            </w:pPr>
            <w:r w:rsidRPr="00A565CE">
              <w:rPr>
                <w:rFonts w:ascii="Times New Roman" w:hAnsi="Times New Roman" w:cs="Times New Roman"/>
                <w:bCs/>
                <w:sz w:val="24"/>
                <w:szCs w:val="24"/>
              </w:rPr>
              <w:t>12 (7.7%)</w:t>
            </w:r>
          </w:p>
        </w:tc>
        <w:tc>
          <w:tcPr>
            <w:tcW w:w="802" w:type="pct"/>
            <w:vAlign w:val="center"/>
          </w:tcPr>
          <w:p w14:paraId="53883657" w14:textId="77777777" w:rsidR="00C74C2C" w:rsidRPr="00A565CE" w:rsidRDefault="00C74C2C" w:rsidP="001B7C1A">
            <w:pPr>
              <w:spacing w:after="0" w:line="240" w:lineRule="auto"/>
              <w:contextualSpacing/>
              <w:jc w:val="center"/>
              <w:rPr>
                <w:rFonts w:ascii="Times New Roman" w:hAnsi="Times New Roman" w:cs="Times New Roman"/>
                <w:bCs/>
                <w:sz w:val="24"/>
                <w:szCs w:val="24"/>
              </w:rPr>
            </w:pPr>
            <w:r w:rsidRPr="00A565CE">
              <w:rPr>
                <w:rFonts w:ascii="Times New Roman" w:hAnsi="Times New Roman" w:cs="Times New Roman"/>
                <w:bCs/>
                <w:sz w:val="24"/>
                <w:szCs w:val="24"/>
              </w:rPr>
              <w:t>6 (3.8%)</w:t>
            </w:r>
          </w:p>
        </w:tc>
        <w:tc>
          <w:tcPr>
            <w:tcW w:w="619" w:type="pct"/>
            <w:vAlign w:val="center"/>
          </w:tcPr>
          <w:p w14:paraId="2B998FC2"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0.141</w:t>
            </w:r>
            <w:r w:rsidRPr="00A565CE">
              <w:rPr>
                <w:rFonts w:ascii="Times New Roman" w:hAnsi="Times New Roman"/>
                <w:bCs/>
                <w:color w:val="auto"/>
                <w:sz w:val="24"/>
                <w:szCs w:val="24"/>
                <w:vertAlign w:val="superscript"/>
              </w:rPr>
              <w:t xml:space="preserve"> b</w:t>
            </w:r>
          </w:p>
        </w:tc>
      </w:tr>
      <w:tr w:rsidR="00A565CE" w:rsidRPr="00A565CE" w14:paraId="4B784E46" w14:textId="77777777" w:rsidTr="00E9792C">
        <w:trPr>
          <w:trHeight w:val="50"/>
        </w:trPr>
        <w:tc>
          <w:tcPr>
            <w:tcW w:w="1624" w:type="pct"/>
            <w:vMerge/>
            <w:vAlign w:val="bottom"/>
          </w:tcPr>
          <w:p w14:paraId="7A835A7F" w14:textId="77777777" w:rsidR="00C74C2C" w:rsidRPr="00A565CE" w:rsidRDefault="00C74C2C" w:rsidP="001B7C1A">
            <w:pPr>
              <w:pStyle w:val="MDPI42tablebody"/>
              <w:spacing w:line="240" w:lineRule="auto"/>
              <w:rPr>
                <w:rFonts w:ascii="Times New Roman" w:hAnsi="Times New Roman"/>
                <w:bCs/>
                <w:color w:val="auto"/>
                <w:sz w:val="24"/>
                <w:szCs w:val="24"/>
              </w:rPr>
            </w:pPr>
          </w:p>
        </w:tc>
        <w:tc>
          <w:tcPr>
            <w:tcW w:w="1177" w:type="pct"/>
          </w:tcPr>
          <w:p w14:paraId="1C33A98F" w14:textId="77777777" w:rsidR="00C74C2C" w:rsidRPr="00A565CE" w:rsidRDefault="00C74C2C" w:rsidP="001B7C1A">
            <w:pPr>
              <w:spacing w:after="0" w:line="240" w:lineRule="auto"/>
              <w:ind w:left="79" w:right="137"/>
              <w:contextualSpacing/>
              <w:jc w:val="center"/>
              <w:rPr>
                <w:rFonts w:ascii="Times New Roman" w:eastAsia="Times New Roman" w:hAnsi="Times New Roman" w:cs="Times New Roman"/>
                <w:bCs/>
                <w:sz w:val="24"/>
                <w:szCs w:val="24"/>
              </w:rPr>
            </w:pPr>
            <w:r w:rsidRPr="00A565CE">
              <w:rPr>
                <w:rFonts w:ascii="Times New Roman" w:eastAsia="Times New Roman" w:hAnsi="Times New Roman" w:cs="Times New Roman"/>
                <w:bCs/>
                <w:sz w:val="24"/>
                <w:szCs w:val="24"/>
              </w:rPr>
              <w:t>Аритмия</w:t>
            </w:r>
          </w:p>
        </w:tc>
        <w:tc>
          <w:tcPr>
            <w:tcW w:w="778" w:type="pct"/>
            <w:vAlign w:val="center"/>
          </w:tcPr>
          <w:p w14:paraId="04FC8A53" w14:textId="77777777" w:rsidR="00C74C2C" w:rsidRPr="00A565CE" w:rsidRDefault="00C74C2C" w:rsidP="001B7C1A">
            <w:pPr>
              <w:spacing w:after="0" w:line="240" w:lineRule="auto"/>
              <w:contextualSpacing/>
              <w:jc w:val="center"/>
              <w:rPr>
                <w:rFonts w:ascii="Times New Roman" w:hAnsi="Times New Roman" w:cs="Times New Roman"/>
                <w:bCs/>
                <w:sz w:val="24"/>
                <w:szCs w:val="24"/>
              </w:rPr>
            </w:pPr>
            <w:r w:rsidRPr="00A565CE">
              <w:rPr>
                <w:rFonts w:ascii="Times New Roman" w:hAnsi="Times New Roman" w:cs="Times New Roman"/>
                <w:bCs/>
                <w:sz w:val="24"/>
                <w:szCs w:val="24"/>
              </w:rPr>
              <w:t>14 (8.9%)</w:t>
            </w:r>
          </w:p>
        </w:tc>
        <w:tc>
          <w:tcPr>
            <w:tcW w:w="802" w:type="pct"/>
            <w:vAlign w:val="center"/>
          </w:tcPr>
          <w:p w14:paraId="67534E8B" w14:textId="77777777" w:rsidR="00C74C2C" w:rsidRPr="00A565CE" w:rsidRDefault="00C74C2C" w:rsidP="001B7C1A">
            <w:pPr>
              <w:spacing w:after="0" w:line="240" w:lineRule="auto"/>
              <w:contextualSpacing/>
              <w:jc w:val="center"/>
              <w:rPr>
                <w:rFonts w:ascii="Times New Roman" w:hAnsi="Times New Roman" w:cs="Times New Roman"/>
                <w:bCs/>
                <w:sz w:val="24"/>
                <w:szCs w:val="24"/>
              </w:rPr>
            </w:pPr>
            <w:r w:rsidRPr="00A565CE">
              <w:rPr>
                <w:rFonts w:ascii="Times New Roman" w:hAnsi="Times New Roman" w:cs="Times New Roman"/>
                <w:bCs/>
                <w:sz w:val="24"/>
                <w:szCs w:val="24"/>
              </w:rPr>
              <w:t>1 (0,6%)</w:t>
            </w:r>
          </w:p>
        </w:tc>
        <w:tc>
          <w:tcPr>
            <w:tcW w:w="619" w:type="pct"/>
            <w:vAlign w:val="center"/>
          </w:tcPr>
          <w:p w14:paraId="01F913C6"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0.001</w:t>
            </w:r>
            <w:r w:rsidRPr="00A565CE">
              <w:rPr>
                <w:rFonts w:ascii="Times New Roman" w:hAnsi="Times New Roman"/>
                <w:bCs/>
                <w:color w:val="auto"/>
                <w:sz w:val="24"/>
                <w:szCs w:val="24"/>
                <w:vertAlign w:val="superscript"/>
              </w:rPr>
              <w:t xml:space="preserve"> c</w:t>
            </w:r>
          </w:p>
        </w:tc>
      </w:tr>
      <w:tr w:rsidR="00A565CE" w:rsidRPr="00A565CE" w14:paraId="26337EE7" w14:textId="77777777" w:rsidTr="00E9792C">
        <w:trPr>
          <w:trHeight w:val="218"/>
        </w:trPr>
        <w:tc>
          <w:tcPr>
            <w:tcW w:w="1624" w:type="pct"/>
            <w:vMerge/>
            <w:vAlign w:val="bottom"/>
          </w:tcPr>
          <w:p w14:paraId="615FA7E0" w14:textId="77777777" w:rsidR="00C74C2C" w:rsidRPr="00A565CE" w:rsidRDefault="00C74C2C" w:rsidP="001B7C1A">
            <w:pPr>
              <w:pStyle w:val="MDPI42tablebody"/>
              <w:spacing w:line="240" w:lineRule="auto"/>
              <w:rPr>
                <w:rFonts w:ascii="Times New Roman" w:hAnsi="Times New Roman"/>
                <w:bCs/>
                <w:color w:val="auto"/>
                <w:sz w:val="24"/>
                <w:szCs w:val="24"/>
              </w:rPr>
            </w:pPr>
          </w:p>
        </w:tc>
        <w:tc>
          <w:tcPr>
            <w:tcW w:w="1177" w:type="pct"/>
            <w:vAlign w:val="center"/>
          </w:tcPr>
          <w:p w14:paraId="2DB8220E" w14:textId="77777777" w:rsidR="00C74C2C" w:rsidRPr="00A565CE" w:rsidRDefault="00C74C2C" w:rsidP="001B7C1A">
            <w:pPr>
              <w:spacing w:after="0" w:line="240" w:lineRule="auto"/>
              <w:contextualSpacing/>
              <w:jc w:val="center"/>
              <w:rPr>
                <w:rFonts w:ascii="Times New Roman" w:hAnsi="Times New Roman" w:cs="Times New Roman"/>
                <w:bCs/>
                <w:sz w:val="24"/>
                <w:szCs w:val="24"/>
              </w:rPr>
            </w:pPr>
            <w:r w:rsidRPr="00A565CE">
              <w:rPr>
                <w:rFonts w:ascii="Times New Roman" w:eastAsia="Times New Roman" w:hAnsi="Times New Roman" w:cs="Times New Roman"/>
                <w:bCs/>
                <w:sz w:val="24"/>
                <w:szCs w:val="24"/>
              </w:rPr>
              <w:t>Частота дыхания, вдохов в минуту</w:t>
            </w:r>
            <w:r w:rsidRPr="00A565CE">
              <w:rPr>
                <w:rFonts w:ascii="Times New Roman" w:hAnsi="Times New Roman" w:cs="Times New Roman"/>
                <w:bCs/>
                <w:sz w:val="24"/>
                <w:szCs w:val="24"/>
              </w:rPr>
              <w:t xml:space="preserve">: </w:t>
            </w:r>
            <w:proofErr w:type="spellStart"/>
            <w:r w:rsidRPr="00A565CE">
              <w:rPr>
                <w:rFonts w:ascii="Times New Roman" w:hAnsi="Times New Roman" w:cs="Times New Roman"/>
                <w:bCs/>
                <w:sz w:val="24"/>
                <w:szCs w:val="24"/>
              </w:rPr>
              <w:t>median</w:t>
            </w:r>
            <w:proofErr w:type="spellEnd"/>
            <w:r w:rsidRPr="00A565CE">
              <w:rPr>
                <w:rFonts w:ascii="Times New Roman" w:hAnsi="Times New Roman" w:cs="Times New Roman"/>
                <w:bCs/>
                <w:sz w:val="24"/>
                <w:szCs w:val="24"/>
              </w:rPr>
              <w:t xml:space="preserve"> [IQR]</w:t>
            </w:r>
          </w:p>
        </w:tc>
        <w:tc>
          <w:tcPr>
            <w:tcW w:w="778" w:type="pct"/>
            <w:vAlign w:val="center"/>
          </w:tcPr>
          <w:p w14:paraId="0BFF3939" w14:textId="77777777" w:rsidR="00C74C2C" w:rsidRPr="00A565CE" w:rsidRDefault="00C74C2C" w:rsidP="001B7C1A">
            <w:pPr>
              <w:spacing w:after="0" w:line="240" w:lineRule="auto"/>
              <w:contextualSpacing/>
              <w:jc w:val="center"/>
              <w:rPr>
                <w:rFonts w:ascii="Times New Roman" w:hAnsi="Times New Roman" w:cs="Times New Roman"/>
                <w:bCs/>
                <w:sz w:val="24"/>
                <w:szCs w:val="24"/>
              </w:rPr>
            </w:pPr>
            <w:r w:rsidRPr="00A565CE">
              <w:rPr>
                <w:rFonts w:ascii="Times New Roman" w:hAnsi="Times New Roman" w:cs="Times New Roman"/>
                <w:bCs/>
                <w:sz w:val="24"/>
                <w:szCs w:val="24"/>
              </w:rPr>
              <w:t>24 [20 – 24]</w:t>
            </w:r>
          </w:p>
        </w:tc>
        <w:tc>
          <w:tcPr>
            <w:tcW w:w="802" w:type="pct"/>
            <w:vAlign w:val="center"/>
          </w:tcPr>
          <w:p w14:paraId="5942F3C8" w14:textId="77777777" w:rsidR="00C74C2C" w:rsidRPr="00A565CE" w:rsidRDefault="00C74C2C" w:rsidP="001B7C1A">
            <w:pPr>
              <w:spacing w:after="0" w:line="240" w:lineRule="auto"/>
              <w:contextualSpacing/>
              <w:jc w:val="center"/>
              <w:rPr>
                <w:rFonts w:ascii="Times New Roman" w:hAnsi="Times New Roman" w:cs="Times New Roman"/>
                <w:bCs/>
                <w:sz w:val="24"/>
                <w:szCs w:val="24"/>
              </w:rPr>
            </w:pPr>
            <w:r w:rsidRPr="00A565CE">
              <w:rPr>
                <w:rFonts w:ascii="Times New Roman" w:hAnsi="Times New Roman" w:cs="Times New Roman"/>
                <w:bCs/>
                <w:sz w:val="24"/>
                <w:szCs w:val="24"/>
              </w:rPr>
              <w:t>22 [20 – 23]</w:t>
            </w:r>
          </w:p>
        </w:tc>
        <w:tc>
          <w:tcPr>
            <w:tcW w:w="619" w:type="pct"/>
            <w:vAlign w:val="center"/>
          </w:tcPr>
          <w:p w14:paraId="788F22B5"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&lt;0.001</w:t>
            </w:r>
            <w:r w:rsidRPr="00A565CE">
              <w:rPr>
                <w:rFonts w:ascii="Times New Roman" w:hAnsi="Times New Roman"/>
                <w:bCs/>
                <w:color w:val="auto"/>
                <w:sz w:val="24"/>
                <w:szCs w:val="24"/>
                <w:vertAlign w:val="superscript"/>
              </w:rPr>
              <w:t xml:space="preserve"> d</w:t>
            </w:r>
          </w:p>
        </w:tc>
      </w:tr>
      <w:tr w:rsidR="00A565CE" w:rsidRPr="00A565CE" w14:paraId="55F9CE59" w14:textId="77777777" w:rsidTr="00E9792C">
        <w:trPr>
          <w:trHeight w:val="114"/>
        </w:trPr>
        <w:tc>
          <w:tcPr>
            <w:tcW w:w="1624" w:type="pct"/>
            <w:vMerge/>
            <w:vAlign w:val="bottom"/>
          </w:tcPr>
          <w:p w14:paraId="20983538" w14:textId="77777777" w:rsidR="00C74C2C" w:rsidRPr="00A565CE" w:rsidRDefault="00C74C2C" w:rsidP="001B7C1A">
            <w:pPr>
              <w:pStyle w:val="MDPI42tablebody"/>
              <w:spacing w:line="240" w:lineRule="auto"/>
              <w:rPr>
                <w:rFonts w:ascii="Times New Roman" w:hAnsi="Times New Roman"/>
                <w:bCs/>
                <w:color w:val="auto"/>
                <w:sz w:val="24"/>
                <w:szCs w:val="24"/>
              </w:rPr>
            </w:pPr>
          </w:p>
        </w:tc>
        <w:tc>
          <w:tcPr>
            <w:tcW w:w="1177" w:type="pct"/>
            <w:vAlign w:val="center"/>
          </w:tcPr>
          <w:p w14:paraId="0A3E5BE5" w14:textId="77777777" w:rsidR="00C74C2C" w:rsidRPr="00A565CE" w:rsidRDefault="00C74C2C" w:rsidP="001B7C1A">
            <w:pPr>
              <w:spacing w:after="0" w:line="240" w:lineRule="auto"/>
              <w:contextualSpacing/>
              <w:jc w:val="center"/>
              <w:rPr>
                <w:rFonts w:ascii="Times New Roman" w:hAnsi="Times New Roman" w:cs="Times New Roman"/>
                <w:bCs/>
                <w:sz w:val="24"/>
                <w:szCs w:val="24"/>
              </w:rPr>
            </w:pPr>
            <w:r w:rsidRPr="00A565CE">
              <w:rPr>
                <w:rFonts w:ascii="Times New Roman" w:eastAsia="Times New Roman" w:hAnsi="Times New Roman" w:cs="Times New Roman"/>
                <w:bCs/>
                <w:sz w:val="24"/>
                <w:szCs w:val="24"/>
              </w:rPr>
              <w:t>Частота сердечных сокращений, ударов в минуту</w:t>
            </w:r>
            <w:r w:rsidRPr="00A565CE">
              <w:rPr>
                <w:rFonts w:ascii="Times New Roman" w:hAnsi="Times New Roman" w:cs="Times New Roman"/>
                <w:bCs/>
                <w:sz w:val="24"/>
                <w:szCs w:val="24"/>
                <w:lang w:val="sr-Latn-ME"/>
              </w:rPr>
              <w:t xml:space="preserve">: </w:t>
            </w:r>
            <w:r w:rsidRPr="00A565CE">
              <w:rPr>
                <w:rFonts w:ascii="Times New Roman" w:hAnsi="Times New Roman" w:cs="Times New Roman"/>
                <w:bCs/>
                <w:sz w:val="24"/>
                <w:szCs w:val="24"/>
              </w:rPr>
              <w:t>медиана [IQR]</w:t>
            </w:r>
          </w:p>
        </w:tc>
        <w:tc>
          <w:tcPr>
            <w:tcW w:w="778" w:type="pct"/>
            <w:vAlign w:val="center"/>
          </w:tcPr>
          <w:p w14:paraId="15581CA9" w14:textId="77777777" w:rsidR="00C74C2C" w:rsidRPr="00A565CE" w:rsidRDefault="00C74C2C" w:rsidP="001B7C1A">
            <w:pPr>
              <w:spacing w:after="0" w:line="240" w:lineRule="auto"/>
              <w:contextualSpacing/>
              <w:jc w:val="center"/>
              <w:rPr>
                <w:rFonts w:ascii="Times New Roman" w:hAnsi="Times New Roman" w:cs="Times New Roman"/>
                <w:bCs/>
                <w:sz w:val="24"/>
                <w:szCs w:val="24"/>
              </w:rPr>
            </w:pPr>
            <w:r w:rsidRPr="00A565CE">
              <w:rPr>
                <w:rFonts w:ascii="Times New Roman" w:hAnsi="Times New Roman" w:cs="Times New Roman"/>
                <w:bCs/>
                <w:sz w:val="24"/>
                <w:szCs w:val="24"/>
              </w:rPr>
              <w:t>93 [83 – 107]</w:t>
            </w:r>
          </w:p>
        </w:tc>
        <w:tc>
          <w:tcPr>
            <w:tcW w:w="802" w:type="pct"/>
            <w:vAlign w:val="center"/>
          </w:tcPr>
          <w:p w14:paraId="70504945" w14:textId="77777777" w:rsidR="00C74C2C" w:rsidRPr="00A565CE" w:rsidRDefault="00C74C2C" w:rsidP="001B7C1A">
            <w:pPr>
              <w:spacing w:after="0" w:line="240" w:lineRule="auto"/>
              <w:contextualSpacing/>
              <w:jc w:val="center"/>
              <w:rPr>
                <w:rFonts w:ascii="Times New Roman" w:hAnsi="Times New Roman" w:cs="Times New Roman"/>
                <w:bCs/>
                <w:sz w:val="24"/>
                <w:szCs w:val="24"/>
              </w:rPr>
            </w:pPr>
            <w:r w:rsidRPr="00A565CE">
              <w:rPr>
                <w:rFonts w:ascii="Times New Roman" w:hAnsi="Times New Roman" w:cs="Times New Roman"/>
                <w:bCs/>
                <w:sz w:val="24"/>
                <w:szCs w:val="24"/>
              </w:rPr>
              <w:t>92 [80 – 98]</w:t>
            </w:r>
          </w:p>
        </w:tc>
        <w:tc>
          <w:tcPr>
            <w:tcW w:w="619" w:type="pct"/>
            <w:vAlign w:val="center"/>
          </w:tcPr>
          <w:p w14:paraId="5317E004"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0.008</w:t>
            </w:r>
            <w:r w:rsidRPr="00A565CE">
              <w:rPr>
                <w:rFonts w:ascii="Times New Roman" w:hAnsi="Times New Roman"/>
                <w:bCs/>
                <w:color w:val="auto"/>
                <w:sz w:val="24"/>
                <w:szCs w:val="24"/>
                <w:vertAlign w:val="superscript"/>
              </w:rPr>
              <w:t xml:space="preserve"> d</w:t>
            </w:r>
          </w:p>
        </w:tc>
      </w:tr>
      <w:tr w:rsidR="00A565CE" w:rsidRPr="00A565CE" w14:paraId="4D15E179" w14:textId="77777777" w:rsidTr="00E9792C">
        <w:trPr>
          <w:trHeight w:val="360"/>
        </w:trPr>
        <w:tc>
          <w:tcPr>
            <w:tcW w:w="1624" w:type="pct"/>
            <w:vMerge/>
            <w:vAlign w:val="bottom"/>
          </w:tcPr>
          <w:p w14:paraId="6B6DFE73" w14:textId="77777777" w:rsidR="00C74C2C" w:rsidRPr="00A565CE" w:rsidRDefault="00C74C2C" w:rsidP="001B7C1A">
            <w:pPr>
              <w:pStyle w:val="MDPI42tablebody"/>
              <w:spacing w:line="240" w:lineRule="auto"/>
              <w:rPr>
                <w:rFonts w:ascii="Times New Roman" w:hAnsi="Times New Roman"/>
                <w:bCs/>
                <w:color w:val="auto"/>
                <w:sz w:val="24"/>
                <w:szCs w:val="24"/>
              </w:rPr>
            </w:pPr>
          </w:p>
        </w:tc>
        <w:tc>
          <w:tcPr>
            <w:tcW w:w="1177" w:type="pct"/>
            <w:vAlign w:val="center"/>
          </w:tcPr>
          <w:p w14:paraId="75C784F9" w14:textId="77777777" w:rsidR="00C74C2C" w:rsidRPr="00A565CE" w:rsidRDefault="00C74C2C" w:rsidP="001B7C1A">
            <w:pPr>
              <w:spacing w:after="0" w:line="240" w:lineRule="auto"/>
              <w:ind w:right="137"/>
              <w:contextualSpacing/>
              <w:jc w:val="center"/>
              <w:rPr>
                <w:rFonts w:ascii="Times New Roman" w:hAnsi="Times New Roman" w:cs="Times New Roman"/>
                <w:bCs/>
                <w:sz w:val="24"/>
                <w:szCs w:val="24"/>
              </w:rPr>
            </w:pPr>
            <w:r w:rsidRPr="00A565CE">
              <w:rPr>
                <w:rFonts w:ascii="Times New Roman" w:eastAsia="Times New Roman" w:hAnsi="Times New Roman" w:cs="Times New Roman"/>
                <w:bCs/>
                <w:sz w:val="24"/>
                <w:szCs w:val="24"/>
              </w:rPr>
              <w:t>Температура, °C</w:t>
            </w:r>
            <w:r w:rsidRPr="00A565CE">
              <w:rPr>
                <w:rFonts w:ascii="Times New Roman" w:hAnsi="Times New Roman" w:cs="Times New Roman"/>
                <w:bCs/>
                <w:sz w:val="24"/>
                <w:szCs w:val="24"/>
              </w:rPr>
              <w:t>:</w:t>
            </w:r>
            <w:r w:rsidRPr="00A565CE">
              <w:rPr>
                <w:rFonts w:ascii="Times New Roman" w:hAnsi="Times New Roman" w:cs="Times New Roman"/>
                <w:bCs/>
                <w:sz w:val="24"/>
                <w:szCs w:val="24"/>
                <w:lang w:val="sr-Latn-ME"/>
              </w:rPr>
              <w:t xml:space="preserve"> </w:t>
            </w:r>
            <w:r w:rsidRPr="00A565CE">
              <w:rPr>
                <w:rFonts w:ascii="Times New Roman" w:hAnsi="Times New Roman" w:cs="Times New Roman"/>
                <w:bCs/>
                <w:sz w:val="24"/>
                <w:szCs w:val="24"/>
              </w:rPr>
              <w:t>медиана [IQR]</w:t>
            </w:r>
          </w:p>
        </w:tc>
        <w:tc>
          <w:tcPr>
            <w:tcW w:w="778" w:type="pct"/>
            <w:vAlign w:val="center"/>
          </w:tcPr>
          <w:p w14:paraId="024546C3" w14:textId="77777777" w:rsidR="00C74C2C" w:rsidRPr="00A565CE" w:rsidRDefault="00C74C2C" w:rsidP="001B7C1A">
            <w:pPr>
              <w:spacing w:after="0" w:line="240" w:lineRule="auto"/>
              <w:contextualSpacing/>
              <w:jc w:val="center"/>
              <w:rPr>
                <w:rFonts w:ascii="Times New Roman" w:hAnsi="Times New Roman" w:cs="Times New Roman"/>
                <w:bCs/>
                <w:sz w:val="24"/>
                <w:szCs w:val="24"/>
              </w:rPr>
            </w:pPr>
            <w:r w:rsidRPr="00A565CE">
              <w:rPr>
                <w:rFonts w:ascii="Times New Roman" w:hAnsi="Times New Roman" w:cs="Times New Roman"/>
                <w:bCs/>
                <w:sz w:val="24"/>
                <w:szCs w:val="24"/>
              </w:rPr>
              <w:t>37.5 [36.9 – 38]</w:t>
            </w:r>
          </w:p>
        </w:tc>
        <w:tc>
          <w:tcPr>
            <w:tcW w:w="802" w:type="pct"/>
            <w:vAlign w:val="center"/>
          </w:tcPr>
          <w:p w14:paraId="36B85585" w14:textId="77777777" w:rsidR="00C74C2C" w:rsidRPr="00A565CE" w:rsidRDefault="00C74C2C" w:rsidP="001B7C1A">
            <w:pPr>
              <w:spacing w:after="0" w:line="240" w:lineRule="auto"/>
              <w:contextualSpacing/>
              <w:jc w:val="center"/>
              <w:rPr>
                <w:rFonts w:ascii="Times New Roman" w:hAnsi="Times New Roman" w:cs="Times New Roman"/>
                <w:bCs/>
                <w:sz w:val="24"/>
                <w:szCs w:val="24"/>
              </w:rPr>
            </w:pPr>
            <w:r w:rsidRPr="00A565CE">
              <w:rPr>
                <w:rFonts w:ascii="Times New Roman" w:hAnsi="Times New Roman" w:cs="Times New Roman"/>
                <w:bCs/>
                <w:sz w:val="24"/>
                <w:szCs w:val="24"/>
              </w:rPr>
              <w:t>38 [38 – 38.5]</w:t>
            </w:r>
          </w:p>
        </w:tc>
        <w:tc>
          <w:tcPr>
            <w:tcW w:w="619" w:type="pct"/>
            <w:vAlign w:val="center"/>
          </w:tcPr>
          <w:p w14:paraId="58B5AF60"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&lt;0.001</w:t>
            </w:r>
            <w:r w:rsidRPr="00A565CE">
              <w:rPr>
                <w:rFonts w:ascii="Times New Roman" w:hAnsi="Times New Roman"/>
                <w:bCs/>
                <w:color w:val="auto"/>
                <w:sz w:val="24"/>
                <w:szCs w:val="24"/>
                <w:vertAlign w:val="superscript"/>
              </w:rPr>
              <w:t xml:space="preserve"> d</w:t>
            </w:r>
          </w:p>
        </w:tc>
      </w:tr>
      <w:tr w:rsidR="00A565CE" w:rsidRPr="00A565CE" w14:paraId="1C01E5CD" w14:textId="77777777" w:rsidTr="00E9792C">
        <w:trPr>
          <w:trHeight w:val="407"/>
        </w:trPr>
        <w:tc>
          <w:tcPr>
            <w:tcW w:w="1624" w:type="pct"/>
            <w:vMerge/>
            <w:vAlign w:val="bottom"/>
          </w:tcPr>
          <w:p w14:paraId="5B77B280" w14:textId="77777777" w:rsidR="00C74C2C" w:rsidRPr="00A565CE" w:rsidRDefault="00C74C2C" w:rsidP="001B7C1A">
            <w:pPr>
              <w:pStyle w:val="MDPI42tablebody"/>
              <w:spacing w:line="240" w:lineRule="auto"/>
              <w:rPr>
                <w:rFonts w:ascii="Times New Roman" w:hAnsi="Times New Roman"/>
                <w:bCs/>
                <w:color w:val="auto"/>
                <w:sz w:val="24"/>
                <w:szCs w:val="24"/>
              </w:rPr>
            </w:pPr>
          </w:p>
        </w:tc>
        <w:tc>
          <w:tcPr>
            <w:tcW w:w="1177" w:type="pct"/>
            <w:vAlign w:val="center"/>
          </w:tcPr>
          <w:p w14:paraId="1A07C6A6" w14:textId="77777777" w:rsidR="00C74C2C" w:rsidRPr="00A565CE" w:rsidRDefault="00C74C2C" w:rsidP="001B7C1A">
            <w:pPr>
              <w:spacing w:after="0" w:line="240" w:lineRule="auto"/>
              <w:ind w:right="137"/>
              <w:contextualSpacing/>
              <w:jc w:val="center"/>
              <w:rPr>
                <w:rFonts w:ascii="Times New Roman" w:hAnsi="Times New Roman" w:cs="Times New Roman"/>
                <w:bCs/>
                <w:sz w:val="24"/>
                <w:szCs w:val="24"/>
              </w:rPr>
            </w:pPr>
            <w:r w:rsidRPr="00A565CE">
              <w:rPr>
                <w:rFonts w:ascii="Times New Roman" w:eastAsia="Times New Roman" w:hAnsi="Times New Roman" w:cs="Times New Roman"/>
                <w:bCs/>
                <w:sz w:val="24"/>
                <w:szCs w:val="24"/>
              </w:rPr>
              <w:t>Температура &gt;38°C</w:t>
            </w:r>
            <w:r w:rsidRPr="00A565CE">
              <w:rPr>
                <w:rFonts w:ascii="Times New Roman" w:hAnsi="Times New Roman" w:cs="Times New Roman"/>
                <w:bCs/>
                <w:sz w:val="24"/>
                <w:szCs w:val="24"/>
              </w:rPr>
              <w:t xml:space="preserve"> (%)</w:t>
            </w:r>
          </w:p>
        </w:tc>
        <w:tc>
          <w:tcPr>
            <w:tcW w:w="778" w:type="pct"/>
            <w:vAlign w:val="center"/>
          </w:tcPr>
          <w:p w14:paraId="375C823B" w14:textId="77777777" w:rsidR="00C74C2C" w:rsidRPr="00A565CE" w:rsidRDefault="00C74C2C" w:rsidP="001B7C1A">
            <w:pPr>
              <w:spacing w:after="0" w:line="240" w:lineRule="auto"/>
              <w:contextualSpacing/>
              <w:jc w:val="center"/>
              <w:rPr>
                <w:rFonts w:ascii="Times New Roman" w:hAnsi="Times New Roman" w:cs="Times New Roman"/>
                <w:bCs/>
                <w:sz w:val="24"/>
                <w:szCs w:val="24"/>
              </w:rPr>
            </w:pPr>
            <w:r w:rsidRPr="00A565CE">
              <w:rPr>
                <w:rFonts w:ascii="Times New Roman" w:hAnsi="Times New Roman" w:cs="Times New Roman"/>
                <w:bCs/>
                <w:sz w:val="24"/>
                <w:szCs w:val="24"/>
              </w:rPr>
              <w:t>65 (41.4%)</w:t>
            </w:r>
          </w:p>
        </w:tc>
        <w:tc>
          <w:tcPr>
            <w:tcW w:w="802" w:type="pct"/>
            <w:vAlign w:val="center"/>
          </w:tcPr>
          <w:p w14:paraId="72FCE68D" w14:textId="77777777" w:rsidR="00C74C2C" w:rsidRPr="00A565CE" w:rsidRDefault="00C74C2C" w:rsidP="001B7C1A">
            <w:pPr>
              <w:spacing w:after="0" w:line="240" w:lineRule="auto"/>
              <w:contextualSpacing/>
              <w:jc w:val="center"/>
              <w:rPr>
                <w:rFonts w:ascii="Times New Roman" w:hAnsi="Times New Roman" w:cs="Times New Roman"/>
                <w:bCs/>
                <w:sz w:val="24"/>
                <w:szCs w:val="24"/>
              </w:rPr>
            </w:pPr>
            <w:r w:rsidRPr="00A565CE">
              <w:rPr>
                <w:rFonts w:ascii="Times New Roman" w:hAnsi="Times New Roman" w:cs="Times New Roman"/>
                <w:bCs/>
                <w:sz w:val="24"/>
                <w:szCs w:val="24"/>
              </w:rPr>
              <w:t>131 (83.4%)</w:t>
            </w:r>
          </w:p>
        </w:tc>
        <w:tc>
          <w:tcPr>
            <w:tcW w:w="619" w:type="pct"/>
            <w:vAlign w:val="center"/>
          </w:tcPr>
          <w:p w14:paraId="6B25963F"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&lt;0.001</w:t>
            </w:r>
            <w:r w:rsidRPr="00A565CE">
              <w:rPr>
                <w:rFonts w:ascii="Times New Roman" w:hAnsi="Times New Roman"/>
                <w:bCs/>
                <w:color w:val="auto"/>
                <w:sz w:val="24"/>
                <w:szCs w:val="24"/>
                <w:vertAlign w:val="superscript"/>
              </w:rPr>
              <w:t xml:space="preserve"> b</w:t>
            </w:r>
          </w:p>
        </w:tc>
      </w:tr>
      <w:tr w:rsidR="00A565CE" w:rsidRPr="00A565CE" w14:paraId="2F92413F" w14:textId="77777777" w:rsidTr="00E9792C">
        <w:trPr>
          <w:trHeight w:val="407"/>
        </w:trPr>
        <w:tc>
          <w:tcPr>
            <w:tcW w:w="1624" w:type="pct"/>
            <w:tcBorders>
              <w:bottom w:val="single" w:sz="4" w:space="0" w:color="auto"/>
            </w:tcBorders>
            <w:vAlign w:val="bottom"/>
          </w:tcPr>
          <w:p w14:paraId="0FD9A724" w14:textId="77777777" w:rsidR="00C74C2C" w:rsidRPr="00A565CE" w:rsidRDefault="00C74C2C" w:rsidP="001B7C1A">
            <w:pPr>
              <w:pStyle w:val="MDPI42tablebody"/>
              <w:spacing w:line="240" w:lineRule="auto"/>
              <w:rPr>
                <w:rFonts w:ascii="Times New Roman" w:hAnsi="Times New Roman"/>
                <w:bCs/>
                <w:snapToGrid/>
                <w:color w:val="auto"/>
                <w:sz w:val="24"/>
                <w:szCs w:val="24"/>
                <w:lang w:val="ru-RU"/>
              </w:rPr>
            </w:pPr>
            <w:r w:rsidRPr="00A565CE">
              <w:rPr>
                <w:rFonts w:ascii="Times New Roman" w:hAnsi="Times New Roman"/>
                <w:bCs/>
                <w:color w:val="auto"/>
                <w:sz w:val="24"/>
                <w:szCs w:val="24"/>
                <w:lang w:val="ru-RU"/>
              </w:rPr>
              <w:t>Группы, сопоставленные по склонности (</w:t>
            </w:r>
            <w:r w:rsidRPr="00A565CE">
              <w:rPr>
                <w:rFonts w:ascii="Times New Roman" w:hAnsi="Times New Roman"/>
                <w:bCs/>
                <w:color w:val="auto"/>
                <w:sz w:val="24"/>
                <w:szCs w:val="24"/>
              </w:rPr>
              <w:t>propensity</w:t>
            </w:r>
            <w:r w:rsidRPr="00A565CE">
              <w:rPr>
                <w:rFonts w:ascii="Times New Roman" w:hAnsi="Times New Roman"/>
                <w:bCs/>
                <w:color w:val="auto"/>
                <w:sz w:val="24"/>
                <w:szCs w:val="24"/>
                <w:lang w:val="ru-RU"/>
              </w:rPr>
              <w:t xml:space="preserve"> </w:t>
            </w:r>
            <w:r w:rsidRPr="00A565CE">
              <w:rPr>
                <w:rFonts w:ascii="Times New Roman" w:hAnsi="Times New Roman"/>
                <w:bCs/>
                <w:color w:val="auto"/>
                <w:sz w:val="24"/>
                <w:szCs w:val="24"/>
              </w:rPr>
              <w:t>score</w:t>
            </w:r>
            <w:r w:rsidRPr="00A565CE">
              <w:rPr>
                <w:rFonts w:ascii="Times New Roman" w:hAnsi="Times New Roman"/>
                <w:bCs/>
                <w:color w:val="auto"/>
                <w:sz w:val="24"/>
                <w:szCs w:val="24"/>
                <w:lang w:val="ru-RU"/>
              </w:rPr>
              <w:t>)</w:t>
            </w:r>
          </w:p>
        </w:tc>
        <w:tc>
          <w:tcPr>
            <w:tcW w:w="1177" w:type="pct"/>
            <w:tcBorders>
              <w:bottom w:val="single" w:sz="4" w:space="0" w:color="auto"/>
            </w:tcBorders>
            <w:vAlign w:val="bottom"/>
          </w:tcPr>
          <w:p w14:paraId="2BEDD65D" w14:textId="77777777" w:rsidR="00C74C2C" w:rsidRPr="00A565CE" w:rsidRDefault="00C74C2C" w:rsidP="001B7C1A">
            <w:pPr>
              <w:spacing w:after="0" w:line="240" w:lineRule="auto"/>
              <w:contextualSpacing/>
              <w:jc w:val="center"/>
              <w:rPr>
                <w:rFonts w:ascii="Times New Roman" w:eastAsia="Times New Roman" w:hAnsi="Times New Roman" w:cs="Times New Roman"/>
                <w:bCs/>
                <w:sz w:val="24"/>
                <w:szCs w:val="24"/>
              </w:rPr>
            </w:pPr>
            <w:r w:rsidRPr="00A565CE">
              <w:rPr>
                <w:rFonts w:ascii="Times New Roman" w:eastAsia="Times New Roman" w:hAnsi="Times New Roman" w:cs="Times New Roman"/>
                <w:bCs/>
                <w:sz w:val="24"/>
                <w:szCs w:val="24"/>
              </w:rPr>
              <w:t>Переменные</w:t>
            </w:r>
          </w:p>
        </w:tc>
        <w:tc>
          <w:tcPr>
            <w:tcW w:w="778" w:type="pct"/>
            <w:tcBorders>
              <w:bottom w:val="single" w:sz="4" w:space="0" w:color="auto"/>
            </w:tcBorders>
            <w:vAlign w:val="bottom"/>
          </w:tcPr>
          <w:p w14:paraId="5E456FCC" w14:textId="77777777" w:rsidR="00C74C2C" w:rsidRPr="00A565CE" w:rsidRDefault="00C74C2C" w:rsidP="001B7C1A">
            <w:pPr>
              <w:spacing w:after="0" w:line="240" w:lineRule="auto"/>
              <w:contextualSpacing/>
              <w:jc w:val="center"/>
              <w:rPr>
                <w:rFonts w:ascii="Times New Roman" w:eastAsia="Times New Roman" w:hAnsi="Times New Roman" w:cs="Times New Roman"/>
                <w:bCs/>
                <w:sz w:val="24"/>
                <w:szCs w:val="24"/>
              </w:rPr>
            </w:pPr>
            <w:r w:rsidRPr="00A565CE">
              <w:rPr>
                <w:rFonts w:ascii="Times New Roman" w:eastAsia="Times New Roman" w:hAnsi="Times New Roman" w:cs="Times New Roman"/>
                <w:bCs/>
                <w:sz w:val="24"/>
                <w:szCs w:val="24"/>
              </w:rPr>
              <w:t>Беременные женщины</w:t>
            </w:r>
            <w:r w:rsidRPr="00A565CE">
              <w:rPr>
                <w:rFonts w:ascii="Times New Roman" w:hAnsi="Times New Roman" w:cs="Times New Roman"/>
                <w:bCs/>
                <w:sz w:val="24"/>
                <w:szCs w:val="24"/>
              </w:rPr>
              <w:t xml:space="preserve"> (n=78)</w:t>
            </w:r>
          </w:p>
        </w:tc>
        <w:tc>
          <w:tcPr>
            <w:tcW w:w="802" w:type="pct"/>
            <w:tcBorders>
              <w:bottom w:val="single" w:sz="4" w:space="0" w:color="auto"/>
            </w:tcBorders>
            <w:vAlign w:val="bottom"/>
          </w:tcPr>
          <w:p w14:paraId="28DEBFED" w14:textId="77777777" w:rsidR="00C74C2C" w:rsidRPr="00A565CE" w:rsidRDefault="00C74C2C" w:rsidP="001B7C1A">
            <w:pPr>
              <w:spacing w:after="0" w:line="240" w:lineRule="auto"/>
              <w:contextualSpacing/>
              <w:jc w:val="center"/>
              <w:rPr>
                <w:rFonts w:ascii="Times New Roman" w:eastAsia="Times New Roman" w:hAnsi="Times New Roman" w:cs="Times New Roman"/>
                <w:bCs/>
                <w:sz w:val="24"/>
                <w:szCs w:val="24"/>
              </w:rPr>
            </w:pPr>
            <w:r w:rsidRPr="00A565CE">
              <w:rPr>
                <w:rFonts w:ascii="Times New Roman" w:eastAsia="Times New Roman" w:hAnsi="Times New Roman" w:cs="Times New Roman"/>
                <w:bCs/>
                <w:sz w:val="24"/>
                <w:szCs w:val="24"/>
              </w:rPr>
              <w:t>Небеременные женщины</w:t>
            </w:r>
            <w:r w:rsidRPr="00A565CE">
              <w:rPr>
                <w:rFonts w:ascii="Times New Roman" w:hAnsi="Times New Roman" w:cs="Times New Roman"/>
                <w:bCs/>
                <w:sz w:val="24"/>
                <w:szCs w:val="24"/>
              </w:rPr>
              <w:t xml:space="preserve"> (n=78)</w:t>
            </w:r>
          </w:p>
        </w:tc>
        <w:tc>
          <w:tcPr>
            <w:tcW w:w="619" w:type="pct"/>
            <w:tcBorders>
              <w:bottom w:val="single" w:sz="4" w:space="0" w:color="auto"/>
            </w:tcBorders>
            <w:vAlign w:val="bottom"/>
          </w:tcPr>
          <w:p w14:paraId="0475A046" w14:textId="77777777" w:rsidR="00C74C2C" w:rsidRPr="00A565CE" w:rsidRDefault="00C74C2C" w:rsidP="001B7C1A">
            <w:pPr>
              <w:pStyle w:val="MDPI42tablebody"/>
              <w:spacing w:line="240" w:lineRule="auto"/>
              <w:rPr>
                <w:rFonts w:ascii="Times New Roman" w:hAnsi="Times New Roman"/>
                <w:bCs/>
                <w:snapToGrid/>
                <w:color w:val="auto"/>
                <w:sz w:val="24"/>
                <w:szCs w:val="24"/>
                <w:lang w:val="ru-RU"/>
              </w:rPr>
            </w:pPr>
            <w:proofErr w:type="spellStart"/>
            <w:r w:rsidRPr="00A565CE">
              <w:rPr>
                <w:rFonts w:ascii="Times New Roman" w:hAnsi="Times New Roman"/>
                <w:bCs/>
                <w:color w:val="auto"/>
                <w:sz w:val="24"/>
                <w:szCs w:val="24"/>
              </w:rPr>
              <w:t>Значение</w:t>
            </w:r>
            <w:proofErr w:type="spellEnd"/>
            <w:r w:rsidRPr="00A565CE">
              <w:rPr>
                <w:rFonts w:ascii="Times New Roman" w:hAnsi="Times New Roman"/>
                <w:bCs/>
                <w:color w:val="auto"/>
                <w:sz w:val="24"/>
                <w:szCs w:val="24"/>
              </w:rPr>
              <w:t xml:space="preserve"> p</w:t>
            </w:r>
          </w:p>
        </w:tc>
      </w:tr>
      <w:tr w:rsidR="00A565CE" w:rsidRPr="00A565CE" w14:paraId="1F764E5D" w14:textId="77777777" w:rsidTr="00E9792C">
        <w:tc>
          <w:tcPr>
            <w:tcW w:w="1624" w:type="pct"/>
            <w:vMerge w:val="restart"/>
            <w:vAlign w:val="bottom"/>
          </w:tcPr>
          <w:p w14:paraId="18DDE0FC" w14:textId="77777777" w:rsidR="00C74C2C" w:rsidRPr="00A565CE" w:rsidRDefault="00C74C2C" w:rsidP="001B7C1A">
            <w:pPr>
              <w:pStyle w:val="MDPI42tablebody"/>
              <w:spacing w:line="240" w:lineRule="auto"/>
              <w:rPr>
                <w:rFonts w:ascii="Times New Roman" w:hAnsi="Times New Roman"/>
                <w:bCs/>
                <w:color w:val="auto"/>
                <w:sz w:val="24"/>
                <w:szCs w:val="24"/>
                <w:lang w:val="ru-RU"/>
              </w:rPr>
            </w:pPr>
            <w:r w:rsidRPr="00A565CE">
              <w:rPr>
                <w:rFonts w:ascii="Times New Roman" w:hAnsi="Times New Roman"/>
                <w:bCs/>
                <w:color w:val="auto"/>
                <w:sz w:val="24"/>
                <w:szCs w:val="24"/>
                <w:lang w:val="ru-RU"/>
              </w:rPr>
              <w:t xml:space="preserve">Общие симптомы до госпитализации, </w:t>
            </w:r>
            <w:r w:rsidRPr="00A565CE">
              <w:rPr>
                <w:rFonts w:ascii="Times New Roman" w:hAnsi="Times New Roman"/>
                <w:bCs/>
                <w:color w:val="auto"/>
                <w:sz w:val="24"/>
                <w:szCs w:val="24"/>
              </w:rPr>
              <w:t>n</w:t>
            </w:r>
            <w:r w:rsidRPr="00A565CE">
              <w:rPr>
                <w:rFonts w:ascii="Times New Roman" w:hAnsi="Times New Roman"/>
                <w:bCs/>
                <w:color w:val="auto"/>
                <w:sz w:val="24"/>
                <w:szCs w:val="24"/>
                <w:lang w:val="ru-RU"/>
              </w:rPr>
              <w:t xml:space="preserve"> (%)</w:t>
            </w:r>
          </w:p>
        </w:tc>
        <w:tc>
          <w:tcPr>
            <w:tcW w:w="1177" w:type="pct"/>
          </w:tcPr>
          <w:p w14:paraId="130CE7E2" w14:textId="77777777" w:rsidR="00C74C2C" w:rsidRPr="00A565CE" w:rsidRDefault="00C74C2C" w:rsidP="001B7C1A">
            <w:pPr>
              <w:spacing w:after="0" w:line="240" w:lineRule="auto"/>
              <w:contextualSpacing/>
              <w:jc w:val="center"/>
              <w:rPr>
                <w:rFonts w:ascii="Times New Roman" w:eastAsia="Times New Roman" w:hAnsi="Times New Roman" w:cs="Times New Roman"/>
                <w:bCs/>
                <w:sz w:val="24"/>
                <w:szCs w:val="24"/>
              </w:rPr>
            </w:pPr>
            <w:r w:rsidRPr="00A565CE">
              <w:rPr>
                <w:rFonts w:ascii="Times New Roman" w:eastAsia="Times New Roman" w:hAnsi="Times New Roman" w:cs="Times New Roman"/>
                <w:bCs/>
                <w:sz w:val="24"/>
                <w:szCs w:val="24"/>
              </w:rPr>
              <w:t>Температура</w:t>
            </w:r>
          </w:p>
        </w:tc>
        <w:tc>
          <w:tcPr>
            <w:tcW w:w="778" w:type="pct"/>
            <w:vAlign w:val="center"/>
          </w:tcPr>
          <w:p w14:paraId="712895C0"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54 (69.2%)</w:t>
            </w:r>
          </w:p>
        </w:tc>
        <w:tc>
          <w:tcPr>
            <w:tcW w:w="802" w:type="pct"/>
            <w:vAlign w:val="center"/>
          </w:tcPr>
          <w:p w14:paraId="3D05DFFC"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76 (97.4%)</w:t>
            </w:r>
          </w:p>
        </w:tc>
        <w:tc>
          <w:tcPr>
            <w:tcW w:w="619" w:type="pct"/>
            <w:vAlign w:val="center"/>
          </w:tcPr>
          <w:p w14:paraId="256E9C7E"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&lt;0.001</w:t>
            </w:r>
            <w:r w:rsidRPr="00A565CE">
              <w:rPr>
                <w:rFonts w:ascii="Times New Roman" w:hAnsi="Times New Roman"/>
                <w:bCs/>
                <w:color w:val="auto"/>
                <w:sz w:val="24"/>
                <w:szCs w:val="24"/>
                <w:vertAlign w:val="superscript"/>
              </w:rPr>
              <w:t>c</w:t>
            </w:r>
          </w:p>
        </w:tc>
      </w:tr>
      <w:tr w:rsidR="00A565CE" w:rsidRPr="00A565CE" w14:paraId="5CD2C286" w14:textId="77777777" w:rsidTr="00E9792C">
        <w:tc>
          <w:tcPr>
            <w:tcW w:w="1624" w:type="pct"/>
            <w:vMerge/>
            <w:vAlign w:val="bottom"/>
          </w:tcPr>
          <w:p w14:paraId="18A90F4B" w14:textId="77777777" w:rsidR="00C74C2C" w:rsidRPr="00A565CE" w:rsidRDefault="00C74C2C" w:rsidP="001B7C1A">
            <w:pPr>
              <w:pStyle w:val="MDPI42tablebody"/>
              <w:spacing w:line="240" w:lineRule="auto"/>
              <w:jc w:val="left"/>
              <w:rPr>
                <w:rFonts w:ascii="Times New Roman" w:hAnsi="Times New Roman"/>
                <w:bCs/>
                <w:color w:val="auto"/>
                <w:sz w:val="24"/>
                <w:szCs w:val="24"/>
              </w:rPr>
            </w:pPr>
          </w:p>
        </w:tc>
        <w:tc>
          <w:tcPr>
            <w:tcW w:w="1177" w:type="pct"/>
          </w:tcPr>
          <w:p w14:paraId="28BC6AFE" w14:textId="77777777" w:rsidR="00C74C2C" w:rsidRPr="00A565CE" w:rsidRDefault="00C74C2C" w:rsidP="001B7C1A">
            <w:pPr>
              <w:pStyle w:val="MDPI42tablebody"/>
              <w:spacing w:line="240" w:lineRule="auto"/>
              <w:rPr>
                <w:rFonts w:ascii="Times New Roman" w:hAnsi="Times New Roman"/>
                <w:bCs/>
                <w:color w:val="auto"/>
                <w:sz w:val="24"/>
                <w:szCs w:val="24"/>
              </w:rPr>
            </w:pPr>
            <w:proofErr w:type="spellStart"/>
            <w:r w:rsidRPr="00A565CE">
              <w:rPr>
                <w:rFonts w:ascii="Times New Roman" w:hAnsi="Times New Roman"/>
                <w:bCs/>
                <w:color w:val="auto"/>
                <w:sz w:val="24"/>
                <w:szCs w:val="24"/>
              </w:rPr>
              <w:t>Кашель</w:t>
            </w:r>
            <w:proofErr w:type="spellEnd"/>
          </w:p>
        </w:tc>
        <w:tc>
          <w:tcPr>
            <w:tcW w:w="778" w:type="pct"/>
            <w:vAlign w:val="center"/>
          </w:tcPr>
          <w:p w14:paraId="5F615555"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70 (89.7%)</w:t>
            </w:r>
          </w:p>
        </w:tc>
        <w:tc>
          <w:tcPr>
            <w:tcW w:w="802" w:type="pct"/>
            <w:vAlign w:val="center"/>
          </w:tcPr>
          <w:p w14:paraId="34138D86"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71 (91.0%)</w:t>
            </w:r>
          </w:p>
        </w:tc>
        <w:tc>
          <w:tcPr>
            <w:tcW w:w="619" w:type="pct"/>
            <w:vAlign w:val="center"/>
          </w:tcPr>
          <w:p w14:paraId="6D2919E1"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0.786</w:t>
            </w:r>
            <w:r w:rsidRPr="00A565CE">
              <w:rPr>
                <w:rFonts w:ascii="Times New Roman" w:hAnsi="Times New Roman"/>
                <w:bCs/>
                <w:color w:val="auto"/>
                <w:sz w:val="24"/>
                <w:szCs w:val="24"/>
                <w:vertAlign w:val="superscript"/>
              </w:rPr>
              <w:t>b</w:t>
            </w:r>
          </w:p>
        </w:tc>
      </w:tr>
      <w:tr w:rsidR="00A565CE" w:rsidRPr="00A565CE" w14:paraId="33DD8650" w14:textId="77777777" w:rsidTr="00E9792C">
        <w:tc>
          <w:tcPr>
            <w:tcW w:w="1624" w:type="pct"/>
            <w:vMerge/>
            <w:vAlign w:val="bottom"/>
          </w:tcPr>
          <w:p w14:paraId="1C7D7D34" w14:textId="77777777" w:rsidR="00C74C2C" w:rsidRPr="00A565CE" w:rsidRDefault="00C74C2C" w:rsidP="001B7C1A">
            <w:pPr>
              <w:pStyle w:val="MDPI42tablebody"/>
              <w:spacing w:line="240" w:lineRule="auto"/>
              <w:jc w:val="left"/>
              <w:rPr>
                <w:rFonts w:ascii="Times New Roman" w:hAnsi="Times New Roman"/>
                <w:bCs/>
                <w:color w:val="auto"/>
                <w:sz w:val="24"/>
                <w:szCs w:val="24"/>
              </w:rPr>
            </w:pPr>
          </w:p>
        </w:tc>
        <w:tc>
          <w:tcPr>
            <w:tcW w:w="1177" w:type="pct"/>
          </w:tcPr>
          <w:p w14:paraId="1538E44C" w14:textId="77777777" w:rsidR="00C74C2C" w:rsidRPr="00A565CE" w:rsidRDefault="00C74C2C" w:rsidP="001B7C1A">
            <w:pPr>
              <w:pStyle w:val="MDPI42tablebody"/>
              <w:spacing w:line="240" w:lineRule="auto"/>
              <w:rPr>
                <w:rFonts w:ascii="Times New Roman" w:hAnsi="Times New Roman"/>
                <w:bCs/>
                <w:color w:val="auto"/>
                <w:sz w:val="24"/>
                <w:szCs w:val="24"/>
              </w:rPr>
            </w:pPr>
            <w:proofErr w:type="spellStart"/>
            <w:r w:rsidRPr="00A565CE">
              <w:rPr>
                <w:rFonts w:ascii="Times New Roman" w:hAnsi="Times New Roman"/>
                <w:bCs/>
                <w:color w:val="auto"/>
                <w:sz w:val="24"/>
                <w:szCs w:val="24"/>
              </w:rPr>
              <w:t>Одышка</w:t>
            </w:r>
            <w:proofErr w:type="spellEnd"/>
          </w:p>
        </w:tc>
        <w:tc>
          <w:tcPr>
            <w:tcW w:w="778" w:type="pct"/>
            <w:vAlign w:val="center"/>
          </w:tcPr>
          <w:p w14:paraId="429AF81F"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26 (33.3%)</w:t>
            </w:r>
          </w:p>
        </w:tc>
        <w:tc>
          <w:tcPr>
            <w:tcW w:w="802" w:type="pct"/>
            <w:vAlign w:val="center"/>
          </w:tcPr>
          <w:p w14:paraId="4E2DA629"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55 (70.5%)</w:t>
            </w:r>
          </w:p>
        </w:tc>
        <w:tc>
          <w:tcPr>
            <w:tcW w:w="619" w:type="pct"/>
            <w:vAlign w:val="center"/>
          </w:tcPr>
          <w:p w14:paraId="484C581F"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&lt;0.001</w:t>
            </w:r>
            <w:r w:rsidRPr="00A565CE">
              <w:rPr>
                <w:rFonts w:ascii="Times New Roman" w:hAnsi="Times New Roman"/>
                <w:bCs/>
                <w:color w:val="auto"/>
                <w:sz w:val="24"/>
                <w:szCs w:val="24"/>
                <w:vertAlign w:val="superscript"/>
              </w:rPr>
              <w:t>b</w:t>
            </w:r>
          </w:p>
        </w:tc>
      </w:tr>
      <w:tr w:rsidR="00A565CE" w:rsidRPr="00A565CE" w14:paraId="5F2F2923" w14:textId="77777777" w:rsidTr="00E9792C">
        <w:tc>
          <w:tcPr>
            <w:tcW w:w="1624" w:type="pct"/>
            <w:vMerge/>
            <w:vAlign w:val="bottom"/>
          </w:tcPr>
          <w:p w14:paraId="547677DD" w14:textId="77777777" w:rsidR="00C74C2C" w:rsidRPr="00A565CE" w:rsidRDefault="00C74C2C" w:rsidP="001B7C1A">
            <w:pPr>
              <w:pStyle w:val="MDPI42tablebody"/>
              <w:spacing w:line="240" w:lineRule="auto"/>
              <w:jc w:val="left"/>
              <w:rPr>
                <w:rFonts w:ascii="Times New Roman" w:hAnsi="Times New Roman"/>
                <w:bCs/>
                <w:color w:val="auto"/>
                <w:sz w:val="24"/>
                <w:szCs w:val="24"/>
              </w:rPr>
            </w:pPr>
          </w:p>
        </w:tc>
        <w:tc>
          <w:tcPr>
            <w:tcW w:w="1177" w:type="pct"/>
          </w:tcPr>
          <w:p w14:paraId="5FE13A17" w14:textId="77777777" w:rsidR="00C74C2C" w:rsidRPr="00A565CE" w:rsidRDefault="00C74C2C" w:rsidP="001B7C1A">
            <w:pPr>
              <w:pStyle w:val="MDPI42tablebody"/>
              <w:spacing w:line="240" w:lineRule="auto"/>
              <w:rPr>
                <w:rFonts w:ascii="Times New Roman" w:hAnsi="Times New Roman"/>
                <w:bCs/>
                <w:color w:val="auto"/>
                <w:sz w:val="24"/>
                <w:szCs w:val="24"/>
              </w:rPr>
            </w:pPr>
            <w:proofErr w:type="spellStart"/>
            <w:r w:rsidRPr="00A565CE">
              <w:rPr>
                <w:rFonts w:ascii="Times New Roman" w:hAnsi="Times New Roman"/>
                <w:bCs/>
                <w:color w:val="auto"/>
                <w:sz w:val="24"/>
                <w:szCs w:val="24"/>
              </w:rPr>
              <w:t>Миалгия</w:t>
            </w:r>
            <w:proofErr w:type="spellEnd"/>
          </w:p>
        </w:tc>
        <w:tc>
          <w:tcPr>
            <w:tcW w:w="778" w:type="pct"/>
            <w:vAlign w:val="center"/>
          </w:tcPr>
          <w:p w14:paraId="5E7E7845"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4 (5.1%)</w:t>
            </w:r>
          </w:p>
        </w:tc>
        <w:tc>
          <w:tcPr>
            <w:tcW w:w="802" w:type="pct"/>
            <w:vAlign w:val="center"/>
          </w:tcPr>
          <w:p w14:paraId="34D8C8D5"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15 (19.2%)</w:t>
            </w:r>
          </w:p>
        </w:tc>
        <w:tc>
          <w:tcPr>
            <w:tcW w:w="619" w:type="pct"/>
            <w:vAlign w:val="center"/>
          </w:tcPr>
          <w:p w14:paraId="7B9D5E14"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0.013</w:t>
            </w:r>
            <w:r w:rsidRPr="00A565CE">
              <w:rPr>
                <w:rFonts w:ascii="Times New Roman" w:hAnsi="Times New Roman"/>
                <w:bCs/>
                <w:color w:val="auto"/>
                <w:sz w:val="24"/>
                <w:szCs w:val="24"/>
                <w:vertAlign w:val="superscript"/>
              </w:rPr>
              <w:t>b</w:t>
            </w:r>
          </w:p>
        </w:tc>
      </w:tr>
      <w:tr w:rsidR="00A565CE" w:rsidRPr="00A565CE" w14:paraId="6C2FF888" w14:textId="77777777" w:rsidTr="00E9792C">
        <w:tc>
          <w:tcPr>
            <w:tcW w:w="1624" w:type="pct"/>
            <w:vMerge/>
            <w:vAlign w:val="bottom"/>
          </w:tcPr>
          <w:p w14:paraId="2F4A17EE" w14:textId="77777777" w:rsidR="00C74C2C" w:rsidRPr="00A565CE" w:rsidRDefault="00C74C2C" w:rsidP="001B7C1A">
            <w:pPr>
              <w:pStyle w:val="MDPI42tablebody"/>
              <w:spacing w:line="240" w:lineRule="auto"/>
              <w:jc w:val="left"/>
              <w:rPr>
                <w:rFonts w:ascii="Times New Roman" w:hAnsi="Times New Roman"/>
                <w:bCs/>
                <w:color w:val="auto"/>
                <w:sz w:val="24"/>
                <w:szCs w:val="24"/>
              </w:rPr>
            </w:pPr>
          </w:p>
        </w:tc>
        <w:tc>
          <w:tcPr>
            <w:tcW w:w="1177" w:type="pct"/>
          </w:tcPr>
          <w:p w14:paraId="4884D4BC" w14:textId="77777777" w:rsidR="00C74C2C" w:rsidRPr="00A565CE" w:rsidRDefault="00C74C2C" w:rsidP="001B7C1A">
            <w:pPr>
              <w:pStyle w:val="MDPI42tablebody"/>
              <w:spacing w:line="240" w:lineRule="auto"/>
              <w:rPr>
                <w:rFonts w:ascii="Times New Roman" w:hAnsi="Times New Roman"/>
                <w:bCs/>
                <w:color w:val="auto"/>
                <w:sz w:val="24"/>
                <w:szCs w:val="24"/>
              </w:rPr>
            </w:pPr>
            <w:proofErr w:type="spellStart"/>
            <w:r w:rsidRPr="00A565CE">
              <w:rPr>
                <w:rFonts w:ascii="Times New Roman" w:hAnsi="Times New Roman"/>
                <w:bCs/>
                <w:color w:val="auto"/>
                <w:sz w:val="24"/>
                <w:szCs w:val="24"/>
              </w:rPr>
              <w:t>Аносмия</w:t>
            </w:r>
            <w:proofErr w:type="spellEnd"/>
          </w:p>
        </w:tc>
        <w:tc>
          <w:tcPr>
            <w:tcW w:w="778" w:type="pct"/>
            <w:vAlign w:val="center"/>
          </w:tcPr>
          <w:p w14:paraId="2AE210E2"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0 (0.0%)</w:t>
            </w:r>
          </w:p>
        </w:tc>
        <w:tc>
          <w:tcPr>
            <w:tcW w:w="802" w:type="pct"/>
            <w:vAlign w:val="center"/>
          </w:tcPr>
          <w:p w14:paraId="3DAE66BF"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9 (11.54%)</w:t>
            </w:r>
          </w:p>
        </w:tc>
        <w:tc>
          <w:tcPr>
            <w:tcW w:w="619" w:type="pct"/>
            <w:vAlign w:val="center"/>
          </w:tcPr>
          <w:p w14:paraId="66A89383"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0.003</w:t>
            </w:r>
            <w:r w:rsidRPr="00A565CE">
              <w:rPr>
                <w:rFonts w:ascii="Times New Roman" w:hAnsi="Times New Roman"/>
                <w:bCs/>
                <w:color w:val="auto"/>
                <w:sz w:val="24"/>
                <w:szCs w:val="24"/>
                <w:vertAlign w:val="superscript"/>
              </w:rPr>
              <w:t>c</w:t>
            </w:r>
          </w:p>
        </w:tc>
      </w:tr>
      <w:tr w:rsidR="00A565CE" w:rsidRPr="00A565CE" w14:paraId="4B2CA9CB" w14:textId="77777777" w:rsidTr="00E9792C">
        <w:tc>
          <w:tcPr>
            <w:tcW w:w="1624" w:type="pct"/>
            <w:vMerge/>
            <w:vAlign w:val="bottom"/>
          </w:tcPr>
          <w:p w14:paraId="075E617C" w14:textId="77777777" w:rsidR="00C74C2C" w:rsidRPr="00A565CE" w:rsidRDefault="00C74C2C" w:rsidP="001B7C1A">
            <w:pPr>
              <w:pStyle w:val="MDPI42tablebody"/>
              <w:spacing w:line="240" w:lineRule="auto"/>
              <w:jc w:val="left"/>
              <w:rPr>
                <w:rFonts w:ascii="Times New Roman" w:hAnsi="Times New Roman"/>
                <w:bCs/>
                <w:color w:val="auto"/>
                <w:sz w:val="24"/>
                <w:szCs w:val="24"/>
              </w:rPr>
            </w:pPr>
          </w:p>
        </w:tc>
        <w:tc>
          <w:tcPr>
            <w:tcW w:w="1177" w:type="pct"/>
          </w:tcPr>
          <w:p w14:paraId="4ACE9110" w14:textId="77777777" w:rsidR="00C74C2C" w:rsidRPr="00A565CE" w:rsidRDefault="00C74C2C" w:rsidP="001B7C1A">
            <w:pPr>
              <w:pStyle w:val="MDPI42tablebody"/>
              <w:spacing w:line="240" w:lineRule="auto"/>
              <w:rPr>
                <w:rFonts w:ascii="Times New Roman" w:hAnsi="Times New Roman"/>
                <w:bCs/>
                <w:color w:val="auto"/>
                <w:sz w:val="24"/>
                <w:szCs w:val="24"/>
              </w:rPr>
            </w:pPr>
            <w:proofErr w:type="spellStart"/>
            <w:r w:rsidRPr="00A565CE">
              <w:rPr>
                <w:rFonts w:ascii="Times New Roman" w:hAnsi="Times New Roman"/>
                <w:bCs/>
                <w:color w:val="auto"/>
                <w:sz w:val="24"/>
                <w:szCs w:val="24"/>
              </w:rPr>
              <w:t>Диарея</w:t>
            </w:r>
            <w:proofErr w:type="spellEnd"/>
          </w:p>
        </w:tc>
        <w:tc>
          <w:tcPr>
            <w:tcW w:w="778" w:type="pct"/>
            <w:vAlign w:val="center"/>
          </w:tcPr>
          <w:p w14:paraId="719FE36F"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0 (0.0%)</w:t>
            </w:r>
          </w:p>
        </w:tc>
        <w:tc>
          <w:tcPr>
            <w:tcW w:w="802" w:type="pct"/>
            <w:vAlign w:val="center"/>
          </w:tcPr>
          <w:p w14:paraId="1DE50440"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3 (3.9%)</w:t>
            </w:r>
          </w:p>
        </w:tc>
        <w:tc>
          <w:tcPr>
            <w:tcW w:w="619" w:type="pct"/>
            <w:vAlign w:val="center"/>
          </w:tcPr>
          <w:p w14:paraId="75E0C684"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0.245</w:t>
            </w:r>
            <w:r w:rsidRPr="00A565CE">
              <w:rPr>
                <w:rFonts w:ascii="Times New Roman" w:hAnsi="Times New Roman"/>
                <w:bCs/>
                <w:color w:val="auto"/>
                <w:sz w:val="24"/>
                <w:szCs w:val="24"/>
                <w:vertAlign w:val="superscript"/>
              </w:rPr>
              <w:t>c</w:t>
            </w:r>
          </w:p>
        </w:tc>
      </w:tr>
      <w:tr w:rsidR="00A565CE" w:rsidRPr="00A565CE" w14:paraId="04AF483F" w14:textId="77777777" w:rsidTr="00E9792C">
        <w:tc>
          <w:tcPr>
            <w:tcW w:w="1624" w:type="pct"/>
            <w:vMerge/>
            <w:vAlign w:val="bottom"/>
          </w:tcPr>
          <w:p w14:paraId="0B7AA3B2" w14:textId="77777777" w:rsidR="00C74C2C" w:rsidRPr="00A565CE" w:rsidRDefault="00C74C2C" w:rsidP="001B7C1A">
            <w:pPr>
              <w:pStyle w:val="MDPI42tablebody"/>
              <w:spacing w:line="240" w:lineRule="auto"/>
              <w:jc w:val="left"/>
              <w:rPr>
                <w:rFonts w:ascii="Times New Roman" w:hAnsi="Times New Roman"/>
                <w:bCs/>
                <w:color w:val="auto"/>
                <w:sz w:val="24"/>
                <w:szCs w:val="24"/>
              </w:rPr>
            </w:pPr>
          </w:p>
        </w:tc>
        <w:tc>
          <w:tcPr>
            <w:tcW w:w="1177" w:type="pct"/>
          </w:tcPr>
          <w:p w14:paraId="7AE69A0F" w14:textId="77777777" w:rsidR="00C74C2C" w:rsidRPr="00A565CE" w:rsidRDefault="00C74C2C" w:rsidP="001B7C1A">
            <w:pPr>
              <w:pStyle w:val="MDPI42tablebody"/>
              <w:spacing w:line="240" w:lineRule="auto"/>
              <w:rPr>
                <w:rFonts w:ascii="Times New Roman" w:hAnsi="Times New Roman"/>
                <w:bCs/>
                <w:color w:val="auto"/>
                <w:sz w:val="24"/>
                <w:szCs w:val="24"/>
              </w:rPr>
            </w:pPr>
            <w:proofErr w:type="spellStart"/>
            <w:r w:rsidRPr="00A565CE">
              <w:rPr>
                <w:rFonts w:ascii="Times New Roman" w:hAnsi="Times New Roman"/>
                <w:bCs/>
                <w:color w:val="auto"/>
                <w:sz w:val="24"/>
                <w:szCs w:val="24"/>
              </w:rPr>
              <w:t>Потливость</w:t>
            </w:r>
            <w:proofErr w:type="spellEnd"/>
          </w:p>
        </w:tc>
        <w:tc>
          <w:tcPr>
            <w:tcW w:w="778" w:type="pct"/>
            <w:vAlign w:val="center"/>
          </w:tcPr>
          <w:p w14:paraId="7BB12CB4"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10 (12.8%)</w:t>
            </w:r>
          </w:p>
        </w:tc>
        <w:tc>
          <w:tcPr>
            <w:tcW w:w="802" w:type="pct"/>
            <w:vAlign w:val="center"/>
          </w:tcPr>
          <w:p w14:paraId="570CEDF3"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23 (29.5%)</w:t>
            </w:r>
          </w:p>
        </w:tc>
        <w:tc>
          <w:tcPr>
            <w:tcW w:w="619" w:type="pct"/>
            <w:vAlign w:val="center"/>
          </w:tcPr>
          <w:p w14:paraId="26116729"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0.011</w:t>
            </w:r>
            <w:r w:rsidRPr="00A565CE">
              <w:rPr>
                <w:rFonts w:ascii="Times New Roman" w:hAnsi="Times New Roman"/>
                <w:bCs/>
                <w:color w:val="auto"/>
                <w:sz w:val="24"/>
                <w:szCs w:val="24"/>
                <w:vertAlign w:val="superscript"/>
              </w:rPr>
              <w:t>b</w:t>
            </w:r>
          </w:p>
        </w:tc>
      </w:tr>
      <w:tr w:rsidR="00A565CE" w:rsidRPr="00A565CE" w14:paraId="7C4D968F" w14:textId="77777777" w:rsidTr="00E9792C">
        <w:tc>
          <w:tcPr>
            <w:tcW w:w="1624" w:type="pct"/>
            <w:vMerge/>
            <w:tcBorders>
              <w:bottom w:val="nil"/>
            </w:tcBorders>
            <w:vAlign w:val="bottom"/>
          </w:tcPr>
          <w:p w14:paraId="53733CC7" w14:textId="77777777" w:rsidR="00C74C2C" w:rsidRPr="00A565CE" w:rsidRDefault="00C74C2C" w:rsidP="001B7C1A">
            <w:pPr>
              <w:pStyle w:val="MDPI42tablebody"/>
              <w:spacing w:line="240" w:lineRule="auto"/>
              <w:jc w:val="left"/>
              <w:rPr>
                <w:rFonts w:ascii="Times New Roman" w:hAnsi="Times New Roman"/>
                <w:bCs/>
                <w:color w:val="auto"/>
                <w:sz w:val="24"/>
                <w:szCs w:val="24"/>
              </w:rPr>
            </w:pPr>
          </w:p>
        </w:tc>
        <w:tc>
          <w:tcPr>
            <w:tcW w:w="1177" w:type="pct"/>
            <w:tcBorders>
              <w:bottom w:val="nil"/>
            </w:tcBorders>
          </w:tcPr>
          <w:p w14:paraId="06EF785C" w14:textId="77777777" w:rsidR="00C74C2C" w:rsidRPr="00A565CE" w:rsidRDefault="00C74C2C" w:rsidP="001B7C1A">
            <w:pPr>
              <w:pStyle w:val="MDPI42tablebody"/>
              <w:spacing w:line="240" w:lineRule="auto"/>
              <w:rPr>
                <w:rFonts w:ascii="Times New Roman" w:hAnsi="Times New Roman"/>
                <w:bCs/>
                <w:color w:val="auto"/>
                <w:sz w:val="24"/>
                <w:szCs w:val="24"/>
              </w:rPr>
            </w:pPr>
            <w:proofErr w:type="spellStart"/>
            <w:r w:rsidRPr="00A565CE">
              <w:rPr>
                <w:rFonts w:ascii="Times New Roman" w:hAnsi="Times New Roman"/>
                <w:bCs/>
                <w:color w:val="auto"/>
                <w:sz w:val="24"/>
                <w:szCs w:val="24"/>
              </w:rPr>
              <w:t>Слабость</w:t>
            </w:r>
            <w:proofErr w:type="spellEnd"/>
          </w:p>
        </w:tc>
        <w:tc>
          <w:tcPr>
            <w:tcW w:w="778" w:type="pct"/>
            <w:tcBorders>
              <w:bottom w:val="nil"/>
            </w:tcBorders>
            <w:vAlign w:val="center"/>
          </w:tcPr>
          <w:p w14:paraId="2BE921A3"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66 (84.6%)</w:t>
            </w:r>
          </w:p>
        </w:tc>
        <w:tc>
          <w:tcPr>
            <w:tcW w:w="802" w:type="pct"/>
            <w:tcBorders>
              <w:bottom w:val="nil"/>
            </w:tcBorders>
            <w:vAlign w:val="center"/>
          </w:tcPr>
          <w:p w14:paraId="29BC373E"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76 (97.4%)</w:t>
            </w:r>
          </w:p>
        </w:tc>
        <w:tc>
          <w:tcPr>
            <w:tcW w:w="619" w:type="pct"/>
            <w:tcBorders>
              <w:bottom w:val="nil"/>
            </w:tcBorders>
            <w:vAlign w:val="center"/>
          </w:tcPr>
          <w:p w14:paraId="34A014E0" w14:textId="77777777" w:rsidR="00C74C2C" w:rsidRPr="00A565CE" w:rsidRDefault="00C74C2C" w:rsidP="001B7C1A">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0.009</w:t>
            </w:r>
            <w:r w:rsidRPr="00A565CE">
              <w:rPr>
                <w:rFonts w:ascii="Times New Roman" w:hAnsi="Times New Roman"/>
                <w:bCs/>
                <w:color w:val="auto"/>
                <w:sz w:val="24"/>
                <w:szCs w:val="24"/>
                <w:vertAlign w:val="superscript"/>
              </w:rPr>
              <w:t>c</w:t>
            </w:r>
          </w:p>
        </w:tc>
      </w:tr>
    </w:tbl>
    <w:p w14:paraId="48A3E31B" w14:textId="6A672CD0" w:rsidR="00E9792C" w:rsidRPr="00A565CE" w:rsidRDefault="00602D90" w:rsidP="00E9792C">
      <w:pPr>
        <w:spacing w:after="0" w:line="240" w:lineRule="auto"/>
        <w:rPr>
          <w:rFonts w:ascii="Times New Roman" w:hAnsi="Times New Roman" w:cs="Times New Roman"/>
          <w:sz w:val="28"/>
          <w:szCs w:val="28"/>
        </w:rPr>
      </w:pPr>
      <w:r w:rsidRPr="00A565CE">
        <w:rPr>
          <w:rFonts w:ascii="Times New Roman" w:hAnsi="Times New Roman" w:cs="Times New Roman"/>
          <w:sz w:val="28"/>
          <w:szCs w:val="28"/>
        </w:rPr>
        <w:lastRenderedPageBreak/>
        <w:t>Продолжение таблицы Б.1</w:t>
      </w:r>
    </w:p>
    <w:p w14:paraId="7C9A4AA2" w14:textId="77777777" w:rsidR="00E9792C" w:rsidRPr="00A565CE" w:rsidRDefault="00E9792C" w:rsidP="00E9792C">
      <w:pPr>
        <w:spacing w:after="0" w:line="240" w:lineRule="auto"/>
        <w:rPr>
          <w:rFonts w:ascii="Times New Roman" w:hAnsi="Times New Roman" w:cs="Times New Roman"/>
          <w:sz w:val="28"/>
          <w:szCs w:val="28"/>
        </w:rPr>
      </w:pP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30"/>
        <w:gridCol w:w="2269"/>
        <w:gridCol w:w="1500"/>
        <w:gridCol w:w="1546"/>
        <w:gridCol w:w="1193"/>
      </w:tblGrid>
      <w:tr w:rsidR="00A565CE" w:rsidRPr="00A565CE" w14:paraId="6B9EDC25" w14:textId="77777777" w:rsidTr="00E9792C">
        <w:tc>
          <w:tcPr>
            <w:tcW w:w="1624" w:type="pct"/>
            <w:vAlign w:val="bottom"/>
          </w:tcPr>
          <w:p w14:paraId="7EDA41E4" w14:textId="0A600C40" w:rsidR="00E9792C" w:rsidRPr="00A565CE" w:rsidRDefault="00E9792C" w:rsidP="00E9792C">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lang w:val="ru-RU"/>
              </w:rPr>
              <w:t>1</w:t>
            </w:r>
          </w:p>
        </w:tc>
        <w:tc>
          <w:tcPr>
            <w:tcW w:w="1177" w:type="pct"/>
          </w:tcPr>
          <w:p w14:paraId="161EC556" w14:textId="21C2B185" w:rsidR="00E9792C" w:rsidRPr="00A565CE" w:rsidRDefault="00E9792C" w:rsidP="00E9792C">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2</w:t>
            </w:r>
          </w:p>
        </w:tc>
        <w:tc>
          <w:tcPr>
            <w:tcW w:w="778" w:type="pct"/>
            <w:vAlign w:val="center"/>
          </w:tcPr>
          <w:p w14:paraId="3585314F" w14:textId="4520EC9F" w:rsidR="00E9792C" w:rsidRPr="00A565CE" w:rsidRDefault="00E9792C" w:rsidP="00E9792C">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3</w:t>
            </w:r>
          </w:p>
        </w:tc>
        <w:tc>
          <w:tcPr>
            <w:tcW w:w="802" w:type="pct"/>
            <w:vAlign w:val="center"/>
          </w:tcPr>
          <w:p w14:paraId="51C17EF6" w14:textId="1B22572C" w:rsidR="00E9792C" w:rsidRPr="00A565CE" w:rsidRDefault="00E9792C" w:rsidP="00E9792C">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4</w:t>
            </w:r>
          </w:p>
        </w:tc>
        <w:tc>
          <w:tcPr>
            <w:tcW w:w="619" w:type="pct"/>
            <w:vAlign w:val="center"/>
          </w:tcPr>
          <w:p w14:paraId="0730865A" w14:textId="0F76EA6F" w:rsidR="00E9792C" w:rsidRPr="00A565CE" w:rsidRDefault="00E9792C" w:rsidP="00E9792C">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lang w:val="ru-RU"/>
              </w:rPr>
              <w:t>5</w:t>
            </w:r>
          </w:p>
        </w:tc>
      </w:tr>
      <w:tr w:rsidR="00A565CE" w:rsidRPr="00A565CE" w14:paraId="224EB952" w14:textId="77777777" w:rsidTr="00E9792C">
        <w:tc>
          <w:tcPr>
            <w:tcW w:w="1624" w:type="pct"/>
            <w:vMerge w:val="restart"/>
            <w:vAlign w:val="bottom"/>
          </w:tcPr>
          <w:p w14:paraId="4795ED33" w14:textId="216C090C" w:rsidR="00E9792C" w:rsidRPr="00A565CE" w:rsidRDefault="00E9792C" w:rsidP="00E9792C">
            <w:pPr>
              <w:pStyle w:val="MDPI42tablebody"/>
              <w:spacing w:line="240" w:lineRule="auto"/>
              <w:jc w:val="left"/>
              <w:rPr>
                <w:rFonts w:ascii="Times New Roman" w:hAnsi="Times New Roman"/>
                <w:bCs/>
                <w:color w:val="auto"/>
                <w:sz w:val="24"/>
                <w:szCs w:val="24"/>
              </w:rPr>
            </w:pPr>
          </w:p>
        </w:tc>
        <w:tc>
          <w:tcPr>
            <w:tcW w:w="1177" w:type="pct"/>
          </w:tcPr>
          <w:p w14:paraId="5DB9A41A" w14:textId="77777777" w:rsidR="00E9792C" w:rsidRPr="00A565CE" w:rsidRDefault="00E9792C" w:rsidP="00E9792C">
            <w:pPr>
              <w:pStyle w:val="MDPI42tablebody"/>
              <w:spacing w:line="240" w:lineRule="auto"/>
              <w:rPr>
                <w:rFonts w:ascii="Times New Roman" w:hAnsi="Times New Roman"/>
                <w:bCs/>
                <w:color w:val="auto"/>
                <w:sz w:val="24"/>
                <w:szCs w:val="24"/>
              </w:rPr>
            </w:pPr>
            <w:proofErr w:type="spellStart"/>
            <w:r w:rsidRPr="00A565CE">
              <w:rPr>
                <w:rFonts w:ascii="Times New Roman" w:hAnsi="Times New Roman"/>
                <w:bCs/>
                <w:color w:val="auto"/>
                <w:sz w:val="24"/>
                <w:szCs w:val="24"/>
              </w:rPr>
              <w:t>Дискомфорт</w:t>
            </w:r>
            <w:proofErr w:type="spellEnd"/>
            <w:r w:rsidRPr="00A565CE">
              <w:rPr>
                <w:rFonts w:ascii="Times New Roman" w:hAnsi="Times New Roman"/>
                <w:bCs/>
                <w:color w:val="auto"/>
                <w:sz w:val="24"/>
                <w:szCs w:val="24"/>
              </w:rPr>
              <w:t xml:space="preserve"> в </w:t>
            </w:r>
            <w:proofErr w:type="spellStart"/>
            <w:r w:rsidRPr="00A565CE">
              <w:rPr>
                <w:rFonts w:ascii="Times New Roman" w:hAnsi="Times New Roman"/>
                <w:bCs/>
                <w:color w:val="auto"/>
                <w:sz w:val="24"/>
                <w:szCs w:val="24"/>
              </w:rPr>
              <w:t>груди</w:t>
            </w:r>
            <w:proofErr w:type="spellEnd"/>
          </w:p>
        </w:tc>
        <w:tc>
          <w:tcPr>
            <w:tcW w:w="778" w:type="pct"/>
            <w:vAlign w:val="center"/>
          </w:tcPr>
          <w:p w14:paraId="35D96CD6" w14:textId="77777777" w:rsidR="00E9792C" w:rsidRPr="00A565CE" w:rsidRDefault="00E9792C" w:rsidP="00E9792C">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6 (7.7%)</w:t>
            </w:r>
          </w:p>
        </w:tc>
        <w:tc>
          <w:tcPr>
            <w:tcW w:w="802" w:type="pct"/>
            <w:vAlign w:val="center"/>
          </w:tcPr>
          <w:p w14:paraId="71311D17" w14:textId="77777777" w:rsidR="00E9792C" w:rsidRPr="00A565CE" w:rsidRDefault="00E9792C" w:rsidP="00E9792C">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20 (25.6%)</w:t>
            </w:r>
          </w:p>
        </w:tc>
        <w:tc>
          <w:tcPr>
            <w:tcW w:w="619" w:type="pct"/>
            <w:vAlign w:val="center"/>
          </w:tcPr>
          <w:p w14:paraId="0435E2E9" w14:textId="77777777" w:rsidR="00E9792C" w:rsidRPr="00A565CE" w:rsidRDefault="00E9792C" w:rsidP="00E9792C">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0.003</w:t>
            </w:r>
            <w:r w:rsidRPr="00A565CE">
              <w:rPr>
                <w:rFonts w:ascii="Times New Roman" w:hAnsi="Times New Roman"/>
                <w:bCs/>
                <w:color w:val="auto"/>
                <w:sz w:val="24"/>
                <w:szCs w:val="24"/>
                <w:vertAlign w:val="superscript"/>
              </w:rPr>
              <w:t>b</w:t>
            </w:r>
          </w:p>
        </w:tc>
      </w:tr>
      <w:tr w:rsidR="00A565CE" w:rsidRPr="00A565CE" w14:paraId="0886159E" w14:textId="77777777" w:rsidTr="00E9792C">
        <w:tc>
          <w:tcPr>
            <w:tcW w:w="1624" w:type="pct"/>
            <w:vMerge/>
            <w:vAlign w:val="bottom"/>
          </w:tcPr>
          <w:p w14:paraId="41284CDD" w14:textId="77777777" w:rsidR="00E9792C" w:rsidRPr="00A565CE" w:rsidRDefault="00E9792C" w:rsidP="00E9792C">
            <w:pPr>
              <w:pStyle w:val="MDPI42tablebody"/>
              <w:spacing w:line="240" w:lineRule="auto"/>
              <w:jc w:val="left"/>
              <w:rPr>
                <w:rFonts w:ascii="Times New Roman" w:hAnsi="Times New Roman"/>
                <w:bCs/>
                <w:color w:val="auto"/>
                <w:sz w:val="24"/>
                <w:szCs w:val="24"/>
              </w:rPr>
            </w:pPr>
          </w:p>
        </w:tc>
        <w:tc>
          <w:tcPr>
            <w:tcW w:w="1177" w:type="pct"/>
          </w:tcPr>
          <w:p w14:paraId="42199E77" w14:textId="77777777" w:rsidR="00E9792C" w:rsidRPr="00A565CE" w:rsidRDefault="00E9792C" w:rsidP="00E9792C">
            <w:pPr>
              <w:pStyle w:val="MDPI42tablebody"/>
              <w:spacing w:line="240" w:lineRule="auto"/>
              <w:rPr>
                <w:rFonts w:ascii="Times New Roman" w:hAnsi="Times New Roman"/>
                <w:bCs/>
                <w:color w:val="auto"/>
                <w:sz w:val="24"/>
                <w:szCs w:val="24"/>
              </w:rPr>
            </w:pPr>
            <w:proofErr w:type="spellStart"/>
            <w:r w:rsidRPr="00A565CE">
              <w:rPr>
                <w:rFonts w:ascii="Times New Roman" w:hAnsi="Times New Roman"/>
                <w:bCs/>
                <w:color w:val="auto"/>
                <w:sz w:val="24"/>
                <w:szCs w:val="24"/>
              </w:rPr>
              <w:t>Боль</w:t>
            </w:r>
            <w:proofErr w:type="spellEnd"/>
            <w:r w:rsidRPr="00A565CE">
              <w:rPr>
                <w:rFonts w:ascii="Times New Roman" w:hAnsi="Times New Roman"/>
                <w:bCs/>
                <w:color w:val="auto"/>
                <w:sz w:val="24"/>
                <w:szCs w:val="24"/>
              </w:rPr>
              <w:t xml:space="preserve"> в </w:t>
            </w:r>
            <w:proofErr w:type="spellStart"/>
            <w:r w:rsidRPr="00A565CE">
              <w:rPr>
                <w:rFonts w:ascii="Times New Roman" w:hAnsi="Times New Roman"/>
                <w:bCs/>
                <w:color w:val="auto"/>
                <w:sz w:val="24"/>
                <w:szCs w:val="24"/>
              </w:rPr>
              <w:t>горле</w:t>
            </w:r>
            <w:proofErr w:type="spellEnd"/>
          </w:p>
        </w:tc>
        <w:tc>
          <w:tcPr>
            <w:tcW w:w="778" w:type="pct"/>
            <w:vAlign w:val="center"/>
          </w:tcPr>
          <w:p w14:paraId="6BE10F73" w14:textId="77777777" w:rsidR="00E9792C" w:rsidRPr="00A565CE" w:rsidRDefault="00E9792C" w:rsidP="00E9792C">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12 (15.4%)</w:t>
            </w:r>
          </w:p>
        </w:tc>
        <w:tc>
          <w:tcPr>
            <w:tcW w:w="802" w:type="pct"/>
            <w:vAlign w:val="center"/>
          </w:tcPr>
          <w:p w14:paraId="341A8EE9" w14:textId="77777777" w:rsidR="00E9792C" w:rsidRPr="00A565CE" w:rsidRDefault="00E9792C" w:rsidP="00E9792C">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11 (14.1%)</w:t>
            </w:r>
          </w:p>
        </w:tc>
        <w:tc>
          <w:tcPr>
            <w:tcW w:w="619" w:type="pct"/>
            <w:vAlign w:val="center"/>
          </w:tcPr>
          <w:p w14:paraId="79E95C47" w14:textId="77777777" w:rsidR="00E9792C" w:rsidRPr="00A565CE" w:rsidRDefault="00E9792C" w:rsidP="00E9792C">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0.823</w:t>
            </w:r>
            <w:r w:rsidRPr="00A565CE">
              <w:rPr>
                <w:rFonts w:ascii="Times New Roman" w:hAnsi="Times New Roman"/>
                <w:bCs/>
                <w:color w:val="auto"/>
                <w:sz w:val="24"/>
                <w:szCs w:val="24"/>
                <w:vertAlign w:val="superscript"/>
              </w:rPr>
              <w:t>b</w:t>
            </w:r>
          </w:p>
        </w:tc>
      </w:tr>
      <w:tr w:rsidR="00A565CE" w:rsidRPr="00A565CE" w14:paraId="1145998C" w14:textId="77777777" w:rsidTr="00E9792C">
        <w:tc>
          <w:tcPr>
            <w:tcW w:w="1624" w:type="pct"/>
            <w:vMerge/>
            <w:vAlign w:val="bottom"/>
          </w:tcPr>
          <w:p w14:paraId="1AF811C3" w14:textId="77777777" w:rsidR="00E9792C" w:rsidRPr="00A565CE" w:rsidRDefault="00E9792C" w:rsidP="00E9792C">
            <w:pPr>
              <w:pStyle w:val="MDPI42tablebody"/>
              <w:spacing w:line="240" w:lineRule="auto"/>
              <w:jc w:val="left"/>
              <w:rPr>
                <w:rFonts w:ascii="Times New Roman" w:hAnsi="Times New Roman"/>
                <w:bCs/>
                <w:color w:val="auto"/>
                <w:sz w:val="24"/>
                <w:szCs w:val="24"/>
              </w:rPr>
            </w:pPr>
          </w:p>
        </w:tc>
        <w:tc>
          <w:tcPr>
            <w:tcW w:w="1177" w:type="pct"/>
          </w:tcPr>
          <w:p w14:paraId="39CE24A1" w14:textId="77777777" w:rsidR="00E9792C" w:rsidRPr="00A565CE" w:rsidRDefault="00E9792C" w:rsidP="00E9792C">
            <w:pPr>
              <w:pStyle w:val="MDPI42tablebody"/>
              <w:spacing w:line="240" w:lineRule="auto"/>
              <w:rPr>
                <w:rFonts w:ascii="Times New Roman" w:hAnsi="Times New Roman"/>
                <w:bCs/>
                <w:color w:val="auto"/>
                <w:sz w:val="24"/>
                <w:szCs w:val="24"/>
              </w:rPr>
            </w:pPr>
            <w:proofErr w:type="spellStart"/>
            <w:r w:rsidRPr="00A565CE">
              <w:rPr>
                <w:rFonts w:ascii="Times New Roman" w:hAnsi="Times New Roman"/>
                <w:bCs/>
                <w:color w:val="auto"/>
                <w:sz w:val="24"/>
                <w:szCs w:val="24"/>
              </w:rPr>
              <w:t>Гипотония</w:t>
            </w:r>
            <w:proofErr w:type="spellEnd"/>
          </w:p>
        </w:tc>
        <w:tc>
          <w:tcPr>
            <w:tcW w:w="778" w:type="pct"/>
            <w:vAlign w:val="center"/>
          </w:tcPr>
          <w:p w14:paraId="34601692" w14:textId="77777777" w:rsidR="00E9792C" w:rsidRPr="00A565CE" w:rsidRDefault="00E9792C" w:rsidP="00E9792C">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4 (5.1%)</w:t>
            </w:r>
          </w:p>
        </w:tc>
        <w:tc>
          <w:tcPr>
            <w:tcW w:w="802" w:type="pct"/>
            <w:vAlign w:val="center"/>
          </w:tcPr>
          <w:p w14:paraId="654EAFF6" w14:textId="77777777" w:rsidR="00E9792C" w:rsidRPr="00A565CE" w:rsidRDefault="00E9792C" w:rsidP="00E9792C">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4 (5.1%)</w:t>
            </w:r>
          </w:p>
        </w:tc>
        <w:tc>
          <w:tcPr>
            <w:tcW w:w="619" w:type="pct"/>
            <w:vAlign w:val="center"/>
          </w:tcPr>
          <w:p w14:paraId="16C150CE" w14:textId="77777777" w:rsidR="00E9792C" w:rsidRPr="00A565CE" w:rsidRDefault="00E9792C" w:rsidP="00E9792C">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1.000</w:t>
            </w:r>
            <w:r w:rsidRPr="00A565CE">
              <w:rPr>
                <w:rFonts w:ascii="Times New Roman" w:hAnsi="Times New Roman"/>
                <w:bCs/>
                <w:color w:val="auto"/>
                <w:sz w:val="24"/>
                <w:szCs w:val="24"/>
                <w:vertAlign w:val="superscript"/>
              </w:rPr>
              <w:t>c</w:t>
            </w:r>
          </w:p>
        </w:tc>
      </w:tr>
      <w:tr w:rsidR="00A565CE" w:rsidRPr="00A565CE" w14:paraId="42950FFD" w14:textId="77777777" w:rsidTr="00E9792C">
        <w:trPr>
          <w:trHeight w:val="125"/>
        </w:trPr>
        <w:tc>
          <w:tcPr>
            <w:tcW w:w="1624" w:type="pct"/>
            <w:vMerge/>
            <w:vAlign w:val="bottom"/>
          </w:tcPr>
          <w:p w14:paraId="362057DE" w14:textId="77777777" w:rsidR="00E9792C" w:rsidRPr="00A565CE" w:rsidRDefault="00E9792C" w:rsidP="00E9792C">
            <w:pPr>
              <w:pStyle w:val="MDPI42tablebody"/>
              <w:spacing w:line="240" w:lineRule="auto"/>
              <w:jc w:val="left"/>
              <w:rPr>
                <w:rFonts w:ascii="Times New Roman" w:hAnsi="Times New Roman"/>
                <w:bCs/>
                <w:color w:val="auto"/>
                <w:sz w:val="24"/>
                <w:szCs w:val="24"/>
              </w:rPr>
            </w:pPr>
          </w:p>
        </w:tc>
        <w:tc>
          <w:tcPr>
            <w:tcW w:w="1177" w:type="pct"/>
          </w:tcPr>
          <w:p w14:paraId="11D7A87B" w14:textId="77777777" w:rsidR="00E9792C" w:rsidRPr="00A565CE" w:rsidRDefault="00E9792C" w:rsidP="00E9792C">
            <w:pPr>
              <w:pStyle w:val="MDPI42tablebody"/>
              <w:spacing w:line="240" w:lineRule="auto"/>
              <w:rPr>
                <w:rFonts w:ascii="Times New Roman" w:hAnsi="Times New Roman"/>
                <w:bCs/>
                <w:color w:val="auto"/>
                <w:sz w:val="24"/>
                <w:szCs w:val="24"/>
              </w:rPr>
            </w:pPr>
            <w:proofErr w:type="spellStart"/>
            <w:r w:rsidRPr="00A565CE">
              <w:rPr>
                <w:rFonts w:ascii="Times New Roman" w:hAnsi="Times New Roman"/>
                <w:bCs/>
                <w:color w:val="auto"/>
                <w:sz w:val="24"/>
                <w:szCs w:val="24"/>
              </w:rPr>
              <w:t>Аритмия</w:t>
            </w:r>
            <w:proofErr w:type="spellEnd"/>
          </w:p>
        </w:tc>
        <w:tc>
          <w:tcPr>
            <w:tcW w:w="778" w:type="pct"/>
            <w:vAlign w:val="center"/>
          </w:tcPr>
          <w:p w14:paraId="19673F71" w14:textId="77777777" w:rsidR="00E9792C" w:rsidRPr="00A565CE" w:rsidRDefault="00E9792C" w:rsidP="00E9792C">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4 (5.1%)</w:t>
            </w:r>
          </w:p>
        </w:tc>
        <w:tc>
          <w:tcPr>
            <w:tcW w:w="802" w:type="pct"/>
            <w:vAlign w:val="center"/>
          </w:tcPr>
          <w:p w14:paraId="28F993D7" w14:textId="77777777" w:rsidR="00E9792C" w:rsidRPr="00A565CE" w:rsidRDefault="00E9792C" w:rsidP="00E9792C">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1 (1.3%)</w:t>
            </w:r>
          </w:p>
        </w:tc>
        <w:tc>
          <w:tcPr>
            <w:tcW w:w="619" w:type="pct"/>
            <w:vAlign w:val="center"/>
          </w:tcPr>
          <w:p w14:paraId="09A96504" w14:textId="77777777" w:rsidR="00E9792C" w:rsidRPr="00A565CE" w:rsidRDefault="00E9792C" w:rsidP="00E9792C">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0.367</w:t>
            </w:r>
            <w:r w:rsidRPr="00A565CE">
              <w:rPr>
                <w:rFonts w:ascii="Times New Roman" w:hAnsi="Times New Roman"/>
                <w:bCs/>
                <w:color w:val="auto"/>
                <w:sz w:val="24"/>
                <w:szCs w:val="24"/>
                <w:vertAlign w:val="superscript"/>
              </w:rPr>
              <w:t>c</w:t>
            </w:r>
          </w:p>
        </w:tc>
      </w:tr>
      <w:tr w:rsidR="00A565CE" w:rsidRPr="00A565CE" w14:paraId="3478BA1E" w14:textId="77777777" w:rsidTr="00E9792C">
        <w:tc>
          <w:tcPr>
            <w:tcW w:w="1624" w:type="pct"/>
            <w:vMerge/>
            <w:vAlign w:val="bottom"/>
          </w:tcPr>
          <w:p w14:paraId="6B9325F7" w14:textId="77777777" w:rsidR="00E9792C" w:rsidRPr="00A565CE" w:rsidRDefault="00E9792C" w:rsidP="00E9792C">
            <w:pPr>
              <w:pStyle w:val="MDPI42tablebody"/>
              <w:spacing w:line="240" w:lineRule="auto"/>
              <w:jc w:val="left"/>
              <w:rPr>
                <w:rFonts w:ascii="Times New Roman" w:hAnsi="Times New Roman"/>
                <w:bCs/>
                <w:color w:val="auto"/>
                <w:sz w:val="24"/>
                <w:szCs w:val="24"/>
              </w:rPr>
            </w:pPr>
          </w:p>
        </w:tc>
        <w:tc>
          <w:tcPr>
            <w:tcW w:w="1177" w:type="pct"/>
            <w:vAlign w:val="center"/>
          </w:tcPr>
          <w:p w14:paraId="07245265" w14:textId="77777777" w:rsidR="00E9792C" w:rsidRPr="00A565CE" w:rsidRDefault="00E9792C" w:rsidP="00E9792C">
            <w:pPr>
              <w:pStyle w:val="MDPI42tablebody"/>
              <w:spacing w:line="240" w:lineRule="auto"/>
              <w:rPr>
                <w:rFonts w:ascii="Times New Roman" w:hAnsi="Times New Roman"/>
                <w:bCs/>
                <w:color w:val="auto"/>
                <w:sz w:val="24"/>
                <w:szCs w:val="24"/>
                <w:lang w:val="ru-RU"/>
              </w:rPr>
            </w:pPr>
            <w:r w:rsidRPr="00A565CE">
              <w:rPr>
                <w:rFonts w:ascii="Times New Roman" w:hAnsi="Times New Roman"/>
                <w:bCs/>
                <w:color w:val="auto"/>
                <w:sz w:val="24"/>
                <w:szCs w:val="24"/>
                <w:lang w:val="ru-RU"/>
              </w:rPr>
              <w:t xml:space="preserve">Частота дыхания, вдохов в минуту: </w:t>
            </w:r>
            <w:r w:rsidRPr="00A565CE">
              <w:rPr>
                <w:rFonts w:ascii="Times New Roman" w:hAnsi="Times New Roman"/>
                <w:bCs/>
                <w:color w:val="auto"/>
                <w:sz w:val="24"/>
                <w:szCs w:val="24"/>
                <w:lang w:val="ru-RU" w:eastAsia="ru-RU"/>
              </w:rPr>
              <w:t>медиана [</w:t>
            </w:r>
            <w:r w:rsidRPr="00A565CE">
              <w:rPr>
                <w:rFonts w:ascii="Times New Roman" w:hAnsi="Times New Roman"/>
                <w:bCs/>
                <w:color w:val="auto"/>
                <w:sz w:val="24"/>
                <w:szCs w:val="24"/>
                <w:lang w:eastAsia="ru-RU"/>
              </w:rPr>
              <w:t>IQR</w:t>
            </w:r>
            <w:r w:rsidRPr="00A565CE">
              <w:rPr>
                <w:rFonts w:ascii="Times New Roman" w:hAnsi="Times New Roman"/>
                <w:bCs/>
                <w:color w:val="auto"/>
                <w:sz w:val="24"/>
                <w:szCs w:val="24"/>
                <w:lang w:val="ru-RU" w:eastAsia="ru-RU"/>
              </w:rPr>
              <w:t>]</w:t>
            </w:r>
          </w:p>
        </w:tc>
        <w:tc>
          <w:tcPr>
            <w:tcW w:w="778" w:type="pct"/>
            <w:vAlign w:val="center"/>
          </w:tcPr>
          <w:p w14:paraId="1779A245" w14:textId="77777777" w:rsidR="00E9792C" w:rsidRPr="00A565CE" w:rsidRDefault="00E9792C" w:rsidP="00E9792C">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93.1±16.74</w:t>
            </w:r>
          </w:p>
        </w:tc>
        <w:tc>
          <w:tcPr>
            <w:tcW w:w="802" w:type="pct"/>
            <w:vAlign w:val="center"/>
          </w:tcPr>
          <w:p w14:paraId="3052DFAC" w14:textId="77777777" w:rsidR="00E9792C" w:rsidRPr="00A565CE" w:rsidRDefault="00E9792C" w:rsidP="00E9792C">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90.23±15.92</w:t>
            </w:r>
          </w:p>
        </w:tc>
        <w:tc>
          <w:tcPr>
            <w:tcW w:w="619" w:type="pct"/>
            <w:vAlign w:val="center"/>
          </w:tcPr>
          <w:p w14:paraId="765BA292" w14:textId="77777777" w:rsidR="00E9792C" w:rsidRPr="00A565CE" w:rsidRDefault="00E9792C" w:rsidP="00E9792C">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0.385</w:t>
            </w:r>
            <w:r w:rsidRPr="00A565CE">
              <w:rPr>
                <w:rFonts w:ascii="Times New Roman" w:hAnsi="Times New Roman"/>
                <w:bCs/>
                <w:color w:val="auto"/>
                <w:sz w:val="24"/>
                <w:szCs w:val="24"/>
                <w:vertAlign w:val="superscript"/>
              </w:rPr>
              <w:t>a</w:t>
            </w:r>
          </w:p>
        </w:tc>
      </w:tr>
      <w:tr w:rsidR="00A565CE" w:rsidRPr="00A565CE" w14:paraId="5CBE6F0F" w14:textId="77777777" w:rsidTr="00E9792C">
        <w:tc>
          <w:tcPr>
            <w:tcW w:w="1624" w:type="pct"/>
            <w:vMerge/>
            <w:vAlign w:val="bottom"/>
          </w:tcPr>
          <w:p w14:paraId="1688ED23" w14:textId="77777777" w:rsidR="00E9792C" w:rsidRPr="00A565CE" w:rsidRDefault="00E9792C" w:rsidP="00E9792C">
            <w:pPr>
              <w:pStyle w:val="MDPI42tablebody"/>
              <w:spacing w:line="240" w:lineRule="auto"/>
              <w:jc w:val="left"/>
              <w:rPr>
                <w:rFonts w:ascii="Times New Roman" w:hAnsi="Times New Roman"/>
                <w:bCs/>
                <w:color w:val="auto"/>
                <w:sz w:val="24"/>
                <w:szCs w:val="24"/>
              </w:rPr>
            </w:pPr>
          </w:p>
        </w:tc>
        <w:tc>
          <w:tcPr>
            <w:tcW w:w="1177" w:type="pct"/>
            <w:vAlign w:val="center"/>
          </w:tcPr>
          <w:p w14:paraId="1DFE2232" w14:textId="77777777" w:rsidR="00E9792C" w:rsidRPr="00A565CE" w:rsidRDefault="00E9792C" w:rsidP="00E9792C">
            <w:pPr>
              <w:pStyle w:val="MDPI42tablebody"/>
              <w:spacing w:line="240" w:lineRule="auto"/>
              <w:rPr>
                <w:rFonts w:ascii="Times New Roman" w:hAnsi="Times New Roman"/>
                <w:bCs/>
                <w:color w:val="auto"/>
                <w:sz w:val="24"/>
                <w:szCs w:val="24"/>
                <w:lang w:val="ru-RU"/>
              </w:rPr>
            </w:pPr>
            <w:r w:rsidRPr="00A565CE">
              <w:rPr>
                <w:rFonts w:ascii="Times New Roman" w:hAnsi="Times New Roman"/>
                <w:bCs/>
                <w:color w:val="auto"/>
                <w:sz w:val="24"/>
                <w:szCs w:val="24"/>
                <w:lang w:val="ru-RU"/>
              </w:rPr>
              <w:t>Частота сердечных сокращений, ударов в минуту</w:t>
            </w:r>
            <w:r w:rsidRPr="00A565CE">
              <w:rPr>
                <w:rFonts w:ascii="Times New Roman" w:hAnsi="Times New Roman"/>
                <w:bCs/>
                <w:color w:val="auto"/>
                <w:sz w:val="24"/>
                <w:szCs w:val="24"/>
                <w:lang w:val="sr-Latn-ME"/>
              </w:rPr>
              <w:t xml:space="preserve">: </w:t>
            </w:r>
            <w:r w:rsidRPr="00A565CE">
              <w:rPr>
                <w:rFonts w:ascii="Times New Roman" w:hAnsi="Times New Roman"/>
                <w:bCs/>
                <w:color w:val="auto"/>
                <w:sz w:val="24"/>
                <w:szCs w:val="24"/>
                <w:lang w:eastAsia="ru-RU"/>
              </w:rPr>
              <w:t>median</w:t>
            </w:r>
            <w:r w:rsidRPr="00A565CE">
              <w:rPr>
                <w:rFonts w:ascii="Times New Roman" w:hAnsi="Times New Roman"/>
                <w:bCs/>
                <w:color w:val="auto"/>
                <w:sz w:val="24"/>
                <w:szCs w:val="24"/>
                <w:lang w:val="ru-RU" w:eastAsia="ru-RU"/>
              </w:rPr>
              <w:t xml:space="preserve"> [</w:t>
            </w:r>
            <w:r w:rsidRPr="00A565CE">
              <w:rPr>
                <w:rFonts w:ascii="Times New Roman" w:hAnsi="Times New Roman"/>
                <w:bCs/>
                <w:color w:val="auto"/>
                <w:sz w:val="24"/>
                <w:szCs w:val="24"/>
                <w:lang w:eastAsia="ru-RU"/>
              </w:rPr>
              <w:t>IQR</w:t>
            </w:r>
            <w:r w:rsidRPr="00A565CE">
              <w:rPr>
                <w:rFonts w:ascii="Times New Roman" w:hAnsi="Times New Roman"/>
                <w:bCs/>
                <w:color w:val="auto"/>
                <w:sz w:val="24"/>
                <w:szCs w:val="24"/>
                <w:lang w:val="ru-RU" w:eastAsia="ru-RU"/>
              </w:rPr>
              <w:t>]</w:t>
            </w:r>
          </w:p>
        </w:tc>
        <w:tc>
          <w:tcPr>
            <w:tcW w:w="778" w:type="pct"/>
            <w:vAlign w:val="center"/>
          </w:tcPr>
          <w:p w14:paraId="3972A0C5" w14:textId="77777777" w:rsidR="00E9792C" w:rsidRPr="00A565CE" w:rsidRDefault="00E9792C" w:rsidP="00E9792C">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22.1±2.76</w:t>
            </w:r>
          </w:p>
        </w:tc>
        <w:tc>
          <w:tcPr>
            <w:tcW w:w="802" w:type="pct"/>
            <w:vAlign w:val="center"/>
          </w:tcPr>
          <w:p w14:paraId="7D8E7FC7" w14:textId="77777777" w:rsidR="00E9792C" w:rsidRPr="00A565CE" w:rsidRDefault="00E9792C" w:rsidP="00E9792C">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22.31±4.18</w:t>
            </w:r>
          </w:p>
        </w:tc>
        <w:tc>
          <w:tcPr>
            <w:tcW w:w="619" w:type="pct"/>
            <w:vAlign w:val="center"/>
          </w:tcPr>
          <w:p w14:paraId="5EC8E9CE" w14:textId="77777777" w:rsidR="00E9792C" w:rsidRPr="00A565CE" w:rsidRDefault="00E9792C" w:rsidP="00E9792C">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0.194</w:t>
            </w:r>
            <w:r w:rsidRPr="00A565CE">
              <w:rPr>
                <w:rFonts w:ascii="Times New Roman" w:hAnsi="Times New Roman"/>
                <w:bCs/>
                <w:color w:val="auto"/>
                <w:sz w:val="24"/>
                <w:szCs w:val="24"/>
                <w:vertAlign w:val="superscript"/>
              </w:rPr>
              <w:t>a</w:t>
            </w:r>
          </w:p>
        </w:tc>
      </w:tr>
      <w:tr w:rsidR="00A565CE" w:rsidRPr="00A565CE" w14:paraId="7835E1F9" w14:textId="77777777" w:rsidTr="00E9792C">
        <w:tc>
          <w:tcPr>
            <w:tcW w:w="1624" w:type="pct"/>
            <w:vMerge/>
            <w:vAlign w:val="bottom"/>
          </w:tcPr>
          <w:p w14:paraId="10B76985" w14:textId="77777777" w:rsidR="00E9792C" w:rsidRPr="00A565CE" w:rsidRDefault="00E9792C" w:rsidP="00E9792C">
            <w:pPr>
              <w:pStyle w:val="MDPI42tablebody"/>
              <w:spacing w:line="240" w:lineRule="auto"/>
              <w:jc w:val="left"/>
              <w:rPr>
                <w:rFonts w:ascii="Times New Roman" w:hAnsi="Times New Roman"/>
                <w:bCs/>
                <w:color w:val="auto"/>
                <w:sz w:val="24"/>
                <w:szCs w:val="24"/>
              </w:rPr>
            </w:pPr>
          </w:p>
        </w:tc>
        <w:tc>
          <w:tcPr>
            <w:tcW w:w="1177" w:type="pct"/>
            <w:vAlign w:val="center"/>
          </w:tcPr>
          <w:p w14:paraId="6757C956" w14:textId="77777777" w:rsidR="00E9792C" w:rsidRPr="00A565CE" w:rsidRDefault="00E9792C" w:rsidP="00E9792C">
            <w:pPr>
              <w:pStyle w:val="MDPI42tablebody"/>
              <w:spacing w:line="240" w:lineRule="auto"/>
              <w:rPr>
                <w:rFonts w:ascii="Times New Roman" w:hAnsi="Times New Roman"/>
                <w:bCs/>
                <w:color w:val="auto"/>
                <w:sz w:val="24"/>
                <w:szCs w:val="24"/>
              </w:rPr>
            </w:pPr>
            <w:proofErr w:type="spellStart"/>
            <w:r w:rsidRPr="00A565CE">
              <w:rPr>
                <w:rFonts w:ascii="Times New Roman" w:hAnsi="Times New Roman"/>
                <w:bCs/>
                <w:color w:val="auto"/>
                <w:sz w:val="24"/>
                <w:szCs w:val="24"/>
              </w:rPr>
              <w:t>Температура</w:t>
            </w:r>
            <w:proofErr w:type="spellEnd"/>
            <w:r w:rsidRPr="00A565CE">
              <w:rPr>
                <w:rFonts w:ascii="Times New Roman" w:hAnsi="Times New Roman"/>
                <w:bCs/>
                <w:color w:val="auto"/>
                <w:sz w:val="24"/>
                <w:szCs w:val="24"/>
              </w:rPr>
              <w:t>, °C:</w:t>
            </w:r>
            <w:r w:rsidRPr="00A565CE">
              <w:rPr>
                <w:rFonts w:ascii="Times New Roman" w:hAnsi="Times New Roman"/>
                <w:bCs/>
                <w:color w:val="auto"/>
                <w:sz w:val="24"/>
                <w:szCs w:val="24"/>
                <w:lang w:val="sr-Latn-ME"/>
              </w:rPr>
              <w:t xml:space="preserve"> </w:t>
            </w:r>
            <w:r w:rsidRPr="00A565CE">
              <w:rPr>
                <w:rFonts w:ascii="Times New Roman" w:hAnsi="Times New Roman"/>
                <w:bCs/>
                <w:color w:val="auto"/>
                <w:sz w:val="24"/>
                <w:szCs w:val="24"/>
                <w:lang w:val="ru-RU" w:eastAsia="ru-RU"/>
              </w:rPr>
              <w:t xml:space="preserve">медиана </w:t>
            </w:r>
            <w:r w:rsidRPr="00A565CE">
              <w:rPr>
                <w:rFonts w:ascii="Times New Roman" w:hAnsi="Times New Roman"/>
                <w:bCs/>
                <w:color w:val="auto"/>
                <w:sz w:val="24"/>
                <w:szCs w:val="24"/>
                <w:lang w:eastAsia="ru-RU"/>
              </w:rPr>
              <w:t>[IQR]</w:t>
            </w:r>
          </w:p>
        </w:tc>
        <w:tc>
          <w:tcPr>
            <w:tcW w:w="778" w:type="pct"/>
            <w:vAlign w:val="center"/>
          </w:tcPr>
          <w:p w14:paraId="2DD3E706" w14:textId="77777777" w:rsidR="00E9792C" w:rsidRPr="00A565CE" w:rsidRDefault="00E9792C" w:rsidP="00E9792C">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37.50±0.82</w:t>
            </w:r>
          </w:p>
        </w:tc>
        <w:tc>
          <w:tcPr>
            <w:tcW w:w="802" w:type="pct"/>
            <w:vAlign w:val="center"/>
          </w:tcPr>
          <w:p w14:paraId="3552918B" w14:textId="77777777" w:rsidR="00E9792C" w:rsidRPr="00A565CE" w:rsidRDefault="00E9792C" w:rsidP="00E9792C">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38.27±0.71</w:t>
            </w:r>
          </w:p>
        </w:tc>
        <w:tc>
          <w:tcPr>
            <w:tcW w:w="619" w:type="pct"/>
            <w:vAlign w:val="center"/>
          </w:tcPr>
          <w:p w14:paraId="3BA65C76" w14:textId="77777777" w:rsidR="00E9792C" w:rsidRPr="00A565CE" w:rsidRDefault="00E9792C" w:rsidP="00E9792C">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&lt;0.001</w:t>
            </w:r>
            <w:r w:rsidRPr="00A565CE">
              <w:rPr>
                <w:rFonts w:ascii="Times New Roman" w:hAnsi="Times New Roman"/>
                <w:bCs/>
                <w:color w:val="auto"/>
                <w:sz w:val="24"/>
                <w:szCs w:val="24"/>
                <w:vertAlign w:val="superscript"/>
              </w:rPr>
              <w:t>a</w:t>
            </w:r>
          </w:p>
        </w:tc>
      </w:tr>
      <w:tr w:rsidR="00A565CE" w:rsidRPr="00A565CE" w14:paraId="483D2B17" w14:textId="77777777" w:rsidTr="00E9792C">
        <w:tc>
          <w:tcPr>
            <w:tcW w:w="1624" w:type="pct"/>
            <w:vMerge/>
            <w:vAlign w:val="bottom"/>
          </w:tcPr>
          <w:p w14:paraId="462AF5C2" w14:textId="77777777" w:rsidR="00E9792C" w:rsidRPr="00A565CE" w:rsidRDefault="00E9792C" w:rsidP="00E9792C">
            <w:pPr>
              <w:pStyle w:val="MDPI42tablebody"/>
              <w:spacing w:line="240" w:lineRule="auto"/>
              <w:jc w:val="left"/>
              <w:rPr>
                <w:rFonts w:ascii="Times New Roman" w:hAnsi="Times New Roman"/>
                <w:bCs/>
                <w:color w:val="auto"/>
                <w:sz w:val="24"/>
                <w:szCs w:val="24"/>
              </w:rPr>
            </w:pPr>
          </w:p>
        </w:tc>
        <w:tc>
          <w:tcPr>
            <w:tcW w:w="1177" w:type="pct"/>
            <w:vAlign w:val="center"/>
          </w:tcPr>
          <w:p w14:paraId="7922E751" w14:textId="77777777" w:rsidR="00E9792C" w:rsidRPr="00A565CE" w:rsidRDefault="00E9792C" w:rsidP="00E9792C">
            <w:pPr>
              <w:pStyle w:val="MDPI42tablebody"/>
              <w:spacing w:line="240" w:lineRule="auto"/>
              <w:rPr>
                <w:rFonts w:ascii="Times New Roman" w:hAnsi="Times New Roman"/>
                <w:bCs/>
                <w:color w:val="auto"/>
                <w:sz w:val="24"/>
                <w:szCs w:val="24"/>
              </w:rPr>
            </w:pPr>
            <w:proofErr w:type="spellStart"/>
            <w:r w:rsidRPr="00A565CE">
              <w:rPr>
                <w:rFonts w:ascii="Times New Roman" w:hAnsi="Times New Roman"/>
                <w:bCs/>
                <w:color w:val="auto"/>
                <w:sz w:val="24"/>
                <w:szCs w:val="24"/>
              </w:rPr>
              <w:t>Температура</w:t>
            </w:r>
            <w:proofErr w:type="spellEnd"/>
            <w:r w:rsidRPr="00A565CE">
              <w:rPr>
                <w:rFonts w:ascii="Times New Roman" w:hAnsi="Times New Roman"/>
                <w:bCs/>
                <w:color w:val="auto"/>
                <w:sz w:val="24"/>
                <w:szCs w:val="24"/>
              </w:rPr>
              <w:t xml:space="preserve"> &gt;38°C (%)</w:t>
            </w:r>
          </w:p>
        </w:tc>
        <w:tc>
          <w:tcPr>
            <w:tcW w:w="778" w:type="pct"/>
            <w:vAlign w:val="center"/>
          </w:tcPr>
          <w:p w14:paraId="4B111871" w14:textId="77777777" w:rsidR="00E9792C" w:rsidRPr="00A565CE" w:rsidRDefault="00E9792C" w:rsidP="00E9792C">
            <w:pPr>
              <w:pStyle w:val="MDPI42tablebody"/>
              <w:spacing w:line="240" w:lineRule="auto"/>
              <w:rPr>
                <w:rFonts w:ascii="Times New Roman" w:hAnsi="Times New Roman"/>
                <w:bCs/>
                <w:color w:val="auto"/>
                <w:sz w:val="24"/>
                <w:szCs w:val="24"/>
                <w:lang w:val="ru-RU"/>
              </w:rPr>
            </w:pPr>
            <w:r w:rsidRPr="00A565CE">
              <w:rPr>
                <w:rFonts w:ascii="Times New Roman" w:hAnsi="Times New Roman"/>
                <w:bCs/>
                <w:color w:val="auto"/>
                <w:sz w:val="24"/>
                <w:szCs w:val="24"/>
              </w:rPr>
              <w:t>32 (41.0%)</w:t>
            </w:r>
          </w:p>
        </w:tc>
        <w:tc>
          <w:tcPr>
            <w:tcW w:w="802" w:type="pct"/>
            <w:vAlign w:val="center"/>
          </w:tcPr>
          <w:p w14:paraId="69E3975E" w14:textId="77777777" w:rsidR="00E9792C" w:rsidRPr="00A565CE" w:rsidRDefault="00E9792C" w:rsidP="00E9792C">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65 (83.3%)</w:t>
            </w:r>
          </w:p>
        </w:tc>
        <w:tc>
          <w:tcPr>
            <w:tcW w:w="619" w:type="pct"/>
            <w:vAlign w:val="center"/>
          </w:tcPr>
          <w:p w14:paraId="5B32D5B3" w14:textId="77777777" w:rsidR="00E9792C" w:rsidRPr="00A565CE" w:rsidRDefault="00E9792C" w:rsidP="00E9792C">
            <w:pPr>
              <w:pStyle w:val="MDPI42tablebody"/>
              <w:spacing w:line="240" w:lineRule="auto"/>
              <w:rPr>
                <w:rFonts w:ascii="Times New Roman" w:hAnsi="Times New Roman"/>
                <w:bCs/>
                <w:color w:val="auto"/>
                <w:sz w:val="24"/>
                <w:szCs w:val="24"/>
              </w:rPr>
            </w:pPr>
            <w:r w:rsidRPr="00A565CE">
              <w:rPr>
                <w:rFonts w:ascii="Times New Roman" w:hAnsi="Times New Roman"/>
                <w:bCs/>
                <w:color w:val="auto"/>
                <w:sz w:val="24"/>
                <w:szCs w:val="24"/>
              </w:rPr>
              <w:t>&lt;0.001</w:t>
            </w:r>
            <w:r w:rsidRPr="00A565CE">
              <w:rPr>
                <w:rFonts w:ascii="Times New Roman" w:hAnsi="Times New Roman"/>
                <w:bCs/>
                <w:color w:val="auto"/>
                <w:sz w:val="24"/>
                <w:szCs w:val="24"/>
                <w:vertAlign w:val="superscript"/>
              </w:rPr>
              <w:t>b</w:t>
            </w:r>
          </w:p>
        </w:tc>
      </w:tr>
      <w:tr w:rsidR="00A565CE" w:rsidRPr="00A565CE" w14:paraId="4EE8A789" w14:textId="77777777" w:rsidTr="001B7C1A">
        <w:trPr>
          <w:trHeight w:val="81"/>
        </w:trPr>
        <w:tc>
          <w:tcPr>
            <w:tcW w:w="5000" w:type="pct"/>
            <w:gridSpan w:val="5"/>
            <w:vAlign w:val="center"/>
          </w:tcPr>
          <w:p w14:paraId="6DAADCE1" w14:textId="2E69B8C4" w:rsidR="00E9792C" w:rsidRPr="00A565CE" w:rsidRDefault="00E9792C" w:rsidP="00E9792C">
            <w:pPr>
              <w:pStyle w:val="MDPI42tablebody"/>
              <w:spacing w:line="240" w:lineRule="auto"/>
              <w:ind w:firstLine="567"/>
              <w:jc w:val="both"/>
              <w:rPr>
                <w:rFonts w:ascii="Times New Roman" w:hAnsi="Times New Roman"/>
                <w:bCs/>
                <w:color w:val="auto"/>
                <w:sz w:val="24"/>
                <w:szCs w:val="24"/>
                <w:lang w:val="ru-RU"/>
              </w:rPr>
            </w:pPr>
            <w:r w:rsidRPr="00A565CE">
              <w:rPr>
                <w:rFonts w:ascii="Times New Roman" w:hAnsi="Times New Roman"/>
                <w:bCs/>
                <w:color w:val="auto"/>
                <w:sz w:val="24"/>
                <w:szCs w:val="24"/>
                <w:lang w:val="ru-RU"/>
              </w:rPr>
              <w:t xml:space="preserve">Примечание - </w:t>
            </w:r>
            <w:r w:rsidRPr="00A565CE">
              <w:rPr>
                <w:rFonts w:ascii="Times New Roman" w:hAnsi="Times New Roman"/>
                <w:bCs/>
                <w:color w:val="auto"/>
                <w:sz w:val="24"/>
                <w:szCs w:val="24"/>
              </w:rPr>
              <w:t>a</w:t>
            </w:r>
            <w:r w:rsidRPr="00A565CE">
              <w:rPr>
                <w:rFonts w:ascii="Times New Roman" w:hAnsi="Times New Roman"/>
                <w:bCs/>
                <w:color w:val="auto"/>
                <w:sz w:val="24"/>
                <w:szCs w:val="24"/>
                <w:lang w:val="ru-RU"/>
              </w:rPr>
              <w:t xml:space="preserve"> – </w:t>
            </w:r>
            <w:r w:rsidRPr="00A565CE">
              <w:rPr>
                <w:rFonts w:ascii="Times New Roman" w:hAnsi="Times New Roman"/>
                <w:bCs/>
                <w:color w:val="auto"/>
                <w:sz w:val="24"/>
                <w:szCs w:val="24"/>
              </w:rPr>
              <w:t>t</w:t>
            </w:r>
            <w:r w:rsidRPr="00A565CE">
              <w:rPr>
                <w:rFonts w:ascii="Times New Roman" w:hAnsi="Times New Roman"/>
                <w:bCs/>
                <w:color w:val="auto"/>
                <w:sz w:val="24"/>
                <w:szCs w:val="24"/>
                <w:lang w:val="ru-RU"/>
              </w:rPr>
              <w:t xml:space="preserve">-критерий для независимых выборок; </w:t>
            </w:r>
            <w:r w:rsidRPr="00A565CE">
              <w:rPr>
                <w:rFonts w:ascii="Times New Roman" w:hAnsi="Times New Roman"/>
                <w:bCs/>
                <w:color w:val="auto"/>
                <w:sz w:val="24"/>
                <w:szCs w:val="24"/>
              </w:rPr>
              <w:t>b</w:t>
            </w:r>
            <w:r w:rsidRPr="00A565CE">
              <w:rPr>
                <w:rFonts w:ascii="Times New Roman" w:hAnsi="Times New Roman"/>
                <w:bCs/>
                <w:color w:val="auto"/>
                <w:sz w:val="24"/>
                <w:szCs w:val="24"/>
                <w:lang w:val="ru-RU"/>
              </w:rPr>
              <w:t xml:space="preserve"> – </w:t>
            </w:r>
            <w:r w:rsidRPr="00A565CE">
              <w:rPr>
                <w:rFonts w:ascii="Times New Roman" w:hAnsi="Times New Roman"/>
                <w:bCs/>
                <w:color w:val="auto"/>
                <w:sz w:val="24"/>
                <w:szCs w:val="24"/>
              </w:rPr>
              <w:t>χ</w:t>
            </w:r>
            <w:r w:rsidRPr="00A565CE">
              <w:rPr>
                <w:rFonts w:ascii="Times New Roman" w:hAnsi="Times New Roman"/>
                <w:bCs/>
                <w:color w:val="auto"/>
                <w:sz w:val="24"/>
                <w:szCs w:val="24"/>
                <w:lang w:val="ru-RU"/>
              </w:rPr>
              <w:t xml:space="preserve">²-критерий (хи-квадрат тест); </w:t>
            </w:r>
            <w:r w:rsidRPr="00A565CE">
              <w:rPr>
                <w:rFonts w:ascii="Times New Roman" w:hAnsi="Times New Roman"/>
                <w:bCs/>
                <w:color w:val="auto"/>
                <w:sz w:val="24"/>
                <w:szCs w:val="24"/>
              </w:rPr>
              <w:t>c</w:t>
            </w:r>
            <w:r w:rsidRPr="00A565CE">
              <w:rPr>
                <w:rFonts w:ascii="Times New Roman" w:hAnsi="Times New Roman"/>
                <w:bCs/>
                <w:color w:val="auto"/>
                <w:sz w:val="24"/>
                <w:szCs w:val="24"/>
                <w:lang w:val="ru-RU"/>
              </w:rPr>
              <w:t xml:space="preserve"> – точный тест Фишера; </w:t>
            </w:r>
            <w:r w:rsidRPr="00A565CE">
              <w:rPr>
                <w:rFonts w:ascii="Times New Roman" w:hAnsi="Times New Roman"/>
                <w:bCs/>
                <w:color w:val="auto"/>
                <w:sz w:val="24"/>
                <w:szCs w:val="24"/>
              </w:rPr>
              <w:t>d</w:t>
            </w:r>
            <w:r w:rsidRPr="00A565CE">
              <w:rPr>
                <w:rFonts w:ascii="Times New Roman" w:hAnsi="Times New Roman"/>
                <w:bCs/>
                <w:color w:val="auto"/>
                <w:sz w:val="24"/>
                <w:szCs w:val="24"/>
                <w:lang w:val="ru-RU"/>
              </w:rPr>
              <w:t xml:space="preserve"> – </w:t>
            </w:r>
            <w:r w:rsidRPr="00A565CE">
              <w:rPr>
                <w:rFonts w:ascii="Times New Roman" w:hAnsi="Times New Roman"/>
                <w:bCs/>
                <w:color w:val="auto"/>
                <w:sz w:val="24"/>
                <w:szCs w:val="24"/>
              </w:rPr>
              <w:t>U</w:t>
            </w:r>
            <w:r w:rsidRPr="00A565CE">
              <w:rPr>
                <w:rFonts w:ascii="Times New Roman" w:hAnsi="Times New Roman"/>
                <w:bCs/>
                <w:color w:val="auto"/>
                <w:sz w:val="24"/>
                <w:szCs w:val="24"/>
                <w:lang w:val="ru-RU"/>
              </w:rPr>
              <w:t>-критерий Манна–Уитни</w:t>
            </w:r>
          </w:p>
        </w:tc>
      </w:tr>
    </w:tbl>
    <w:p w14:paraId="3BB61001" w14:textId="77777777" w:rsidR="00BF5607" w:rsidRPr="00A565CE" w:rsidRDefault="00BF5607" w:rsidP="00D817C9">
      <w:pPr>
        <w:shd w:val="clear" w:color="auto" w:fill="FFFFFF"/>
        <w:spacing w:after="0" w:line="240" w:lineRule="auto"/>
        <w:contextualSpacing/>
        <w:jc w:val="both"/>
        <w:rPr>
          <w:rFonts w:ascii="Times New Roman" w:eastAsia="Times New Roman" w:hAnsi="Times New Roman" w:cs="Times New Roman"/>
          <w:sz w:val="28"/>
          <w:szCs w:val="28"/>
        </w:rPr>
      </w:pPr>
    </w:p>
    <w:p w14:paraId="734C5F9A" w14:textId="00D6913D" w:rsidR="0088201B" w:rsidRPr="00A565CE" w:rsidRDefault="0088201B" w:rsidP="00D817C9">
      <w:pPr>
        <w:shd w:val="clear" w:color="auto" w:fill="FFFFFF"/>
        <w:spacing w:after="0" w:line="240" w:lineRule="auto"/>
        <w:contextualSpacing/>
        <w:jc w:val="both"/>
        <w:rPr>
          <w:rFonts w:ascii="Times New Roman" w:eastAsia="Times New Roman" w:hAnsi="Times New Roman" w:cs="Times New Roman"/>
          <w:sz w:val="28"/>
          <w:szCs w:val="28"/>
        </w:rPr>
      </w:pPr>
    </w:p>
    <w:p w14:paraId="5DBACCC6" w14:textId="09DD79B5" w:rsidR="0088201B" w:rsidRPr="00A565CE" w:rsidRDefault="0088201B" w:rsidP="00D817C9">
      <w:pPr>
        <w:spacing w:after="0" w:line="240" w:lineRule="auto"/>
        <w:contextualSpacing/>
        <w:jc w:val="both"/>
        <w:rPr>
          <w:rFonts w:ascii="Times New Roman" w:hAnsi="Times New Roman" w:cs="Times New Roman"/>
          <w:sz w:val="28"/>
          <w:szCs w:val="28"/>
        </w:rPr>
      </w:pPr>
    </w:p>
    <w:p w14:paraId="1092C529" w14:textId="7B03F075" w:rsidR="00BF5607" w:rsidRPr="00A565CE" w:rsidRDefault="00BF5607" w:rsidP="00D817C9">
      <w:pPr>
        <w:spacing w:after="0" w:line="240" w:lineRule="auto"/>
        <w:contextualSpacing/>
        <w:jc w:val="both"/>
        <w:rPr>
          <w:rFonts w:ascii="Times New Roman" w:hAnsi="Times New Roman" w:cs="Times New Roman"/>
          <w:sz w:val="28"/>
          <w:szCs w:val="28"/>
        </w:rPr>
      </w:pPr>
    </w:p>
    <w:p w14:paraId="612CBFAC" w14:textId="78942EDE" w:rsidR="00BF5607" w:rsidRPr="00A565CE" w:rsidRDefault="00BF5607" w:rsidP="00D817C9">
      <w:pPr>
        <w:spacing w:after="0" w:line="240" w:lineRule="auto"/>
        <w:contextualSpacing/>
        <w:jc w:val="both"/>
        <w:rPr>
          <w:rFonts w:ascii="Times New Roman" w:hAnsi="Times New Roman" w:cs="Times New Roman"/>
          <w:sz w:val="28"/>
          <w:szCs w:val="28"/>
        </w:rPr>
      </w:pPr>
    </w:p>
    <w:p w14:paraId="67D6F049" w14:textId="66B51DC1" w:rsidR="00BF5607" w:rsidRPr="00A565CE" w:rsidRDefault="00BF5607" w:rsidP="00D817C9">
      <w:pPr>
        <w:spacing w:after="0" w:line="240" w:lineRule="auto"/>
        <w:contextualSpacing/>
        <w:jc w:val="both"/>
        <w:rPr>
          <w:rFonts w:ascii="Times New Roman" w:hAnsi="Times New Roman" w:cs="Times New Roman"/>
          <w:sz w:val="28"/>
          <w:szCs w:val="28"/>
        </w:rPr>
      </w:pPr>
    </w:p>
    <w:p w14:paraId="4D4357A5" w14:textId="3ED58E1E" w:rsidR="00BF5607" w:rsidRPr="00A565CE" w:rsidRDefault="00BF5607" w:rsidP="00D817C9">
      <w:pPr>
        <w:spacing w:after="0" w:line="240" w:lineRule="auto"/>
        <w:contextualSpacing/>
        <w:jc w:val="both"/>
        <w:rPr>
          <w:rFonts w:ascii="Times New Roman" w:hAnsi="Times New Roman" w:cs="Times New Roman"/>
          <w:sz w:val="28"/>
          <w:szCs w:val="28"/>
        </w:rPr>
      </w:pPr>
    </w:p>
    <w:p w14:paraId="21B9EFDE" w14:textId="026D61C0" w:rsidR="00BF5607" w:rsidRPr="00A565CE" w:rsidRDefault="00BF5607" w:rsidP="00D817C9">
      <w:pPr>
        <w:spacing w:after="0" w:line="240" w:lineRule="auto"/>
        <w:contextualSpacing/>
        <w:jc w:val="both"/>
        <w:rPr>
          <w:rFonts w:ascii="Times New Roman" w:hAnsi="Times New Roman" w:cs="Times New Roman"/>
          <w:sz w:val="28"/>
          <w:szCs w:val="28"/>
        </w:rPr>
      </w:pPr>
    </w:p>
    <w:p w14:paraId="4EC85FC9" w14:textId="77777777" w:rsidR="00C74C2C" w:rsidRPr="00A565CE" w:rsidRDefault="00C74C2C">
      <w:pPr>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br w:type="page"/>
      </w:r>
    </w:p>
    <w:p w14:paraId="474DAA8D" w14:textId="649EC942" w:rsidR="00BF5607" w:rsidRPr="00A565CE" w:rsidRDefault="00602D90" w:rsidP="00E9792C">
      <w:pPr>
        <w:pStyle w:val="1"/>
        <w:ind w:left="0"/>
        <w:jc w:val="center"/>
      </w:pPr>
      <w:r w:rsidRPr="00A565CE">
        <w:lastRenderedPageBreak/>
        <w:t>ПРИЛОЖЕНИЕ В</w:t>
      </w:r>
    </w:p>
    <w:p w14:paraId="11B95DB4" w14:textId="77777777" w:rsidR="00BF5607" w:rsidRPr="00A565CE" w:rsidRDefault="00BF5607" w:rsidP="00BF5607">
      <w:pPr>
        <w:spacing w:after="0" w:line="240" w:lineRule="auto"/>
        <w:contextualSpacing/>
        <w:jc w:val="both"/>
        <w:rPr>
          <w:rFonts w:ascii="Times New Roman" w:hAnsi="Times New Roman" w:cs="Times New Roman"/>
          <w:sz w:val="28"/>
          <w:szCs w:val="28"/>
        </w:rPr>
      </w:pPr>
    </w:p>
    <w:p w14:paraId="0E180361" w14:textId="5B769D64" w:rsidR="00BF5607" w:rsidRPr="00A565CE" w:rsidRDefault="00BF5607" w:rsidP="00E9792C">
      <w:pPr>
        <w:spacing w:after="0" w:line="240" w:lineRule="auto"/>
        <w:contextualSpacing/>
        <w:jc w:val="center"/>
        <w:rPr>
          <w:rFonts w:ascii="Times New Roman" w:hAnsi="Times New Roman" w:cs="Times New Roman"/>
          <w:b/>
          <w:bCs/>
          <w:sz w:val="28"/>
          <w:szCs w:val="28"/>
        </w:rPr>
      </w:pPr>
      <w:r w:rsidRPr="00A565CE">
        <w:rPr>
          <w:rFonts w:ascii="Times New Roman" w:hAnsi="Times New Roman" w:cs="Times New Roman"/>
          <w:b/>
          <w:bCs/>
          <w:sz w:val="28"/>
          <w:szCs w:val="28"/>
        </w:rPr>
        <w:t>Общие симптомы беременных с COVID-19 по категориям индекса массы тела</w:t>
      </w:r>
    </w:p>
    <w:p w14:paraId="78636E92" w14:textId="77777777" w:rsidR="00E9792C" w:rsidRPr="00A565CE" w:rsidRDefault="00E9792C" w:rsidP="00E9792C">
      <w:pPr>
        <w:spacing w:after="0" w:line="240" w:lineRule="auto"/>
        <w:contextualSpacing/>
        <w:jc w:val="center"/>
        <w:rPr>
          <w:rFonts w:ascii="Times New Roman" w:hAnsi="Times New Roman" w:cs="Times New Roman"/>
          <w:b/>
          <w:bCs/>
          <w:sz w:val="28"/>
          <w:szCs w:val="28"/>
          <w:highlight w:val="yellow"/>
        </w:rPr>
      </w:pPr>
    </w:p>
    <w:p w14:paraId="4A4664CC" w14:textId="2A3FABDB" w:rsidR="00BF5607" w:rsidRPr="00A565CE" w:rsidRDefault="00602D90" w:rsidP="00E9792C">
      <w:pPr>
        <w:tabs>
          <w:tab w:val="left" w:pos="0"/>
          <w:tab w:val="left" w:pos="284"/>
          <w:tab w:val="left" w:pos="1276"/>
        </w:tabs>
        <w:spacing w:after="0" w:line="240" w:lineRule="auto"/>
        <w:jc w:val="both"/>
        <w:rPr>
          <w:rFonts w:ascii="Times New Roman" w:hAnsi="Times New Roman" w:cs="Times New Roman"/>
          <w:sz w:val="28"/>
          <w:szCs w:val="28"/>
        </w:rPr>
      </w:pPr>
      <w:r w:rsidRPr="00A565CE">
        <w:rPr>
          <w:rFonts w:ascii="Times New Roman" w:hAnsi="Times New Roman" w:cs="Times New Roman"/>
          <w:sz w:val="28"/>
          <w:szCs w:val="28"/>
        </w:rPr>
        <w:t>Таблица В.1</w:t>
      </w:r>
    </w:p>
    <w:p w14:paraId="7A8C6442" w14:textId="77777777" w:rsidR="00E9792C" w:rsidRPr="00A565CE" w:rsidRDefault="00E9792C" w:rsidP="00E9792C">
      <w:pPr>
        <w:tabs>
          <w:tab w:val="left" w:pos="0"/>
          <w:tab w:val="left" w:pos="284"/>
          <w:tab w:val="left" w:pos="1276"/>
        </w:tabs>
        <w:spacing w:after="0" w:line="240" w:lineRule="auto"/>
        <w:jc w:val="both"/>
        <w:rPr>
          <w:rFonts w:ascii="Times New Roman" w:hAnsi="Times New Roman" w:cs="Times New Roman"/>
          <w:sz w:val="28"/>
          <w:szCs w:val="28"/>
          <w:highlight w:val="yellow"/>
        </w:rPr>
      </w:pPr>
    </w:p>
    <w:tbl>
      <w:tblPr>
        <w:tblStyle w:val="31"/>
        <w:tblW w:w="9639" w:type="dxa"/>
        <w:tblLayout w:type="fixed"/>
        <w:tblLook w:val="04A0" w:firstRow="1" w:lastRow="0" w:firstColumn="1" w:lastColumn="0" w:noHBand="0" w:noVBand="1"/>
      </w:tblPr>
      <w:tblGrid>
        <w:gridCol w:w="3119"/>
        <w:gridCol w:w="1984"/>
        <w:gridCol w:w="1701"/>
        <w:gridCol w:w="1701"/>
        <w:gridCol w:w="1134"/>
      </w:tblGrid>
      <w:tr w:rsidR="00A565CE" w:rsidRPr="00A565CE" w14:paraId="710D183A" w14:textId="77777777" w:rsidTr="0094329A">
        <w:tc>
          <w:tcPr>
            <w:tcW w:w="3119" w:type="dxa"/>
            <w:vMerge w:val="restart"/>
            <w:hideMark/>
          </w:tcPr>
          <w:p w14:paraId="0995C7AB" w14:textId="77777777" w:rsidR="00BF5607" w:rsidRPr="00A565CE" w:rsidRDefault="00BF5607" w:rsidP="0094329A">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Переменные</w:t>
            </w:r>
          </w:p>
        </w:tc>
        <w:tc>
          <w:tcPr>
            <w:tcW w:w="5386" w:type="dxa"/>
            <w:gridSpan w:val="3"/>
            <w:hideMark/>
          </w:tcPr>
          <w:p w14:paraId="5219B1A1" w14:textId="77777777" w:rsidR="00BF5607" w:rsidRPr="00A565CE" w:rsidRDefault="00BF5607" w:rsidP="0094329A">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Индекс массы тела (ИМТ)</w:t>
            </w:r>
          </w:p>
        </w:tc>
        <w:tc>
          <w:tcPr>
            <w:tcW w:w="1134" w:type="dxa"/>
            <w:vMerge w:val="restart"/>
            <w:hideMark/>
          </w:tcPr>
          <w:p w14:paraId="3EC04468" w14:textId="77777777" w:rsidR="00BF5607" w:rsidRPr="00A565CE" w:rsidRDefault="00BF5607" w:rsidP="00BF5607">
            <w:pP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Значение р</w:t>
            </w:r>
          </w:p>
        </w:tc>
      </w:tr>
      <w:tr w:rsidR="00A565CE" w:rsidRPr="00A565CE" w14:paraId="13508626" w14:textId="77777777" w:rsidTr="0094329A">
        <w:tc>
          <w:tcPr>
            <w:tcW w:w="3119" w:type="dxa"/>
            <w:vMerge/>
            <w:hideMark/>
          </w:tcPr>
          <w:p w14:paraId="1E677018" w14:textId="77777777" w:rsidR="00BF5607" w:rsidRPr="00A565CE" w:rsidRDefault="00BF5607" w:rsidP="00BF5607">
            <w:pPr>
              <w:rPr>
                <w:rFonts w:ascii="Times New Roman" w:eastAsia="Times New Roman" w:hAnsi="Times New Roman" w:cs="Times New Roman"/>
                <w:sz w:val="24"/>
                <w:szCs w:val="24"/>
              </w:rPr>
            </w:pPr>
          </w:p>
        </w:tc>
        <w:tc>
          <w:tcPr>
            <w:tcW w:w="1984" w:type="dxa"/>
            <w:hideMark/>
          </w:tcPr>
          <w:p w14:paraId="0144087D" w14:textId="77777777" w:rsidR="00BF5607" w:rsidRPr="00A565CE" w:rsidRDefault="00BF5607" w:rsidP="0094329A">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Нормальный вес</w:t>
            </w:r>
            <w:r w:rsidRPr="00A565CE">
              <w:rPr>
                <w:rFonts w:ascii="Times New Roman" w:eastAsia="Times New Roman" w:hAnsi="Times New Roman" w:cs="Times New Roman"/>
                <w:sz w:val="24"/>
                <w:szCs w:val="24"/>
              </w:rPr>
              <w:br/>
              <w:t>n = 53</w:t>
            </w:r>
          </w:p>
        </w:tc>
        <w:tc>
          <w:tcPr>
            <w:tcW w:w="1701" w:type="dxa"/>
            <w:hideMark/>
          </w:tcPr>
          <w:p w14:paraId="2A0646A1" w14:textId="77777777" w:rsidR="00BF5607" w:rsidRPr="00A565CE" w:rsidRDefault="00BF5607" w:rsidP="0094329A">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Избыточный вес</w:t>
            </w:r>
            <w:r w:rsidRPr="00A565CE">
              <w:rPr>
                <w:rFonts w:ascii="Times New Roman" w:eastAsia="Times New Roman" w:hAnsi="Times New Roman" w:cs="Times New Roman"/>
                <w:sz w:val="24"/>
                <w:szCs w:val="24"/>
              </w:rPr>
              <w:br/>
              <w:t>n = 92</w:t>
            </w:r>
          </w:p>
        </w:tc>
        <w:tc>
          <w:tcPr>
            <w:tcW w:w="1701" w:type="dxa"/>
            <w:hideMark/>
          </w:tcPr>
          <w:p w14:paraId="4DD05033" w14:textId="77777777" w:rsidR="00BF5607" w:rsidRPr="00A565CE" w:rsidRDefault="00BF5607" w:rsidP="0094329A">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Ожирение</w:t>
            </w:r>
            <w:r w:rsidRPr="00A565CE">
              <w:rPr>
                <w:rFonts w:ascii="Times New Roman" w:eastAsia="Times New Roman" w:hAnsi="Times New Roman" w:cs="Times New Roman"/>
                <w:sz w:val="24"/>
                <w:szCs w:val="24"/>
              </w:rPr>
              <w:br/>
              <w:t>n = 47</w:t>
            </w:r>
          </w:p>
        </w:tc>
        <w:tc>
          <w:tcPr>
            <w:tcW w:w="1134" w:type="dxa"/>
            <w:vMerge/>
            <w:hideMark/>
          </w:tcPr>
          <w:p w14:paraId="4BA1A555" w14:textId="77777777" w:rsidR="00BF5607" w:rsidRPr="00A565CE" w:rsidRDefault="00BF5607" w:rsidP="00BF5607">
            <w:pPr>
              <w:rPr>
                <w:rFonts w:ascii="Times New Roman" w:eastAsia="Times New Roman" w:hAnsi="Times New Roman" w:cs="Times New Roman"/>
                <w:sz w:val="24"/>
                <w:szCs w:val="24"/>
              </w:rPr>
            </w:pPr>
          </w:p>
        </w:tc>
      </w:tr>
      <w:tr w:rsidR="00A565CE" w:rsidRPr="00A565CE" w14:paraId="06DA05F9" w14:textId="77777777" w:rsidTr="0094329A">
        <w:tc>
          <w:tcPr>
            <w:tcW w:w="3119" w:type="dxa"/>
            <w:hideMark/>
          </w:tcPr>
          <w:p w14:paraId="1337123C"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Температура тела &gt;38 °С при поступлении,</w:t>
            </w:r>
            <w:r w:rsidRPr="00A565CE">
              <w:rPr>
                <w:rFonts w:ascii="Times New Roman" w:eastAsia="Times New Roman" w:hAnsi="Times New Roman" w:cs="Times New Roman"/>
                <w:sz w:val="24"/>
                <w:szCs w:val="24"/>
              </w:rPr>
              <w:br/>
              <w:t>n (%)</w:t>
            </w:r>
          </w:p>
        </w:tc>
        <w:tc>
          <w:tcPr>
            <w:tcW w:w="1984" w:type="dxa"/>
            <w:hideMark/>
          </w:tcPr>
          <w:p w14:paraId="42C344A4"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28 (52,8%)</w:t>
            </w:r>
          </w:p>
        </w:tc>
        <w:tc>
          <w:tcPr>
            <w:tcW w:w="1701" w:type="dxa"/>
            <w:hideMark/>
          </w:tcPr>
          <w:p w14:paraId="582D0DEF"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50 (54,3%)</w:t>
            </w:r>
          </w:p>
        </w:tc>
        <w:tc>
          <w:tcPr>
            <w:tcW w:w="1701" w:type="dxa"/>
            <w:hideMark/>
          </w:tcPr>
          <w:p w14:paraId="537C792B"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29 (61,7%)</w:t>
            </w:r>
          </w:p>
        </w:tc>
        <w:tc>
          <w:tcPr>
            <w:tcW w:w="1134" w:type="dxa"/>
            <w:hideMark/>
          </w:tcPr>
          <w:p w14:paraId="69413D50"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0,628 *</w:t>
            </w:r>
          </w:p>
        </w:tc>
      </w:tr>
      <w:tr w:rsidR="00A565CE" w:rsidRPr="00A565CE" w14:paraId="647B8C9C" w14:textId="77777777" w:rsidTr="0094329A">
        <w:tc>
          <w:tcPr>
            <w:tcW w:w="3119" w:type="dxa"/>
            <w:hideMark/>
          </w:tcPr>
          <w:p w14:paraId="7523E81D"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Кашель, n (%)</w:t>
            </w:r>
          </w:p>
        </w:tc>
        <w:tc>
          <w:tcPr>
            <w:tcW w:w="1984" w:type="dxa"/>
            <w:hideMark/>
          </w:tcPr>
          <w:p w14:paraId="7D8C8563"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24 (45,3%)</w:t>
            </w:r>
          </w:p>
        </w:tc>
        <w:tc>
          <w:tcPr>
            <w:tcW w:w="1701" w:type="dxa"/>
            <w:hideMark/>
          </w:tcPr>
          <w:p w14:paraId="12E613B0"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40 (44,0%)</w:t>
            </w:r>
          </w:p>
        </w:tc>
        <w:tc>
          <w:tcPr>
            <w:tcW w:w="1701" w:type="dxa"/>
            <w:hideMark/>
          </w:tcPr>
          <w:p w14:paraId="1F8E0FFF"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24 (51,1%)</w:t>
            </w:r>
          </w:p>
        </w:tc>
        <w:tc>
          <w:tcPr>
            <w:tcW w:w="1134" w:type="dxa"/>
            <w:hideMark/>
          </w:tcPr>
          <w:p w14:paraId="280860F0"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0,723 *</w:t>
            </w:r>
          </w:p>
        </w:tc>
      </w:tr>
      <w:tr w:rsidR="00A565CE" w:rsidRPr="00A565CE" w14:paraId="62478710" w14:textId="77777777" w:rsidTr="0094329A">
        <w:tc>
          <w:tcPr>
            <w:tcW w:w="3119" w:type="dxa"/>
            <w:hideMark/>
          </w:tcPr>
          <w:p w14:paraId="72CE2A10"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Затрудненное дыхание,</w:t>
            </w:r>
            <w:r w:rsidRPr="00A565CE">
              <w:rPr>
                <w:rFonts w:ascii="Times New Roman" w:eastAsia="Times New Roman" w:hAnsi="Times New Roman" w:cs="Times New Roman"/>
                <w:sz w:val="24"/>
                <w:szCs w:val="24"/>
              </w:rPr>
              <w:br/>
              <w:t>n (%)</w:t>
            </w:r>
          </w:p>
        </w:tc>
        <w:tc>
          <w:tcPr>
            <w:tcW w:w="1984" w:type="dxa"/>
            <w:hideMark/>
          </w:tcPr>
          <w:p w14:paraId="6A30AF81"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13 (24,5%)</w:t>
            </w:r>
          </w:p>
        </w:tc>
        <w:tc>
          <w:tcPr>
            <w:tcW w:w="1701" w:type="dxa"/>
            <w:hideMark/>
          </w:tcPr>
          <w:p w14:paraId="68C9E644"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17 (18,5%)</w:t>
            </w:r>
          </w:p>
        </w:tc>
        <w:tc>
          <w:tcPr>
            <w:tcW w:w="1701" w:type="dxa"/>
            <w:hideMark/>
          </w:tcPr>
          <w:p w14:paraId="2493A8F4"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9 (19,1%)</w:t>
            </w:r>
          </w:p>
        </w:tc>
        <w:tc>
          <w:tcPr>
            <w:tcW w:w="1134" w:type="dxa"/>
            <w:hideMark/>
          </w:tcPr>
          <w:p w14:paraId="4FC561D8"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0,666 *</w:t>
            </w:r>
          </w:p>
        </w:tc>
      </w:tr>
      <w:tr w:rsidR="00A565CE" w:rsidRPr="00A565CE" w14:paraId="32F7320C" w14:textId="77777777" w:rsidTr="0094329A">
        <w:tc>
          <w:tcPr>
            <w:tcW w:w="3119" w:type="dxa"/>
            <w:hideMark/>
          </w:tcPr>
          <w:p w14:paraId="6D156AB8"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Головная боль, n (%)</w:t>
            </w:r>
          </w:p>
        </w:tc>
        <w:tc>
          <w:tcPr>
            <w:tcW w:w="1984" w:type="dxa"/>
            <w:hideMark/>
          </w:tcPr>
          <w:p w14:paraId="69AC02FC"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9 (17,0%)</w:t>
            </w:r>
          </w:p>
        </w:tc>
        <w:tc>
          <w:tcPr>
            <w:tcW w:w="1701" w:type="dxa"/>
            <w:hideMark/>
          </w:tcPr>
          <w:p w14:paraId="06FB7E5A"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12 (13,0%)</w:t>
            </w:r>
          </w:p>
        </w:tc>
        <w:tc>
          <w:tcPr>
            <w:tcW w:w="1701" w:type="dxa"/>
            <w:hideMark/>
          </w:tcPr>
          <w:p w14:paraId="792AFF62"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7 (14,9%)</w:t>
            </w:r>
          </w:p>
        </w:tc>
        <w:tc>
          <w:tcPr>
            <w:tcW w:w="1134" w:type="dxa"/>
            <w:hideMark/>
          </w:tcPr>
          <w:p w14:paraId="019457C1"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0,809 *</w:t>
            </w:r>
          </w:p>
        </w:tc>
      </w:tr>
      <w:tr w:rsidR="00A565CE" w:rsidRPr="00A565CE" w14:paraId="126BFE69" w14:textId="77777777" w:rsidTr="0094329A">
        <w:tc>
          <w:tcPr>
            <w:tcW w:w="3119" w:type="dxa"/>
            <w:hideMark/>
          </w:tcPr>
          <w:p w14:paraId="5047D345"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Потеря запаха, n (%)</w:t>
            </w:r>
          </w:p>
        </w:tc>
        <w:tc>
          <w:tcPr>
            <w:tcW w:w="1984" w:type="dxa"/>
            <w:hideMark/>
          </w:tcPr>
          <w:p w14:paraId="6E80EC65"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21 (39,6%)</w:t>
            </w:r>
          </w:p>
        </w:tc>
        <w:tc>
          <w:tcPr>
            <w:tcW w:w="1701" w:type="dxa"/>
            <w:hideMark/>
          </w:tcPr>
          <w:p w14:paraId="62F9DD9E"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24 (26,1%)</w:t>
            </w:r>
          </w:p>
        </w:tc>
        <w:tc>
          <w:tcPr>
            <w:tcW w:w="1701" w:type="dxa"/>
            <w:hideMark/>
          </w:tcPr>
          <w:p w14:paraId="26B7EB37"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12 (25,5%)</w:t>
            </w:r>
          </w:p>
        </w:tc>
        <w:tc>
          <w:tcPr>
            <w:tcW w:w="1134" w:type="dxa"/>
            <w:hideMark/>
          </w:tcPr>
          <w:p w14:paraId="78C75746"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0,177 *</w:t>
            </w:r>
          </w:p>
        </w:tc>
      </w:tr>
      <w:tr w:rsidR="00A565CE" w:rsidRPr="00A565CE" w14:paraId="329C5CA8" w14:textId="77777777" w:rsidTr="0094329A">
        <w:tc>
          <w:tcPr>
            <w:tcW w:w="3119" w:type="dxa"/>
            <w:hideMark/>
          </w:tcPr>
          <w:p w14:paraId="540BBDDD"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Потеря вкуса, n (%)</w:t>
            </w:r>
          </w:p>
        </w:tc>
        <w:tc>
          <w:tcPr>
            <w:tcW w:w="1984" w:type="dxa"/>
            <w:hideMark/>
          </w:tcPr>
          <w:p w14:paraId="617F9835"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20 (37,7%)</w:t>
            </w:r>
          </w:p>
        </w:tc>
        <w:tc>
          <w:tcPr>
            <w:tcW w:w="1701" w:type="dxa"/>
            <w:hideMark/>
          </w:tcPr>
          <w:p w14:paraId="76FF09AF"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22 (23,9%)</w:t>
            </w:r>
          </w:p>
        </w:tc>
        <w:tc>
          <w:tcPr>
            <w:tcW w:w="1701" w:type="dxa"/>
            <w:hideMark/>
          </w:tcPr>
          <w:p w14:paraId="31237603"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11 (23,4%)</w:t>
            </w:r>
          </w:p>
        </w:tc>
        <w:tc>
          <w:tcPr>
            <w:tcW w:w="1134" w:type="dxa"/>
            <w:hideMark/>
          </w:tcPr>
          <w:p w14:paraId="3873193F"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0,152 *</w:t>
            </w:r>
          </w:p>
        </w:tc>
      </w:tr>
      <w:tr w:rsidR="00A565CE" w:rsidRPr="00A565CE" w14:paraId="682EBB13" w14:textId="77777777" w:rsidTr="0094329A">
        <w:tc>
          <w:tcPr>
            <w:tcW w:w="3119" w:type="dxa"/>
            <w:hideMark/>
          </w:tcPr>
          <w:p w14:paraId="339B598C"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Диарея, n (%)</w:t>
            </w:r>
          </w:p>
        </w:tc>
        <w:tc>
          <w:tcPr>
            <w:tcW w:w="1984" w:type="dxa"/>
            <w:hideMark/>
          </w:tcPr>
          <w:p w14:paraId="69C71265"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0 (0,0%)</w:t>
            </w:r>
          </w:p>
        </w:tc>
        <w:tc>
          <w:tcPr>
            <w:tcW w:w="1701" w:type="dxa"/>
            <w:hideMark/>
          </w:tcPr>
          <w:p w14:paraId="151991EC"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5 (5,4%)</w:t>
            </w:r>
          </w:p>
        </w:tc>
        <w:tc>
          <w:tcPr>
            <w:tcW w:w="1701" w:type="dxa"/>
            <w:hideMark/>
          </w:tcPr>
          <w:p w14:paraId="10FFCD6C"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1 (2,1%)</w:t>
            </w:r>
          </w:p>
        </w:tc>
        <w:tc>
          <w:tcPr>
            <w:tcW w:w="1134" w:type="dxa"/>
            <w:hideMark/>
          </w:tcPr>
          <w:p w14:paraId="40787509"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0,175 *</w:t>
            </w:r>
          </w:p>
        </w:tc>
      </w:tr>
      <w:tr w:rsidR="00A565CE" w:rsidRPr="00A565CE" w14:paraId="63CF2D58" w14:textId="77777777" w:rsidTr="0094329A">
        <w:tc>
          <w:tcPr>
            <w:tcW w:w="3119" w:type="dxa"/>
            <w:hideMark/>
          </w:tcPr>
          <w:p w14:paraId="63CBBBD1"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ОРДС, n (%)</w:t>
            </w:r>
          </w:p>
        </w:tc>
        <w:tc>
          <w:tcPr>
            <w:tcW w:w="1984" w:type="dxa"/>
            <w:hideMark/>
          </w:tcPr>
          <w:p w14:paraId="19F11AB1"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2 (3,8%)</w:t>
            </w:r>
          </w:p>
        </w:tc>
        <w:tc>
          <w:tcPr>
            <w:tcW w:w="1701" w:type="dxa"/>
            <w:hideMark/>
          </w:tcPr>
          <w:p w14:paraId="5199C301"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4 (4,3%)</w:t>
            </w:r>
          </w:p>
        </w:tc>
        <w:tc>
          <w:tcPr>
            <w:tcW w:w="1701" w:type="dxa"/>
            <w:hideMark/>
          </w:tcPr>
          <w:p w14:paraId="12DADAE0"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6 (12,8%)</w:t>
            </w:r>
          </w:p>
        </w:tc>
        <w:tc>
          <w:tcPr>
            <w:tcW w:w="1134" w:type="dxa"/>
            <w:hideMark/>
          </w:tcPr>
          <w:p w14:paraId="710B9139" w14:textId="77777777" w:rsidR="00BF5607" w:rsidRPr="00A565CE" w:rsidRDefault="00BF5607" w:rsidP="00BF5607">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0,104 *</w:t>
            </w:r>
          </w:p>
        </w:tc>
      </w:tr>
      <w:tr w:rsidR="00BF5607" w:rsidRPr="00A565CE" w14:paraId="36E2E4F9" w14:textId="77777777" w:rsidTr="0094329A">
        <w:tc>
          <w:tcPr>
            <w:tcW w:w="9639" w:type="dxa"/>
            <w:gridSpan w:val="5"/>
          </w:tcPr>
          <w:p w14:paraId="1E0B69B4" w14:textId="79C3BEBD" w:rsidR="00BF5607" w:rsidRPr="00A565CE" w:rsidRDefault="0094329A" w:rsidP="0094329A">
            <w:pPr>
              <w:ind w:firstLine="447"/>
              <w:jc w:val="both"/>
              <w:rPr>
                <w:rFonts w:ascii="Times New Roman" w:eastAsia="Times New Roman" w:hAnsi="Times New Roman" w:cs="Times New Roman"/>
                <w:sz w:val="24"/>
                <w:szCs w:val="24"/>
              </w:rPr>
            </w:pPr>
            <w:r w:rsidRPr="00A565CE">
              <w:rPr>
                <w:rFonts w:ascii="Times New Roman" w:hAnsi="Times New Roman"/>
                <w:bCs/>
                <w:sz w:val="24"/>
                <w:szCs w:val="24"/>
              </w:rPr>
              <w:t xml:space="preserve">Примечание  -  </w:t>
            </w:r>
            <w:r w:rsidR="00BF5607" w:rsidRPr="00A565CE">
              <w:rPr>
                <w:rFonts w:ascii="Times New Roman" w:eastAsia="Times New Roman" w:hAnsi="Times New Roman" w:cs="Times New Roman"/>
                <w:sz w:val="24"/>
                <w:szCs w:val="24"/>
              </w:rPr>
              <w:t>* тест хи-квадрат</w:t>
            </w:r>
          </w:p>
        </w:tc>
      </w:tr>
    </w:tbl>
    <w:p w14:paraId="394BB780" w14:textId="24B4A86C" w:rsidR="00BF5607" w:rsidRPr="00A565CE" w:rsidRDefault="00BF5607" w:rsidP="00D817C9">
      <w:pPr>
        <w:spacing w:after="0" w:line="240" w:lineRule="auto"/>
        <w:contextualSpacing/>
        <w:jc w:val="both"/>
        <w:rPr>
          <w:rFonts w:ascii="Times New Roman" w:hAnsi="Times New Roman" w:cs="Times New Roman"/>
          <w:sz w:val="28"/>
          <w:szCs w:val="28"/>
        </w:rPr>
      </w:pPr>
    </w:p>
    <w:p w14:paraId="41ADECF5" w14:textId="291935FE" w:rsidR="004F7C25" w:rsidRPr="00A565CE" w:rsidRDefault="004F7C25" w:rsidP="00D817C9">
      <w:pPr>
        <w:spacing w:after="0" w:line="240" w:lineRule="auto"/>
        <w:contextualSpacing/>
        <w:jc w:val="both"/>
        <w:rPr>
          <w:rFonts w:ascii="Times New Roman" w:hAnsi="Times New Roman" w:cs="Times New Roman"/>
          <w:sz w:val="28"/>
          <w:szCs w:val="28"/>
        </w:rPr>
      </w:pPr>
    </w:p>
    <w:p w14:paraId="47392C89" w14:textId="533F2213" w:rsidR="004F7C25" w:rsidRPr="00A565CE" w:rsidRDefault="004F7C25" w:rsidP="00D817C9">
      <w:pPr>
        <w:spacing w:after="0" w:line="240" w:lineRule="auto"/>
        <w:contextualSpacing/>
        <w:jc w:val="both"/>
        <w:rPr>
          <w:rFonts w:ascii="Times New Roman" w:hAnsi="Times New Roman" w:cs="Times New Roman"/>
          <w:sz w:val="28"/>
          <w:szCs w:val="28"/>
        </w:rPr>
      </w:pPr>
    </w:p>
    <w:p w14:paraId="380B1117" w14:textId="2B41717A" w:rsidR="004F7C25" w:rsidRPr="00A565CE" w:rsidRDefault="004F7C25" w:rsidP="00D817C9">
      <w:pPr>
        <w:spacing w:after="0" w:line="240" w:lineRule="auto"/>
        <w:contextualSpacing/>
        <w:jc w:val="both"/>
        <w:rPr>
          <w:rFonts w:ascii="Times New Roman" w:hAnsi="Times New Roman" w:cs="Times New Roman"/>
          <w:sz w:val="28"/>
          <w:szCs w:val="28"/>
        </w:rPr>
      </w:pPr>
    </w:p>
    <w:p w14:paraId="08AB2FC3" w14:textId="5488D136" w:rsidR="004F7C25" w:rsidRPr="00A565CE" w:rsidRDefault="004F7C25" w:rsidP="00D817C9">
      <w:pPr>
        <w:spacing w:after="0" w:line="240" w:lineRule="auto"/>
        <w:contextualSpacing/>
        <w:jc w:val="both"/>
        <w:rPr>
          <w:rFonts w:ascii="Times New Roman" w:hAnsi="Times New Roman" w:cs="Times New Roman"/>
          <w:sz w:val="28"/>
          <w:szCs w:val="28"/>
        </w:rPr>
      </w:pPr>
    </w:p>
    <w:p w14:paraId="1FCEF47D" w14:textId="493A698E" w:rsidR="004F7C25" w:rsidRPr="00A565CE" w:rsidRDefault="004F7C25" w:rsidP="00D817C9">
      <w:pPr>
        <w:spacing w:after="0" w:line="240" w:lineRule="auto"/>
        <w:contextualSpacing/>
        <w:jc w:val="both"/>
        <w:rPr>
          <w:rFonts w:ascii="Times New Roman" w:hAnsi="Times New Roman" w:cs="Times New Roman"/>
          <w:sz w:val="28"/>
          <w:szCs w:val="28"/>
        </w:rPr>
      </w:pPr>
    </w:p>
    <w:p w14:paraId="60F05303" w14:textId="0BFD8617" w:rsidR="004F7C25" w:rsidRPr="00A565CE" w:rsidRDefault="004F7C25" w:rsidP="00D817C9">
      <w:pPr>
        <w:spacing w:after="0" w:line="240" w:lineRule="auto"/>
        <w:contextualSpacing/>
        <w:jc w:val="both"/>
        <w:rPr>
          <w:rFonts w:ascii="Times New Roman" w:hAnsi="Times New Roman" w:cs="Times New Roman"/>
          <w:sz w:val="28"/>
          <w:szCs w:val="28"/>
        </w:rPr>
      </w:pPr>
    </w:p>
    <w:p w14:paraId="180DE30B" w14:textId="42968B34" w:rsidR="004F7C25" w:rsidRPr="00A565CE" w:rsidRDefault="004F7C25" w:rsidP="00D817C9">
      <w:pPr>
        <w:spacing w:after="0" w:line="240" w:lineRule="auto"/>
        <w:contextualSpacing/>
        <w:jc w:val="both"/>
        <w:rPr>
          <w:rFonts w:ascii="Times New Roman" w:hAnsi="Times New Roman" w:cs="Times New Roman"/>
          <w:sz w:val="28"/>
          <w:szCs w:val="28"/>
        </w:rPr>
      </w:pPr>
    </w:p>
    <w:p w14:paraId="2467277A" w14:textId="37286E86" w:rsidR="004F7C25" w:rsidRPr="00A565CE" w:rsidRDefault="004F7C25" w:rsidP="00D817C9">
      <w:pPr>
        <w:spacing w:after="0" w:line="240" w:lineRule="auto"/>
        <w:contextualSpacing/>
        <w:jc w:val="both"/>
        <w:rPr>
          <w:rFonts w:ascii="Times New Roman" w:hAnsi="Times New Roman" w:cs="Times New Roman"/>
          <w:sz w:val="28"/>
          <w:szCs w:val="28"/>
        </w:rPr>
      </w:pPr>
    </w:p>
    <w:p w14:paraId="2524DD1B" w14:textId="68D0D73E" w:rsidR="004F7C25" w:rsidRPr="00A565CE" w:rsidRDefault="004F7C25" w:rsidP="00D817C9">
      <w:pPr>
        <w:spacing w:after="0" w:line="240" w:lineRule="auto"/>
        <w:contextualSpacing/>
        <w:jc w:val="both"/>
        <w:rPr>
          <w:rFonts w:ascii="Times New Roman" w:hAnsi="Times New Roman" w:cs="Times New Roman"/>
          <w:sz w:val="28"/>
          <w:szCs w:val="28"/>
        </w:rPr>
      </w:pPr>
    </w:p>
    <w:p w14:paraId="2EDE480E" w14:textId="74313B52" w:rsidR="004F7C25" w:rsidRPr="00A565CE" w:rsidRDefault="004F7C25" w:rsidP="00D817C9">
      <w:pPr>
        <w:spacing w:after="0" w:line="240" w:lineRule="auto"/>
        <w:contextualSpacing/>
        <w:jc w:val="both"/>
        <w:rPr>
          <w:rFonts w:ascii="Times New Roman" w:hAnsi="Times New Roman" w:cs="Times New Roman"/>
          <w:sz w:val="28"/>
          <w:szCs w:val="28"/>
        </w:rPr>
      </w:pPr>
    </w:p>
    <w:p w14:paraId="1FBDBA1E" w14:textId="19BE5A7E" w:rsidR="004F7C25" w:rsidRPr="00A565CE" w:rsidRDefault="004F7C25" w:rsidP="00D817C9">
      <w:pPr>
        <w:spacing w:after="0" w:line="240" w:lineRule="auto"/>
        <w:contextualSpacing/>
        <w:jc w:val="both"/>
        <w:rPr>
          <w:rFonts w:ascii="Times New Roman" w:hAnsi="Times New Roman" w:cs="Times New Roman"/>
          <w:sz w:val="28"/>
          <w:szCs w:val="28"/>
        </w:rPr>
      </w:pPr>
    </w:p>
    <w:p w14:paraId="36A2412E" w14:textId="630FBFD5" w:rsidR="004F7C25" w:rsidRPr="00A565CE" w:rsidRDefault="004F7C25" w:rsidP="00D817C9">
      <w:pPr>
        <w:spacing w:after="0" w:line="240" w:lineRule="auto"/>
        <w:contextualSpacing/>
        <w:jc w:val="both"/>
        <w:rPr>
          <w:rFonts w:ascii="Times New Roman" w:hAnsi="Times New Roman" w:cs="Times New Roman"/>
          <w:sz w:val="28"/>
          <w:szCs w:val="28"/>
        </w:rPr>
      </w:pPr>
    </w:p>
    <w:p w14:paraId="6E3F310F" w14:textId="3C95E78D" w:rsidR="004F7C25" w:rsidRPr="00A565CE" w:rsidRDefault="004F7C25" w:rsidP="00D817C9">
      <w:pPr>
        <w:spacing w:after="0" w:line="240" w:lineRule="auto"/>
        <w:contextualSpacing/>
        <w:jc w:val="both"/>
        <w:rPr>
          <w:rFonts w:ascii="Times New Roman" w:hAnsi="Times New Roman" w:cs="Times New Roman"/>
          <w:sz w:val="28"/>
          <w:szCs w:val="28"/>
        </w:rPr>
      </w:pPr>
    </w:p>
    <w:p w14:paraId="5DE0DBDF" w14:textId="6811269D" w:rsidR="004F7C25" w:rsidRPr="00A565CE" w:rsidRDefault="004F7C25" w:rsidP="00D817C9">
      <w:pPr>
        <w:spacing w:after="0" w:line="240" w:lineRule="auto"/>
        <w:contextualSpacing/>
        <w:jc w:val="both"/>
        <w:rPr>
          <w:rFonts w:ascii="Times New Roman" w:hAnsi="Times New Roman" w:cs="Times New Roman"/>
          <w:sz w:val="28"/>
          <w:szCs w:val="28"/>
        </w:rPr>
      </w:pPr>
    </w:p>
    <w:p w14:paraId="75034AAB" w14:textId="337A20DF" w:rsidR="004F7C25" w:rsidRPr="00A565CE" w:rsidRDefault="004F7C25" w:rsidP="00D817C9">
      <w:pPr>
        <w:spacing w:after="0" w:line="240" w:lineRule="auto"/>
        <w:contextualSpacing/>
        <w:jc w:val="both"/>
        <w:rPr>
          <w:rFonts w:ascii="Times New Roman" w:hAnsi="Times New Roman" w:cs="Times New Roman"/>
          <w:sz w:val="28"/>
          <w:szCs w:val="28"/>
        </w:rPr>
      </w:pPr>
    </w:p>
    <w:p w14:paraId="6F4BECCA" w14:textId="03329EEA" w:rsidR="004F7C25" w:rsidRPr="00A565CE" w:rsidRDefault="004F7C25" w:rsidP="00D817C9">
      <w:pPr>
        <w:spacing w:after="0" w:line="240" w:lineRule="auto"/>
        <w:contextualSpacing/>
        <w:jc w:val="both"/>
        <w:rPr>
          <w:rFonts w:ascii="Times New Roman" w:hAnsi="Times New Roman" w:cs="Times New Roman"/>
          <w:sz w:val="28"/>
          <w:szCs w:val="28"/>
        </w:rPr>
      </w:pPr>
    </w:p>
    <w:p w14:paraId="480728E9" w14:textId="2F9A0B04" w:rsidR="004F7C25" w:rsidRPr="00A565CE" w:rsidRDefault="004F7C25" w:rsidP="00D817C9">
      <w:pPr>
        <w:spacing w:after="0" w:line="240" w:lineRule="auto"/>
        <w:contextualSpacing/>
        <w:jc w:val="both"/>
        <w:rPr>
          <w:rFonts w:ascii="Times New Roman" w:hAnsi="Times New Roman" w:cs="Times New Roman"/>
          <w:sz w:val="28"/>
          <w:szCs w:val="28"/>
        </w:rPr>
      </w:pPr>
    </w:p>
    <w:p w14:paraId="43A57165" w14:textId="52A4B5A3" w:rsidR="004F7C25" w:rsidRPr="00A565CE" w:rsidRDefault="004F7C25" w:rsidP="00D817C9">
      <w:pPr>
        <w:spacing w:after="0" w:line="240" w:lineRule="auto"/>
        <w:contextualSpacing/>
        <w:jc w:val="both"/>
        <w:rPr>
          <w:rFonts w:ascii="Times New Roman" w:hAnsi="Times New Roman" w:cs="Times New Roman"/>
          <w:sz w:val="28"/>
          <w:szCs w:val="28"/>
        </w:rPr>
      </w:pPr>
    </w:p>
    <w:p w14:paraId="13D8FF97" w14:textId="3193298A" w:rsidR="004F7C25" w:rsidRPr="00A565CE" w:rsidRDefault="004F7C25" w:rsidP="00D817C9">
      <w:pPr>
        <w:spacing w:after="0" w:line="240" w:lineRule="auto"/>
        <w:contextualSpacing/>
        <w:jc w:val="both"/>
        <w:rPr>
          <w:rFonts w:ascii="Times New Roman" w:hAnsi="Times New Roman" w:cs="Times New Roman"/>
          <w:sz w:val="28"/>
          <w:szCs w:val="28"/>
        </w:rPr>
      </w:pPr>
    </w:p>
    <w:p w14:paraId="75AD6028" w14:textId="1C2C52BA" w:rsidR="004F7C25" w:rsidRPr="00A565CE" w:rsidRDefault="004F7C25" w:rsidP="00D817C9">
      <w:pPr>
        <w:spacing w:after="0" w:line="240" w:lineRule="auto"/>
        <w:contextualSpacing/>
        <w:jc w:val="both"/>
        <w:rPr>
          <w:rFonts w:ascii="Times New Roman" w:hAnsi="Times New Roman" w:cs="Times New Roman"/>
          <w:sz w:val="28"/>
          <w:szCs w:val="28"/>
        </w:rPr>
      </w:pPr>
    </w:p>
    <w:p w14:paraId="4E3EBB78" w14:textId="1B0E084A" w:rsidR="004F7C25" w:rsidRPr="00A565CE" w:rsidRDefault="004F7C25" w:rsidP="00D817C9">
      <w:pPr>
        <w:spacing w:after="0" w:line="240" w:lineRule="auto"/>
        <w:contextualSpacing/>
        <w:jc w:val="both"/>
        <w:rPr>
          <w:rFonts w:ascii="Times New Roman" w:hAnsi="Times New Roman" w:cs="Times New Roman"/>
          <w:sz w:val="28"/>
          <w:szCs w:val="28"/>
        </w:rPr>
      </w:pPr>
    </w:p>
    <w:p w14:paraId="5AA83925" w14:textId="77777777" w:rsidR="0094329A" w:rsidRPr="00A565CE" w:rsidRDefault="0094329A" w:rsidP="005B0605">
      <w:pPr>
        <w:pStyle w:val="1"/>
        <w:jc w:val="right"/>
      </w:pPr>
      <w:bookmarkStart w:id="101" w:name="_Toc211013791"/>
      <w:r w:rsidRPr="00A565CE">
        <w:br w:type="page"/>
      </w:r>
    </w:p>
    <w:bookmarkEnd w:id="101"/>
    <w:p w14:paraId="224A28E5" w14:textId="7101E6FD" w:rsidR="004F7C25" w:rsidRPr="00A565CE" w:rsidRDefault="00602D90" w:rsidP="0094329A">
      <w:pPr>
        <w:pStyle w:val="1"/>
        <w:ind w:left="0"/>
        <w:jc w:val="center"/>
      </w:pPr>
      <w:r w:rsidRPr="00A565CE">
        <w:lastRenderedPageBreak/>
        <w:t>ПРИЛОЖЕНИЕ Г</w:t>
      </w:r>
    </w:p>
    <w:p w14:paraId="36675DF0" w14:textId="77777777" w:rsidR="004F7C25" w:rsidRPr="00A565CE" w:rsidRDefault="004F7C25" w:rsidP="004F7C25">
      <w:pPr>
        <w:spacing w:after="0" w:line="240" w:lineRule="auto"/>
        <w:ind w:firstLine="567"/>
        <w:jc w:val="both"/>
        <w:rPr>
          <w:rFonts w:ascii="Times New Roman" w:hAnsi="Times New Roman" w:cs="Times New Roman"/>
          <w:sz w:val="28"/>
          <w:szCs w:val="28"/>
        </w:rPr>
      </w:pPr>
    </w:p>
    <w:p w14:paraId="6BF10397" w14:textId="7C981D8C" w:rsidR="004F7C25" w:rsidRPr="00A565CE" w:rsidRDefault="001B7C1A" w:rsidP="0094329A">
      <w:pPr>
        <w:spacing w:after="0" w:line="240" w:lineRule="auto"/>
        <w:ind w:firstLine="567"/>
        <w:jc w:val="center"/>
        <w:rPr>
          <w:rFonts w:ascii="Times New Roman" w:hAnsi="Times New Roman" w:cs="Times New Roman"/>
          <w:b/>
          <w:bCs/>
          <w:sz w:val="28"/>
          <w:szCs w:val="28"/>
        </w:rPr>
      </w:pPr>
      <w:proofErr w:type="spellStart"/>
      <w:r w:rsidRPr="00A565CE">
        <w:rPr>
          <w:rFonts w:ascii="Times New Roman" w:hAnsi="Times New Roman" w:cs="Times New Roman"/>
          <w:b/>
          <w:bCs/>
          <w:sz w:val="28"/>
          <w:szCs w:val="28"/>
        </w:rPr>
        <w:t>Параклинический</w:t>
      </w:r>
      <w:proofErr w:type="spellEnd"/>
      <w:r w:rsidRPr="00A565CE">
        <w:rPr>
          <w:rFonts w:ascii="Times New Roman" w:hAnsi="Times New Roman" w:cs="Times New Roman"/>
          <w:b/>
          <w:bCs/>
          <w:sz w:val="28"/>
          <w:szCs w:val="28"/>
        </w:rPr>
        <w:t xml:space="preserve"> анализ беременных и небеременных женщин репродуктивного возраста с COVID-19 до и после сопоставления по показателю склонности</w:t>
      </w:r>
    </w:p>
    <w:p w14:paraId="2F2E9035" w14:textId="77777777" w:rsidR="0094329A" w:rsidRPr="00A565CE" w:rsidRDefault="0094329A" w:rsidP="0094329A">
      <w:pPr>
        <w:spacing w:after="0" w:line="240" w:lineRule="auto"/>
        <w:jc w:val="both"/>
        <w:rPr>
          <w:rFonts w:ascii="Times New Roman" w:hAnsi="Times New Roman" w:cs="Times New Roman"/>
          <w:b/>
          <w:bCs/>
          <w:sz w:val="28"/>
          <w:szCs w:val="28"/>
        </w:rPr>
      </w:pPr>
    </w:p>
    <w:p w14:paraId="1823B0CB" w14:textId="64FDEADE" w:rsidR="004F7C25" w:rsidRPr="00A565CE" w:rsidRDefault="00602D90" w:rsidP="0094329A">
      <w:pPr>
        <w:spacing w:after="0" w:line="240" w:lineRule="auto"/>
        <w:jc w:val="both"/>
        <w:rPr>
          <w:rFonts w:ascii="Times New Roman" w:hAnsi="Times New Roman" w:cs="Times New Roman"/>
          <w:sz w:val="28"/>
          <w:szCs w:val="28"/>
        </w:rPr>
      </w:pPr>
      <w:r w:rsidRPr="00A565CE">
        <w:rPr>
          <w:rFonts w:ascii="Times New Roman" w:hAnsi="Times New Roman" w:cs="Times New Roman"/>
          <w:sz w:val="28"/>
          <w:szCs w:val="28"/>
        </w:rPr>
        <w:t>Таблица Г</w:t>
      </w:r>
      <w:r w:rsidR="0094329A" w:rsidRPr="00A565CE">
        <w:rPr>
          <w:rFonts w:ascii="Times New Roman" w:hAnsi="Times New Roman" w:cs="Times New Roman"/>
          <w:sz w:val="28"/>
          <w:szCs w:val="28"/>
        </w:rPr>
        <w:t xml:space="preserve"> 1</w:t>
      </w:r>
    </w:p>
    <w:p w14:paraId="7C3221DA" w14:textId="77777777" w:rsidR="0094329A" w:rsidRPr="00A565CE" w:rsidRDefault="0094329A" w:rsidP="0094329A">
      <w:pPr>
        <w:spacing w:after="0" w:line="240" w:lineRule="auto"/>
        <w:jc w:val="both"/>
        <w:rPr>
          <w:rFonts w:ascii="Times New Roman" w:hAnsi="Times New Roman" w:cs="Times New Roman"/>
          <w:sz w:val="28"/>
          <w:szCs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2551"/>
        <w:gridCol w:w="2410"/>
        <w:gridCol w:w="1417"/>
      </w:tblGrid>
      <w:tr w:rsidR="00A565CE" w:rsidRPr="00A565CE" w14:paraId="5DB844B5" w14:textId="77777777" w:rsidTr="0094329A">
        <w:trPr>
          <w:trHeight w:val="552"/>
        </w:trPr>
        <w:tc>
          <w:tcPr>
            <w:tcW w:w="3261" w:type="dxa"/>
            <w:vAlign w:val="center"/>
          </w:tcPr>
          <w:p w14:paraId="46F3A450" w14:textId="77777777" w:rsidR="001B7C1A" w:rsidRPr="00A565CE" w:rsidRDefault="001B7C1A" w:rsidP="0094329A">
            <w:pPr>
              <w:spacing w:after="0" w:line="240" w:lineRule="auto"/>
              <w:contextualSpacing/>
              <w:jc w:val="center"/>
              <w:rPr>
                <w:rFonts w:ascii="Times New Roman" w:eastAsia="Times New Roman" w:hAnsi="Times New Roman"/>
                <w:bCs/>
                <w:sz w:val="24"/>
                <w:szCs w:val="24"/>
              </w:rPr>
            </w:pPr>
            <w:r w:rsidRPr="00A565CE">
              <w:rPr>
                <w:rFonts w:ascii="Times New Roman" w:hAnsi="Times New Roman"/>
                <w:bCs/>
                <w:sz w:val="24"/>
                <w:szCs w:val="24"/>
              </w:rPr>
              <w:t>Исходная (</w:t>
            </w:r>
            <w:proofErr w:type="spellStart"/>
            <w:r w:rsidRPr="00A565CE">
              <w:rPr>
                <w:rFonts w:ascii="Times New Roman" w:hAnsi="Times New Roman"/>
                <w:bCs/>
                <w:sz w:val="24"/>
                <w:szCs w:val="24"/>
              </w:rPr>
              <w:t>несопоставленная</w:t>
            </w:r>
            <w:proofErr w:type="spellEnd"/>
            <w:r w:rsidRPr="00A565CE">
              <w:rPr>
                <w:rFonts w:ascii="Times New Roman" w:hAnsi="Times New Roman"/>
                <w:bCs/>
                <w:sz w:val="24"/>
                <w:szCs w:val="24"/>
              </w:rPr>
              <w:t>) выборка</w:t>
            </w:r>
          </w:p>
        </w:tc>
        <w:tc>
          <w:tcPr>
            <w:tcW w:w="2551" w:type="dxa"/>
            <w:vAlign w:val="bottom"/>
          </w:tcPr>
          <w:p w14:paraId="0BF37971" w14:textId="77777777" w:rsidR="001B7C1A" w:rsidRPr="00A565CE" w:rsidRDefault="001B7C1A" w:rsidP="0094329A">
            <w:pPr>
              <w:spacing w:after="0" w:line="240" w:lineRule="auto"/>
              <w:ind w:right="17"/>
              <w:jc w:val="center"/>
              <w:rPr>
                <w:rFonts w:ascii="Times New Roman" w:eastAsia="Times New Roman" w:hAnsi="Times New Roman"/>
                <w:bCs/>
                <w:sz w:val="24"/>
                <w:szCs w:val="24"/>
              </w:rPr>
            </w:pPr>
            <w:r w:rsidRPr="00A565CE">
              <w:rPr>
                <w:rFonts w:ascii="Times New Roman" w:eastAsia="Times New Roman" w:hAnsi="Times New Roman"/>
                <w:bCs/>
                <w:sz w:val="24"/>
                <w:szCs w:val="24"/>
              </w:rPr>
              <w:t xml:space="preserve">Группа случай-контроль </w:t>
            </w:r>
            <w:r w:rsidRPr="00A565CE">
              <w:rPr>
                <w:rFonts w:ascii="Times New Roman" w:eastAsia="Times New Roman" w:hAnsi="Times New Roman"/>
                <w:bCs/>
                <w:sz w:val="24"/>
                <w:szCs w:val="24"/>
              </w:rPr>
              <w:br/>
              <w:t>Беременные женщины</w:t>
            </w:r>
          </w:p>
          <w:p w14:paraId="16869881" w14:textId="77777777" w:rsidR="001B7C1A" w:rsidRPr="00A565CE" w:rsidRDefault="001B7C1A" w:rsidP="0094329A">
            <w:pPr>
              <w:spacing w:after="0"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(N=157)</w:t>
            </w:r>
          </w:p>
        </w:tc>
        <w:tc>
          <w:tcPr>
            <w:tcW w:w="2410" w:type="dxa"/>
            <w:vAlign w:val="bottom"/>
          </w:tcPr>
          <w:p w14:paraId="44954609" w14:textId="77777777" w:rsidR="001B7C1A" w:rsidRPr="00A565CE" w:rsidRDefault="001B7C1A" w:rsidP="0094329A">
            <w:pPr>
              <w:spacing w:after="0" w:line="240" w:lineRule="auto"/>
              <w:ind w:right="17"/>
              <w:jc w:val="center"/>
              <w:rPr>
                <w:rFonts w:ascii="Times New Roman" w:eastAsia="Times New Roman" w:hAnsi="Times New Roman"/>
                <w:bCs/>
                <w:sz w:val="24"/>
                <w:szCs w:val="24"/>
              </w:rPr>
            </w:pPr>
            <w:r w:rsidRPr="00A565CE">
              <w:rPr>
                <w:rFonts w:ascii="Times New Roman" w:eastAsia="Times New Roman" w:hAnsi="Times New Roman"/>
                <w:bCs/>
                <w:sz w:val="24"/>
                <w:szCs w:val="24"/>
              </w:rPr>
              <w:t xml:space="preserve">Контрольная группа </w:t>
            </w:r>
            <w:r w:rsidRPr="00A565CE">
              <w:rPr>
                <w:rFonts w:ascii="Times New Roman" w:eastAsia="Times New Roman" w:hAnsi="Times New Roman"/>
                <w:bCs/>
                <w:sz w:val="24"/>
                <w:szCs w:val="24"/>
              </w:rPr>
              <w:br/>
              <w:t>Небеременные женщины</w:t>
            </w:r>
          </w:p>
          <w:p w14:paraId="2DAC9173" w14:textId="77777777" w:rsidR="001B7C1A" w:rsidRPr="00A565CE" w:rsidRDefault="001B7C1A" w:rsidP="0094329A">
            <w:pPr>
              <w:spacing w:after="0"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(N=157)</w:t>
            </w:r>
          </w:p>
        </w:tc>
        <w:tc>
          <w:tcPr>
            <w:tcW w:w="1417" w:type="dxa"/>
            <w:vAlign w:val="bottom"/>
          </w:tcPr>
          <w:p w14:paraId="5054BBDF" w14:textId="77777777" w:rsidR="001B7C1A" w:rsidRPr="00A565CE" w:rsidRDefault="001B7C1A" w:rsidP="0094329A">
            <w:pPr>
              <w:pStyle w:val="MDPI42tablebody"/>
              <w:spacing w:line="240" w:lineRule="auto"/>
              <w:rPr>
                <w:rFonts w:ascii="Times New Roman" w:hAnsi="Times New Roman"/>
                <w:bCs/>
                <w:snapToGrid/>
                <w:color w:val="auto"/>
                <w:sz w:val="24"/>
                <w:szCs w:val="24"/>
                <w:lang w:val="ru-RU"/>
              </w:rPr>
            </w:pPr>
            <w:proofErr w:type="spellStart"/>
            <w:r w:rsidRPr="00A565CE">
              <w:rPr>
                <w:rFonts w:ascii="Times New Roman" w:hAnsi="Times New Roman"/>
                <w:bCs/>
                <w:color w:val="auto"/>
                <w:sz w:val="24"/>
                <w:szCs w:val="24"/>
              </w:rPr>
              <w:t>Значение</w:t>
            </w:r>
            <w:proofErr w:type="spellEnd"/>
            <w:r w:rsidRPr="00A565CE">
              <w:rPr>
                <w:rFonts w:ascii="Times New Roman" w:hAnsi="Times New Roman"/>
                <w:bCs/>
                <w:color w:val="auto"/>
                <w:sz w:val="24"/>
                <w:szCs w:val="24"/>
              </w:rPr>
              <w:t xml:space="preserve"> p</w:t>
            </w:r>
          </w:p>
        </w:tc>
      </w:tr>
      <w:tr w:rsidR="00A565CE" w:rsidRPr="00A565CE" w14:paraId="296BF6C1" w14:textId="77777777" w:rsidTr="0094329A">
        <w:trPr>
          <w:trHeight w:val="263"/>
        </w:trPr>
        <w:tc>
          <w:tcPr>
            <w:tcW w:w="3261" w:type="dxa"/>
            <w:vAlign w:val="center"/>
          </w:tcPr>
          <w:p w14:paraId="10F4236B" w14:textId="2DE61292" w:rsidR="0094329A" w:rsidRPr="00A565CE" w:rsidRDefault="0094329A" w:rsidP="001B7C1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1</w:t>
            </w:r>
          </w:p>
        </w:tc>
        <w:tc>
          <w:tcPr>
            <w:tcW w:w="2551" w:type="dxa"/>
            <w:vAlign w:val="bottom"/>
          </w:tcPr>
          <w:p w14:paraId="00FF87A8" w14:textId="6E633750" w:rsidR="0094329A" w:rsidRPr="00A565CE" w:rsidRDefault="0094329A" w:rsidP="001B7C1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2</w:t>
            </w:r>
          </w:p>
        </w:tc>
        <w:tc>
          <w:tcPr>
            <w:tcW w:w="2410" w:type="dxa"/>
            <w:vAlign w:val="bottom"/>
          </w:tcPr>
          <w:p w14:paraId="6603EBF4" w14:textId="6F4DF4D1" w:rsidR="0094329A" w:rsidRPr="00A565CE" w:rsidRDefault="0094329A" w:rsidP="001B7C1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3</w:t>
            </w:r>
          </w:p>
        </w:tc>
        <w:tc>
          <w:tcPr>
            <w:tcW w:w="1417" w:type="dxa"/>
            <w:vAlign w:val="center"/>
          </w:tcPr>
          <w:p w14:paraId="3F7FEB20" w14:textId="1CB5E067" w:rsidR="0094329A" w:rsidRPr="00A565CE" w:rsidRDefault="0094329A" w:rsidP="001B7C1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4</w:t>
            </w:r>
          </w:p>
        </w:tc>
      </w:tr>
      <w:tr w:rsidR="00A565CE" w:rsidRPr="00A565CE" w14:paraId="22BCA810" w14:textId="77777777" w:rsidTr="0094329A">
        <w:trPr>
          <w:trHeight w:val="263"/>
        </w:trPr>
        <w:tc>
          <w:tcPr>
            <w:tcW w:w="3261" w:type="dxa"/>
            <w:vAlign w:val="center"/>
          </w:tcPr>
          <w:p w14:paraId="0130C6C6"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 xml:space="preserve">Гемоглобин, г/л, </w:t>
            </w:r>
            <w:r w:rsidRPr="00A565CE">
              <w:rPr>
                <w:rFonts w:ascii="Times New Roman" w:hAnsi="Times New Roman"/>
                <w:bCs/>
                <w:sz w:val="24"/>
                <w:szCs w:val="24"/>
              </w:rPr>
              <w:t>медиана [Q1-Q3]</w:t>
            </w:r>
          </w:p>
        </w:tc>
        <w:tc>
          <w:tcPr>
            <w:tcW w:w="2551" w:type="dxa"/>
            <w:vAlign w:val="bottom"/>
          </w:tcPr>
          <w:p w14:paraId="47464670"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hAnsi="Times New Roman"/>
                <w:bCs/>
                <w:sz w:val="24"/>
                <w:szCs w:val="24"/>
              </w:rPr>
              <w:t>97 [86 -104]</w:t>
            </w:r>
          </w:p>
        </w:tc>
        <w:tc>
          <w:tcPr>
            <w:tcW w:w="2410" w:type="dxa"/>
            <w:vAlign w:val="bottom"/>
          </w:tcPr>
          <w:p w14:paraId="6E090C7B"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hAnsi="Times New Roman"/>
                <w:bCs/>
                <w:sz w:val="24"/>
                <w:szCs w:val="24"/>
              </w:rPr>
              <w:t>125.3 [111 -134.1]</w:t>
            </w:r>
          </w:p>
        </w:tc>
        <w:tc>
          <w:tcPr>
            <w:tcW w:w="1417" w:type="dxa"/>
            <w:vAlign w:val="center"/>
          </w:tcPr>
          <w:p w14:paraId="6C30AF29"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&lt;0.001</w:t>
            </w:r>
            <w:r w:rsidRPr="00A565CE">
              <w:rPr>
                <w:rFonts w:ascii="Times New Roman" w:hAnsi="Times New Roman"/>
                <w:bCs/>
                <w:sz w:val="24"/>
                <w:szCs w:val="24"/>
                <w:vertAlign w:val="superscript"/>
              </w:rPr>
              <w:t xml:space="preserve"> </w:t>
            </w:r>
            <w:r w:rsidRPr="00A565CE">
              <w:rPr>
                <w:rFonts w:ascii="Times New Roman" w:eastAsia="Times New Roman" w:hAnsi="Times New Roman"/>
                <w:bCs/>
                <w:sz w:val="24"/>
                <w:szCs w:val="24"/>
                <w:vertAlign w:val="superscript"/>
              </w:rPr>
              <w:t>a</w:t>
            </w:r>
          </w:p>
        </w:tc>
      </w:tr>
      <w:tr w:rsidR="00A565CE" w:rsidRPr="00A565CE" w14:paraId="1867A98B" w14:textId="77777777" w:rsidTr="0094329A">
        <w:trPr>
          <w:trHeight w:val="552"/>
        </w:trPr>
        <w:tc>
          <w:tcPr>
            <w:tcW w:w="3261" w:type="dxa"/>
            <w:vAlign w:val="center"/>
          </w:tcPr>
          <w:p w14:paraId="3A884481"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 xml:space="preserve">СОЭ, мм/час, </w:t>
            </w:r>
            <w:r w:rsidRPr="00A565CE">
              <w:rPr>
                <w:rFonts w:ascii="Times New Roman" w:hAnsi="Times New Roman"/>
                <w:bCs/>
                <w:sz w:val="24"/>
                <w:szCs w:val="24"/>
              </w:rPr>
              <w:t>медиана [Q1-Q3]</w:t>
            </w:r>
          </w:p>
        </w:tc>
        <w:tc>
          <w:tcPr>
            <w:tcW w:w="2551" w:type="dxa"/>
            <w:vAlign w:val="center"/>
          </w:tcPr>
          <w:p w14:paraId="18B8E8C6"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hAnsi="Times New Roman"/>
                <w:bCs/>
                <w:sz w:val="24"/>
                <w:szCs w:val="24"/>
              </w:rPr>
              <w:t>47 [37 -55]</w:t>
            </w:r>
          </w:p>
        </w:tc>
        <w:tc>
          <w:tcPr>
            <w:tcW w:w="2410" w:type="dxa"/>
            <w:vAlign w:val="center"/>
          </w:tcPr>
          <w:p w14:paraId="08C6BA97"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hAnsi="Times New Roman"/>
                <w:bCs/>
                <w:sz w:val="24"/>
                <w:szCs w:val="24"/>
              </w:rPr>
              <w:t>20 [15 -30]</w:t>
            </w:r>
          </w:p>
        </w:tc>
        <w:tc>
          <w:tcPr>
            <w:tcW w:w="1417" w:type="dxa"/>
            <w:vAlign w:val="center"/>
          </w:tcPr>
          <w:p w14:paraId="4AF0F158"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&lt;0.001</w:t>
            </w:r>
            <w:r w:rsidRPr="00A565CE">
              <w:rPr>
                <w:rFonts w:ascii="Times New Roman" w:hAnsi="Times New Roman"/>
                <w:bCs/>
                <w:sz w:val="24"/>
                <w:szCs w:val="24"/>
                <w:vertAlign w:val="superscript"/>
              </w:rPr>
              <w:t xml:space="preserve"> </w:t>
            </w:r>
            <w:r w:rsidRPr="00A565CE">
              <w:rPr>
                <w:rFonts w:ascii="Times New Roman" w:eastAsia="Times New Roman" w:hAnsi="Times New Roman"/>
                <w:bCs/>
                <w:sz w:val="24"/>
                <w:szCs w:val="24"/>
                <w:vertAlign w:val="superscript"/>
              </w:rPr>
              <w:t>a</w:t>
            </w:r>
          </w:p>
        </w:tc>
      </w:tr>
      <w:tr w:rsidR="00A565CE" w:rsidRPr="00A565CE" w14:paraId="4B91ED53" w14:textId="77777777" w:rsidTr="0094329A">
        <w:trPr>
          <w:trHeight w:val="120"/>
        </w:trPr>
        <w:tc>
          <w:tcPr>
            <w:tcW w:w="3261" w:type="dxa"/>
            <w:vAlign w:val="center"/>
          </w:tcPr>
          <w:p w14:paraId="5BDFF48A" w14:textId="77777777" w:rsidR="001B7C1A" w:rsidRPr="00A565CE" w:rsidRDefault="001B7C1A" w:rsidP="001B7C1A">
            <w:pPr>
              <w:spacing w:line="240" w:lineRule="auto"/>
              <w:contextualSpacing/>
              <w:jc w:val="center"/>
              <w:rPr>
                <w:rFonts w:ascii="Times New Roman" w:eastAsia="Times New Roman" w:hAnsi="Times New Roman"/>
                <w:bCs/>
                <w:sz w:val="24"/>
                <w:szCs w:val="24"/>
                <w:lang w:val="en-US"/>
              </w:rPr>
            </w:pPr>
            <w:r w:rsidRPr="00A565CE">
              <w:rPr>
                <w:rFonts w:ascii="Times New Roman" w:eastAsia="Times New Roman" w:hAnsi="Times New Roman"/>
                <w:bCs/>
                <w:sz w:val="24"/>
                <w:szCs w:val="24"/>
              </w:rPr>
              <w:t>Лейкоциты</w:t>
            </w:r>
            <w:r w:rsidRPr="00A565CE">
              <w:rPr>
                <w:rFonts w:ascii="Times New Roman" w:eastAsia="Times New Roman" w:hAnsi="Times New Roman"/>
                <w:bCs/>
                <w:sz w:val="24"/>
                <w:szCs w:val="24"/>
                <w:lang w:val="en-US"/>
              </w:rPr>
              <w:t xml:space="preserve">, </w:t>
            </w:r>
            <w:r w:rsidRPr="00A565CE">
              <w:rPr>
                <w:rFonts w:ascii="Times New Roman" w:hAnsi="Times New Roman"/>
                <w:bCs/>
                <w:sz w:val="24"/>
                <w:szCs w:val="24"/>
                <w:shd w:val="clear" w:color="auto" w:fill="FFFFFF"/>
                <w:lang w:val="en-US"/>
              </w:rPr>
              <w:t>10^9</w:t>
            </w:r>
            <w:r w:rsidRPr="00A565CE">
              <w:rPr>
                <w:rFonts w:ascii="Times New Roman" w:eastAsia="Times New Roman" w:hAnsi="Times New Roman"/>
                <w:bCs/>
                <w:sz w:val="24"/>
                <w:szCs w:val="24"/>
                <w:lang w:val="en-US"/>
              </w:rPr>
              <w:t xml:space="preserve"> /</w:t>
            </w:r>
            <w:r w:rsidRPr="00A565CE">
              <w:rPr>
                <w:rFonts w:ascii="Times New Roman" w:eastAsia="Times New Roman" w:hAnsi="Times New Roman"/>
                <w:bCs/>
                <w:sz w:val="24"/>
                <w:szCs w:val="24"/>
              </w:rPr>
              <w:t>л</w:t>
            </w:r>
            <w:r w:rsidRPr="00A565CE">
              <w:rPr>
                <w:rFonts w:ascii="Times New Roman" w:eastAsia="Times New Roman" w:hAnsi="Times New Roman"/>
                <w:bCs/>
                <w:sz w:val="24"/>
                <w:szCs w:val="24"/>
                <w:lang w:val="en-US"/>
              </w:rPr>
              <w:t xml:space="preserve">, </w:t>
            </w:r>
            <w:r w:rsidRPr="00A565CE">
              <w:rPr>
                <w:rFonts w:ascii="Times New Roman" w:hAnsi="Times New Roman"/>
                <w:bCs/>
                <w:sz w:val="24"/>
                <w:szCs w:val="24"/>
                <w:lang w:val="en-US"/>
              </w:rPr>
              <w:t>Median [Q1-Q3]</w:t>
            </w:r>
          </w:p>
        </w:tc>
        <w:tc>
          <w:tcPr>
            <w:tcW w:w="2551" w:type="dxa"/>
            <w:vAlign w:val="bottom"/>
          </w:tcPr>
          <w:p w14:paraId="39B53111"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hAnsi="Times New Roman"/>
                <w:bCs/>
                <w:sz w:val="24"/>
                <w:szCs w:val="24"/>
              </w:rPr>
              <w:t>27.3 [18–28.3]</w:t>
            </w:r>
          </w:p>
        </w:tc>
        <w:tc>
          <w:tcPr>
            <w:tcW w:w="2410" w:type="dxa"/>
            <w:vAlign w:val="bottom"/>
          </w:tcPr>
          <w:p w14:paraId="77283855"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hAnsi="Times New Roman"/>
                <w:bCs/>
                <w:sz w:val="24"/>
                <w:szCs w:val="24"/>
              </w:rPr>
              <w:t>6.9 [5.5-8.54]</w:t>
            </w:r>
          </w:p>
        </w:tc>
        <w:tc>
          <w:tcPr>
            <w:tcW w:w="1417" w:type="dxa"/>
            <w:vAlign w:val="center"/>
          </w:tcPr>
          <w:p w14:paraId="5D0608F1"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&lt;0.001</w:t>
            </w:r>
            <w:r w:rsidRPr="00A565CE">
              <w:rPr>
                <w:rFonts w:ascii="Times New Roman" w:hAnsi="Times New Roman"/>
                <w:bCs/>
                <w:sz w:val="24"/>
                <w:szCs w:val="24"/>
                <w:vertAlign w:val="superscript"/>
              </w:rPr>
              <w:t xml:space="preserve"> </w:t>
            </w:r>
            <w:r w:rsidRPr="00A565CE">
              <w:rPr>
                <w:rFonts w:ascii="Times New Roman" w:eastAsia="Times New Roman" w:hAnsi="Times New Roman"/>
                <w:bCs/>
                <w:sz w:val="24"/>
                <w:szCs w:val="24"/>
                <w:vertAlign w:val="superscript"/>
              </w:rPr>
              <w:t>a</w:t>
            </w:r>
          </w:p>
        </w:tc>
      </w:tr>
      <w:tr w:rsidR="00A565CE" w:rsidRPr="00A565CE" w14:paraId="47B9D141" w14:textId="77777777" w:rsidTr="0094329A">
        <w:trPr>
          <w:trHeight w:val="210"/>
        </w:trPr>
        <w:tc>
          <w:tcPr>
            <w:tcW w:w="3261" w:type="dxa"/>
            <w:vAlign w:val="center"/>
          </w:tcPr>
          <w:p w14:paraId="384A78F2"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 xml:space="preserve">Сегментоядерные нейтрофилы, % </w:t>
            </w:r>
            <w:r w:rsidRPr="00A565CE">
              <w:rPr>
                <w:rFonts w:ascii="Times New Roman" w:hAnsi="Times New Roman"/>
                <w:bCs/>
                <w:sz w:val="24"/>
                <w:szCs w:val="24"/>
              </w:rPr>
              <w:t>медиана [Q1-Q3]</w:t>
            </w:r>
          </w:p>
        </w:tc>
        <w:tc>
          <w:tcPr>
            <w:tcW w:w="2551" w:type="dxa"/>
            <w:vAlign w:val="bottom"/>
          </w:tcPr>
          <w:p w14:paraId="1C0EB60E"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hAnsi="Times New Roman"/>
                <w:bCs/>
                <w:sz w:val="24"/>
                <w:szCs w:val="24"/>
              </w:rPr>
              <w:t>81 [74 -87.3]</w:t>
            </w:r>
          </w:p>
        </w:tc>
        <w:tc>
          <w:tcPr>
            <w:tcW w:w="2410" w:type="dxa"/>
            <w:vAlign w:val="bottom"/>
          </w:tcPr>
          <w:p w14:paraId="7B6AFE44"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hAnsi="Times New Roman"/>
                <w:bCs/>
                <w:sz w:val="24"/>
                <w:szCs w:val="24"/>
              </w:rPr>
              <w:t>63.22 [52.68 -79.55]</w:t>
            </w:r>
          </w:p>
        </w:tc>
        <w:tc>
          <w:tcPr>
            <w:tcW w:w="1417" w:type="dxa"/>
            <w:vAlign w:val="center"/>
          </w:tcPr>
          <w:p w14:paraId="52A965F9"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&lt;0.001</w:t>
            </w:r>
            <w:r w:rsidRPr="00A565CE">
              <w:rPr>
                <w:rFonts w:ascii="Times New Roman" w:hAnsi="Times New Roman"/>
                <w:bCs/>
                <w:sz w:val="24"/>
                <w:szCs w:val="24"/>
                <w:vertAlign w:val="superscript"/>
              </w:rPr>
              <w:t xml:space="preserve"> </w:t>
            </w:r>
            <w:r w:rsidRPr="00A565CE">
              <w:rPr>
                <w:rFonts w:ascii="Times New Roman" w:eastAsia="Times New Roman" w:hAnsi="Times New Roman"/>
                <w:bCs/>
                <w:sz w:val="24"/>
                <w:szCs w:val="24"/>
                <w:vertAlign w:val="superscript"/>
              </w:rPr>
              <w:t>a</w:t>
            </w:r>
          </w:p>
        </w:tc>
      </w:tr>
      <w:tr w:rsidR="00A565CE" w:rsidRPr="00A565CE" w14:paraId="3598C4E7" w14:textId="77777777" w:rsidTr="0094329A">
        <w:trPr>
          <w:trHeight w:val="158"/>
        </w:trPr>
        <w:tc>
          <w:tcPr>
            <w:tcW w:w="3261" w:type="dxa"/>
            <w:vAlign w:val="center"/>
          </w:tcPr>
          <w:p w14:paraId="3E9D959C"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proofErr w:type="spellStart"/>
            <w:r w:rsidRPr="00A565CE">
              <w:rPr>
                <w:rFonts w:ascii="Times New Roman" w:eastAsia="Times New Roman" w:hAnsi="Times New Roman"/>
                <w:bCs/>
                <w:sz w:val="24"/>
                <w:szCs w:val="24"/>
              </w:rPr>
              <w:t>Палочкоядерные</w:t>
            </w:r>
            <w:proofErr w:type="spellEnd"/>
            <w:r w:rsidRPr="00A565CE">
              <w:rPr>
                <w:rFonts w:ascii="Times New Roman" w:eastAsia="Times New Roman" w:hAnsi="Times New Roman"/>
                <w:bCs/>
                <w:sz w:val="24"/>
                <w:szCs w:val="24"/>
              </w:rPr>
              <w:t xml:space="preserve"> нейтрофилы, %, </w:t>
            </w:r>
            <w:r w:rsidRPr="00A565CE">
              <w:rPr>
                <w:rFonts w:ascii="Times New Roman" w:hAnsi="Times New Roman"/>
                <w:bCs/>
                <w:sz w:val="24"/>
                <w:szCs w:val="24"/>
              </w:rPr>
              <w:t>медиана [Q1-Q3]</w:t>
            </w:r>
          </w:p>
        </w:tc>
        <w:tc>
          <w:tcPr>
            <w:tcW w:w="2551" w:type="dxa"/>
            <w:vAlign w:val="bottom"/>
          </w:tcPr>
          <w:p w14:paraId="3E816A32"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hAnsi="Times New Roman"/>
                <w:bCs/>
                <w:sz w:val="24"/>
                <w:szCs w:val="24"/>
              </w:rPr>
              <w:t>10 [6 -11]</w:t>
            </w:r>
          </w:p>
        </w:tc>
        <w:tc>
          <w:tcPr>
            <w:tcW w:w="2410" w:type="dxa"/>
            <w:vAlign w:val="bottom"/>
          </w:tcPr>
          <w:p w14:paraId="05D3E8EB"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hAnsi="Times New Roman"/>
                <w:bCs/>
                <w:sz w:val="24"/>
                <w:szCs w:val="24"/>
              </w:rPr>
              <w:t>6 [6 -6]</w:t>
            </w:r>
          </w:p>
        </w:tc>
        <w:tc>
          <w:tcPr>
            <w:tcW w:w="1417" w:type="dxa"/>
            <w:vAlign w:val="center"/>
          </w:tcPr>
          <w:p w14:paraId="2D9B304D"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&lt;0.001</w:t>
            </w:r>
            <w:r w:rsidRPr="00A565CE">
              <w:rPr>
                <w:rFonts w:ascii="Times New Roman" w:hAnsi="Times New Roman"/>
                <w:bCs/>
                <w:sz w:val="24"/>
                <w:szCs w:val="24"/>
                <w:vertAlign w:val="superscript"/>
              </w:rPr>
              <w:t xml:space="preserve"> </w:t>
            </w:r>
            <w:r w:rsidRPr="00A565CE">
              <w:rPr>
                <w:rFonts w:ascii="Times New Roman" w:eastAsia="Times New Roman" w:hAnsi="Times New Roman"/>
                <w:bCs/>
                <w:sz w:val="24"/>
                <w:szCs w:val="24"/>
                <w:vertAlign w:val="superscript"/>
              </w:rPr>
              <w:t>a</w:t>
            </w:r>
          </w:p>
        </w:tc>
      </w:tr>
      <w:tr w:rsidR="00A565CE" w:rsidRPr="00A565CE" w14:paraId="3746CA30" w14:textId="77777777" w:rsidTr="0094329A">
        <w:trPr>
          <w:trHeight w:val="390"/>
        </w:trPr>
        <w:tc>
          <w:tcPr>
            <w:tcW w:w="3261" w:type="dxa"/>
            <w:vAlign w:val="center"/>
          </w:tcPr>
          <w:p w14:paraId="40C69DF8"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 xml:space="preserve">Лимфоциты, %, </w:t>
            </w:r>
            <w:r w:rsidRPr="00A565CE">
              <w:rPr>
                <w:rFonts w:ascii="Times New Roman" w:hAnsi="Times New Roman"/>
                <w:bCs/>
                <w:sz w:val="24"/>
                <w:szCs w:val="24"/>
              </w:rPr>
              <w:t>медиана [Q1-Q3]</w:t>
            </w:r>
          </w:p>
        </w:tc>
        <w:tc>
          <w:tcPr>
            <w:tcW w:w="2551" w:type="dxa"/>
            <w:vAlign w:val="bottom"/>
          </w:tcPr>
          <w:p w14:paraId="1EA71AF2" w14:textId="77777777" w:rsidR="001B7C1A" w:rsidRPr="00A565CE" w:rsidRDefault="001B7C1A" w:rsidP="001B7C1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41.1 [26 -47.9]</w:t>
            </w:r>
          </w:p>
        </w:tc>
        <w:tc>
          <w:tcPr>
            <w:tcW w:w="2410" w:type="dxa"/>
            <w:vAlign w:val="bottom"/>
          </w:tcPr>
          <w:p w14:paraId="0BC18651" w14:textId="77777777" w:rsidR="001B7C1A" w:rsidRPr="00A565CE" w:rsidRDefault="001B7C1A" w:rsidP="001B7C1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33.9 [26.5 -40.39]</w:t>
            </w:r>
          </w:p>
        </w:tc>
        <w:tc>
          <w:tcPr>
            <w:tcW w:w="1417" w:type="dxa"/>
            <w:vAlign w:val="center"/>
          </w:tcPr>
          <w:p w14:paraId="1A4A8115"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&lt;0.001</w:t>
            </w:r>
            <w:r w:rsidRPr="00A565CE">
              <w:rPr>
                <w:rFonts w:ascii="Times New Roman" w:hAnsi="Times New Roman"/>
                <w:bCs/>
                <w:sz w:val="24"/>
                <w:szCs w:val="24"/>
                <w:vertAlign w:val="superscript"/>
              </w:rPr>
              <w:t xml:space="preserve"> </w:t>
            </w:r>
            <w:r w:rsidRPr="00A565CE">
              <w:rPr>
                <w:rFonts w:ascii="Times New Roman" w:eastAsia="Times New Roman" w:hAnsi="Times New Roman"/>
                <w:bCs/>
                <w:sz w:val="24"/>
                <w:szCs w:val="24"/>
                <w:vertAlign w:val="superscript"/>
              </w:rPr>
              <w:t>a</w:t>
            </w:r>
          </w:p>
        </w:tc>
      </w:tr>
      <w:tr w:rsidR="00A565CE" w:rsidRPr="00A565CE" w14:paraId="63F66B00" w14:textId="77777777" w:rsidTr="0094329A">
        <w:trPr>
          <w:trHeight w:val="268"/>
        </w:trPr>
        <w:tc>
          <w:tcPr>
            <w:tcW w:w="3261" w:type="dxa"/>
            <w:vAlign w:val="center"/>
          </w:tcPr>
          <w:p w14:paraId="31C758D3"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 xml:space="preserve">Тромбоциты, (×103 /мл), </w:t>
            </w:r>
            <w:r w:rsidRPr="00A565CE">
              <w:rPr>
                <w:rFonts w:ascii="Times New Roman" w:hAnsi="Times New Roman"/>
                <w:bCs/>
                <w:sz w:val="24"/>
                <w:szCs w:val="24"/>
              </w:rPr>
              <w:t>медиана [Q1-Q3]</w:t>
            </w:r>
          </w:p>
        </w:tc>
        <w:tc>
          <w:tcPr>
            <w:tcW w:w="2551" w:type="dxa"/>
            <w:vAlign w:val="bottom"/>
          </w:tcPr>
          <w:p w14:paraId="47A751C5" w14:textId="77777777" w:rsidR="001B7C1A" w:rsidRPr="00A565CE" w:rsidRDefault="001B7C1A" w:rsidP="001B7C1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340 [299 -390]</w:t>
            </w:r>
          </w:p>
        </w:tc>
        <w:tc>
          <w:tcPr>
            <w:tcW w:w="2410" w:type="dxa"/>
            <w:vAlign w:val="bottom"/>
          </w:tcPr>
          <w:p w14:paraId="78F8D877" w14:textId="77777777" w:rsidR="001B7C1A" w:rsidRPr="00A565CE" w:rsidRDefault="001B7C1A" w:rsidP="001B7C1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317.2 [187.5 -472.4]</w:t>
            </w:r>
          </w:p>
        </w:tc>
        <w:tc>
          <w:tcPr>
            <w:tcW w:w="1417" w:type="dxa"/>
            <w:vAlign w:val="center"/>
          </w:tcPr>
          <w:p w14:paraId="7D954EA1"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&lt;0.001</w:t>
            </w:r>
            <w:r w:rsidRPr="00A565CE">
              <w:rPr>
                <w:rFonts w:ascii="Times New Roman" w:hAnsi="Times New Roman"/>
                <w:bCs/>
                <w:sz w:val="24"/>
                <w:szCs w:val="24"/>
                <w:vertAlign w:val="superscript"/>
              </w:rPr>
              <w:t xml:space="preserve"> </w:t>
            </w:r>
            <w:r w:rsidRPr="00A565CE">
              <w:rPr>
                <w:rFonts w:ascii="Times New Roman" w:eastAsia="Times New Roman" w:hAnsi="Times New Roman"/>
                <w:bCs/>
                <w:sz w:val="24"/>
                <w:szCs w:val="24"/>
                <w:vertAlign w:val="superscript"/>
              </w:rPr>
              <w:t>a</w:t>
            </w:r>
          </w:p>
        </w:tc>
      </w:tr>
      <w:tr w:rsidR="00A565CE" w:rsidRPr="00A565CE" w14:paraId="49DCB89D" w14:textId="77777777" w:rsidTr="0094329A">
        <w:trPr>
          <w:trHeight w:val="216"/>
        </w:trPr>
        <w:tc>
          <w:tcPr>
            <w:tcW w:w="3261" w:type="dxa"/>
            <w:vAlign w:val="center"/>
          </w:tcPr>
          <w:p w14:paraId="7F73CA38"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 xml:space="preserve">АЛТ Ед./л, </w:t>
            </w:r>
            <w:r w:rsidRPr="00A565CE">
              <w:rPr>
                <w:rFonts w:ascii="Times New Roman" w:hAnsi="Times New Roman"/>
                <w:bCs/>
                <w:sz w:val="24"/>
                <w:szCs w:val="24"/>
              </w:rPr>
              <w:t>медиана [Q1-Q3]</w:t>
            </w:r>
          </w:p>
        </w:tc>
        <w:tc>
          <w:tcPr>
            <w:tcW w:w="2551" w:type="dxa"/>
            <w:vAlign w:val="bottom"/>
          </w:tcPr>
          <w:p w14:paraId="1821C3C7" w14:textId="77777777" w:rsidR="001B7C1A" w:rsidRPr="00A565CE" w:rsidRDefault="001B7C1A" w:rsidP="001B7C1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38.3 [17.4 -59]</w:t>
            </w:r>
          </w:p>
        </w:tc>
        <w:tc>
          <w:tcPr>
            <w:tcW w:w="2410" w:type="dxa"/>
            <w:vAlign w:val="bottom"/>
          </w:tcPr>
          <w:p w14:paraId="62605F77" w14:textId="77777777" w:rsidR="001B7C1A" w:rsidRPr="00A565CE" w:rsidRDefault="001B7C1A" w:rsidP="001B7C1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20.3 [14.8 -26]</w:t>
            </w:r>
          </w:p>
        </w:tc>
        <w:tc>
          <w:tcPr>
            <w:tcW w:w="1417" w:type="dxa"/>
            <w:vAlign w:val="center"/>
          </w:tcPr>
          <w:p w14:paraId="263B3E96"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&lt;0.001</w:t>
            </w:r>
            <w:r w:rsidRPr="00A565CE">
              <w:rPr>
                <w:rFonts w:ascii="Times New Roman" w:hAnsi="Times New Roman"/>
                <w:bCs/>
                <w:sz w:val="24"/>
                <w:szCs w:val="24"/>
                <w:vertAlign w:val="superscript"/>
              </w:rPr>
              <w:t xml:space="preserve"> </w:t>
            </w:r>
            <w:r w:rsidRPr="00A565CE">
              <w:rPr>
                <w:rFonts w:ascii="Times New Roman" w:eastAsia="Times New Roman" w:hAnsi="Times New Roman"/>
                <w:bCs/>
                <w:sz w:val="24"/>
                <w:szCs w:val="24"/>
                <w:vertAlign w:val="superscript"/>
              </w:rPr>
              <w:t>a</w:t>
            </w:r>
          </w:p>
        </w:tc>
      </w:tr>
      <w:tr w:rsidR="00A565CE" w:rsidRPr="00A565CE" w14:paraId="262CE5E0" w14:textId="77777777" w:rsidTr="0094329A">
        <w:trPr>
          <w:trHeight w:val="164"/>
        </w:trPr>
        <w:tc>
          <w:tcPr>
            <w:tcW w:w="3261" w:type="dxa"/>
            <w:vAlign w:val="center"/>
          </w:tcPr>
          <w:p w14:paraId="33A33AC0"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 xml:space="preserve">АСТ Ед./л, </w:t>
            </w:r>
            <w:r w:rsidRPr="00A565CE">
              <w:rPr>
                <w:rFonts w:ascii="Times New Roman" w:hAnsi="Times New Roman"/>
                <w:bCs/>
                <w:sz w:val="24"/>
                <w:szCs w:val="24"/>
              </w:rPr>
              <w:t>медиана [Q1-Q3]</w:t>
            </w:r>
          </w:p>
        </w:tc>
        <w:tc>
          <w:tcPr>
            <w:tcW w:w="2551" w:type="dxa"/>
            <w:vAlign w:val="bottom"/>
          </w:tcPr>
          <w:p w14:paraId="181197D1" w14:textId="77777777" w:rsidR="001B7C1A" w:rsidRPr="00A565CE" w:rsidRDefault="001B7C1A" w:rsidP="001B7C1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49 [25.4 -63]</w:t>
            </w:r>
          </w:p>
        </w:tc>
        <w:tc>
          <w:tcPr>
            <w:tcW w:w="2410" w:type="dxa"/>
            <w:vAlign w:val="bottom"/>
          </w:tcPr>
          <w:p w14:paraId="75F9EC03" w14:textId="77777777" w:rsidR="001B7C1A" w:rsidRPr="00A565CE" w:rsidRDefault="001B7C1A" w:rsidP="001B7C1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24.2 [19.1 -29.6]</w:t>
            </w:r>
          </w:p>
        </w:tc>
        <w:tc>
          <w:tcPr>
            <w:tcW w:w="1417" w:type="dxa"/>
            <w:vAlign w:val="center"/>
          </w:tcPr>
          <w:p w14:paraId="0FE02D0C"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&lt;0.001</w:t>
            </w:r>
            <w:r w:rsidRPr="00A565CE">
              <w:rPr>
                <w:rFonts w:ascii="Times New Roman" w:hAnsi="Times New Roman"/>
                <w:bCs/>
                <w:sz w:val="24"/>
                <w:szCs w:val="24"/>
                <w:vertAlign w:val="superscript"/>
              </w:rPr>
              <w:t xml:space="preserve"> </w:t>
            </w:r>
            <w:r w:rsidRPr="00A565CE">
              <w:rPr>
                <w:rFonts w:ascii="Times New Roman" w:eastAsia="Times New Roman" w:hAnsi="Times New Roman"/>
                <w:bCs/>
                <w:sz w:val="24"/>
                <w:szCs w:val="24"/>
                <w:vertAlign w:val="superscript"/>
              </w:rPr>
              <w:t>a</w:t>
            </w:r>
          </w:p>
        </w:tc>
      </w:tr>
      <w:tr w:rsidR="00A565CE" w:rsidRPr="00A565CE" w14:paraId="111354D8" w14:textId="77777777" w:rsidTr="0094329A">
        <w:trPr>
          <w:trHeight w:val="172"/>
        </w:trPr>
        <w:tc>
          <w:tcPr>
            <w:tcW w:w="3261" w:type="dxa"/>
            <w:vAlign w:val="center"/>
          </w:tcPr>
          <w:p w14:paraId="237B84EA"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proofErr w:type="spellStart"/>
            <w:r w:rsidRPr="00A565CE">
              <w:rPr>
                <w:rFonts w:ascii="Times New Roman" w:eastAsia="Times New Roman" w:hAnsi="Times New Roman"/>
                <w:bCs/>
                <w:sz w:val="24"/>
                <w:szCs w:val="24"/>
              </w:rPr>
              <w:t>Прокальцитонин</w:t>
            </w:r>
            <w:proofErr w:type="spellEnd"/>
            <w:r w:rsidRPr="00A565CE">
              <w:rPr>
                <w:rFonts w:ascii="Times New Roman" w:eastAsia="Times New Roman" w:hAnsi="Times New Roman"/>
                <w:bCs/>
                <w:sz w:val="24"/>
                <w:szCs w:val="24"/>
              </w:rPr>
              <w:t xml:space="preserve">, </w:t>
            </w:r>
            <w:proofErr w:type="spellStart"/>
            <w:r w:rsidRPr="00A565CE">
              <w:rPr>
                <w:rFonts w:ascii="Times New Roman" w:eastAsia="Times New Roman" w:hAnsi="Times New Roman"/>
                <w:bCs/>
                <w:sz w:val="24"/>
                <w:szCs w:val="24"/>
              </w:rPr>
              <w:t>нг</w:t>
            </w:r>
            <w:proofErr w:type="spellEnd"/>
            <w:r w:rsidRPr="00A565CE">
              <w:rPr>
                <w:rFonts w:ascii="Times New Roman" w:eastAsia="Times New Roman" w:hAnsi="Times New Roman"/>
                <w:bCs/>
                <w:sz w:val="24"/>
                <w:szCs w:val="24"/>
              </w:rPr>
              <w:t xml:space="preserve">/мл, </w:t>
            </w:r>
            <w:r w:rsidRPr="00A565CE">
              <w:rPr>
                <w:rFonts w:ascii="Times New Roman" w:hAnsi="Times New Roman"/>
                <w:bCs/>
                <w:sz w:val="24"/>
                <w:szCs w:val="24"/>
              </w:rPr>
              <w:t>медиана [Q1-Q3]</w:t>
            </w:r>
          </w:p>
        </w:tc>
        <w:tc>
          <w:tcPr>
            <w:tcW w:w="2551" w:type="dxa"/>
            <w:vAlign w:val="bottom"/>
          </w:tcPr>
          <w:p w14:paraId="54A6C3DF" w14:textId="77777777" w:rsidR="001B7C1A" w:rsidRPr="00A565CE" w:rsidRDefault="001B7C1A" w:rsidP="001B7C1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0.4 [0.3 -0.48]</w:t>
            </w:r>
          </w:p>
        </w:tc>
        <w:tc>
          <w:tcPr>
            <w:tcW w:w="2410" w:type="dxa"/>
            <w:vAlign w:val="bottom"/>
          </w:tcPr>
          <w:p w14:paraId="1CB52B10" w14:textId="77777777" w:rsidR="001B7C1A" w:rsidRPr="00A565CE" w:rsidRDefault="001B7C1A" w:rsidP="001B7C1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0.1 [0.1 -0.1]</w:t>
            </w:r>
          </w:p>
        </w:tc>
        <w:tc>
          <w:tcPr>
            <w:tcW w:w="1417" w:type="dxa"/>
            <w:vAlign w:val="center"/>
          </w:tcPr>
          <w:p w14:paraId="6D41D19D"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&lt;0.001</w:t>
            </w:r>
            <w:r w:rsidRPr="00A565CE">
              <w:rPr>
                <w:rFonts w:ascii="Times New Roman" w:hAnsi="Times New Roman"/>
                <w:bCs/>
                <w:sz w:val="24"/>
                <w:szCs w:val="24"/>
                <w:vertAlign w:val="superscript"/>
              </w:rPr>
              <w:t xml:space="preserve"> </w:t>
            </w:r>
            <w:r w:rsidRPr="00A565CE">
              <w:rPr>
                <w:rFonts w:ascii="Times New Roman" w:eastAsia="Times New Roman" w:hAnsi="Times New Roman"/>
                <w:bCs/>
                <w:sz w:val="24"/>
                <w:szCs w:val="24"/>
                <w:vertAlign w:val="superscript"/>
              </w:rPr>
              <w:t>a</w:t>
            </w:r>
          </w:p>
        </w:tc>
      </w:tr>
      <w:tr w:rsidR="00A565CE" w:rsidRPr="00A565CE" w14:paraId="74D1DBAD" w14:textId="77777777" w:rsidTr="0094329A">
        <w:trPr>
          <w:trHeight w:val="202"/>
        </w:trPr>
        <w:tc>
          <w:tcPr>
            <w:tcW w:w="3261" w:type="dxa"/>
            <w:vAlign w:val="center"/>
          </w:tcPr>
          <w:p w14:paraId="2DAAB005"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 xml:space="preserve">С-реактивный белок, мг/л, </w:t>
            </w:r>
            <w:r w:rsidRPr="00A565CE">
              <w:rPr>
                <w:rFonts w:ascii="Times New Roman" w:hAnsi="Times New Roman"/>
                <w:bCs/>
                <w:sz w:val="24"/>
                <w:szCs w:val="24"/>
              </w:rPr>
              <w:t>медиана [Q1-Q3]</w:t>
            </w:r>
          </w:p>
        </w:tc>
        <w:tc>
          <w:tcPr>
            <w:tcW w:w="2551" w:type="dxa"/>
            <w:vAlign w:val="bottom"/>
          </w:tcPr>
          <w:p w14:paraId="082F8996" w14:textId="77777777" w:rsidR="001B7C1A" w:rsidRPr="00A565CE" w:rsidRDefault="001B7C1A" w:rsidP="001B7C1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57.8 [25 -113.7]</w:t>
            </w:r>
          </w:p>
        </w:tc>
        <w:tc>
          <w:tcPr>
            <w:tcW w:w="2410" w:type="dxa"/>
            <w:vAlign w:val="bottom"/>
          </w:tcPr>
          <w:p w14:paraId="22BDE3D6" w14:textId="77777777" w:rsidR="001B7C1A" w:rsidRPr="00A565CE" w:rsidRDefault="001B7C1A" w:rsidP="001B7C1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42.1 [12.3 -66.4]</w:t>
            </w:r>
          </w:p>
        </w:tc>
        <w:tc>
          <w:tcPr>
            <w:tcW w:w="1417" w:type="dxa"/>
            <w:vAlign w:val="center"/>
          </w:tcPr>
          <w:p w14:paraId="69DA3FE3"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&lt;0.001</w:t>
            </w:r>
            <w:r w:rsidRPr="00A565CE">
              <w:rPr>
                <w:rFonts w:ascii="Times New Roman" w:hAnsi="Times New Roman"/>
                <w:bCs/>
                <w:sz w:val="24"/>
                <w:szCs w:val="24"/>
                <w:vertAlign w:val="superscript"/>
              </w:rPr>
              <w:t xml:space="preserve"> </w:t>
            </w:r>
            <w:r w:rsidRPr="00A565CE">
              <w:rPr>
                <w:rFonts w:ascii="Times New Roman" w:eastAsia="Times New Roman" w:hAnsi="Times New Roman"/>
                <w:bCs/>
                <w:sz w:val="24"/>
                <w:szCs w:val="24"/>
                <w:vertAlign w:val="superscript"/>
              </w:rPr>
              <w:t>a</w:t>
            </w:r>
          </w:p>
        </w:tc>
      </w:tr>
      <w:tr w:rsidR="00A565CE" w:rsidRPr="00A565CE" w14:paraId="51B9D1B0" w14:textId="77777777" w:rsidTr="0094329A">
        <w:trPr>
          <w:trHeight w:val="150"/>
        </w:trPr>
        <w:tc>
          <w:tcPr>
            <w:tcW w:w="3261" w:type="dxa"/>
            <w:vAlign w:val="center"/>
          </w:tcPr>
          <w:p w14:paraId="31E5717C"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Д-</w:t>
            </w:r>
            <w:proofErr w:type="spellStart"/>
            <w:r w:rsidRPr="00A565CE">
              <w:rPr>
                <w:rFonts w:ascii="Times New Roman" w:eastAsia="Times New Roman" w:hAnsi="Times New Roman"/>
                <w:bCs/>
                <w:sz w:val="24"/>
                <w:szCs w:val="24"/>
              </w:rPr>
              <w:t>димер</w:t>
            </w:r>
            <w:proofErr w:type="spellEnd"/>
            <w:r w:rsidRPr="00A565CE">
              <w:rPr>
                <w:rFonts w:ascii="Times New Roman" w:eastAsia="Times New Roman" w:hAnsi="Times New Roman"/>
                <w:bCs/>
                <w:sz w:val="24"/>
                <w:szCs w:val="24"/>
              </w:rPr>
              <w:t xml:space="preserve">, </w:t>
            </w:r>
            <w:proofErr w:type="spellStart"/>
            <w:r w:rsidRPr="00A565CE">
              <w:rPr>
                <w:rFonts w:ascii="Times New Roman" w:eastAsia="Times New Roman" w:hAnsi="Times New Roman"/>
                <w:bCs/>
                <w:sz w:val="24"/>
                <w:szCs w:val="24"/>
              </w:rPr>
              <w:t>нг</w:t>
            </w:r>
            <w:proofErr w:type="spellEnd"/>
            <w:r w:rsidRPr="00A565CE">
              <w:rPr>
                <w:rFonts w:ascii="Times New Roman" w:eastAsia="Times New Roman" w:hAnsi="Times New Roman"/>
                <w:bCs/>
                <w:sz w:val="24"/>
                <w:szCs w:val="24"/>
              </w:rPr>
              <w:t xml:space="preserve">/мл, </w:t>
            </w:r>
            <w:r w:rsidRPr="00A565CE">
              <w:rPr>
                <w:rFonts w:ascii="Times New Roman" w:hAnsi="Times New Roman"/>
                <w:bCs/>
                <w:sz w:val="24"/>
                <w:szCs w:val="24"/>
              </w:rPr>
              <w:t>медиана [Q1-Q3]</w:t>
            </w:r>
          </w:p>
        </w:tc>
        <w:tc>
          <w:tcPr>
            <w:tcW w:w="2551" w:type="dxa"/>
            <w:vAlign w:val="bottom"/>
          </w:tcPr>
          <w:p w14:paraId="4A3F82C7" w14:textId="77777777" w:rsidR="001B7C1A" w:rsidRPr="00A565CE" w:rsidRDefault="001B7C1A" w:rsidP="001B7C1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1670 [1100 -3960]</w:t>
            </w:r>
          </w:p>
        </w:tc>
        <w:tc>
          <w:tcPr>
            <w:tcW w:w="2410" w:type="dxa"/>
            <w:vAlign w:val="bottom"/>
          </w:tcPr>
          <w:p w14:paraId="0188F93E" w14:textId="77777777" w:rsidR="001B7C1A" w:rsidRPr="00A565CE" w:rsidRDefault="001B7C1A" w:rsidP="001B7C1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290 [120 -675]</w:t>
            </w:r>
          </w:p>
        </w:tc>
        <w:tc>
          <w:tcPr>
            <w:tcW w:w="1417" w:type="dxa"/>
            <w:vAlign w:val="center"/>
          </w:tcPr>
          <w:p w14:paraId="7ECE770B"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&lt;0.001</w:t>
            </w:r>
            <w:r w:rsidRPr="00A565CE">
              <w:rPr>
                <w:rFonts w:ascii="Times New Roman" w:hAnsi="Times New Roman"/>
                <w:bCs/>
                <w:sz w:val="24"/>
                <w:szCs w:val="24"/>
                <w:vertAlign w:val="superscript"/>
              </w:rPr>
              <w:t xml:space="preserve"> </w:t>
            </w:r>
            <w:r w:rsidRPr="00A565CE">
              <w:rPr>
                <w:rFonts w:ascii="Times New Roman" w:eastAsia="Times New Roman" w:hAnsi="Times New Roman"/>
                <w:bCs/>
                <w:sz w:val="24"/>
                <w:szCs w:val="24"/>
                <w:vertAlign w:val="superscript"/>
              </w:rPr>
              <w:t>a</w:t>
            </w:r>
          </w:p>
        </w:tc>
      </w:tr>
      <w:tr w:rsidR="00A565CE" w:rsidRPr="00A565CE" w14:paraId="7D8E5A68" w14:textId="77777777" w:rsidTr="0094329A">
        <w:trPr>
          <w:trHeight w:val="240"/>
        </w:trPr>
        <w:tc>
          <w:tcPr>
            <w:tcW w:w="3261" w:type="dxa"/>
            <w:vAlign w:val="center"/>
          </w:tcPr>
          <w:p w14:paraId="60AE3982"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proofErr w:type="spellStart"/>
            <w:r w:rsidRPr="00A565CE">
              <w:rPr>
                <w:rFonts w:ascii="Times New Roman" w:eastAsia="Times New Roman" w:hAnsi="Times New Roman"/>
                <w:bCs/>
                <w:sz w:val="24"/>
                <w:szCs w:val="24"/>
              </w:rPr>
              <w:t>Креатинин</w:t>
            </w:r>
            <w:proofErr w:type="spellEnd"/>
            <w:r w:rsidRPr="00A565CE">
              <w:rPr>
                <w:rFonts w:ascii="Times New Roman" w:eastAsia="Times New Roman" w:hAnsi="Times New Roman"/>
                <w:bCs/>
                <w:sz w:val="24"/>
                <w:szCs w:val="24"/>
              </w:rPr>
              <w:t xml:space="preserve">, </w:t>
            </w:r>
            <w:proofErr w:type="spellStart"/>
            <w:r w:rsidRPr="00A565CE">
              <w:rPr>
                <w:rFonts w:ascii="Times New Roman" w:eastAsia="Times New Roman" w:hAnsi="Times New Roman"/>
                <w:bCs/>
                <w:sz w:val="24"/>
                <w:szCs w:val="24"/>
              </w:rPr>
              <w:t>ммоль</w:t>
            </w:r>
            <w:proofErr w:type="spellEnd"/>
            <w:r w:rsidRPr="00A565CE">
              <w:rPr>
                <w:rFonts w:ascii="Times New Roman" w:eastAsia="Times New Roman" w:hAnsi="Times New Roman"/>
                <w:bCs/>
                <w:sz w:val="24"/>
                <w:szCs w:val="24"/>
              </w:rPr>
              <w:t xml:space="preserve">/л, </w:t>
            </w:r>
            <w:r w:rsidRPr="00A565CE">
              <w:rPr>
                <w:rFonts w:ascii="Times New Roman" w:hAnsi="Times New Roman"/>
                <w:bCs/>
                <w:sz w:val="24"/>
                <w:szCs w:val="24"/>
              </w:rPr>
              <w:t>медиана [Q1-Q3]</w:t>
            </w:r>
          </w:p>
        </w:tc>
        <w:tc>
          <w:tcPr>
            <w:tcW w:w="2551" w:type="dxa"/>
            <w:vAlign w:val="bottom"/>
          </w:tcPr>
          <w:p w14:paraId="16E111A3" w14:textId="77777777" w:rsidR="001B7C1A" w:rsidRPr="00A565CE" w:rsidRDefault="001B7C1A" w:rsidP="001B7C1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89 [57 -98.1]</w:t>
            </w:r>
          </w:p>
        </w:tc>
        <w:tc>
          <w:tcPr>
            <w:tcW w:w="2410" w:type="dxa"/>
            <w:vAlign w:val="bottom"/>
          </w:tcPr>
          <w:p w14:paraId="536E52C9" w14:textId="77777777" w:rsidR="001B7C1A" w:rsidRPr="00A565CE" w:rsidRDefault="001B7C1A" w:rsidP="001B7C1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63.4 [51.4 -73]</w:t>
            </w:r>
          </w:p>
        </w:tc>
        <w:tc>
          <w:tcPr>
            <w:tcW w:w="1417" w:type="dxa"/>
            <w:vAlign w:val="center"/>
          </w:tcPr>
          <w:p w14:paraId="4A6AC82E"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&lt;0.001</w:t>
            </w:r>
            <w:r w:rsidRPr="00A565CE">
              <w:rPr>
                <w:rFonts w:ascii="Times New Roman" w:hAnsi="Times New Roman"/>
                <w:bCs/>
                <w:sz w:val="24"/>
                <w:szCs w:val="24"/>
                <w:vertAlign w:val="superscript"/>
              </w:rPr>
              <w:t xml:space="preserve"> </w:t>
            </w:r>
            <w:r w:rsidRPr="00A565CE">
              <w:rPr>
                <w:rFonts w:ascii="Times New Roman" w:eastAsia="Times New Roman" w:hAnsi="Times New Roman"/>
                <w:bCs/>
                <w:sz w:val="24"/>
                <w:szCs w:val="24"/>
                <w:vertAlign w:val="superscript"/>
              </w:rPr>
              <w:t>a</w:t>
            </w:r>
          </w:p>
        </w:tc>
      </w:tr>
      <w:tr w:rsidR="00A565CE" w:rsidRPr="00A565CE" w14:paraId="5DA01AB2" w14:textId="77777777" w:rsidTr="0094329A">
        <w:trPr>
          <w:trHeight w:val="188"/>
        </w:trPr>
        <w:tc>
          <w:tcPr>
            <w:tcW w:w="3261" w:type="dxa"/>
            <w:vAlign w:val="center"/>
          </w:tcPr>
          <w:p w14:paraId="592F55D8"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 xml:space="preserve">Глюкоза </w:t>
            </w:r>
            <w:proofErr w:type="spellStart"/>
            <w:r w:rsidRPr="00A565CE">
              <w:rPr>
                <w:rFonts w:ascii="Times New Roman" w:eastAsia="Times New Roman" w:hAnsi="Times New Roman"/>
                <w:bCs/>
                <w:sz w:val="24"/>
                <w:szCs w:val="24"/>
              </w:rPr>
              <w:t>ммоль</w:t>
            </w:r>
            <w:proofErr w:type="spellEnd"/>
            <w:r w:rsidRPr="00A565CE">
              <w:rPr>
                <w:rFonts w:ascii="Times New Roman" w:eastAsia="Times New Roman" w:hAnsi="Times New Roman"/>
                <w:bCs/>
                <w:sz w:val="24"/>
                <w:szCs w:val="24"/>
              </w:rPr>
              <w:t xml:space="preserve">/л, </w:t>
            </w:r>
            <w:r w:rsidRPr="00A565CE">
              <w:rPr>
                <w:rFonts w:ascii="Times New Roman" w:hAnsi="Times New Roman"/>
                <w:bCs/>
                <w:sz w:val="24"/>
                <w:szCs w:val="24"/>
              </w:rPr>
              <w:t>медиана [Q1-Q3]</w:t>
            </w:r>
          </w:p>
        </w:tc>
        <w:tc>
          <w:tcPr>
            <w:tcW w:w="2551" w:type="dxa"/>
            <w:vAlign w:val="bottom"/>
          </w:tcPr>
          <w:p w14:paraId="07FD284C" w14:textId="77777777" w:rsidR="001B7C1A" w:rsidRPr="00A565CE" w:rsidRDefault="001B7C1A" w:rsidP="001B7C1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6.1 [5.4 -7.6]</w:t>
            </w:r>
          </w:p>
        </w:tc>
        <w:tc>
          <w:tcPr>
            <w:tcW w:w="2410" w:type="dxa"/>
            <w:vAlign w:val="bottom"/>
          </w:tcPr>
          <w:p w14:paraId="15FFA382" w14:textId="77777777" w:rsidR="001B7C1A" w:rsidRPr="00A565CE" w:rsidRDefault="001B7C1A" w:rsidP="001B7C1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6.14 [5.33 -7.47]</w:t>
            </w:r>
          </w:p>
        </w:tc>
        <w:tc>
          <w:tcPr>
            <w:tcW w:w="1417" w:type="dxa"/>
            <w:vAlign w:val="center"/>
          </w:tcPr>
          <w:p w14:paraId="0B30790A"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hAnsi="Times New Roman"/>
                <w:bCs/>
                <w:sz w:val="24"/>
                <w:szCs w:val="24"/>
              </w:rPr>
              <w:t>0.833</w:t>
            </w:r>
            <w:r w:rsidRPr="00A565CE">
              <w:rPr>
                <w:rFonts w:ascii="Times New Roman" w:hAnsi="Times New Roman"/>
                <w:bCs/>
                <w:sz w:val="24"/>
                <w:szCs w:val="24"/>
                <w:vertAlign w:val="superscript"/>
              </w:rPr>
              <w:t xml:space="preserve"> </w:t>
            </w:r>
            <w:r w:rsidRPr="00A565CE">
              <w:rPr>
                <w:rFonts w:ascii="Times New Roman" w:eastAsia="Times New Roman" w:hAnsi="Times New Roman"/>
                <w:bCs/>
                <w:sz w:val="24"/>
                <w:szCs w:val="24"/>
                <w:vertAlign w:val="superscript"/>
              </w:rPr>
              <w:t>a</w:t>
            </w:r>
          </w:p>
        </w:tc>
      </w:tr>
      <w:tr w:rsidR="00A565CE" w:rsidRPr="00A565CE" w14:paraId="679FBE8B" w14:textId="77777777" w:rsidTr="0094329A">
        <w:trPr>
          <w:trHeight w:val="279"/>
        </w:trPr>
        <w:tc>
          <w:tcPr>
            <w:tcW w:w="3261" w:type="dxa"/>
            <w:vAlign w:val="center"/>
          </w:tcPr>
          <w:p w14:paraId="622D02FE"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proofErr w:type="spellStart"/>
            <w:r w:rsidRPr="00A565CE">
              <w:rPr>
                <w:rFonts w:ascii="Times New Roman" w:eastAsia="Times New Roman" w:hAnsi="Times New Roman"/>
                <w:bCs/>
                <w:sz w:val="24"/>
                <w:szCs w:val="24"/>
              </w:rPr>
              <w:t>Ферритин</w:t>
            </w:r>
            <w:proofErr w:type="spellEnd"/>
            <w:r w:rsidRPr="00A565CE">
              <w:rPr>
                <w:rFonts w:ascii="Times New Roman" w:eastAsia="Times New Roman" w:hAnsi="Times New Roman"/>
                <w:bCs/>
                <w:sz w:val="24"/>
                <w:szCs w:val="24"/>
              </w:rPr>
              <w:t xml:space="preserve">, </w:t>
            </w:r>
            <w:proofErr w:type="spellStart"/>
            <w:r w:rsidRPr="00A565CE">
              <w:rPr>
                <w:rFonts w:ascii="Times New Roman" w:eastAsia="Times New Roman" w:hAnsi="Times New Roman"/>
                <w:bCs/>
                <w:sz w:val="24"/>
                <w:szCs w:val="24"/>
              </w:rPr>
              <w:t>нг</w:t>
            </w:r>
            <w:proofErr w:type="spellEnd"/>
            <w:r w:rsidRPr="00A565CE">
              <w:rPr>
                <w:rFonts w:ascii="Times New Roman" w:eastAsia="Times New Roman" w:hAnsi="Times New Roman"/>
                <w:bCs/>
                <w:sz w:val="24"/>
                <w:szCs w:val="24"/>
              </w:rPr>
              <w:t xml:space="preserve">/мл, </w:t>
            </w:r>
            <w:r w:rsidRPr="00A565CE">
              <w:rPr>
                <w:rFonts w:ascii="Times New Roman" w:hAnsi="Times New Roman"/>
                <w:bCs/>
                <w:sz w:val="24"/>
                <w:szCs w:val="24"/>
              </w:rPr>
              <w:t>медиана [Q1-Q3]</w:t>
            </w:r>
          </w:p>
        </w:tc>
        <w:tc>
          <w:tcPr>
            <w:tcW w:w="2551" w:type="dxa"/>
            <w:vAlign w:val="bottom"/>
          </w:tcPr>
          <w:p w14:paraId="73D8AC6D" w14:textId="77777777" w:rsidR="001B7C1A" w:rsidRPr="00A565CE" w:rsidRDefault="001B7C1A" w:rsidP="001B7C1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69 [30 -216]</w:t>
            </w:r>
          </w:p>
        </w:tc>
        <w:tc>
          <w:tcPr>
            <w:tcW w:w="2410" w:type="dxa"/>
            <w:vAlign w:val="bottom"/>
          </w:tcPr>
          <w:p w14:paraId="5A5BCFDA" w14:textId="77777777" w:rsidR="001B7C1A" w:rsidRPr="00A565CE" w:rsidRDefault="001B7C1A" w:rsidP="001B7C1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100 [17.1 -154.62]</w:t>
            </w:r>
          </w:p>
        </w:tc>
        <w:tc>
          <w:tcPr>
            <w:tcW w:w="1417" w:type="dxa"/>
            <w:vAlign w:val="center"/>
          </w:tcPr>
          <w:p w14:paraId="0F41BA96" w14:textId="77777777" w:rsidR="001B7C1A" w:rsidRPr="00A565CE" w:rsidRDefault="001B7C1A" w:rsidP="001B7C1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0.963</w:t>
            </w:r>
            <w:r w:rsidRPr="00A565CE">
              <w:rPr>
                <w:rFonts w:ascii="Times New Roman" w:hAnsi="Times New Roman"/>
                <w:bCs/>
                <w:sz w:val="24"/>
                <w:szCs w:val="24"/>
                <w:vertAlign w:val="superscript"/>
              </w:rPr>
              <w:t xml:space="preserve"> </w:t>
            </w:r>
            <w:r w:rsidRPr="00A565CE">
              <w:rPr>
                <w:rFonts w:ascii="Times New Roman" w:eastAsia="Times New Roman" w:hAnsi="Times New Roman"/>
                <w:bCs/>
                <w:sz w:val="24"/>
                <w:szCs w:val="24"/>
                <w:vertAlign w:val="superscript"/>
              </w:rPr>
              <w:t>a</w:t>
            </w:r>
          </w:p>
        </w:tc>
      </w:tr>
      <w:tr w:rsidR="00A565CE" w:rsidRPr="00A565CE" w14:paraId="0CC0AA29" w14:textId="77777777" w:rsidTr="0094329A">
        <w:trPr>
          <w:trHeight w:val="226"/>
        </w:trPr>
        <w:tc>
          <w:tcPr>
            <w:tcW w:w="3261" w:type="dxa"/>
            <w:tcBorders>
              <w:bottom w:val="single" w:sz="4" w:space="0" w:color="auto"/>
            </w:tcBorders>
            <w:vAlign w:val="center"/>
          </w:tcPr>
          <w:p w14:paraId="765DC138"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Стадия КТ</w:t>
            </w:r>
          </w:p>
        </w:tc>
        <w:tc>
          <w:tcPr>
            <w:tcW w:w="2551" w:type="dxa"/>
            <w:tcBorders>
              <w:bottom w:val="single" w:sz="4" w:space="0" w:color="auto"/>
            </w:tcBorders>
            <w:vAlign w:val="center"/>
          </w:tcPr>
          <w:p w14:paraId="05CA82AD" w14:textId="77777777" w:rsidR="001B7C1A" w:rsidRPr="00A565CE" w:rsidRDefault="001B7C1A" w:rsidP="001B7C1A">
            <w:pPr>
              <w:spacing w:line="240" w:lineRule="auto"/>
              <w:contextualSpacing/>
              <w:jc w:val="center"/>
              <w:rPr>
                <w:rFonts w:ascii="Times New Roman" w:hAnsi="Times New Roman"/>
                <w:bCs/>
                <w:sz w:val="24"/>
                <w:szCs w:val="24"/>
              </w:rPr>
            </w:pPr>
            <w:r w:rsidRPr="00A565CE">
              <w:rPr>
                <w:rFonts w:ascii="Times New Roman" w:eastAsia="Times New Roman" w:hAnsi="Times New Roman"/>
                <w:bCs/>
                <w:sz w:val="24"/>
                <w:szCs w:val="24"/>
              </w:rPr>
              <w:t> </w:t>
            </w:r>
          </w:p>
        </w:tc>
        <w:tc>
          <w:tcPr>
            <w:tcW w:w="2410" w:type="dxa"/>
            <w:tcBorders>
              <w:bottom w:val="single" w:sz="4" w:space="0" w:color="auto"/>
            </w:tcBorders>
            <w:vAlign w:val="center"/>
          </w:tcPr>
          <w:p w14:paraId="4503C7BE" w14:textId="77777777" w:rsidR="001B7C1A" w:rsidRPr="00A565CE" w:rsidRDefault="001B7C1A" w:rsidP="001B7C1A">
            <w:pPr>
              <w:spacing w:line="240" w:lineRule="auto"/>
              <w:contextualSpacing/>
              <w:jc w:val="center"/>
              <w:rPr>
                <w:rFonts w:ascii="Times New Roman" w:hAnsi="Times New Roman"/>
                <w:bCs/>
                <w:sz w:val="24"/>
                <w:szCs w:val="24"/>
              </w:rPr>
            </w:pPr>
            <w:r w:rsidRPr="00A565CE">
              <w:rPr>
                <w:rFonts w:ascii="Times New Roman" w:eastAsia="Times New Roman" w:hAnsi="Times New Roman"/>
                <w:bCs/>
                <w:sz w:val="24"/>
                <w:szCs w:val="24"/>
              </w:rPr>
              <w:t> </w:t>
            </w:r>
          </w:p>
        </w:tc>
        <w:tc>
          <w:tcPr>
            <w:tcW w:w="1417" w:type="dxa"/>
            <w:tcBorders>
              <w:bottom w:val="single" w:sz="4" w:space="0" w:color="auto"/>
            </w:tcBorders>
            <w:vAlign w:val="center"/>
          </w:tcPr>
          <w:p w14:paraId="3D1293E6" w14:textId="77777777" w:rsidR="001B7C1A" w:rsidRPr="00A565CE" w:rsidRDefault="001B7C1A" w:rsidP="001B7C1A">
            <w:pPr>
              <w:spacing w:line="240" w:lineRule="auto"/>
              <w:contextualSpacing/>
              <w:jc w:val="center"/>
              <w:rPr>
                <w:rFonts w:ascii="Times New Roman" w:hAnsi="Times New Roman"/>
                <w:bCs/>
                <w:sz w:val="24"/>
                <w:szCs w:val="24"/>
              </w:rPr>
            </w:pPr>
          </w:p>
        </w:tc>
      </w:tr>
      <w:tr w:rsidR="00A565CE" w:rsidRPr="00A565CE" w14:paraId="70F12E48" w14:textId="77777777" w:rsidTr="0094329A">
        <w:trPr>
          <w:trHeight w:val="175"/>
        </w:trPr>
        <w:tc>
          <w:tcPr>
            <w:tcW w:w="3261" w:type="dxa"/>
            <w:vAlign w:val="center"/>
          </w:tcPr>
          <w:p w14:paraId="564CA4EF"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КТ 1</w:t>
            </w:r>
          </w:p>
        </w:tc>
        <w:tc>
          <w:tcPr>
            <w:tcW w:w="2551" w:type="dxa"/>
            <w:vAlign w:val="center"/>
          </w:tcPr>
          <w:p w14:paraId="55604DF3" w14:textId="77777777" w:rsidR="001B7C1A" w:rsidRPr="00A565CE" w:rsidRDefault="001B7C1A" w:rsidP="001B7C1A">
            <w:pPr>
              <w:spacing w:line="240" w:lineRule="auto"/>
              <w:contextualSpacing/>
              <w:jc w:val="center"/>
              <w:rPr>
                <w:rFonts w:ascii="Times New Roman" w:hAnsi="Times New Roman"/>
                <w:bCs/>
                <w:sz w:val="24"/>
                <w:szCs w:val="24"/>
              </w:rPr>
            </w:pPr>
            <w:r w:rsidRPr="00A565CE">
              <w:rPr>
                <w:rFonts w:ascii="Times New Roman" w:eastAsia="Times New Roman" w:hAnsi="Times New Roman"/>
                <w:bCs/>
                <w:sz w:val="24"/>
                <w:szCs w:val="24"/>
              </w:rPr>
              <w:t>65 (48.9%)</w:t>
            </w:r>
          </w:p>
        </w:tc>
        <w:tc>
          <w:tcPr>
            <w:tcW w:w="2410" w:type="dxa"/>
            <w:vAlign w:val="center"/>
          </w:tcPr>
          <w:p w14:paraId="6A9B370B" w14:textId="77777777" w:rsidR="001B7C1A" w:rsidRPr="00A565CE" w:rsidRDefault="001B7C1A" w:rsidP="001B7C1A">
            <w:pPr>
              <w:spacing w:line="240" w:lineRule="auto"/>
              <w:contextualSpacing/>
              <w:jc w:val="center"/>
              <w:rPr>
                <w:rFonts w:ascii="Times New Roman" w:hAnsi="Times New Roman"/>
                <w:bCs/>
                <w:sz w:val="24"/>
                <w:szCs w:val="24"/>
              </w:rPr>
            </w:pPr>
            <w:r w:rsidRPr="00A565CE">
              <w:rPr>
                <w:rFonts w:ascii="Times New Roman" w:eastAsia="Times New Roman" w:hAnsi="Times New Roman"/>
                <w:bCs/>
                <w:sz w:val="24"/>
                <w:szCs w:val="24"/>
              </w:rPr>
              <w:t>50 (35.2%)</w:t>
            </w:r>
          </w:p>
        </w:tc>
        <w:tc>
          <w:tcPr>
            <w:tcW w:w="1417" w:type="dxa"/>
            <w:vMerge w:val="restart"/>
            <w:vAlign w:val="center"/>
          </w:tcPr>
          <w:p w14:paraId="5F9BA40B" w14:textId="77777777" w:rsidR="001B7C1A" w:rsidRPr="00A565CE" w:rsidRDefault="001B7C1A" w:rsidP="001B7C1A">
            <w:pPr>
              <w:spacing w:line="240" w:lineRule="auto"/>
              <w:contextualSpacing/>
              <w:jc w:val="center"/>
              <w:rPr>
                <w:rFonts w:ascii="Times New Roman" w:hAnsi="Times New Roman"/>
                <w:bCs/>
                <w:sz w:val="24"/>
                <w:szCs w:val="24"/>
              </w:rPr>
            </w:pPr>
            <w:r w:rsidRPr="00A565CE">
              <w:rPr>
                <w:rFonts w:ascii="Times New Roman" w:eastAsia="Times New Roman" w:hAnsi="Times New Roman"/>
                <w:bCs/>
                <w:sz w:val="24"/>
                <w:szCs w:val="24"/>
              </w:rPr>
              <w:t>0.005</w:t>
            </w:r>
            <w:r w:rsidRPr="00A565CE">
              <w:rPr>
                <w:rFonts w:ascii="Times New Roman" w:hAnsi="Times New Roman"/>
                <w:bCs/>
                <w:sz w:val="24"/>
                <w:szCs w:val="24"/>
                <w:vertAlign w:val="superscript"/>
              </w:rPr>
              <w:t xml:space="preserve"> b</w:t>
            </w:r>
          </w:p>
        </w:tc>
      </w:tr>
      <w:tr w:rsidR="00A565CE" w:rsidRPr="00A565CE" w14:paraId="0F257631" w14:textId="77777777" w:rsidTr="0094329A">
        <w:trPr>
          <w:trHeight w:val="264"/>
        </w:trPr>
        <w:tc>
          <w:tcPr>
            <w:tcW w:w="3261" w:type="dxa"/>
            <w:vAlign w:val="center"/>
          </w:tcPr>
          <w:p w14:paraId="6F897CC2"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КТ 2</w:t>
            </w:r>
          </w:p>
        </w:tc>
        <w:tc>
          <w:tcPr>
            <w:tcW w:w="2551" w:type="dxa"/>
            <w:vAlign w:val="center"/>
          </w:tcPr>
          <w:p w14:paraId="08842161" w14:textId="77777777" w:rsidR="001B7C1A" w:rsidRPr="00A565CE" w:rsidRDefault="001B7C1A" w:rsidP="001B7C1A">
            <w:pPr>
              <w:spacing w:line="240" w:lineRule="auto"/>
              <w:contextualSpacing/>
              <w:jc w:val="center"/>
              <w:rPr>
                <w:rFonts w:ascii="Times New Roman" w:hAnsi="Times New Roman"/>
                <w:bCs/>
                <w:sz w:val="24"/>
                <w:szCs w:val="24"/>
              </w:rPr>
            </w:pPr>
            <w:r w:rsidRPr="00A565CE">
              <w:rPr>
                <w:rFonts w:ascii="Times New Roman" w:eastAsia="Times New Roman" w:hAnsi="Times New Roman"/>
                <w:bCs/>
                <w:sz w:val="24"/>
                <w:szCs w:val="24"/>
              </w:rPr>
              <w:t>47 (35.3%)</w:t>
            </w:r>
          </w:p>
        </w:tc>
        <w:tc>
          <w:tcPr>
            <w:tcW w:w="2410" w:type="dxa"/>
            <w:vAlign w:val="center"/>
          </w:tcPr>
          <w:p w14:paraId="5001464D" w14:textId="77777777" w:rsidR="001B7C1A" w:rsidRPr="00A565CE" w:rsidRDefault="001B7C1A" w:rsidP="001B7C1A">
            <w:pPr>
              <w:spacing w:line="240" w:lineRule="auto"/>
              <w:contextualSpacing/>
              <w:jc w:val="center"/>
              <w:rPr>
                <w:rFonts w:ascii="Times New Roman" w:hAnsi="Times New Roman"/>
                <w:bCs/>
                <w:sz w:val="24"/>
                <w:szCs w:val="24"/>
              </w:rPr>
            </w:pPr>
            <w:r w:rsidRPr="00A565CE">
              <w:rPr>
                <w:rFonts w:ascii="Times New Roman" w:eastAsia="Times New Roman" w:hAnsi="Times New Roman"/>
                <w:bCs/>
                <w:sz w:val="24"/>
                <w:szCs w:val="24"/>
              </w:rPr>
              <w:t>80 (56.3%)</w:t>
            </w:r>
          </w:p>
        </w:tc>
        <w:tc>
          <w:tcPr>
            <w:tcW w:w="1417" w:type="dxa"/>
            <w:vMerge/>
            <w:vAlign w:val="center"/>
          </w:tcPr>
          <w:p w14:paraId="5BF2DD6D" w14:textId="77777777" w:rsidR="001B7C1A" w:rsidRPr="00A565CE" w:rsidRDefault="001B7C1A" w:rsidP="001B7C1A">
            <w:pPr>
              <w:spacing w:line="240" w:lineRule="auto"/>
              <w:contextualSpacing/>
              <w:jc w:val="center"/>
              <w:rPr>
                <w:rFonts w:ascii="Times New Roman" w:hAnsi="Times New Roman"/>
                <w:bCs/>
                <w:sz w:val="24"/>
                <w:szCs w:val="24"/>
              </w:rPr>
            </w:pPr>
          </w:p>
        </w:tc>
      </w:tr>
      <w:tr w:rsidR="00A565CE" w:rsidRPr="00A565CE" w14:paraId="37A2DD80" w14:textId="77777777" w:rsidTr="0094329A">
        <w:trPr>
          <w:trHeight w:val="354"/>
        </w:trPr>
        <w:tc>
          <w:tcPr>
            <w:tcW w:w="3261" w:type="dxa"/>
            <w:vAlign w:val="center"/>
          </w:tcPr>
          <w:p w14:paraId="2B33F63E"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КТ 3</w:t>
            </w:r>
          </w:p>
        </w:tc>
        <w:tc>
          <w:tcPr>
            <w:tcW w:w="2551" w:type="dxa"/>
            <w:vAlign w:val="center"/>
          </w:tcPr>
          <w:p w14:paraId="037A6418" w14:textId="77777777" w:rsidR="001B7C1A" w:rsidRPr="00A565CE" w:rsidRDefault="001B7C1A" w:rsidP="001B7C1A">
            <w:pPr>
              <w:spacing w:line="240" w:lineRule="auto"/>
              <w:contextualSpacing/>
              <w:jc w:val="center"/>
              <w:rPr>
                <w:rFonts w:ascii="Times New Roman" w:hAnsi="Times New Roman"/>
                <w:bCs/>
                <w:sz w:val="24"/>
                <w:szCs w:val="24"/>
              </w:rPr>
            </w:pPr>
            <w:r w:rsidRPr="00A565CE">
              <w:rPr>
                <w:rFonts w:ascii="Times New Roman" w:eastAsia="Times New Roman" w:hAnsi="Times New Roman"/>
                <w:bCs/>
                <w:sz w:val="24"/>
                <w:szCs w:val="24"/>
              </w:rPr>
              <w:t>13 (9.8%)</w:t>
            </w:r>
          </w:p>
        </w:tc>
        <w:tc>
          <w:tcPr>
            <w:tcW w:w="2410" w:type="dxa"/>
            <w:vAlign w:val="center"/>
          </w:tcPr>
          <w:p w14:paraId="095EAFB5" w14:textId="77777777" w:rsidR="001B7C1A" w:rsidRPr="00A565CE" w:rsidRDefault="001B7C1A" w:rsidP="001B7C1A">
            <w:pPr>
              <w:spacing w:line="240" w:lineRule="auto"/>
              <w:contextualSpacing/>
              <w:jc w:val="center"/>
              <w:rPr>
                <w:rFonts w:ascii="Times New Roman" w:hAnsi="Times New Roman"/>
                <w:bCs/>
                <w:sz w:val="24"/>
                <w:szCs w:val="24"/>
              </w:rPr>
            </w:pPr>
            <w:r w:rsidRPr="00A565CE">
              <w:rPr>
                <w:rFonts w:ascii="Times New Roman" w:eastAsia="Times New Roman" w:hAnsi="Times New Roman"/>
                <w:bCs/>
                <w:sz w:val="24"/>
                <w:szCs w:val="24"/>
              </w:rPr>
              <w:t>8 (5.6%)</w:t>
            </w:r>
          </w:p>
        </w:tc>
        <w:tc>
          <w:tcPr>
            <w:tcW w:w="1417" w:type="dxa"/>
            <w:vMerge/>
            <w:vAlign w:val="center"/>
          </w:tcPr>
          <w:p w14:paraId="10877512" w14:textId="77777777" w:rsidR="001B7C1A" w:rsidRPr="00A565CE" w:rsidRDefault="001B7C1A" w:rsidP="001B7C1A">
            <w:pPr>
              <w:spacing w:line="240" w:lineRule="auto"/>
              <w:contextualSpacing/>
              <w:jc w:val="center"/>
              <w:rPr>
                <w:rFonts w:ascii="Times New Roman" w:hAnsi="Times New Roman"/>
                <w:bCs/>
                <w:sz w:val="24"/>
                <w:szCs w:val="24"/>
              </w:rPr>
            </w:pPr>
          </w:p>
        </w:tc>
      </w:tr>
      <w:tr w:rsidR="00A565CE" w:rsidRPr="00A565CE" w14:paraId="7B5C665E" w14:textId="77777777" w:rsidTr="0094329A">
        <w:trPr>
          <w:trHeight w:val="275"/>
        </w:trPr>
        <w:tc>
          <w:tcPr>
            <w:tcW w:w="3261" w:type="dxa"/>
            <w:tcBorders>
              <w:bottom w:val="nil"/>
            </w:tcBorders>
            <w:vAlign w:val="center"/>
          </w:tcPr>
          <w:p w14:paraId="7E18468C" w14:textId="77777777" w:rsidR="001B7C1A" w:rsidRPr="00A565CE" w:rsidRDefault="001B7C1A" w:rsidP="001B7C1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КТ 4</w:t>
            </w:r>
          </w:p>
        </w:tc>
        <w:tc>
          <w:tcPr>
            <w:tcW w:w="2551" w:type="dxa"/>
            <w:tcBorders>
              <w:bottom w:val="nil"/>
            </w:tcBorders>
            <w:vAlign w:val="center"/>
          </w:tcPr>
          <w:p w14:paraId="04575AE7" w14:textId="77777777" w:rsidR="001B7C1A" w:rsidRPr="00A565CE" w:rsidRDefault="001B7C1A" w:rsidP="001B7C1A">
            <w:pPr>
              <w:spacing w:line="240" w:lineRule="auto"/>
              <w:contextualSpacing/>
              <w:jc w:val="center"/>
              <w:rPr>
                <w:rFonts w:ascii="Times New Roman" w:hAnsi="Times New Roman"/>
                <w:bCs/>
                <w:sz w:val="24"/>
                <w:szCs w:val="24"/>
              </w:rPr>
            </w:pPr>
            <w:r w:rsidRPr="00A565CE">
              <w:rPr>
                <w:rFonts w:ascii="Times New Roman" w:eastAsia="Times New Roman" w:hAnsi="Times New Roman"/>
                <w:bCs/>
                <w:sz w:val="24"/>
                <w:szCs w:val="24"/>
              </w:rPr>
              <w:t>8 (6%)</w:t>
            </w:r>
          </w:p>
        </w:tc>
        <w:tc>
          <w:tcPr>
            <w:tcW w:w="2410" w:type="dxa"/>
            <w:tcBorders>
              <w:bottom w:val="nil"/>
            </w:tcBorders>
            <w:vAlign w:val="center"/>
          </w:tcPr>
          <w:p w14:paraId="26471514" w14:textId="77777777" w:rsidR="001B7C1A" w:rsidRPr="00A565CE" w:rsidRDefault="001B7C1A" w:rsidP="001B7C1A">
            <w:pPr>
              <w:spacing w:line="240" w:lineRule="auto"/>
              <w:contextualSpacing/>
              <w:jc w:val="center"/>
              <w:rPr>
                <w:rFonts w:ascii="Times New Roman" w:hAnsi="Times New Roman"/>
                <w:bCs/>
                <w:sz w:val="24"/>
                <w:szCs w:val="24"/>
              </w:rPr>
            </w:pPr>
            <w:r w:rsidRPr="00A565CE">
              <w:rPr>
                <w:rFonts w:ascii="Times New Roman" w:eastAsia="Times New Roman" w:hAnsi="Times New Roman"/>
                <w:bCs/>
                <w:sz w:val="24"/>
                <w:szCs w:val="24"/>
              </w:rPr>
              <w:t>4 (2.8%)</w:t>
            </w:r>
          </w:p>
        </w:tc>
        <w:tc>
          <w:tcPr>
            <w:tcW w:w="1417" w:type="dxa"/>
            <w:vMerge/>
            <w:tcBorders>
              <w:bottom w:val="nil"/>
            </w:tcBorders>
            <w:vAlign w:val="center"/>
          </w:tcPr>
          <w:p w14:paraId="10006CD8" w14:textId="77777777" w:rsidR="001B7C1A" w:rsidRPr="00A565CE" w:rsidRDefault="001B7C1A" w:rsidP="001B7C1A">
            <w:pPr>
              <w:spacing w:line="240" w:lineRule="auto"/>
              <w:contextualSpacing/>
              <w:jc w:val="center"/>
              <w:rPr>
                <w:rFonts w:ascii="Times New Roman" w:hAnsi="Times New Roman"/>
                <w:bCs/>
                <w:sz w:val="24"/>
                <w:szCs w:val="24"/>
              </w:rPr>
            </w:pPr>
          </w:p>
        </w:tc>
      </w:tr>
    </w:tbl>
    <w:p w14:paraId="3BA55EB8" w14:textId="77777777" w:rsidR="0094329A" w:rsidRPr="00A565CE" w:rsidRDefault="0094329A">
      <w:r w:rsidRPr="00A565CE">
        <w:br w:type="page"/>
      </w:r>
    </w:p>
    <w:p w14:paraId="04D0841F" w14:textId="1E09878B" w:rsidR="0094329A" w:rsidRPr="00A565CE" w:rsidRDefault="00602D90" w:rsidP="0094329A">
      <w:pPr>
        <w:spacing w:after="0" w:line="240" w:lineRule="auto"/>
        <w:rPr>
          <w:rFonts w:ascii="Times New Roman" w:hAnsi="Times New Roman" w:cs="Times New Roman"/>
          <w:sz w:val="28"/>
          <w:szCs w:val="28"/>
        </w:rPr>
      </w:pPr>
      <w:r w:rsidRPr="00A565CE">
        <w:rPr>
          <w:rFonts w:ascii="Times New Roman" w:hAnsi="Times New Roman" w:cs="Times New Roman"/>
          <w:sz w:val="28"/>
          <w:szCs w:val="28"/>
        </w:rPr>
        <w:lastRenderedPageBreak/>
        <w:t>Продолжение таблицы Г</w:t>
      </w:r>
      <w:r w:rsidR="0094329A" w:rsidRPr="00A565CE">
        <w:rPr>
          <w:rFonts w:ascii="Times New Roman" w:hAnsi="Times New Roman" w:cs="Times New Roman"/>
          <w:sz w:val="28"/>
          <w:szCs w:val="28"/>
        </w:rPr>
        <w:t xml:space="preserve"> 1</w:t>
      </w:r>
    </w:p>
    <w:p w14:paraId="419E4A3D" w14:textId="77777777" w:rsidR="0094329A" w:rsidRPr="00A565CE" w:rsidRDefault="0094329A" w:rsidP="0094329A">
      <w:pPr>
        <w:spacing w:after="0" w:line="240" w:lineRule="auto"/>
        <w:rPr>
          <w:rFonts w:ascii="Times New Roman" w:hAnsi="Times New Roman" w:cs="Times New Roman"/>
          <w:sz w:val="28"/>
          <w:szCs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2551"/>
        <w:gridCol w:w="2410"/>
        <w:gridCol w:w="1417"/>
      </w:tblGrid>
      <w:tr w:rsidR="00A565CE" w:rsidRPr="00A565CE" w14:paraId="592C7D4B" w14:textId="77777777" w:rsidTr="00EC703A">
        <w:trPr>
          <w:trHeight w:val="261"/>
        </w:trPr>
        <w:tc>
          <w:tcPr>
            <w:tcW w:w="3261" w:type="dxa"/>
            <w:vAlign w:val="center"/>
          </w:tcPr>
          <w:p w14:paraId="383F39A6" w14:textId="162E5E1C"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1</w:t>
            </w:r>
          </w:p>
        </w:tc>
        <w:tc>
          <w:tcPr>
            <w:tcW w:w="2551" w:type="dxa"/>
            <w:vAlign w:val="bottom"/>
          </w:tcPr>
          <w:p w14:paraId="6C93688C" w14:textId="0BDD1864"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hAnsi="Times New Roman"/>
                <w:bCs/>
                <w:sz w:val="24"/>
                <w:szCs w:val="24"/>
              </w:rPr>
              <w:t>2</w:t>
            </w:r>
          </w:p>
        </w:tc>
        <w:tc>
          <w:tcPr>
            <w:tcW w:w="2410" w:type="dxa"/>
            <w:vAlign w:val="bottom"/>
          </w:tcPr>
          <w:p w14:paraId="6E1EBB7E" w14:textId="3BFD5AFE"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hAnsi="Times New Roman"/>
                <w:bCs/>
                <w:sz w:val="24"/>
                <w:szCs w:val="24"/>
              </w:rPr>
              <w:t>3</w:t>
            </w:r>
          </w:p>
        </w:tc>
        <w:tc>
          <w:tcPr>
            <w:tcW w:w="1417" w:type="dxa"/>
            <w:vAlign w:val="center"/>
          </w:tcPr>
          <w:p w14:paraId="2C0BBBB3" w14:textId="019891A0"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4</w:t>
            </w:r>
          </w:p>
        </w:tc>
      </w:tr>
      <w:tr w:rsidR="00A565CE" w:rsidRPr="00A565CE" w14:paraId="79C3098A" w14:textId="77777777" w:rsidTr="0094329A">
        <w:trPr>
          <w:trHeight w:val="261"/>
        </w:trPr>
        <w:tc>
          <w:tcPr>
            <w:tcW w:w="3261" w:type="dxa"/>
            <w:vAlign w:val="center"/>
          </w:tcPr>
          <w:p w14:paraId="22D0246E" w14:textId="4672C2BB"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Односторонний процесс по КТ</w:t>
            </w:r>
          </w:p>
        </w:tc>
        <w:tc>
          <w:tcPr>
            <w:tcW w:w="2551" w:type="dxa"/>
            <w:vAlign w:val="center"/>
          </w:tcPr>
          <w:p w14:paraId="2612423D"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30 (20.5%)</w:t>
            </w:r>
          </w:p>
        </w:tc>
        <w:tc>
          <w:tcPr>
            <w:tcW w:w="2410" w:type="dxa"/>
            <w:vAlign w:val="center"/>
          </w:tcPr>
          <w:p w14:paraId="2583F36E"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15 (10.3%)</w:t>
            </w:r>
          </w:p>
        </w:tc>
        <w:tc>
          <w:tcPr>
            <w:tcW w:w="1417" w:type="dxa"/>
            <w:vMerge w:val="restart"/>
            <w:vAlign w:val="center"/>
          </w:tcPr>
          <w:p w14:paraId="521E918F" w14:textId="77777777" w:rsidR="0094329A" w:rsidRPr="00A565CE" w:rsidRDefault="0094329A" w:rsidP="0094329A">
            <w:pPr>
              <w:spacing w:line="240" w:lineRule="auto"/>
              <w:contextualSpacing/>
              <w:jc w:val="center"/>
              <w:rPr>
                <w:rFonts w:ascii="Times New Roman" w:hAnsi="Times New Roman"/>
                <w:bCs/>
                <w:sz w:val="24"/>
                <w:szCs w:val="24"/>
              </w:rPr>
            </w:pPr>
            <w:r w:rsidRPr="00A565CE">
              <w:rPr>
                <w:rFonts w:ascii="Times New Roman" w:eastAsia="Times New Roman" w:hAnsi="Times New Roman"/>
                <w:bCs/>
                <w:sz w:val="24"/>
                <w:szCs w:val="24"/>
              </w:rPr>
              <w:t>0.016</w:t>
            </w:r>
            <w:r w:rsidRPr="00A565CE">
              <w:rPr>
                <w:rFonts w:ascii="Times New Roman" w:hAnsi="Times New Roman"/>
                <w:bCs/>
                <w:sz w:val="24"/>
                <w:szCs w:val="24"/>
                <w:vertAlign w:val="superscript"/>
              </w:rPr>
              <w:t xml:space="preserve"> b</w:t>
            </w:r>
          </w:p>
        </w:tc>
      </w:tr>
      <w:tr w:rsidR="00A565CE" w:rsidRPr="00A565CE" w14:paraId="47DBA14D" w14:textId="77777777" w:rsidTr="0094329A">
        <w:trPr>
          <w:trHeight w:val="261"/>
        </w:trPr>
        <w:tc>
          <w:tcPr>
            <w:tcW w:w="3261" w:type="dxa"/>
            <w:vAlign w:val="center"/>
          </w:tcPr>
          <w:p w14:paraId="4A51F73B"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Двусторонний процесс по КТ</w:t>
            </w:r>
          </w:p>
        </w:tc>
        <w:tc>
          <w:tcPr>
            <w:tcW w:w="2551" w:type="dxa"/>
            <w:vAlign w:val="center"/>
          </w:tcPr>
          <w:p w14:paraId="45867544"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116 (79.5%)</w:t>
            </w:r>
          </w:p>
        </w:tc>
        <w:tc>
          <w:tcPr>
            <w:tcW w:w="2410" w:type="dxa"/>
            <w:vAlign w:val="center"/>
          </w:tcPr>
          <w:p w14:paraId="524D7B95"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130 (89.7%)</w:t>
            </w:r>
          </w:p>
        </w:tc>
        <w:tc>
          <w:tcPr>
            <w:tcW w:w="1417" w:type="dxa"/>
            <w:vMerge/>
            <w:vAlign w:val="center"/>
          </w:tcPr>
          <w:p w14:paraId="018AE0B8" w14:textId="77777777" w:rsidR="0094329A" w:rsidRPr="00A565CE" w:rsidRDefault="0094329A" w:rsidP="0094329A">
            <w:pPr>
              <w:spacing w:line="240" w:lineRule="auto"/>
              <w:contextualSpacing/>
              <w:jc w:val="center"/>
              <w:rPr>
                <w:rFonts w:ascii="Times New Roman" w:hAnsi="Times New Roman"/>
                <w:bCs/>
                <w:sz w:val="24"/>
                <w:szCs w:val="24"/>
              </w:rPr>
            </w:pPr>
          </w:p>
        </w:tc>
      </w:tr>
      <w:tr w:rsidR="00A565CE" w:rsidRPr="00A565CE" w14:paraId="156D9337" w14:textId="77777777" w:rsidTr="0094329A">
        <w:trPr>
          <w:trHeight w:val="552"/>
        </w:trPr>
        <w:tc>
          <w:tcPr>
            <w:tcW w:w="3261" w:type="dxa"/>
            <w:vAlign w:val="center"/>
          </w:tcPr>
          <w:p w14:paraId="4FC7D220"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hAnsi="Times New Roman"/>
                <w:bCs/>
                <w:sz w:val="24"/>
                <w:szCs w:val="24"/>
              </w:rPr>
              <w:t>Группы, сопоставленные по склонности (</w:t>
            </w:r>
            <w:proofErr w:type="spellStart"/>
            <w:r w:rsidRPr="00A565CE">
              <w:rPr>
                <w:rFonts w:ascii="Times New Roman" w:hAnsi="Times New Roman"/>
                <w:bCs/>
                <w:sz w:val="24"/>
                <w:szCs w:val="24"/>
              </w:rPr>
              <w:t>propensity</w:t>
            </w:r>
            <w:proofErr w:type="spellEnd"/>
            <w:r w:rsidRPr="00A565CE">
              <w:rPr>
                <w:rFonts w:ascii="Times New Roman" w:hAnsi="Times New Roman"/>
                <w:bCs/>
                <w:sz w:val="24"/>
                <w:szCs w:val="24"/>
              </w:rPr>
              <w:t xml:space="preserve"> </w:t>
            </w:r>
            <w:proofErr w:type="spellStart"/>
            <w:r w:rsidRPr="00A565CE">
              <w:rPr>
                <w:rFonts w:ascii="Times New Roman" w:hAnsi="Times New Roman"/>
                <w:bCs/>
                <w:sz w:val="24"/>
                <w:szCs w:val="24"/>
              </w:rPr>
              <w:t>score</w:t>
            </w:r>
            <w:proofErr w:type="spellEnd"/>
            <w:r w:rsidRPr="00A565CE">
              <w:rPr>
                <w:rFonts w:ascii="Times New Roman" w:hAnsi="Times New Roman"/>
                <w:bCs/>
                <w:sz w:val="24"/>
                <w:szCs w:val="24"/>
              </w:rPr>
              <w:t>)</w:t>
            </w:r>
          </w:p>
        </w:tc>
        <w:tc>
          <w:tcPr>
            <w:tcW w:w="2551" w:type="dxa"/>
            <w:vAlign w:val="bottom"/>
          </w:tcPr>
          <w:p w14:paraId="3FD5020C"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Беременные женщины</w:t>
            </w:r>
            <w:r w:rsidRPr="00A565CE">
              <w:rPr>
                <w:rFonts w:ascii="Times New Roman" w:hAnsi="Times New Roman"/>
                <w:bCs/>
                <w:sz w:val="24"/>
                <w:szCs w:val="24"/>
              </w:rPr>
              <w:t xml:space="preserve"> (n=78)</w:t>
            </w:r>
          </w:p>
        </w:tc>
        <w:tc>
          <w:tcPr>
            <w:tcW w:w="2410" w:type="dxa"/>
            <w:vAlign w:val="bottom"/>
          </w:tcPr>
          <w:p w14:paraId="69BC59D4"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Небеременные женщины</w:t>
            </w:r>
            <w:r w:rsidRPr="00A565CE">
              <w:rPr>
                <w:rFonts w:ascii="Times New Roman" w:hAnsi="Times New Roman"/>
                <w:bCs/>
                <w:sz w:val="24"/>
                <w:szCs w:val="24"/>
              </w:rPr>
              <w:t xml:space="preserve"> (n=78)</w:t>
            </w:r>
          </w:p>
        </w:tc>
        <w:tc>
          <w:tcPr>
            <w:tcW w:w="1417" w:type="dxa"/>
            <w:vAlign w:val="bottom"/>
          </w:tcPr>
          <w:p w14:paraId="79CF0130" w14:textId="77777777" w:rsidR="0094329A" w:rsidRPr="00A565CE" w:rsidRDefault="0094329A" w:rsidP="0094329A">
            <w:pPr>
              <w:pStyle w:val="MDPI42tablebody"/>
              <w:spacing w:line="240" w:lineRule="auto"/>
              <w:rPr>
                <w:rFonts w:ascii="Times New Roman" w:hAnsi="Times New Roman"/>
                <w:bCs/>
                <w:snapToGrid/>
                <w:color w:val="auto"/>
                <w:sz w:val="24"/>
                <w:szCs w:val="24"/>
                <w:lang w:val="ru-RU"/>
              </w:rPr>
            </w:pPr>
            <w:proofErr w:type="spellStart"/>
            <w:r w:rsidRPr="00A565CE">
              <w:rPr>
                <w:rFonts w:ascii="Times New Roman" w:hAnsi="Times New Roman"/>
                <w:bCs/>
                <w:color w:val="auto"/>
                <w:sz w:val="24"/>
                <w:szCs w:val="24"/>
              </w:rPr>
              <w:t>Значение</w:t>
            </w:r>
            <w:proofErr w:type="spellEnd"/>
            <w:r w:rsidRPr="00A565CE">
              <w:rPr>
                <w:rFonts w:ascii="Times New Roman" w:hAnsi="Times New Roman"/>
                <w:bCs/>
                <w:color w:val="auto"/>
                <w:sz w:val="24"/>
                <w:szCs w:val="24"/>
              </w:rPr>
              <w:t xml:space="preserve"> p</w:t>
            </w:r>
          </w:p>
        </w:tc>
      </w:tr>
      <w:tr w:rsidR="00A565CE" w:rsidRPr="00A565CE" w14:paraId="00624400" w14:textId="77777777" w:rsidTr="0094329A">
        <w:trPr>
          <w:trHeight w:val="312"/>
        </w:trPr>
        <w:tc>
          <w:tcPr>
            <w:tcW w:w="3261" w:type="dxa"/>
            <w:vAlign w:val="center"/>
            <w:hideMark/>
          </w:tcPr>
          <w:p w14:paraId="27B5535D"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 xml:space="preserve">Гемоглобин, г/л, </w:t>
            </w:r>
            <w:r w:rsidRPr="00A565CE">
              <w:rPr>
                <w:rFonts w:ascii="Times New Roman" w:hAnsi="Times New Roman"/>
                <w:bCs/>
                <w:sz w:val="24"/>
                <w:szCs w:val="24"/>
              </w:rPr>
              <w:t>медиана [Q1-Q3]</w:t>
            </w:r>
          </w:p>
        </w:tc>
        <w:tc>
          <w:tcPr>
            <w:tcW w:w="2551" w:type="dxa"/>
            <w:noWrap/>
            <w:vAlign w:val="bottom"/>
          </w:tcPr>
          <w:p w14:paraId="724BDAF8"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hAnsi="Times New Roman"/>
                <w:bCs/>
                <w:sz w:val="24"/>
                <w:szCs w:val="24"/>
              </w:rPr>
              <w:t>97.55±14.77</w:t>
            </w:r>
          </w:p>
        </w:tc>
        <w:tc>
          <w:tcPr>
            <w:tcW w:w="2410" w:type="dxa"/>
            <w:noWrap/>
            <w:vAlign w:val="bottom"/>
          </w:tcPr>
          <w:p w14:paraId="631C412C"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hAnsi="Times New Roman"/>
                <w:bCs/>
                <w:sz w:val="24"/>
                <w:szCs w:val="24"/>
              </w:rPr>
              <w:t>115.61±20.47</w:t>
            </w:r>
          </w:p>
        </w:tc>
        <w:tc>
          <w:tcPr>
            <w:tcW w:w="1417" w:type="dxa"/>
            <w:noWrap/>
            <w:vAlign w:val="center"/>
          </w:tcPr>
          <w:p w14:paraId="4DFD102C"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&lt;0.001</w:t>
            </w:r>
            <w:r w:rsidRPr="00A565CE">
              <w:rPr>
                <w:rFonts w:ascii="Times New Roman" w:eastAsia="Times New Roman" w:hAnsi="Times New Roman"/>
                <w:bCs/>
                <w:sz w:val="24"/>
                <w:szCs w:val="24"/>
                <w:vertAlign w:val="superscript"/>
              </w:rPr>
              <w:t xml:space="preserve"> a</w:t>
            </w:r>
          </w:p>
        </w:tc>
      </w:tr>
      <w:tr w:rsidR="00A565CE" w:rsidRPr="00A565CE" w14:paraId="1978D8A4" w14:textId="77777777" w:rsidTr="0094329A">
        <w:trPr>
          <w:trHeight w:val="202"/>
        </w:trPr>
        <w:tc>
          <w:tcPr>
            <w:tcW w:w="3261" w:type="dxa"/>
            <w:vAlign w:val="center"/>
            <w:hideMark/>
          </w:tcPr>
          <w:p w14:paraId="54D76993"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 xml:space="preserve">СОЭ, мм/час, </w:t>
            </w:r>
            <w:r w:rsidRPr="00A565CE">
              <w:rPr>
                <w:rFonts w:ascii="Times New Roman" w:hAnsi="Times New Roman"/>
                <w:bCs/>
                <w:sz w:val="24"/>
                <w:szCs w:val="24"/>
              </w:rPr>
              <w:t>медиана [Q1-Q3]</w:t>
            </w:r>
          </w:p>
        </w:tc>
        <w:tc>
          <w:tcPr>
            <w:tcW w:w="2551" w:type="dxa"/>
            <w:noWrap/>
            <w:vAlign w:val="center"/>
          </w:tcPr>
          <w:p w14:paraId="66FA015F"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hAnsi="Times New Roman"/>
                <w:bCs/>
                <w:sz w:val="24"/>
                <w:szCs w:val="24"/>
              </w:rPr>
              <w:t>45.32±12.01</w:t>
            </w:r>
          </w:p>
        </w:tc>
        <w:tc>
          <w:tcPr>
            <w:tcW w:w="2410" w:type="dxa"/>
            <w:noWrap/>
            <w:vAlign w:val="center"/>
          </w:tcPr>
          <w:p w14:paraId="201380FD"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hAnsi="Times New Roman"/>
                <w:bCs/>
                <w:sz w:val="24"/>
                <w:szCs w:val="24"/>
              </w:rPr>
              <w:t>22.17±9.77</w:t>
            </w:r>
          </w:p>
        </w:tc>
        <w:tc>
          <w:tcPr>
            <w:tcW w:w="1417" w:type="dxa"/>
            <w:noWrap/>
            <w:vAlign w:val="center"/>
          </w:tcPr>
          <w:p w14:paraId="27483DD5"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&lt;0.001</w:t>
            </w:r>
            <w:r w:rsidRPr="00A565CE">
              <w:rPr>
                <w:rFonts w:ascii="Times New Roman" w:eastAsia="Times New Roman" w:hAnsi="Times New Roman"/>
                <w:bCs/>
                <w:sz w:val="24"/>
                <w:szCs w:val="24"/>
                <w:vertAlign w:val="superscript"/>
              </w:rPr>
              <w:t xml:space="preserve"> a</w:t>
            </w:r>
          </w:p>
        </w:tc>
      </w:tr>
      <w:tr w:rsidR="00A565CE" w:rsidRPr="00A565CE" w14:paraId="704659CA" w14:textId="77777777" w:rsidTr="0094329A">
        <w:trPr>
          <w:trHeight w:val="184"/>
        </w:trPr>
        <w:tc>
          <w:tcPr>
            <w:tcW w:w="3261" w:type="dxa"/>
            <w:vAlign w:val="center"/>
            <w:hideMark/>
          </w:tcPr>
          <w:p w14:paraId="4C1BD143" w14:textId="77777777" w:rsidR="0094329A" w:rsidRPr="00A565CE" w:rsidRDefault="0094329A" w:rsidP="0094329A">
            <w:pPr>
              <w:spacing w:line="240" w:lineRule="auto"/>
              <w:contextualSpacing/>
              <w:jc w:val="center"/>
              <w:rPr>
                <w:rFonts w:ascii="Times New Roman" w:eastAsia="Times New Roman" w:hAnsi="Times New Roman"/>
                <w:bCs/>
                <w:sz w:val="24"/>
                <w:szCs w:val="24"/>
                <w:lang w:val="en-US"/>
              </w:rPr>
            </w:pPr>
            <w:r w:rsidRPr="00A565CE">
              <w:rPr>
                <w:rFonts w:ascii="Times New Roman" w:eastAsia="Times New Roman" w:hAnsi="Times New Roman"/>
                <w:bCs/>
                <w:sz w:val="24"/>
                <w:szCs w:val="24"/>
              </w:rPr>
              <w:t>Лейкоциты</w:t>
            </w:r>
            <w:r w:rsidRPr="00A565CE">
              <w:rPr>
                <w:rFonts w:ascii="Times New Roman" w:eastAsia="Times New Roman" w:hAnsi="Times New Roman"/>
                <w:bCs/>
                <w:sz w:val="24"/>
                <w:szCs w:val="24"/>
                <w:lang w:val="en-US"/>
              </w:rPr>
              <w:t xml:space="preserve">, </w:t>
            </w:r>
            <w:r w:rsidRPr="00A565CE">
              <w:rPr>
                <w:rFonts w:ascii="Times New Roman" w:hAnsi="Times New Roman"/>
                <w:bCs/>
                <w:sz w:val="24"/>
                <w:szCs w:val="24"/>
                <w:shd w:val="clear" w:color="auto" w:fill="FFFFFF"/>
                <w:lang w:val="en-US"/>
              </w:rPr>
              <w:t>10^9</w:t>
            </w:r>
            <w:r w:rsidRPr="00A565CE">
              <w:rPr>
                <w:rFonts w:ascii="Times New Roman" w:eastAsia="Times New Roman" w:hAnsi="Times New Roman"/>
                <w:bCs/>
                <w:sz w:val="24"/>
                <w:szCs w:val="24"/>
                <w:lang w:val="en-US"/>
              </w:rPr>
              <w:t xml:space="preserve"> /</w:t>
            </w:r>
            <w:r w:rsidRPr="00A565CE">
              <w:rPr>
                <w:rFonts w:ascii="Times New Roman" w:eastAsia="Times New Roman" w:hAnsi="Times New Roman"/>
                <w:bCs/>
                <w:sz w:val="24"/>
                <w:szCs w:val="24"/>
              </w:rPr>
              <w:t>л</w:t>
            </w:r>
            <w:r w:rsidRPr="00A565CE">
              <w:rPr>
                <w:rFonts w:ascii="Times New Roman" w:eastAsia="Times New Roman" w:hAnsi="Times New Roman"/>
                <w:bCs/>
                <w:sz w:val="24"/>
                <w:szCs w:val="24"/>
                <w:lang w:val="en-US"/>
              </w:rPr>
              <w:t xml:space="preserve">, </w:t>
            </w:r>
            <w:r w:rsidRPr="00A565CE">
              <w:rPr>
                <w:rFonts w:ascii="Times New Roman" w:hAnsi="Times New Roman"/>
                <w:bCs/>
                <w:sz w:val="24"/>
                <w:szCs w:val="24"/>
                <w:lang w:val="en-US"/>
              </w:rPr>
              <w:t>Median [Q1-Q3]</w:t>
            </w:r>
          </w:p>
        </w:tc>
        <w:tc>
          <w:tcPr>
            <w:tcW w:w="2551" w:type="dxa"/>
            <w:noWrap/>
            <w:vAlign w:val="bottom"/>
          </w:tcPr>
          <w:p w14:paraId="6237CE54"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hAnsi="Times New Roman"/>
                <w:bCs/>
                <w:sz w:val="24"/>
                <w:szCs w:val="24"/>
              </w:rPr>
              <w:t>23.81±5.78</w:t>
            </w:r>
          </w:p>
        </w:tc>
        <w:tc>
          <w:tcPr>
            <w:tcW w:w="2410" w:type="dxa"/>
            <w:noWrap/>
            <w:vAlign w:val="bottom"/>
          </w:tcPr>
          <w:p w14:paraId="11F3684D"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hAnsi="Times New Roman"/>
                <w:bCs/>
                <w:sz w:val="24"/>
                <w:szCs w:val="24"/>
              </w:rPr>
              <w:t>7.45±2.89</w:t>
            </w:r>
          </w:p>
        </w:tc>
        <w:tc>
          <w:tcPr>
            <w:tcW w:w="1417" w:type="dxa"/>
            <w:noWrap/>
            <w:vAlign w:val="center"/>
          </w:tcPr>
          <w:p w14:paraId="41F50825"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&lt;0.001</w:t>
            </w:r>
            <w:r w:rsidRPr="00A565CE">
              <w:rPr>
                <w:rFonts w:ascii="Times New Roman" w:eastAsia="Times New Roman" w:hAnsi="Times New Roman"/>
                <w:bCs/>
                <w:sz w:val="24"/>
                <w:szCs w:val="24"/>
                <w:vertAlign w:val="superscript"/>
              </w:rPr>
              <w:t>a</w:t>
            </w:r>
          </w:p>
        </w:tc>
      </w:tr>
      <w:tr w:rsidR="00A565CE" w:rsidRPr="00A565CE" w14:paraId="7C24563C" w14:textId="77777777" w:rsidTr="0094329A">
        <w:trPr>
          <w:trHeight w:val="357"/>
        </w:trPr>
        <w:tc>
          <w:tcPr>
            <w:tcW w:w="3261" w:type="dxa"/>
            <w:vAlign w:val="center"/>
            <w:hideMark/>
          </w:tcPr>
          <w:p w14:paraId="55EF9F3B"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 xml:space="preserve">Сегментоядерные нейтрофилы, % </w:t>
            </w:r>
            <w:r w:rsidRPr="00A565CE">
              <w:rPr>
                <w:rFonts w:ascii="Times New Roman" w:hAnsi="Times New Roman"/>
                <w:bCs/>
                <w:sz w:val="24"/>
                <w:szCs w:val="24"/>
              </w:rPr>
              <w:t>медиана [Q1-Q3]</w:t>
            </w:r>
          </w:p>
        </w:tc>
        <w:tc>
          <w:tcPr>
            <w:tcW w:w="2551" w:type="dxa"/>
            <w:noWrap/>
            <w:vAlign w:val="bottom"/>
          </w:tcPr>
          <w:p w14:paraId="64BC7638" w14:textId="77777777" w:rsidR="0094329A" w:rsidRPr="00A565CE" w:rsidRDefault="0094329A" w:rsidP="0094329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75.69±10.1</w:t>
            </w:r>
          </w:p>
        </w:tc>
        <w:tc>
          <w:tcPr>
            <w:tcW w:w="2410" w:type="dxa"/>
            <w:noWrap/>
            <w:vAlign w:val="bottom"/>
          </w:tcPr>
          <w:p w14:paraId="2D102FBE" w14:textId="77777777" w:rsidR="0094329A" w:rsidRPr="00A565CE" w:rsidRDefault="0094329A" w:rsidP="0094329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62.74±16.78</w:t>
            </w:r>
          </w:p>
        </w:tc>
        <w:tc>
          <w:tcPr>
            <w:tcW w:w="1417" w:type="dxa"/>
            <w:noWrap/>
            <w:vAlign w:val="center"/>
          </w:tcPr>
          <w:p w14:paraId="610446FE"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&lt;0.001</w:t>
            </w:r>
            <w:r w:rsidRPr="00A565CE">
              <w:rPr>
                <w:rFonts w:ascii="Times New Roman" w:eastAsia="Times New Roman" w:hAnsi="Times New Roman"/>
                <w:bCs/>
                <w:sz w:val="24"/>
                <w:szCs w:val="24"/>
                <w:vertAlign w:val="superscript"/>
              </w:rPr>
              <w:t>a</w:t>
            </w:r>
          </w:p>
        </w:tc>
      </w:tr>
      <w:tr w:rsidR="00A565CE" w:rsidRPr="00A565CE" w14:paraId="2DBC9B65" w14:textId="77777777" w:rsidTr="0094329A">
        <w:trPr>
          <w:trHeight w:val="136"/>
        </w:trPr>
        <w:tc>
          <w:tcPr>
            <w:tcW w:w="3261" w:type="dxa"/>
            <w:vAlign w:val="center"/>
            <w:hideMark/>
          </w:tcPr>
          <w:p w14:paraId="190D4571"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proofErr w:type="spellStart"/>
            <w:r w:rsidRPr="00A565CE">
              <w:rPr>
                <w:rFonts w:ascii="Times New Roman" w:eastAsia="Times New Roman" w:hAnsi="Times New Roman"/>
                <w:bCs/>
                <w:sz w:val="24"/>
                <w:szCs w:val="24"/>
              </w:rPr>
              <w:t>Палочкоядерные</w:t>
            </w:r>
            <w:proofErr w:type="spellEnd"/>
            <w:r w:rsidRPr="00A565CE">
              <w:rPr>
                <w:rFonts w:ascii="Times New Roman" w:eastAsia="Times New Roman" w:hAnsi="Times New Roman"/>
                <w:bCs/>
                <w:sz w:val="24"/>
                <w:szCs w:val="24"/>
              </w:rPr>
              <w:t xml:space="preserve"> нейтрофилы, %, </w:t>
            </w:r>
            <w:r w:rsidRPr="00A565CE">
              <w:rPr>
                <w:rFonts w:ascii="Times New Roman" w:hAnsi="Times New Roman"/>
                <w:bCs/>
                <w:sz w:val="24"/>
                <w:szCs w:val="24"/>
              </w:rPr>
              <w:t>медиана [Q1-Q3]</w:t>
            </w:r>
          </w:p>
        </w:tc>
        <w:tc>
          <w:tcPr>
            <w:tcW w:w="2551" w:type="dxa"/>
            <w:noWrap/>
            <w:vAlign w:val="bottom"/>
          </w:tcPr>
          <w:p w14:paraId="2D2DCD74"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hAnsi="Times New Roman"/>
                <w:bCs/>
                <w:sz w:val="24"/>
                <w:szCs w:val="24"/>
              </w:rPr>
              <w:t>8.55±5.44</w:t>
            </w:r>
          </w:p>
        </w:tc>
        <w:tc>
          <w:tcPr>
            <w:tcW w:w="2410" w:type="dxa"/>
            <w:noWrap/>
            <w:vAlign w:val="bottom"/>
          </w:tcPr>
          <w:p w14:paraId="512FA6F8"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hAnsi="Times New Roman"/>
                <w:bCs/>
                <w:sz w:val="24"/>
                <w:szCs w:val="24"/>
              </w:rPr>
              <w:t>5.92±0.477</w:t>
            </w:r>
          </w:p>
        </w:tc>
        <w:tc>
          <w:tcPr>
            <w:tcW w:w="1417" w:type="dxa"/>
            <w:noWrap/>
            <w:vAlign w:val="center"/>
          </w:tcPr>
          <w:p w14:paraId="2C254B0A"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&lt;0.001</w:t>
            </w:r>
            <w:r w:rsidRPr="00A565CE">
              <w:rPr>
                <w:rFonts w:ascii="Times New Roman" w:eastAsia="Times New Roman" w:hAnsi="Times New Roman"/>
                <w:bCs/>
                <w:sz w:val="24"/>
                <w:szCs w:val="24"/>
                <w:vertAlign w:val="superscript"/>
              </w:rPr>
              <w:t>a</w:t>
            </w:r>
          </w:p>
        </w:tc>
      </w:tr>
      <w:tr w:rsidR="00A565CE" w:rsidRPr="00A565CE" w14:paraId="17C02A61" w14:textId="77777777" w:rsidTr="0094329A">
        <w:trPr>
          <w:trHeight w:val="153"/>
        </w:trPr>
        <w:tc>
          <w:tcPr>
            <w:tcW w:w="3261" w:type="dxa"/>
            <w:vAlign w:val="center"/>
            <w:hideMark/>
          </w:tcPr>
          <w:p w14:paraId="37A24696"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 xml:space="preserve">Лимфоциты, %, </w:t>
            </w:r>
            <w:r w:rsidRPr="00A565CE">
              <w:rPr>
                <w:rFonts w:ascii="Times New Roman" w:hAnsi="Times New Roman"/>
                <w:bCs/>
                <w:sz w:val="24"/>
                <w:szCs w:val="24"/>
              </w:rPr>
              <w:t>медиана [Q1-Q3]</w:t>
            </w:r>
          </w:p>
        </w:tc>
        <w:tc>
          <w:tcPr>
            <w:tcW w:w="2551" w:type="dxa"/>
            <w:noWrap/>
            <w:vAlign w:val="bottom"/>
          </w:tcPr>
          <w:p w14:paraId="677ABA9D" w14:textId="77777777" w:rsidR="0094329A" w:rsidRPr="00A565CE" w:rsidRDefault="0094329A" w:rsidP="0094329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38.55±13.5</w:t>
            </w:r>
          </w:p>
        </w:tc>
        <w:tc>
          <w:tcPr>
            <w:tcW w:w="2410" w:type="dxa"/>
            <w:noWrap/>
            <w:vAlign w:val="bottom"/>
          </w:tcPr>
          <w:p w14:paraId="6A55F5DE" w14:textId="77777777" w:rsidR="0094329A" w:rsidRPr="00A565CE" w:rsidRDefault="0094329A" w:rsidP="0094329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30.5±13.17</w:t>
            </w:r>
          </w:p>
        </w:tc>
        <w:tc>
          <w:tcPr>
            <w:tcW w:w="1417" w:type="dxa"/>
            <w:noWrap/>
            <w:vAlign w:val="center"/>
          </w:tcPr>
          <w:p w14:paraId="7EC647DF"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&lt;0.001</w:t>
            </w:r>
            <w:r w:rsidRPr="00A565CE">
              <w:rPr>
                <w:rFonts w:ascii="Times New Roman" w:eastAsia="Times New Roman" w:hAnsi="Times New Roman"/>
                <w:bCs/>
                <w:sz w:val="24"/>
                <w:szCs w:val="24"/>
                <w:vertAlign w:val="superscript"/>
              </w:rPr>
              <w:t>a</w:t>
            </w:r>
          </w:p>
        </w:tc>
      </w:tr>
      <w:tr w:rsidR="00A565CE" w:rsidRPr="00A565CE" w14:paraId="2A041613" w14:textId="77777777" w:rsidTr="0094329A">
        <w:trPr>
          <w:trHeight w:val="312"/>
        </w:trPr>
        <w:tc>
          <w:tcPr>
            <w:tcW w:w="3261" w:type="dxa"/>
            <w:vAlign w:val="center"/>
            <w:hideMark/>
          </w:tcPr>
          <w:p w14:paraId="42268229"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 xml:space="preserve">Тромбоциты, (×103 /мл), </w:t>
            </w:r>
            <w:r w:rsidRPr="00A565CE">
              <w:rPr>
                <w:rFonts w:ascii="Times New Roman" w:hAnsi="Times New Roman"/>
                <w:bCs/>
                <w:sz w:val="24"/>
                <w:szCs w:val="24"/>
              </w:rPr>
              <w:t>медиана [Q1-Q3]</w:t>
            </w:r>
          </w:p>
        </w:tc>
        <w:tc>
          <w:tcPr>
            <w:tcW w:w="2551" w:type="dxa"/>
            <w:noWrap/>
            <w:vAlign w:val="bottom"/>
          </w:tcPr>
          <w:p w14:paraId="5A5C3E34"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hAnsi="Times New Roman"/>
                <w:bCs/>
                <w:sz w:val="24"/>
                <w:szCs w:val="24"/>
              </w:rPr>
              <w:t>337.1±97.76</w:t>
            </w:r>
          </w:p>
        </w:tc>
        <w:tc>
          <w:tcPr>
            <w:tcW w:w="2410" w:type="dxa"/>
            <w:noWrap/>
            <w:vAlign w:val="bottom"/>
          </w:tcPr>
          <w:p w14:paraId="1FCB2C88"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hAnsi="Times New Roman"/>
                <w:bCs/>
                <w:sz w:val="24"/>
                <w:szCs w:val="24"/>
              </w:rPr>
              <w:t>280.51±168.37</w:t>
            </w:r>
          </w:p>
        </w:tc>
        <w:tc>
          <w:tcPr>
            <w:tcW w:w="1417" w:type="dxa"/>
            <w:noWrap/>
            <w:vAlign w:val="center"/>
          </w:tcPr>
          <w:p w14:paraId="50781680"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&lt;0.001</w:t>
            </w:r>
            <w:r w:rsidRPr="00A565CE">
              <w:rPr>
                <w:rFonts w:ascii="Times New Roman" w:eastAsia="Times New Roman" w:hAnsi="Times New Roman"/>
                <w:bCs/>
                <w:sz w:val="24"/>
                <w:szCs w:val="24"/>
                <w:vertAlign w:val="superscript"/>
              </w:rPr>
              <w:t>a</w:t>
            </w:r>
          </w:p>
        </w:tc>
      </w:tr>
      <w:tr w:rsidR="00A565CE" w:rsidRPr="00A565CE" w14:paraId="700903CA" w14:textId="77777777" w:rsidTr="0094329A">
        <w:trPr>
          <w:trHeight w:val="324"/>
        </w:trPr>
        <w:tc>
          <w:tcPr>
            <w:tcW w:w="3261" w:type="dxa"/>
            <w:vAlign w:val="center"/>
            <w:hideMark/>
          </w:tcPr>
          <w:p w14:paraId="79CFAE1E"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 xml:space="preserve">АЛТ Ед./л, </w:t>
            </w:r>
            <w:r w:rsidRPr="00A565CE">
              <w:rPr>
                <w:rFonts w:ascii="Times New Roman" w:hAnsi="Times New Roman"/>
                <w:bCs/>
                <w:sz w:val="24"/>
                <w:szCs w:val="24"/>
              </w:rPr>
              <w:t>медиана [Q1-Q3]</w:t>
            </w:r>
          </w:p>
        </w:tc>
        <w:tc>
          <w:tcPr>
            <w:tcW w:w="2551" w:type="dxa"/>
            <w:noWrap/>
            <w:vAlign w:val="bottom"/>
          </w:tcPr>
          <w:p w14:paraId="2F579F39"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hAnsi="Times New Roman"/>
                <w:bCs/>
                <w:sz w:val="24"/>
                <w:szCs w:val="24"/>
              </w:rPr>
              <w:t>42.88±45.01</w:t>
            </w:r>
          </w:p>
        </w:tc>
        <w:tc>
          <w:tcPr>
            <w:tcW w:w="2410" w:type="dxa"/>
            <w:noWrap/>
            <w:vAlign w:val="bottom"/>
          </w:tcPr>
          <w:p w14:paraId="4F841DF4"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hAnsi="Times New Roman"/>
                <w:bCs/>
                <w:sz w:val="24"/>
                <w:szCs w:val="24"/>
              </w:rPr>
              <w:t>19.08±6.77</w:t>
            </w:r>
          </w:p>
        </w:tc>
        <w:tc>
          <w:tcPr>
            <w:tcW w:w="1417" w:type="dxa"/>
            <w:noWrap/>
            <w:vAlign w:val="center"/>
          </w:tcPr>
          <w:p w14:paraId="1A7E0816"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&lt;0.001</w:t>
            </w:r>
            <w:r w:rsidRPr="00A565CE">
              <w:rPr>
                <w:rFonts w:ascii="Times New Roman" w:eastAsia="Times New Roman" w:hAnsi="Times New Roman"/>
                <w:bCs/>
                <w:sz w:val="24"/>
                <w:szCs w:val="24"/>
                <w:vertAlign w:val="superscript"/>
              </w:rPr>
              <w:t>a</w:t>
            </w:r>
          </w:p>
        </w:tc>
      </w:tr>
      <w:tr w:rsidR="00A565CE" w:rsidRPr="00A565CE" w14:paraId="522529BB" w14:textId="77777777" w:rsidTr="0094329A">
        <w:trPr>
          <w:trHeight w:val="141"/>
        </w:trPr>
        <w:tc>
          <w:tcPr>
            <w:tcW w:w="3261" w:type="dxa"/>
            <w:vAlign w:val="center"/>
            <w:hideMark/>
          </w:tcPr>
          <w:p w14:paraId="24E34762"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 xml:space="preserve">АСТ Ед./л, </w:t>
            </w:r>
            <w:r w:rsidRPr="00A565CE">
              <w:rPr>
                <w:rFonts w:ascii="Times New Roman" w:hAnsi="Times New Roman"/>
                <w:bCs/>
                <w:sz w:val="24"/>
                <w:szCs w:val="24"/>
              </w:rPr>
              <w:t>медиана [Q1-Q3]</w:t>
            </w:r>
          </w:p>
        </w:tc>
        <w:tc>
          <w:tcPr>
            <w:tcW w:w="2551" w:type="dxa"/>
            <w:noWrap/>
            <w:vAlign w:val="bottom"/>
          </w:tcPr>
          <w:p w14:paraId="3E363CC4"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hAnsi="Times New Roman"/>
                <w:bCs/>
                <w:sz w:val="24"/>
                <w:szCs w:val="24"/>
              </w:rPr>
              <w:t>45.96±44.67</w:t>
            </w:r>
          </w:p>
        </w:tc>
        <w:tc>
          <w:tcPr>
            <w:tcW w:w="2410" w:type="dxa"/>
            <w:noWrap/>
            <w:vAlign w:val="bottom"/>
          </w:tcPr>
          <w:p w14:paraId="41C5ED97"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hAnsi="Times New Roman"/>
                <w:bCs/>
                <w:sz w:val="24"/>
                <w:szCs w:val="24"/>
              </w:rPr>
              <w:t>28.97±23.48</w:t>
            </w:r>
          </w:p>
        </w:tc>
        <w:tc>
          <w:tcPr>
            <w:tcW w:w="1417" w:type="dxa"/>
            <w:noWrap/>
            <w:vAlign w:val="center"/>
          </w:tcPr>
          <w:p w14:paraId="61389125"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hAnsi="Times New Roman"/>
                <w:bCs/>
                <w:sz w:val="24"/>
                <w:szCs w:val="24"/>
              </w:rPr>
              <w:t>0.008</w:t>
            </w:r>
            <w:r w:rsidRPr="00A565CE">
              <w:rPr>
                <w:rFonts w:ascii="Times New Roman" w:eastAsia="Times New Roman" w:hAnsi="Times New Roman"/>
                <w:bCs/>
                <w:sz w:val="24"/>
                <w:szCs w:val="24"/>
                <w:vertAlign w:val="superscript"/>
              </w:rPr>
              <w:t>a</w:t>
            </w:r>
          </w:p>
        </w:tc>
      </w:tr>
      <w:tr w:rsidR="00A565CE" w:rsidRPr="00A565CE" w14:paraId="399F6329" w14:textId="77777777" w:rsidTr="0094329A">
        <w:trPr>
          <w:trHeight w:val="260"/>
        </w:trPr>
        <w:tc>
          <w:tcPr>
            <w:tcW w:w="3261" w:type="dxa"/>
            <w:vAlign w:val="center"/>
          </w:tcPr>
          <w:p w14:paraId="76BEDD59"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proofErr w:type="spellStart"/>
            <w:r w:rsidRPr="00A565CE">
              <w:rPr>
                <w:rFonts w:ascii="Times New Roman" w:eastAsia="Times New Roman" w:hAnsi="Times New Roman"/>
                <w:bCs/>
                <w:sz w:val="24"/>
                <w:szCs w:val="24"/>
              </w:rPr>
              <w:t>Прокальцитонин</w:t>
            </w:r>
            <w:proofErr w:type="spellEnd"/>
            <w:r w:rsidRPr="00A565CE">
              <w:rPr>
                <w:rFonts w:ascii="Times New Roman" w:eastAsia="Times New Roman" w:hAnsi="Times New Roman"/>
                <w:bCs/>
                <w:sz w:val="24"/>
                <w:szCs w:val="24"/>
              </w:rPr>
              <w:t xml:space="preserve">, </w:t>
            </w:r>
            <w:proofErr w:type="spellStart"/>
            <w:r w:rsidRPr="00A565CE">
              <w:rPr>
                <w:rFonts w:ascii="Times New Roman" w:eastAsia="Times New Roman" w:hAnsi="Times New Roman"/>
                <w:bCs/>
                <w:sz w:val="24"/>
                <w:szCs w:val="24"/>
              </w:rPr>
              <w:t>нг</w:t>
            </w:r>
            <w:proofErr w:type="spellEnd"/>
            <w:r w:rsidRPr="00A565CE">
              <w:rPr>
                <w:rFonts w:ascii="Times New Roman" w:eastAsia="Times New Roman" w:hAnsi="Times New Roman"/>
                <w:bCs/>
                <w:sz w:val="24"/>
                <w:szCs w:val="24"/>
              </w:rPr>
              <w:t xml:space="preserve">/мл, </w:t>
            </w:r>
            <w:r w:rsidRPr="00A565CE">
              <w:rPr>
                <w:rFonts w:ascii="Times New Roman" w:hAnsi="Times New Roman"/>
                <w:bCs/>
                <w:sz w:val="24"/>
                <w:szCs w:val="24"/>
              </w:rPr>
              <w:t>медиана [Q1-Q3]</w:t>
            </w:r>
          </w:p>
        </w:tc>
        <w:tc>
          <w:tcPr>
            <w:tcW w:w="2551" w:type="dxa"/>
            <w:noWrap/>
            <w:vAlign w:val="bottom"/>
          </w:tcPr>
          <w:p w14:paraId="133E8730" w14:textId="77777777" w:rsidR="0094329A" w:rsidRPr="00A565CE" w:rsidRDefault="0094329A" w:rsidP="0094329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0.398±0.264</w:t>
            </w:r>
          </w:p>
        </w:tc>
        <w:tc>
          <w:tcPr>
            <w:tcW w:w="2410" w:type="dxa"/>
            <w:noWrap/>
            <w:vAlign w:val="bottom"/>
          </w:tcPr>
          <w:p w14:paraId="60D4E69F" w14:textId="77777777" w:rsidR="0094329A" w:rsidRPr="00A565CE" w:rsidRDefault="0094329A" w:rsidP="0094329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0.134±0.146</w:t>
            </w:r>
          </w:p>
        </w:tc>
        <w:tc>
          <w:tcPr>
            <w:tcW w:w="1417" w:type="dxa"/>
            <w:noWrap/>
            <w:vAlign w:val="center"/>
          </w:tcPr>
          <w:p w14:paraId="62A045B7" w14:textId="77777777" w:rsidR="0094329A" w:rsidRPr="00A565CE" w:rsidRDefault="0094329A" w:rsidP="0094329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&lt;0.001</w:t>
            </w:r>
          </w:p>
        </w:tc>
      </w:tr>
      <w:tr w:rsidR="00A565CE" w:rsidRPr="00A565CE" w14:paraId="14D94F24" w14:textId="77777777" w:rsidTr="0094329A">
        <w:trPr>
          <w:trHeight w:val="110"/>
        </w:trPr>
        <w:tc>
          <w:tcPr>
            <w:tcW w:w="3261" w:type="dxa"/>
            <w:vAlign w:val="center"/>
            <w:hideMark/>
          </w:tcPr>
          <w:p w14:paraId="32ABE207"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 xml:space="preserve">С-реактивный белок, мг/л, </w:t>
            </w:r>
            <w:r w:rsidRPr="00A565CE">
              <w:rPr>
                <w:rFonts w:ascii="Times New Roman" w:hAnsi="Times New Roman"/>
                <w:bCs/>
                <w:sz w:val="24"/>
                <w:szCs w:val="24"/>
              </w:rPr>
              <w:t>медиана [Q1-Q3]</w:t>
            </w:r>
          </w:p>
        </w:tc>
        <w:tc>
          <w:tcPr>
            <w:tcW w:w="2551" w:type="dxa"/>
            <w:noWrap/>
            <w:vAlign w:val="bottom"/>
          </w:tcPr>
          <w:p w14:paraId="070B00FC" w14:textId="77777777" w:rsidR="0094329A" w:rsidRPr="00A565CE" w:rsidRDefault="0094329A" w:rsidP="0094329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63.74±72.82</w:t>
            </w:r>
          </w:p>
        </w:tc>
        <w:tc>
          <w:tcPr>
            <w:tcW w:w="2410" w:type="dxa"/>
            <w:noWrap/>
            <w:vAlign w:val="bottom"/>
          </w:tcPr>
          <w:p w14:paraId="4C31803D" w14:textId="77777777" w:rsidR="0094329A" w:rsidRPr="00A565CE" w:rsidRDefault="0094329A" w:rsidP="0094329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41.49±53.22</w:t>
            </w:r>
          </w:p>
        </w:tc>
        <w:tc>
          <w:tcPr>
            <w:tcW w:w="1417" w:type="dxa"/>
            <w:noWrap/>
            <w:vAlign w:val="center"/>
          </w:tcPr>
          <w:p w14:paraId="221182F2"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hAnsi="Times New Roman"/>
                <w:bCs/>
                <w:sz w:val="24"/>
                <w:szCs w:val="24"/>
              </w:rPr>
              <w:t>0.005</w:t>
            </w:r>
            <w:r w:rsidRPr="00A565CE">
              <w:rPr>
                <w:rFonts w:ascii="Times New Roman" w:eastAsia="Times New Roman" w:hAnsi="Times New Roman"/>
                <w:bCs/>
                <w:sz w:val="24"/>
                <w:szCs w:val="24"/>
                <w:vertAlign w:val="superscript"/>
              </w:rPr>
              <w:t>a</w:t>
            </w:r>
          </w:p>
        </w:tc>
      </w:tr>
      <w:tr w:rsidR="00A565CE" w:rsidRPr="00A565CE" w14:paraId="43CEB45F" w14:textId="77777777" w:rsidTr="0094329A">
        <w:trPr>
          <w:trHeight w:val="384"/>
        </w:trPr>
        <w:tc>
          <w:tcPr>
            <w:tcW w:w="3261" w:type="dxa"/>
            <w:vAlign w:val="center"/>
            <w:hideMark/>
          </w:tcPr>
          <w:p w14:paraId="6FBDC7A8"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Д-</w:t>
            </w:r>
            <w:proofErr w:type="spellStart"/>
            <w:r w:rsidRPr="00A565CE">
              <w:rPr>
                <w:rFonts w:ascii="Times New Roman" w:eastAsia="Times New Roman" w:hAnsi="Times New Roman"/>
                <w:bCs/>
                <w:sz w:val="24"/>
                <w:szCs w:val="24"/>
              </w:rPr>
              <w:t>димер</w:t>
            </w:r>
            <w:proofErr w:type="spellEnd"/>
            <w:r w:rsidRPr="00A565CE">
              <w:rPr>
                <w:rFonts w:ascii="Times New Roman" w:eastAsia="Times New Roman" w:hAnsi="Times New Roman"/>
                <w:bCs/>
                <w:sz w:val="24"/>
                <w:szCs w:val="24"/>
              </w:rPr>
              <w:t xml:space="preserve">, </w:t>
            </w:r>
            <w:proofErr w:type="spellStart"/>
            <w:r w:rsidRPr="00A565CE">
              <w:rPr>
                <w:rFonts w:ascii="Times New Roman" w:eastAsia="Times New Roman" w:hAnsi="Times New Roman"/>
                <w:bCs/>
                <w:sz w:val="24"/>
                <w:szCs w:val="24"/>
              </w:rPr>
              <w:t>нг</w:t>
            </w:r>
            <w:proofErr w:type="spellEnd"/>
            <w:r w:rsidRPr="00A565CE">
              <w:rPr>
                <w:rFonts w:ascii="Times New Roman" w:eastAsia="Times New Roman" w:hAnsi="Times New Roman"/>
                <w:bCs/>
                <w:sz w:val="24"/>
                <w:szCs w:val="24"/>
              </w:rPr>
              <w:t xml:space="preserve">/мл, </w:t>
            </w:r>
            <w:r w:rsidRPr="00A565CE">
              <w:rPr>
                <w:rFonts w:ascii="Times New Roman" w:hAnsi="Times New Roman"/>
                <w:bCs/>
                <w:sz w:val="24"/>
                <w:szCs w:val="24"/>
              </w:rPr>
              <w:t>медиана [Q1-Q3]</w:t>
            </w:r>
          </w:p>
        </w:tc>
        <w:tc>
          <w:tcPr>
            <w:tcW w:w="2551" w:type="dxa"/>
            <w:noWrap/>
            <w:vAlign w:val="bottom"/>
          </w:tcPr>
          <w:p w14:paraId="5EA15EFB" w14:textId="77777777" w:rsidR="0094329A" w:rsidRPr="00A565CE" w:rsidRDefault="0094329A" w:rsidP="0094329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2402.97±2169.38</w:t>
            </w:r>
          </w:p>
        </w:tc>
        <w:tc>
          <w:tcPr>
            <w:tcW w:w="2410" w:type="dxa"/>
            <w:noWrap/>
            <w:vAlign w:val="bottom"/>
          </w:tcPr>
          <w:p w14:paraId="6FC5B333" w14:textId="77777777" w:rsidR="0094329A" w:rsidRPr="00A565CE" w:rsidRDefault="0094329A" w:rsidP="0094329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793.91±1209.7</w:t>
            </w:r>
          </w:p>
        </w:tc>
        <w:tc>
          <w:tcPr>
            <w:tcW w:w="1417" w:type="dxa"/>
            <w:noWrap/>
            <w:vAlign w:val="center"/>
          </w:tcPr>
          <w:p w14:paraId="0E789A93"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&lt;0.001</w:t>
            </w:r>
            <w:r w:rsidRPr="00A565CE">
              <w:rPr>
                <w:rFonts w:ascii="Times New Roman" w:eastAsia="Times New Roman" w:hAnsi="Times New Roman"/>
                <w:bCs/>
                <w:sz w:val="24"/>
                <w:szCs w:val="24"/>
                <w:vertAlign w:val="superscript"/>
              </w:rPr>
              <w:t>a</w:t>
            </w:r>
          </w:p>
        </w:tc>
      </w:tr>
      <w:tr w:rsidR="00A565CE" w:rsidRPr="00A565CE" w14:paraId="42CDC9D7" w14:textId="77777777" w:rsidTr="0094329A">
        <w:trPr>
          <w:trHeight w:val="312"/>
        </w:trPr>
        <w:tc>
          <w:tcPr>
            <w:tcW w:w="3261" w:type="dxa"/>
            <w:vAlign w:val="center"/>
            <w:hideMark/>
          </w:tcPr>
          <w:p w14:paraId="6BEA787A"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proofErr w:type="spellStart"/>
            <w:r w:rsidRPr="00A565CE">
              <w:rPr>
                <w:rFonts w:ascii="Times New Roman" w:eastAsia="Times New Roman" w:hAnsi="Times New Roman"/>
                <w:bCs/>
                <w:sz w:val="24"/>
                <w:szCs w:val="24"/>
              </w:rPr>
              <w:t>Креатинин</w:t>
            </w:r>
            <w:proofErr w:type="spellEnd"/>
            <w:r w:rsidRPr="00A565CE">
              <w:rPr>
                <w:rFonts w:ascii="Times New Roman" w:eastAsia="Times New Roman" w:hAnsi="Times New Roman"/>
                <w:bCs/>
                <w:sz w:val="24"/>
                <w:szCs w:val="24"/>
              </w:rPr>
              <w:t xml:space="preserve">, </w:t>
            </w:r>
            <w:proofErr w:type="spellStart"/>
            <w:r w:rsidRPr="00A565CE">
              <w:rPr>
                <w:rFonts w:ascii="Times New Roman" w:eastAsia="Times New Roman" w:hAnsi="Times New Roman"/>
                <w:bCs/>
                <w:sz w:val="24"/>
                <w:szCs w:val="24"/>
              </w:rPr>
              <w:t>ммоль</w:t>
            </w:r>
            <w:proofErr w:type="spellEnd"/>
            <w:r w:rsidRPr="00A565CE">
              <w:rPr>
                <w:rFonts w:ascii="Times New Roman" w:eastAsia="Times New Roman" w:hAnsi="Times New Roman"/>
                <w:bCs/>
                <w:sz w:val="24"/>
                <w:szCs w:val="24"/>
              </w:rPr>
              <w:t xml:space="preserve">/л, </w:t>
            </w:r>
            <w:r w:rsidRPr="00A565CE">
              <w:rPr>
                <w:rFonts w:ascii="Times New Roman" w:hAnsi="Times New Roman"/>
                <w:bCs/>
                <w:sz w:val="24"/>
                <w:szCs w:val="24"/>
              </w:rPr>
              <w:t>медиана [Q1-Q3]</w:t>
            </w:r>
          </w:p>
        </w:tc>
        <w:tc>
          <w:tcPr>
            <w:tcW w:w="2551" w:type="dxa"/>
            <w:noWrap/>
            <w:vAlign w:val="bottom"/>
          </w:tcPr>
          <w:p w14:paraId="1D1CC39A"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hAnsi="Times New Roman"/>
                <w:bCs/>
                <w:sz w:val="24"/>
                <w:szCs w:val="24"/>
              </w:rPr>
              <w:t>82.59±27.26</w:t>
            </w:r>
          </w:p>
        </w:tc>
        <w:tc>
          <w:tcPr>
            <w:tcW w:w="2410" w:type="dxa"/>
            <w:noWrap/>
            <w:vAlign w:val="bottom"/>
          </w:tcPr>
          <w:p w14:paraId="7388B858"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hAnsi="Times New Roman"/>
                <w:bCs/>
                <w:sz w:val="24"/>
                <w:szCs w:val="24"/>
              </w:rPr>
              <w:t>65.68±24.33</w:t>
            </w:r>
          </w:p>
        </w:tc>
        <w:tc>
          <w:tcPr>
            <w:tcW w:w="1417" w:type="dxa"/>
            <w:noWrap/>
            <w:vAlign w:val="center"/>
          </w:tcPr>
          <w:p w14:paraId="5F14FA28"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&lt;0.001</w:t>
            </w:r>
            <w:r w:rsidRPr="00A565CE">
              <w:rPr>
                <w:rFonts w:ascii="Times New Roman" w:eastAsia="Times New Roman" w:hAnsi="Times New Roman"/>
                <w:bCs/>
                <w:sz w:val="24"/>
                <w:szCs w:val="24"/>
                <w:vertAlign w:val="superscript"/>
              </w:rPr>
              <w:t>a</w:t>
            </w:r>
          </w:p>
        </w:tc>
      </w:tr>
      <w:tr w:rsidR="00A565CE" w:rsidRPr="00A565CE" w14:paraId="607EA18C" w14:textId="77777777" w:rsidTr="0094329A">
        <w:trPr>
          <w:trHeight w:val="312"/>
        </w:trPr>
        <w:tc>
          <w:tcPr>
            <w:tcW w:w="3261" w:type="dxa"/>
            <w:vAlign w:val="center"/>
            <w:hideMark/>
          </w:tcPr>
          <w:p w14:paraId="6BC519DD"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 xml:space="preserve">Глюкоза </w:t>
            </w:r>
            <w:proofErr w:type="spellStart"/>
            <w:r w:rsidRPr="00A565CE">
              <w:rPr>
                <w:rFonts w:ascii="Times New Roman" w:eastAsia="Times New Roman" w:hAnsi="Times New Roman"/>
                <w:bCs/>
                <w:sz w:val="24"/>
                <w:szCs w:val="24"/>
              </w:rPr>
              <w:t>ммоль</w:t>
            </w:r>
            <w:proofErr w:type="spellEnd"/>
            <w:r w:rsidRPr="00A565CE">
              <w:rPr>
                <w:rFonts w:ascii="Times New Roman" w:eastAsia="Times New Roman" w:hAnsi="Times New Roman"/>
                <w:bCs/>
                <w:sz w:val="24"/>
                <w:szCs w:val="24"/>
              </w:rPr>
              <w:t xml:space="preserve">/л, </w:t>
            </w:r>
            <w:r w:rsidRPr="00A565CE">
              <w:rPr>
                <w:rFonts w:ascii="Times New Roman" w:hAnsi="Times New Roman"/>
                <w:bCs/>
                <w:sz w:val="24"/>
                <w:szCs w:val="24"/>
              </w:rPr>
              <w:t>медиана [Q1-Q3]</w:t>
            </w:r>
          </w:p>
        </w:tc>
        <w:tc>
          <w:tcPr>
            <w:tcW w:w="2551" w:type="dxa"/>
            <w:noWrap/>
            <w:vAlign w:val="bottom"/>
          </w:tcPr>
          <w:p w14:paraId="037E2E8C"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hAnsi="Times New Roman"/>
                <w:bCs/>
                <w:sz w:val="24"/>
                <w:szCs w:val="24"/>
              </w:rPr>
              <w:t>6.07±1.7</w:t>
            </w:r>
          </w:p>
        </w:tc>
        <w:tc>
          <w:tcPr>
            <w:tcW w:w="2410" w:type="dxa"/>
            <w:noWrap/>
            <w:vAlign w:val="bottom"/>
          </w:tcPr>
          <w:p w14:paraId="1ACC5CB2"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hAnsi="Times New Roman"/>
                <w:bCs/>
                <w:sz w:val="24"/>
                <w:szCs w:val="24"/>
              </w:rPr>
              <w:t>6.37±2.67</w:t>
            </w:r>
          </w:p>
        </w:tc>
        <w:tc>
          <w:tcPr>
            <w:tcW w:w="1417" w:type="dxa"/>
            <w:noWrap/>
            <w:vAlign w:val="center"/>
          </w:tcPr>
          <w:p w14:paraId="2D0CD61B" w14:textId="77777777" w:rsidR="0094329A" w:rsidRPr="00A565CE" w:rsidRDefault="0094329A" w:rsidP="0094329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0.541</w:t>
            </w:r>
            <w:r w:rsidRPr="00A565CE">
              <w:rPr>
                <w:rFonts w:ascii="Times New Roman" w:hAnsi="Times New Roman"/>
                <w:bCs/>
                <w:sz w:val="24"/>
                <w:szCs w:val="24"/>
                <w:vertAlign w:val="superscript"/>
              </w:rPr>
              <w:t>a</w:t>
            </w:r>
          </w:p>
        </w:tc>
      </w:tr>
      <w:tr w:rsidR="00A565CE" w:rsidRPr="00A565CE" w14:paraId="16B27633" w14:textId="77777777" w:rsidTr="0094329A">
        <w:trPr>
          <w:trHeight w:val="312"/>
        </w:trPr>
        <w:tc>
          <w:tcPr>
            <w:tcW w:w="3261" w:type="dxa"/>
            <w:vAlign w:val="center"/>
          </w:tcPr>
          <w:p w14:paraId="75086C98"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proofErr w:type="spellStart"/>
            <w:r w:rsidRPr="00A565CE">
              <w:rPr>
                <w:rFonts w:ascii="Times New Roman" w:eastAsia="Times New Roman" w:hAnsi="Times New Roman"/>
                <w:bCs/>
                <w:sz w:val="24"/>
                <w:szCs w:val="24"/>
              </w:rPr>
              <w:t>Ферритин</w:t>
            </w:r>
            <w:proofErr w:type="spellEnd"/>
            <w:r w:rsidRPr="00A565CE">
              <w:rPr>
                <w:rFonts w:ascii="Times New Roman" w:eastAsia="Times New Roman" w:hAnsi="Times New Roman"/>
                <w:bCs/>
                <w:sz w:val="24"/>
                <w:szCs w:val="24"/>
              </w:rPr>
              <w:t xml:space="preserve">, </w:t>
            </w:r>
            <w:proofErr w:type="spellStart"/>
            <w:r w:rsidRPr="00A565CE">
              <w:rPr>
                <w:rFonts w:ascii="Times New Roman" w:eastAsia="Times New Roman" w:hAnsi="Times New Roman"/>
                <w:bCs/>
                <w:sz w:val="24"/>
                <w:szCs w:val="24"/>
              </w:rPr>
              <w:t>нг</w:t>
            </w:r>
            <w:proofErr w:type="spellEnd"/>
            <w:r w:rsidRPr="00A565CE">
              <w:rPr>
                <w:rFonts w:ascii="Times New Roman" w:eastAsia="Times New Roman" w:hAnsi="Times New Roman"/>
                <w:bCs/>
                <w:sz w:val="24"/>
                <w:szCs w:val="24"/>
              </w:rPr>
              <w:t xml:space="preserve">/мл, </w:t>
            </w:r>
            <w:r w:rsidRPr="00A565CE">
              <w:rPr>
                <w:rFonts w:ascii="Times New Roman" w:hAnsi="Times New Roman"/>
                <w:bCs/>
                <w:sz w:val="24"/>
                <w:szCs w:val="24"/>
              </w:rPr>
              <w:t>медиана [Q1-Q3]</w:t>
            </w:r>
          </w:p>
        </w:tc>
        <w:tc>
          <w:tcPr>
            <w:tcW w:w="2551" w:type="dxa"/>
            <w:noWrap/>
            <w:vAlign w:val="bottom"/>
          </w:tcPr>
          <w:p w14:paraId="5F3B0345" w14:textId="77777777" w:rsidR="0094329A" w:rsidRPr="00A565CE" w:rsidRDefault="0094329A" w:rsidP="0094329A">
            <w:pPr>
              <w:spacing w:line="240" w:lineRule="auto"/>
              <w:contextualSpacing/>
              <w:jc w:val="center"/>
              <w:rPr>
                <w:rFonts w:ascii="Times New Roman" w:hAnsi="Times New Roman"/>
                <w:bCs/>
                <w:sz w:val="24"/>
                <w:szCs w:val="24"/>
              </w:rPr>
            </w:pPr>
          </w:p>
        </w:tc>
        <w:tc>
          <w:tcPr>
            <w:tcW w:w="2410" w:type="dxa"/>
            <w:noWrap/>
            <w:vAlign w:val="bottom"/>
          </w:tcPr>
          <w:p w14:paraId="75F9583D" w14:textId="77777777" w:rsidR="0094329A" w:rsidRPr="00A565CE" w:rsidRDefault="0094329A" w:rsidP="0094329A">
            <w:pPr>
              <w:spacing w:line="240" w:lineRule="auto"/>
              <w:contextualSpacing/>
              <w:jc w:val="center"/>
              <w:rPr>
                <w:rFonts w:ascii="Times New Roman" w:hAnsi="Times New Roman"/>
                <w:bCs/>
                <w:sz w:val="24"/>
                <w:szCs w:val="24"/>
              </w:rPr>
            </w:pPr>
          </w:p>
        </w:tc>
        <w:tc>
          <w:tcPr>
            <w:tcW w:w="1417" w:type="dxa"/>
            <w:noWrap/>
            <w:vAlign w:val="center"/>
          </w:tcPr>
          <w:p w14:paraId="79BB04C2" w14:textId="77777777" w:rsidR="0094329A" w:rsidRPr="00A565CE" w:rsidRDefault="0094329A" w:rsidP="0094329A">
            <w:pPr>
              <w:spacing w:line="240" w:lineRule="auto"/>
              <w:contextualSpacing/>
              <w:jc w:val="center"/>
              <w:rPr>
                <w:rFonts w:ascii="Times New Roman" w:hAnsi="Times New Roman"/>
                <w:bCs/>
                <w:sz w:val="24"/>
                <w:szCs w:val="24"/>
              </w:rPr>
            </w:pPr>
          </w:p>
        </w:tc>
      </w:tr>
      <w:tr w:rsidR="00A565CE" w:rsidRPr="00A565CE" w14:paraId="028DC40D" w14:textId="77777777" w:rsidTr="0094329A">
        <w:trPr>
          <w:trHeight w:val="312"/>
        </w:trPr>
        <w:tc>
          <w:tcPr>
            <w:tcW w:w="3261" w:type="dxa"/>
            <w:vAlign w:val="center"/>
          </w:tcPr>
          <w:p w14:paraId="576D2F69"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Стадия КТ</w:t>
            </w:r>
          </w:p>
        </w:tc>
        <w:tc>
          <w:tcPr>
            <w:tcW w:w="2551" w:type="dxa"/>
            <w:noWrap/>
            <w:vAlign w:val="bottom"/>
          </w:tcPr>
          <w:p w14:paraId="12C0A16B" w14:textId="77777777" w:rsidR="0094329A" w:rsidRPr="00A565CE" w:rsidRDefault="0094329A" w:rsidP="0094329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20 (29.9%)</w:t>
            </w:r>
          </w:p>
        </w:tc>
        <w:tc>
          <w:tcPr>
            <w:tcW w:w="2410" w:type="dxa"/>
            <w:noWrap/>
            <w:vAlign w:val="bottom"/>
          </w:tcPr>
          <w:p w14:paraId="02FD4A49" w14:textId="77777777" w:rsidR="0094329A" w:rsidRPr="00A565CE" w:rsidRDefault="0094329A" w:rsidP="0094329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39 (56.5%)</w:t>
            </w:r>
          </w:p>
        </w:tc>
        <w:tc>
          <w:tcPr>
            <w:tcW w:w="1417" w:type="dxa"/>
            <w:vMerge w:val="restart"/>
            <w:noWrap/>
            <w:vAlign w:val="center"/>
          </w:tcPr>
          <w:p w14:paraId="4A177FC7" w14:textId="77777777" w:rsidR="0094329A" w:rsidRPr="00A565CE" w:rsidRDefault="0094329A" w:rsidP="0094329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0.018</w:t>
            </w:r>
            <w:r w:rsidRPr="00A565CE">
              <w:rPr>
                <w:rFonts w:ascii="Times New Roman" w:hAnsi="Times New Roman"/>
                <w:bCs/>
                <w:sz w:val="24"/>
                <w:szCs w:val="24"/>
                <w:vertAlign w:val="superscript"/>
              </w:rPr>
              <w:t>b</w:t>
            </w:r>
          </w:p>
        </w:tc>
      </w:tr>
      <w:tr w:rsidR="00A565CE" w:rsidRPr="00A565CE" w14:paraId="2012526F" w14:textId="77777777" w:rsidTr="0094329A">
        <w:trPr>
          <w:trHeight w:val="312"/>
        </w:trPr>
        <w:tc>
          <w:tcPr>
            <w:tcW w:w="3261" w:type="dxa"/>
            <w:vAlign w:val="center"/>
          </w:tcPr>
          <w:p w14:paraId="13A6C72B"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КТ 1</w:t>
            </w:r>
          </w:p>
        </w:tc>
        <w:tc>
          <w:tcPr>
            <w:tcW w:w="2551" w:type="dxa"/>
            <w:noWrap/>
            <w:vAlign w:val="bottom"/>
          </w:tcPr>
          <w:p w14:paraId="0033890E" w14:textId="77777777" w:rsidR="0094329A" w:rsidRPr="00A565CE" w:rsidRDefault="0094329A" w:rsidP="0094329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38 (56.7%)</w:t>
            </w:r>
          </w:p>
        </w:tc>
        <w:tc>
          <w:tcPr>
            <w:tcW w:w="2410" w:type="dxa"/>
            <w:noWrap/>
            <w:vAlign w:val="bottom"/>
          </w:tcPr>
          <w:p w14:paraId="541D8CB1" w14:textId="77777777" w:rsidR="0094329A" w:rsidRPr="00A565CE" w:rsidRDefault="0094329A" w:rsidP="0094329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24 (34.8%)</w:t>
            </w:r>
          </w:p>
        </w:tc>
        <w:tc>
          <w:tcPr>
            <w:tcW w:w="1417" w:type="dxa"/>
            <w:vMerge/>
            <w:noWrap/>
            <w:vAlign w:val="center"/>
          </w:tcPr>
          <w:p w14:paraId="0CAB3B65" w14:textId="77777777" w:rsidR="0094329A" w:rsidRPr="00A565CE" w:rsidRDefault="0094329A" w:rsidP="0094329A">
            <w:pPr>
              <w:spacing w:line="240" w:lineRule="auto"/>
              <w:contextualSpacing/>
              <w:jc w:val="center"/>
              <w:rPr>
                <w:rFonts w:ascii="Times New Roman" w:hAnsi="Times New Roman"/>
                <w:bCs/>
                <w:sz w:val="24"/>
                <w:szCs w:val="24"/>
              </w:rPr>
            </w:pPr>
          </w:p>
        </w:tc>
      </w:tr>
      <w:tr w:rsidR="00A565CE" w:rsidRPr="00A565CE" w14:paraId="528CA809" w14:textId="77777777" w:rsidTr="0094329A">
        <w:trPr>
          <w:trHeight w:val="312"/>
        </w:trPr>
        <w:tc>
          <w:tcPr>
            <w:tcW w:w="3261" w:type="dxa"/>
            <w:vAlign w:val="center"/>
          </w:tcPr>
          <w:p w14:paraId="79F11D66"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КТ 2</w:t>
            </w:r>
          </w:p>
        </w:tc>
        <w:tc>
          <w:tcPr>
            <w:tcW w:w="2551" w:type="dxa"/>
            <w:noWrap/>
            <w:vAlign w:val="bottom"/>
          </w:tcPr>
          <w:p w14:paraId="3201D149" w14:textId="77777777" w:rsidR="0094329A" w:rsidRPr="00A565CE" w:rsidRDefault="0094329A" w:rsidP="0094329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5 (7.5%)</w:t>
            </w:r>
          </w:p>
        </w:tc>
        <w:tc>
          <w:tcPr>
            <w:tcW w:w="2410" w:type="dxa"/>
            <w:noWrap/>
            <w:vAlign w:val="bottom"/>
          </w:tcPr>
          <w:p w14:paraId="0AC6A17C" w14:textId="77777777" w:rsidR="0094329A" w:rsidRPr="00A565CE" w:rsidRDefault="0094329A" w:rsidP="0094329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4 (5.8%)</w:t>
            </w:r>
          </w:p>
        </w:tc>
        <w:tc>
          <w:tcPr>
            <w:tcW w:w="1417" w:type="dxa"/>
            <w:vMerge/>
            <w:noWrap/>
            <w:vAlign w:val="center"/>
          </w:tcPr>
          <w:p w14:paraId="012DBBDC" w14:textId="77777777" w:rsidR="0094329A" w:rsidRPr="00A565CE" w:rsidRDefault="0094329A" w:rsidP="0094329A">
            <w:pPr>
              <w:spacing w:line="240" w:lineRule="auto"/>
              <w:contextualSpacing/>
              <w:jc w:val="center"/>
              <w:rPr>
                <w:rFonts w:ascii="Times New Roman" w:hAnsi="Times New Roman"/>
                <w:bCs/>
                <w:sz w:val="24"/>
                <w:szCs w:val="24"/>
              </w:rPr>
            </w:pPr>
          </w:p>
        </w:tc>
      </w:tr>
      <w:tr w:rsidR="00A565CE" w:rsidRPr="00A565CE" w14:paraId="538D4D6E" w14:textId="77777777" w:rsidTr="0094329A">
        <w:trPr>
          <w:trHeight w:val="312"/>
        </w:trPr>
        <w:tc>
          <w:tcPr>
            <w:tcW w:w="3261" w:type="dxa"/>
            <w:vAlign w:val="center"/>
          </w:tcPr>
          <w:p w14:paraId="79173530"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КТ 3</w:t>
            </w:r>
          </w:p>
        </w:tc>
        <w:tc>
          <w:tcPr>
            <w:tcW w:w="2551" w:type="dxa"/>
            <w:noWrap/>
            <w:vAlign w:val="bottom"/>
          </w:tcPr>
          <w:p w14:paraId="0A606887" w14:textId="77777777" w:rsidR="0094329A" w:rsidRPr="00A565CE" w:rsidRDefault="0094329A" w:rsidP="0094329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4 (6.0%)</w:t>
            </w:r>
          </w:p>
        </w:tc>
        <w:tc>
          <w:tcPr>
            <w:tcW w:w="2410" w:type="dxa"/>
            <w:noWrap/>
            <w:vAlign w:val="bottom"/>
          </w:tcPr>
          <w:p w14:paraId="2F96C0B6" w14:textId="77777777" w:rsidR="0094329A" w:rsidRPr="00A565CE" w:rsidRDefault="0094329A" w:rsidP="0094329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2 (2.9%)</w:t>
            </w:r>
          </w:p>
        </w:tc>
        <w:tc>
          <w:tcPr>
            <w:tcW w:w="1417" w:type="dxa"/>
            <w:vMerge/>
            <w:noWrap/>
            <w:vAlign w:val="center"/>
          </w:tcPr>
          <w:p w14:paraId="456BCC66" w14:textId="77777777" w:rsidR="0094329A" w:rsidRPr="00A565CE" w:rsidRDefault="0094329A" w:rsidP="0094329A">
            <w:pPr>
              <w:spacing w:line="240" w:lineRule="auto"/>
              <w:contextualSpacing/>
              <w:jc w:val="center"/>
              <w:rPr>
                <w:rFonts w:ascii="Times New Roman" w:hAnsi="Times New Roman"/>
                <w:bCs/>
                <w:sz w:val="24"/>
                <w:szCs w:val="24"/>
              </w:rPr>
            </w:pPr>
          </w:p>
        </w:tc>
      </w:tr>
      <w:tr w:rsidR="00A565CE" w:rsidRPr="00A565CE" w14:paraId="21BA78C0" w14:textId="77777777" w:rsidTr="0094329A">
        <w:trPr>
          <w:trHeight w:val="312"/>
        </w:trPr>
        <w:tc>
          <w:tcPr>
            <w:tcW w:w="3261" w:type="dxa"/>
            <w:vAlign w:val="center"/>
          </w:tcPr>
          <w:p w14:paraId="6EE04FC6"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КТ 4</w:t>
            </w:r>
          </w:p>
        </w:tc>
        <w:tc>
          <w:tcPr>
            <w:tcW w:w="2551" w:type="dxa"/>
            <w:noWrap/>
            <w:vAlign w:val="bottom"/>
          </w:tcPr>
          <w:p w14:paraId="2E613E77" w14:textId="77777777" w:rsidR="0094329A" w:rsidRPr="00A565CE" w:rsidRDefault="0094329A" w:rsidP="0094329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10 (14.3%)</w:t>
            </w:r>
          </w:p>
        </w:tc>
        <w:tc>
          <w:tcPr>
            <w:tcW w:w="2410" w:type="dxa"/>
            <w:noWrap/>
            <w:vAlign w:val="bottom"/>
          </w:tcPr>
          <w:p w14:paraId="63A6257C" w14:textId="77777777" w:rsidR="0094329A" w:rsidRPr="00A565CE" w:rsidRDefault="0094329A" w:rsidP="0094329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8 (11.0%)</w:t>
            </w:r>
          </w:p>
        </w:tc>
        <w:tc>
          <w:tcPr>
            <w:tcW w:w="1417" w:type="dxa"/>
            <w:vMerge w:val="restart"/>
            <w:noWrap/>
            <w:vAlign w:val="center"/>
          </w:tcPr>
          <w:p w14:paraId="77F8E01C" w14:textId="77777777" w:rsidR="0094329A" w:rsidRPr="00A565CE" w:rsidRDefault="0094329A" w:rsidP="0094329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0.549</w:t>
            </w:r>
            <w:r w:rsidRPr="00A565CE">
              <w:rPr>
                <w:rFonts w:ascii="Times New Roman" w:hAnsi="Times New Roman"/>
                <w:bCs/>
                <w:sz w:val="24"/>
                <w:szCs w:val="24"/>
                <w:vertAlign w:val="superscript"/>
              </w:rPr>
              <w:t>b</w:t>
            </w:r>
          </w:p>
        </w:tc>
      </w:tr>
      <w:tr w:rsidR="00A565CE" w:rsidRPr="00A565CE" w14:paraId="45D76D65" w14:textId="77777777" w:rsidTr="0094329A">
        <w:trPr>
          <w:trHeight w:val="312"/>
        </w:trPr>
        <w:tc>
          <w:tcPr>
            <w:tcW w:w="3261" w:type="dxa"/>
            <w:vAlign w:val="center"/>
          </w:tcPr>
          <w:p w14:paraId="09B72ADB" w14:textId="77777777" w:rsidR="0094329A" w:rsidRPr="00A565CE" w:rsidRDefault="0094329A" w:rsidP="0094329A">
            <w:pPr>
              <w:spacing w:line="240" w:lineRule="auto"/>
              <w:contextualSpacing/>
              <w:jc w:val="center"/>
              <w:rPr>
                <w:rFonts w:ascii="Times New Roman" w:eastAsia="Times New Roman" w:hAnsi="Times New Roman"/>
                <w:bCs/>
                <w:sz w:val="24"/>
                <w:szCs w:val="24"/>
              </w:rPr>
            </w:pPr>
            <w:r w:rsidRPr="00A565CE">
              <w:rPr>
                <w:rFonts w:ascii="Times New Roman" w:eastAsia="Times New Roman" w:hAnsi="Times New Roman"/>
                <w:bCs/>
                <w:sz w:val="24"/>
                <w:szCs w:val="24"/>
              </w:rPr>
              <w:t>Односторонний процесс по КТ</w:t>
            </w:r>
          </w:p>
        </w:tc>
        <w:tc>
          <w:tcPr>
            <w:tcW w:w="2551" w:type="dxa"/>
            <w:noWrap/>
            <w:vAlign w:val="bottom"/>
          </w:tcPr>
          <w:p w14:paraId="52F3C383" w14:textId="77777777" w:rsidR="0094329A" w:rsidRPr="00A565CE" w:rsidRDefault="0094329A" w:rsidP="0094329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60 (85.7%)</w:t>
            </w:r>
          </w:p>
        </w:tc>
        <w:tc>
          <w:tcPr>
            <w:tcW w:w="2410" w:type="dxa"/>
            <w:noWrap/>
            <w:vAlign w:val="bottom"/>
          </w:tcPr>
          <w:p w14:paraId="6CA05C04" w14:textId="77777777" w:rsidR="0094329A" w:rsidRPr="00A565CE" w:rsidRDefault="0094329A" w:rsidP="0094329A">
            <w:pPr>
              <w:spacing w:line="240" w:lineRule="auto"/>
              <w:contextualSpacing/>
              <w:jc w:val="center"/>
              <w:rPr>
                <w:rFonts w:ascii="Times New Roman" w:hAnsi="Times New Roman"/>
                <w:bCs/>
                <w:sz w:val="24"/>
                <w:szCs w:val="24"/>
              </w:rPr>
            </w:pPr>
            <w:r w:rsidRPr="00A565CE">
              <w:rPr>
                <w:rFonts w:ascii="Times New Roman" w:hAnsi="Times New Roman"/>
                <w:bCs/>
                <w:sz w:val="24"/>
                <w:szCs w:val="24"/>
              </w:rPr>
              <w:t>65 (89.0%)</w:t>
            </w:r>
          </w:p>
        </w:tc>
        <w:tc>
          <w:tcPr>
            <w:tcW w:w="1417" w:type="dxa"/>
            <w:vMerge/>
            <w:noWrap/>
            <w:vAlign w:val="center"/>
          </w:tcPr>
          <w:p w14:paraId="5EF70714" w14:textId="77777777" w:rsidR="0094329A" w:rsidRPr="00A565CE" w:rsidRDefault="0094329A" w:rsidP="0094329A">
            <w:pPr>
              <w:spacing w:line="240" w:lineRule="auto"/>
              <w:contextualSpacing/>
              <w:jc w:val="center"/>
              <w:rPr>
                <w:rFonts w:ascii="Times New Roman" w:hAnsi="Times New Roman"/>
                <w:bCs/>
                <w:sz w:val="24"/>
                <w:szCs w:val="24"/>
              </w:rPr>
            </w:pPr>
          </w:p>
        </w:tc>
      </w:tr>
      <w:tr w:rsidR="00A565CE" w:rsidRPr="00A565CE" w14:paraId="521A5F84" w14:textId="77777777" w:rsidTr="0094329A">
        <w:trPr>
          <w:trHeight w:val="312"/>
        </w:trPr>
        <w:tc>
          <w:tcPr>
            <w:tcW w:w="9639" w:type="dxa"/>
            <w:gridSpan w:val="4"/>
            <w:vAlign w:val="center"/>
          </w:tcPr>
          <w:p w14:paraId="748CA171" w14:textId="0CD23C91" w:rsidR="0094329A" w:rsidRPr="00A565CE" w:rsidRDefault="0094329A" w:rsidP="0094329A">
            <w:pPr>
              <w:spacing w:line="240" w:lineRule="auto"/>
              <w:ind w:firstLine="462"/>
              <w:contextualSpacing/>
              <w:rPr>
                <w:rFonts w:ascii="Times New Roman" w:hAnsi="Times New Roman"/>
                <w:bCs/>
                <w:sz w:val="24"/>
                <w:szCs w:val="24"/>
              </w:rPr>
            </w:pPr>
            <w:r w:rsidRPr="00A565CE">
              <w:rPr>
                <w:rFonts w:ascii="Times New Roman" w:hAnsi="Times New Roman"/>
                <w:bCs/>
                <w:sz w:val="24"/>
                <w:szCs w:val="24"/>
              </w:rPr>
              <w:t>Примечание  -  a – U-критерий Манна–Уитни; b – χ²-критерий (хи-квадрат тест)</w:t>
            </w:r>
          </w:p>
        </w:tc>
      </w:tr>
    </w:tbl>
    <w:p w14:paraId="0460B2E3" w14:textId="234179D4" w:rsidR="004F7C25" w:rsidRPr="00A565CE" w:rsidRDefault="004F7C25" w:rsidP="00D817C9">
      <w:pPr>
        <w:spacing w:after="0" w:line="240" w:lineRule="auto"/>
        <w:contextualSpacing/>
        <w:jc w:val="both"/>
        <w:rPr>
          <w:rFonts w:ascii="Times New Roman" w:hAnsi="Times New Roman" w:cs="Times New Roman"/>
          <w:sz w:val="28"/>
          <w:szCs w:val="28"/>
        </w:rPr>
      </w:pPr>
    </w:p>
    <w:p w14:paraId="59F9133D" w14:textId="77777777" w:rsidR="001B7C1A" w:rsidRPr="00A565CE" w:rsidRDefault="001B7C1A">
      <w:pPr>
        <w:rPr>
          <w:rStyle w:val="ezkurwreuab5ozgtqnkl"/>
          <w:rFonts w:ascii="Times New Roman" w:hAnsi="Times New Roman" w:cs="Times New Roman"/>
          <w:sz w:val="28"/>
          <w:szCs w:val="28"/>
        </w:rPr>
      </w:pPr>
      <w:r w:rsidRPr="00A565CE">
        <w:rPr>
          <w:rStyle w:val="ezkurwreuab5ozgtqnkl"/>
          <w:rFonts w:ascii="Times New Roman" w:hAnsi="Times New Roman" w:cs="Times New Roman"/>
          <w:sz w:val="28"/>
          <w:szCs w:val="28"/>
        </w:rPr>
        <w:br w:type="page"/>
      </w:r>
    </w:p>
    <w:p w14:paraId="18A42939" w14:textId="6B13AF78" w:rsidR="001B7C1A" w:rsidRPr="00A565CE" w:rsidRDefault="00602D90" w:rsidP="0094329A">
      <w:pPr>
        <w:pStyle w:val="1"/>
        <w:ind w:left="0"/>
        <w:jc w:val="center"/>
      </w:pPr>
      <w:r w:rsidRPr="00A565CE">
        <w:lastRenderedPageBreak/>
        <w:t>ПРИЛОЖЕНИЕ Д</w:t>
      </w:r>
    </w:p>
    <w:p w14:paraId="2C786738" w14:textId="77777777" w:rsidR="001B7C1A" w:rsidRPr="00A565CE" w:rsidRDefault="001B7C1A" w:rsidP="00A51C83">
      <w:pPr>
        <w:spacing w:after="0" w:line="240" w:lineRule="auto"/>
        <w:ind w:firstLine="567"/>
        <w:contextualSpacing/>
        <w:jc w:val="both"/>
        <w:rPr>
          <w:rStyle w:val="ezkurwreuab5ozgtqnkl"/>
          <w:rFonts w:ascii="Times New Roman" w:hAnsi="Times New Roman" w:cs="Times New Roman"/>
          <w:sz w:val="28"/>
          <w:szCs w:val="28"/>
        </w:rPr>
      </w:pPr>
    </w:p>
    <w:p w14:paraId="41D18E58" w14:textId="45D6FBCC" w:rsidR="00A51C83" w:rsidRPr="00A565CE" w:rsidRDefault="00A51C83" w:rsidP="0094329A">
      <w:pPr>
        <w:spacing w:after="0" w:line="240" w:lineRule="auto"/>
        <w:contextualSpacing/>
        <w:jc w:val="center"/>
        <w:rPr>
          <w:rStyle w:val="ezkurwreuab5ozgtqnkl"/>
          <w:rFonts w:ascii="Times New Roman" w:hAnsi="Times New Roman" w:cs="Times New Roman"/>
          <w:b/>
          <w:bCs/>
          <w:sz w:val="28"/>
          <w:szCs w:val="28"/>
        </w:rPr>
      </w:pPr>
      <w:r w:rsidRPr="00A565CE">
        <w:rPr>
          <w:rStyle w:val="ezkurwreuab5ozgtqnkl"/>
          <w:rFonts w:ascii="Times New Roman" w:hAnsi="Times New Roman" w:cs="Times New Roman"/>
          <w:b/>
          <w:bCs/>
          <w:sz w:val="28"/>
          <w:szCs w:val="28"/>
        </w:rPr>
        <w:t>Биохимические</w:t>
      </w:r>
      <w:r w:rsidRPr="00A565CE">
        <w:rPr>
          <w:rFonts w:ascii="Times New Roman" w:hAnsi="Times New Roman" w:cs="Times New Roman"/>
          <w:b/>
          <w:bCs/>
          <w:sz w:val="28"/>
          <w:szCs w:val="28"/>
        </w:rPr>
        <w:t xml:space="preserve"> </w:t>
      </w:r>
      <w:r w:rsidRPr="00A565CE">
        <w:rPr>
          <w:rStyle w:val="ezkurwreuab5ozgtqnkl"/>
          <w:rFonts w:ascii="Times New Roman" w:hAnsi="Times New Roman" w:cs="Times New Roman"/>
          <w:b/>
          <w:bCs/>
          <w:sz w:val="28"/>
          <w:szCs w:val="28"/>
        </w:rPr>
        <w:t>показатели</w:t>
      </w:r>
      <w:r w:rsidRPr="00A565CE">
        <w:rPr>
          <w:rFonts w:ascii="Times New Roman" w:hAnsi="Times New Roman" w:cs="Times New Roman"/>
          <w:b/>
          <w:bCs/>
          <w:sz w:val="28"/>
          <w:szCs w:val="28"/>
        </w:rPr>
        <w:t xml:space="preserve"> </w:t>
      </w:r>
      <w:r w:rsidRPr="00A565CE">
        <w:rPr>
          <w:rStyle w:val="ezkurwreuab5ozgtqnkl"/>
          <w:rFonts w:ascii="Times New Roman" w:hAnsi="Times New Roman" w:cs="Times New Roman"/>
          <w:b/>
          <w:bCs/>
          <w:sz w:val="28"/>
          <w:szCs w:val="28"/>
        </w:rPr>
        <w:t>при</w:t>
      </w:r>
      <w:r w:rsidRPr="00A565CE">
        <w:rPr>
          <w:rFonts w:ascii="Times New Roman" w:hAnsi="Times New Roman" w:cs="Times New Roman"/>
          <w:b/>
          <w:bCs/>
          <w:sz w:val="28"/>
          <w:szCs w:val="28"/>
        </w:rPr>
        <w:t xml:space="preserve"> </w:t>
      </w:r>
      <w:r w:rsidRPr="00A565CE">
        <w:rPr>
          <w:rStyle w:val="ezkurwreuab5ozgtqnkl"/>
          <w:rFonts w:ascii="Times New Roman" w:hAnsi="Times New Roman" w:cs="Times New Roman"/>
          <w:b/>
          <w:bCs/>
          <w:sz w:val="28"/>
          <w:szCs w:val="28"/>
        </w:rPr>
        <w:t>поступлении</w:t>
      </w:r>
      <w:r w:rsidRPr="00A565CE">
        <w:rPr>
          <w:rFonts w:ascii="Times New Roman" w:hAnsi="Times New Roman" w:cs="Times New Roman"/>
          <w:b/>
          <w:bCs/>
          <w:sz w:val="28"/>
          <w:szCs w:val="28"/>
        </w:rPr>
        <w:t xml:space="preserve"> </w:t>
      </w:r>
      <w:r w:rsidRPr="00A565CE">
        <w:rPr>
          <w:rStyle w:val="ezkurwreuab5ozgtqnkl"/>
          <w:rFonts w:ascii="Times New Roman" w:hAnsi="Times New Roman" w:cs="Times New Roman"/>
          <w:b/>
          <w:bCs/>
          <w:sz w:val="28"/>
          <w:szCs w:val="28"/>
        </w:rPr>
        <w:t>и</w:t>
      </w:r>
      <w:r w:rsidRPr="00A565CE">
        <w:rPr>
          <w:rFonts w:ascii="Times New Roman" w:hAnsi="Times New Roman" w:cs="Times New Roman"/>
          <w:b/>
          <w:bCs/>
          <w:sz w:val="28"/>
          <w:szCs w:val="28"/>
        </w:rPr>
        <w:t xml:space="preserve"> </w:t>
      </w:r>
      <w:r w:rsidRPr="00A565CE">
        <w:rPr>
          <w:rStyle w:val="ezkurwreuab5ozgtqnkl"/>
          <w:rFonts w:ascii="Times New Roman" w:hAnsi="Times New Roman" w:cs="Times New Roman"/>
          <w:b/>
          <w:bCs/>
          <w:sz w:val="28"/>
          <w:szCs w:val="28"/>
        </w:rPr>
        <w:t>выписке</w:t>
      </w:r>
      <w:r w:rsidRPr="00A565CE">
        <w:rPr>
          <w:rFonts w:ascii="Times New Roman" w:hAnsi="Times New Roman" w:cs="Times New Roman"/>
          <w:b/>
          <w:bCs/>
          <w:sz w:val="28"/>
          <w:szCs w:val="28"/>
        </w:rPr>
        <w:t xml:space="preserve"> </w:t>
      </w:r>
      <w:r w:rsidRPr="00A565CE">
        <w:rPr>
          <w:rStyle w:val="ezkurwreuab5ozgtqnkl"/>
          <w:rFonts w:ascii="Times New Roman" w:hAnsi="Times New Roman" w:cs="Times New Roman"/>
          <w:b/>
          <w:bCs/>
          <w:sz w:val="28"/>
          <w:szCs w:val="28"/>
        </w:rPr>
        <w:t>беременных</w:t>
      </w:r>
      <w:r w:rsidRPr="00A565CE">
        <w:rPr>
          <w:rFonts w:ascii="Times New Roman" w:hAnsi="Times New Roman" w:cs="Times New Roman"/>
          <w:b/>
          <w:bCs/>
          <w:sz w:val="28"/>
          <w:szCs w:val="28"/>
        </w:rPr>
        <w:t xml:space="preserve"> </w:t>
      </w:r>
      <w:r w:rsidRPr="00A565CE">
        <w:rPr>
          <w:rStyle w:val="ezkurwreuab5ozgtqnkl"/>
          <w:rFonts w:ascii="Times New Roman" w:hAnsi="Times New Roman" w:cs="Times New Roman"/>
          <w:b/>
          <w:bCs/>
          <w:sz w:val="28"/>
          <w:szCs w:val="28"/>
        </w:rPr>
        <w:t>пациенток</w:t>
      </w:r>
      <w:r w:rsidRPr="00A565CE">
        <w:rPr>
          <w:rFonts w:ascii="Times New Roman" w:hAnsi="Times New Roman" w:cs="Times New Roman"/>
          <w:b/>
          <w:bCs/>
          <w:sz w:val="28"/>
          <w:szCs w:val="28"/>
        </w:rPr>
        <w:t xml:space="preserve"> </w:t>
      </w:r>
      <w:r w:rsidRPr="00A565CE">
        <w:rPr>
          <w:rStyle w:val="ezkurwreuab5ozgtqnkl"/>
          <w:rFonts w:ascii="Times New Roman" w:hAnsi="Times New Roman" w:cs="Times New Roman"/>
          <w:b/>
          <w:bCs/>
          <w:sz w:val="28"/>
          <w:szCs w:val="28"/>
        </w:rPr>
        <w:t>с</w:t>
      </w:r>
      <w:r w:rsidRPr="00A565CE">
        <w:rPr>
          <w:rFonts w:ascii="Times New Roman" w:hAnsi="Times New Roman" w:cs="Times New Roman"/>
          <w:b/>
          <w:bCs/>
          <w:sz w:val="28"/>
          <w:szCs w:val="28"/>
        </w:rPr>
        <w:t xml:space="preserve"> </w:t>
      </w:r>
      <w:r w:rsidRPr="00A565CE">
        <w:rPr>
          <w:rStyle w:val="ezkurwreuab5ozgtqnkl"/>
          <w:rFonts w:ascii="Times New Roman" w:hAnsi="Times New Roman" w:cs="Times New Roman"/>
          <w:b/>
          <w:bCs/>
          <w:sz w:val="28"/>
          <w:szCs w:val="28"/>
        </w:rPr>
        <w:t>COVID‐19</w:t>
      </w:r>
      <w:r w:rsidRPr="00A565CE">
        <w:rPr>
          <w:rFonts w:ascii="Times New Roman" w:hAnsi="Times New Roman" w:cs="Times New Roman"/>
          <w:b/>
          <w:bCs/>
          <w:sz w:val="28"/>
          <w:szCs w:val="28"/>
        </w:rPr>
        <w:t xml:space="preserve"> в </w:t>
      </w:r>
      <w:r w:rsidRPr="00A565CE">
        <w:rPr>
          <w:rStyle w:val="ezkurwreuab5ozgtqnkl"/>
          <w:rFonts w:ascii="Times New Roman" w:hAnsi="Times New Roman" w:cs="Times New Roman"/>
          <w:b/>
          <w:bCs/>
          <w:sz w:val="28"/>
          <w:szCs w:val="28"/>
        </w:rPr>
        <w:t>соответствии</w:t>
      </w:r>
      <w:r w:rsidRPr="00A565CE">
        <w:rPr>
          <w:rFonts w:ascii="Times New Roman" w:hAnsi="Times New Roman" w:cs="Times New Roman"/>
          <w:b/>
          <w:bCs/>
          <w:sz w:val="28"/>
          <w:szCs w:val="28"/>
        </w:rPr>
        <w:t xml:space="preserve"> </w:t>
      </w:r>
      <w:r w:rsidRPr="00A565CE">
        <w:rPr>
          <w:rStyle w:val="ezkurwreuab5ozgtqnkl"/>
          <w:rFonts w:ascii="Times New Roman" w:hAnsi="Times New Roman" w:cs="Times New Roman"/>
          <w:b/>
          <w:bCs/>
          <w:sz w:val="28"/>
          <w:szCs w:val="28"/>
        </w:rPr>
        <w:t>с</w:t>
      </w:r>
      <w:r w:rsidRPr="00A565CE">
        <w:rPr>
          <w:rFonts w:ascii="Times New Roman" w:hAnsi="Times New Roman" w:cs="Times New Roman"/>
          <w:b/>
          <w:bCs/>
          <w:sz w:val="28"/>
          <w:szCs w:val="28"/>
        </w:rPr>
        <w:t xml:space="preserve"> </w:t>
      </w:r>
      <w:r w:rsidRPr="00A565CE">
        <w:rPr>
          <w:rStyle w:val="ezkurwreuab5ozgtqnkl"/>
          <w:rFonts w:ascii="Times New Roman" w:hAnsi="Times New Roman" w:cs="Times New Roman"/>
          <w:b/>
          <w:bCs/>
          <w:sz w:val="28"/>
          <w:szCs w:val="28"/>
        </w:rPr>
        <w:t>их</w:t>
      </w:r>
      <w:r w:rsidRPr="00A565CE">
        <w:rPr>
          <w:rFonts w:ascii="Times New Roman" w:hAnsi="Times New Roman" w:cs="Times New Roman"/>
          <w:b/>
          <w:bCs/>
          <w:sz w:val="28"/>
          <w:szCs w:val="28"/>
        </w:rPr>
        <w:t xml:space="preserve"> </w:t>
      </w:r>
      <w:r w:rsidRPr="00A565CE">
        <w:rPr>
          <w:rStyle w:val="ezkurwreuab5ozgtqnkl"/>
          <w:rFonts w:ascii="Times New Roman" w:hAnsi="Times New Roman" w:cs="Times New Roman"/>
          <w:b/>
          <w:bCs/>
          <w:sz w:val="28"/>
          <w:szCs w:val="28"/>
        </w:rPr>
        <w:t>индексом</w:t>
      </w:r>
      <w:r w:rsidRPr="00A565CE">
        <w:rPr>
          <w:rFonts w:ascii="Times New Roman" w:hAnsi="Times New Roman" w:cs="Times New Roman"/>
          <w:b/>
          <w:bCs/>
          <w:sz w:val="28"/>
          <w:szCs w:val="28"/>
        </w:rPr>
        <w:t xml:space="preserve"> </w:t>
      </w:r>
      <w:r w:rsidRPr="00A565CE">
        <w:rPr>
          <w:rStyle w:val="ezkurwreuab5ozgtqnkl"/>
          <w:rFonts w:ascii="Times New Roman" w:hAnsi="Times New Roman" w:cs="Times New Roman"/>
          <w:b/>
          <w:bCs/>
          <w:sz w:val="28"/>
          <w:szCs w:val="28"/>
        </w:rPr>
        <w:t>массы</w:t>
      </w:r>
      <w:r w:rsidRPr="00A565CE">
        <w:rPr>
          <w:rFonts w:ascii="Times New Roman" w:hAnsi="Times New Roman" w:cs="Times New Roman"/>
          <w:b/>
          <w:bCs/>
          <w:sz w:val="28"/>
          <w:szCs w:val="28"/>
        </w:rPr>
        <w:t xml:space="preserve"> </w:t>
      </w:r>
      <w:r w:rsidRPr="00A565CE">
        <w:rPr>
          <w:rStyle w:val="ezkurwreuab5ozgtqnkl"/>
          <w:rFonts w:ascii="Times New Roman" w:hAnsi="Times New Roman" w:cs="Times New Roman"/>
          <w:b/>
          <w:bCs/>
          <w:sz w:val="28"/>
          <w:szCs w:val="28"/>
        </w:rPr>
        <w:t>тела</w:t>
      </w:r>
    </w:p>
    <w:p w14:paraId="338DF2D1" w14:textId="77777777" w:rsidR="0094329A" w:rsidRPr="00A565CE" w:rsidRDefault="0094329A" w:rsidP="0094329A">
      <w:pPr>
        <w:spacing w:after="0" w:line="240" w:lineRule="auto"/>
        <w:ind w:firstLine="567"/>
        <w:contextualSpacing/>
        <w:jc w:val="center"/>
        <w:rPr>
          <w:rStyle w:val="ezkurwreuab5ozgtqnkl"/>
          <w:rFonts w:ascii="Times New Roman" w:hAnsi="Times New Roman" w:cs="Times New Roman"/>
          <w:b/>
          <w:bCs/>
          <w:sz w:val="28"/>
          <w:szCs w:val="28"/>
        </w:rPr>
      </w:pPr>
    </w:p>
    <w:p w14:paraId="1F4EA235" w14:textId="4CA8A04B" w:rsidR="00A51C83" w:rsidRPr="00A565CE" w:rsidRDefault="00602D90" w:rsidP="0094329A">
      <w:pPr>
        <w:spacing w:after="0" w:line="240" w:lineRule="auto"/>
        <w:contextualSpacing/>
        <w:jc w:val="both"/>
        <w:rPr>
          <w:rStyle w:val="ezkurwreuab5ozgtqnkl"/>
          <w:rFonts w:ascii="Times New Roman" w:hAnsi="Times New Roman" w:cs="Times New Roman"/>
          <w:sz w:val="28"/>
          <w:szCs w:val="28"/>
        </w:rPr>
      </w:pPr>
      <w:r w:rsidRPr="00A565CE">
        <w:rPr>
          <w:rStyle w:val="ezkurwreuab5ozgtqnkl"/>
          <w:rFonts w:ascii="Times New Roman" w:hAnsi="Times New Roman" w:cs="Times New Roman"/>
          <w:sz w:val="28"/>
          <w:szCs w:val="28"/>
        </w:rPr>
        <w:t>Таблица Д</w:t>
      </w:r>
      <w:r w:rsidR="0094329A" w:rsidRPr="00A565CE">
        <w:rPr>
          <w:rStyle w:val="ezkurwreuab5ozgtqnkl"/>
          <w:rFonts w:ascii="Times New Roman" w:hAnsi="Times New Roman" w:cs="Times New Roman"/>
          <w:sz w:val="28"/>
          <w:szCs w:val="28"/>
        </w:rPr>
        <w:t xml:space="preserve"> 1</w:t>
      </w:r>
    </w:p>
    <w:p w14:paraId="2B280E58" w14:textId="77777777" w:rsidR="0094329A" w:rsidRPr="00A565CE" w:rsidRDefault="0094329A" w:rsidP="0094329A">
      <w:pPr>
        <w:spacing w:after="0" w:line="240" w:lineRule="auto"/>
        <w:contextualSpacing/>
        <w:jc w:val="both"/>
        <w:rPr>
          <w:rStyle w:val="ezkurwreuab5ozgtqnkl"/>
          <w:rFonts w:ascii="Times New Roman" w:hAnsi="Times New Roman" w:cs="Times New Roman"/>
          <w:sz w:val="28"/>
          <w:szCs w:val="28"/>
        </w:rPr>
      </w:pPr>
    </w:p>
    <w:tbl>
      <w:tblPr>
        <w:tblStyle w:val="31"/>
        <w:tblW w:w="9639" w:type="dxa"/>
        <w:tblLook w:val="04A0" w:firstRow="1" w:lastRow="0" w:firstColumn="1" w:lastColumn="0" w:noHBand="0" w:noVBand="1"/>
      </w:tblPr>
      <w:tblGrid>
        <w:gridCol w:w="3574"/>
        <w:gridCol w:w="1631"/>
        <w:gridCol w:w="1627"/>
        <w:gridCol w:w="1645"/>
        <w:gridCol w:w="1162"/>
      </w:tblGrid>
      <w:tr w:rsidR="00A565CE" w:rsidRPr="00A565CE" w14:paraId="6F4BFB80" w14:textId="77777777" w:rsidTr="0094329A">
        <w:trPr>
          <w:trHeight w:val="22"/>
        </w:trPr>
        <w:tc>
          <w:tcPr>
            <w:tcW w:w="3574" w:type="dxa"/>
            <w:vMerge w:val="restart"/>
            <w:hideMark/>
          </w:tcPr>
          <w:p w14:paraId="26B195BC" w14:textId="77777777" w:rsidR="00A51C83" w:rsidRPr="00A565CE" w:rsidRDefault="00A51C83" w:rsidP="0094329A">
            <w:pPr>
              <w:jc w:val="center"/>
              <w:rPr>
                <w:rFonts w:ascii="Times New Roman" w:eastAsia="Times New Roman" w:hAnsi="Times New Roman" w:cs="Times New Roman"/>
                <w:sz w:val="24"/>
                <w:szCs w:val="24"/>
              </w:rPr>
            </w:pPr>
            <w:r w:rsidRPr="00A565CE">
              <w:rPr>
                <w:rFonts w:ascii="Times New Roman" w:hAnsi="Times New Roman" w:cs="Times New Roman"/>
                <w:sz w:val="24"/>
                <w:szCs w:val="24"/>
              </w:rPr>
              <w:br w:type="page"/>
            </w:r>
            <w:r w:rsidRPr="00A565CE">
              <w:rPr>
                <w:rFonts w:ascii="Times New Roman" w:eastAsia="Times New Roman" w:hAnsi="Times New Roman" w:cs="Times New Roman"/>
                <w:sz w:val="24"/>
                <w:szCs w:val="24"/>
              </w:rPr>
              <w:t>Переменные</w:t>
            </w:r>
          </w:p>
        </w:tc>
        <w:tc>
          <w:tcPr>
            <w:tcW w:w="4903" w:type="dxa"/>
            <w:gridSpan w:val="3"/>
            <w:hideMark/>
          </w:tcPr>
          <w:p w14:paraId="05CA15E8" w14:textId="77777777" w:rsidR="00A51C83" w:rsidRPr="00A565CE" w:rsidRDefault="00A51C83" w:rsidP="0094329A">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Индекс массы тела (ИМТ)</w:t>
            </w:r>
          </w:p>
        </w:tc>
        <w:tc>
          <w:tcPr>
            <w:tcW w:w="1162" w:type="dxa"/>
            <w:vMerge w:val="restart"/>
            <w:hideMark/>
          </w:tcPr>
          <w:p w14:paraId="34B71922" w14:textId="77777777" w:rsidR="00A51C83" w:rsidRPr="00A565CE" w:rsidRDefault="00A51C83" w:rsidP="00CB609C">
            <w:pP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Значение р</w:t>
            </w:r>
          </w:p>
        </w:tc>
      </w:tr>
      <w:tr w:rsidR="00A565CE" w:rsidRPr="00A565CE" w14:paraId="01B5F69C" w14:textId="77777777" w:rsidTr="0094329A">
        <w:tc>
          <w:tcPr>
            <w:tcW w:w="3574" w:type="dxa"/>
            <w:vMerge/>
            <w:hideMark/>
          </w:tcPr>
          <w:p w14:paraId="50FC48A6" w14:textId="77777777" w:rsidR="00A51C83" w:rsidRPr="00A565CE" w:rsidRDefault="00A51C83" w:rsidP="00CB609C">
            <w:pPr>
              <w:rPr>
                <w:rFonts w:ascii="Times New Roman" w:eastAsia="Times New Roman" w:hAnsi="Times New Roman" w:cs="Times New Roman"/>
                <w:sz w:val="24"/>
                <w:szCs w:val="24"/>
              </w:rPr>
            </w:pPr>
          </w:p>
        </w:tc>
        <w:tc>
          <w:tcPr>
            <w:tcW w:w="0" w:type="auto"/>
            <w:hideMark/>
          </w:tcPr>
          <w:p w14:paraId="797BD88D" w14:textId="77777777" w:rsidR="00A51C83" w:rsidRPr="00A565CE" w:rsidRDefault="00A51C83" w:rsidP="0094329A">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Нормальный вес</w:t>
            </w:r>
            <w:r w:rsidRPr="00A565CE">
              <w:rPr>
                <w:rFonts w:ascii="Times New Roman" w:eastAsia="Times New Roman" w:hAnsi="Times New Roman" w:cs="Times New Roman"/>
                <w:sz w:val="24"/>
                <w:szCs w:val="24"/>
              </w:rPr>
              <w:br/>
              <w:t>n = 53</w:t>
            </w:r>
          </w:p>
        </w:tc>
        <w:tc>
          <w:tcPr>
            <w:tcW w:w="0" w:type="auto"/>
            <w:hideMark/>
          </w:tcPr>
          <w:p w14:paraId="1F2F87AB" w14:textId="77777777" w:rsidR="00A51C83" w:rsidRPr="00A565CE" w:rsidRDefault="00A51C83" w:rsidP="0094329A">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Избыточный вес</w:t>
            </w:r>
            <w:r w:rsidRPr="00A565CE">
              <w:rPr>
                <w:rFonts w:ascii="Times New Roman" w:eastAsia="Times New Roman" w:hAnsi="Times New Roman" w:cs="Times New Roman"/>
                <w:sz w:val="24"/>
                <w:szCs w:val="24"/>
              </w:rPr>
              <w:br/>
              <w:t>n = 92</w:t>
            </w:r>
          </w:p>
        </w:tc>
        <w:tc>
          <w:tcPr>
            <w:tcW w:w="1645" w:type="dxa"/>
            <w:hideMark/>
          </w:tcPr>
          <w:p w14:paraId="7D747B11" w14:textId="77777777" w:rsidR="00A51C83" w:rsidRPr="00A565CE" w:rsidRDefault="00A51C83" w:rsidP="0094329A">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Ожирение</w:t>
            </w:r>
            <w:r w:rsidRPr="00A565CE">
              <w:rPr>
                <w:rFonts w:ascii="Times New Roman" w:eastAsia="Times New Roman" w:hAnsi="Times New Roman" w:cs="Times New Roman"/>
                <w:sz w:val="24"/>
                <w:szCs w:val="24"/>
              </w:rPr>
              <w:br/>
              <w:t>n = 47</w:t>
            </w:r>
          </w:p>
        </w:tc>
        <w:tc>
          <w:tcPr>
            <w:tcW w:w="1162" w:type="dxa"/>
            <w:vMerge/>
            <w:hideMark/>
          </w:tcPr>
          <w:p w14:paraId="78A2341B" w14:textId="77777777" w:rsidR="00A51C83" w:rsidRPr="00A565CE" w:rsidRDefault="00A51C83" w:rsidP="00CB609C">
            <w:pPr>
              <w:rPr>
                <w:rFonts w:ascii="Times New Roman" w:eastAsia="Times New Roman" w:hAnsi="Times New Roman" w:cs="Times New Roman"/>
                <w:sz w:val="24"/>
                <w:szCs w:val="24"/>
              </w:rPr>
            </w:pPr>
          </w:p>
        </w:tc>
      </w:tr>
      <w:tr w:rsidR="00A565CE" w:rsidRPr="00A565CE" w14:paraId="534B0FB6" w14:textId="77777777" w:rsidTr="0094329A">
        <w:tc>
          <w:tcPr>
            <w:tcW w:w="3574" w:type="dxa"/>
          </w:tcPr>
          <w:p w14:paraId="25C3EF34" w14:textId="01A69129" w:rsidR="0094329A" w:rsidRPr="00A565CE" w:rsidRDefault="0094329A" w:rsidP="0094329A">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1</w:t>
            </w:r>
          </w:p>
        </w:tc>
        <w:tc>
          <w:tcPr>
            <w:tcW w:w="0" w:type="auto"/>
          </w:tcPr>
          <w:p w14:paraId="68BC6812" w14:textId="6E1B95C7" w:rsidR="0094329A" w:rsidRPr="00A565CE" w:rsidRDefault="0094329A" w:rsidP="0094329A">
            <w:pPr>
              <w:jc w:val="center"/>
              <w:rPr>
                <w:rFonts w:ascii="Times New Roman" w:hAnsi="Times New Roman" w:cs="Times New Roman"/>
                <w:sz w:val="24"/>
                <w:szCs w:val="24"/>
              </w:rPr>
            </w:pPr>
            <w:r w:rsidRPr="00A565CE">
              <w:rPr>
                <w:rFonts w:ascii="Times New Roman" w:hAnsi="Times New Roman" w:cs="Times New Roman"/>
                <w:sz w:val="24"/>
                <w:szCs w:val="24"/>
              </w:rPr>
              <w:t>2</w:t>
            </w:r>
          </w:p>
        </w:tc>
        <w:tc>
          <w:tcPr>
            <w:tcW w:w="0" w:type="auto"/>
          </w:tcPr>
          <w:p w14:paraId="1EF15B76" w14:textId="334DE2DD" w:rsidR="0094329A" w:rsidRPr="00A565CE" w:rsidRDefault="0094329A" w:rsidP="0094329A">
            <w:pPr>
              <w:jc w:val="center"/>
              <w:rPr>
                <w:rFonts w:ascii="Times New Roman" w:hAnsi="Times New Roman" w:cs="Times New Roman"/>
                <w:sz w:val="24"/>
                <w:szCs w:val="24"/>
              </w:rPr>
            </w:pPr>
            <w:r w:rsidRPr="00A565CE">
              <w:rPr>
                <w:rFonts w:ascii="Times New Roman" w:hAnsi="Times New Roman" w:cs="Times New Roman"/>
                <w:sz w:val="24"/>
                <w:szCs w:val="24"/>
              </w:rPr>
              <w:t>3</w:t>
            </w:r>
          </w:p>
        </w:tc>
        <w:tc>
          <w:tcPr>
            <w:tcW w:w="1645" w:type="dxa"/>
          </w:tcPr>
          <w:p w14:paraId="2C4E82A7" w14:textId="4E050922" w:rsidR="0094329A" w:rsidRPr="00A565CE" w:rsidRDefault="0094329A" w:rsidP="0094329A">
            <w:pPr>
              <w:jc w:val="center"/>
              <w:rPr>
                <w:rFonts w:ascii="Times New Roman" w:hAnsi="Times New Roman" w:cs="Times New Roman"/>
                <w:sz w:val="24"/>
                <w:szCs w:val="24"/>
              </w:rPr>
            </w:pPr>
            <w:r w:rsidRPr="00A565CE">
              <w:rPr>
                <w:rFonts w:ascii="Times New Roman" w:hAnsi="Times New Roman" w:cs="Times New Roman"/>
                <w:sz w:val="24"/>
                <w:szCs w:val="24"/>
              </w:rPr>
              <w:t>4</w:t>
            </w:r>
          </w:p>
        </w:tc>
        <w:tc>
          <w:tcPr>
            <w:tcW w:w="1162" w:type="dxa"/>
          </w:tcPr>
          <w:p w14:paraId="5AF710C4" w14:textId="323C36D1" w:rsidR="0094329A" w:rsidRPr="00A565CE" w:rsidRDefault="0094329A" w:rsidP="0094329A">
            <w:pPr>
              <w:jc w:val="center"/>
              <w:rPr>
                <w:rFonts w:ascii="Times New Roman" w:hAnsi="Times New Roman" w:cs="Times New Roman"/>
                <w:sz w:val="24"/>
                <w:szCs w:val="24"/>
              </w:rPr>
            </w:pPr>
            <w:r w:rsidRPr="00A565CE">
              <w:rPr>
                <w:rFonts w:ascii="Times New Roman" w:hAnsi="Times New Roman" w:cs="Times New Roman"/>
                <w:sz w:val="24"/>
                <w:szCs w:val="24"/>
              </w:rPr>
              <w:t>5</w:t>
            </w:r>
          </w:p>
        </w:tc>
      </w:tr>
      <w:tr w:rsidR="00A565CE" w:rsidRPr="00A565CE" w14:paraId="4B356749" w14:textId="77777777" w:rsidTr="0094329A">
        <w:tc>
          <w:tcPr>
            <w:tcW w:w="3574" w:type="dxa"/>
          </w:tcPr>
          <w:p w14:paraId="3CC26975" w14:textId="77777777" w:rsidR="00A51C83" w:rsidRPr="00A565CE" w:rsidRDefault="00A51C83" w:rsidP="00CB609C">
            <w:pP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 xml:space="preserve">Средний уровень </w:t>
            </w:r>
            <w:proofErr w:type="spellStart"/>
            <w:r w:rsidRPr="00A565CE">
              <w:rPr>
                <w:rFonts w:ascii="Times New Roman" w:eastAsia="Times New Roman" w:hAnsi="Times New Roman" w:cs="Times New Roman"/>
                <w:sz w:val="24"/>
                <w:szCs w:val="24"/>
              </w:rPr>
              <w:t>креатинина</w:t>
            </w:r>
            <w:proofErr w:type="spellEnd"/>
            <w:r w:rsidRPr="00A565CE">
              <w:rPr>
                <w:rFonts w:ascii="Times New Roman" w:eastAsia="Times New Roman" w:hAnsi="Times New Roman" w:cs="Times New Roman"/>
                <w:sz w:val="24"/>
                <w:szCs w:val="24"/>
              </w:rPr>
              <w:t xml:space="preserve"> при поступлении (дисперсия)</w:t>
            </w:r>
          </w:p>
        </w:tc>
        <w:tc>
          <w:tcPr>
            <w:tcW w:w="0" w:type="auto"/>
          </w:tcPr>
          <w:p w14:paraId="09547C7C" w14:textId="77777777" w:rsidR="00A51C83" w:rsidRPr="00A565CE" w:rsidRDefault="00A51C83" w:rsidP="00CB609C">
            <w:pPr>
              <w:jc w:val="center"/>
              <w:rPr>
                <w:rFonts w:ascii="Times New Roman" w:eastAsia="Times New Roman" w:hAnsi="Times New Roman" w:cs="Times New Roman"/>
                <w:sz w:val="24"/>
                <w:szCs w:val="24"/>
              </w:rPr>
            </w:pPr>
            <w:r w:rsidRPr="00A565CE">
              <w:rPr>
                <w:rFonts w:ascii="Times New Roman" w:hAnsi="Times New Roman" w:cs="Times New Roman"/>
                <w:sz w:val="24"/>
                <w:szCs w:val="24"/>
              </w:rPr>
              <w:t>57.00 (2791.3)</w:t>
            </w:r>
          </w:p>
        </w:tc>
        <w:tc>
          <w:tcPr>
            <w:tcW w:w="0" w:type="auto"/>
          </w:tcPr>
          <w:p w14:paraId="09385666" w14:textId="77777777" w:rsidR="00A51C83" w:rsidRPr="00A565CE" w:rsidRDefault="00A51C83" w:rsidP="00CB609C">
            <w:pPr>
              <w:jc w:val="center"/>
              <w:rPr>
                <w:rFonts w:ascii="Times New Roman" w:eastAsia="Times New Roman" w:hAnsi="Times New Roman" w:cs="Times New Roman"/>
                <w:sz w:val="24"/>
                <w:szCs w:val="24"/>
              </w:rPr>
            </w:pPr>
            <w:r w:rsidRPr="00A565CE">
              <w:rPr>
                <w:rFonts w:ascii="Times New Roman" w:hAnsi="Times New Roman" w:cs="Times New Roman"/>
                <w:sz w:val="24"/>
                <w:szCs w:val="24"/>
              </w:rPr>
              <w:t>55.50 (257.4)</w:t>
            </w:r>
          </w:p>
        </w:tc>
        <w:tc>
          <w:tcPr>
            <w:tcW w:w="1645" w:type="dxa"/>
          </w:tcPr>
          <w:p w14:paraId="5157471E" w14:textId="77777777" w:rsidR="00A51C83" w:rsidRPr="00A565CE" w:rsidRDefault="00A51C83" w:rsidP="00CB609C">
            <w:pPr>
              <w:jc w:val="center"/>
              <w:rPr>
                <w:rFonts w:ascii="Times New Roman" w:eastAsia="Times New Roman" w:hAnsi="Times New Roman" w:cs="Times New Roman"/>
                <w:sz w:val="24"/>
                <w:szCs w:val="24"/>
              </w:rPr>
            </w:pPr>
            <w:r w:rsidRPr="00A565CE">
              <w:rPr>
                <w:rFonts w:ascii="Times New Roman" w:hAnsi="Times New Roman" w:cs="Times New Roman"/>
                <w:sz w:val="24"/>
                <w:szCs w:val="24"/>
              </w:rPr>
              <w:t>55.50 (398.0)</w:t>
            </w:r>
          </w:p>
        </w:tc>
        <w:tc>
          <w:tcPr>
            <w:tcW w:w="1162" w:type="dxa"/>
          </w:tcPr>
          <w:p w14:paraId="1C502F5B" w14:textId="77777777" w:rsidR="00A51C83" w:rsidRPr="00A565CE" w:rsidRDefault="00A51C83" w:rsidP="00CB609C">
            <w:pPr>
              <w:jc w:val="center"/>
              <w:rPr>
                <w:rFonts w:ascii="Times New Roman" w:eastAsia="Times New Roman" w:hAnsi="Times New Roman" w:cs="Times New Roman"/>
                <w:sz w:val="24"/>
                <w:szCs w:val="24"/>
              </w:rPr>
            </w:pPr>
            <w:r w:rsidRPr="00A565CE">
              <w:rPr>
                <w:rFonts w:ascii="Times New Roman" w:hAnsi="Times New Roman" w:cs="Times New Roman"/>
                <w:sz w:val="24"/>
                <w:szCs w:val="24"/>
              </w:rPr>
              <w:t>0.989</w:t>
            </w:r>
          </w:p>
        </w:tc>
      </w:tr>
      <w:tr w:rsidR="00A565CE" w:rsidRPr="00A565CE" w14:paraId="7D8821FD" w14:textId="77777777" w:rsidTr="0094329A">
        <w:tc>
          <w:tcPr>
            <w:tcW w:w="3574" w:type="dxa"/>
          </w:tcPr>
          <w:p w14:paraId="5AC84252" w14:textId="77777777" w:rsidR="00A51C83" w:rsidRPr="00A565CE" w:rsidRDefault="00A51C83" w:rsidP="00CB609C">
            <w:pPr>
              <w:rPr>
                <w:rFonts w:ascii="Times New Roman" w:eastAsia="Times New Roman" w:hAnsi="Times New Roman" w:cs="Times New Roman"/>
                <w:sz w:val="24"/>
                <w:szCs w:val="24"/>
              </w:rPr>
            </w:pPr>
            <w:r w:rsidRPr="00A565CE">
              <w:rPr>
                <w:rFonts w:ascii="Times New Roman" w:hAnsi="Times New Roman" w:cs="Times New Roman"/>
                <w:sz w:val="24"/>
                <w:szCs w:val="24"/>
              </w:rPr>
              <w:t xml:space="preserve">Уровень </w:t>
            </w:r>
            <w:proofErr w:type="spellStart"/>
            <w:r w:rsidRPr="00A565CE">
              <w:rPr>
                <w:rStyle w:val="ezkurwreuab5ozgtqnkl"/>
                <w:rFonts w:ascii="Times New Roman" w:hAnsi="Times New Roman" w:cs="Times New Roman"/>
                <w:sz w:val="24"/>
                <w:szCs w:val="24"/>
              </w:rPr>
              <w:t>креатинина</w:t>
            </w:r>
            <w:proofErr w:type="spellEnd"/>
            <w:r w:rsidRPr="00A565CE">
              <w:rPr>
                <w:rFonts w:ascii="Times New Roman" w:hAnsi="Times New Roman" w:cs="Times New Roman"/>
                <w:sz w:val="24"/>
                <w:szCs w:val="24"/>
              </w:rPr>
              <w:t xml:space="preserve"> </w:t>
            </w:r>
            <w:r w:rsidRPr="00A565CE">
              <w:rPr>
                <w:rStyle w:val="ezkurwreuab5ozgtqnkl"/>
                <w:rFonts w:ascii="Times New Roman" w:hAnsi="Times New Roman" w:cs="Times New Roman"/>
                <w:sz w:val="24"/>
                <w:szCs w:val="24"/>
              </w:rPr>
              <w:t>при</w:t>
            </w:r>
            <w:r w:rsidRPr="00A565CE">
              <w:rPr>
                <w:rFonts w:ascii="Times New Roman" w:hAnsi="Times New Roman" w:cs="Times New Roman"/>
                <w:sz w:val="24"/>
                <w:szCs w:val="24"/>
              </w:rPr>
              <w:t xml:space="preserve"> </w:t>
            </w:r>
            <w:r w:rsidRPr="00A565CE">
              <w:rPr>
                <w:rStyle w:val="ezkurwreuab5ozgtqnkl"/>
                <w:rFonts w:ascii="Times New Roman" w:hAnsi="Times New Roman" w:cs="Times New Roman"/>
                <w:sz w:val="24"/>
                <w:szCs w:val="24"/>
              </w:rPr>
              <w:t>выписке</w:t>
            </w:r>
            <w:r w:rsidRPr="00A565CE">
              <w:rPr>
                <w:rFonts w:ascii="Times New Roman" w:hAnsi="Times New Roman" w:cs="Times New Roman"/>
                <w:sz w:val="24"/>
                <w:szCs w:val="24"/>
              </w:rPr>
              <w:t xml:space="preserve">, </w:t>
            </w:r>
            <w:r w:rsidRPr="00A565CE">
              <w:rPr>
                <w:rStyle w:val="ezkurwreuab5ozgtqnkl"/>
                <w:rFonts w:ascii="Times New Roman" w:hAnsi="Times New Roman" w:cs="Times New Roman"/>
                <w:sz w:val="24"/>
                <w:szCs w:val="24"/>
              </w:rPr>
              <w:t>Среднее</w:t>
            </w:r>
            <w:r w:rsidRPr="00A565CE">
              <w:rPr>
                <w:rFonts w:ascii="Times New Roman" w:hAnsi="Times New Roman" w:cs="Times New Roman"/>
                <w:sz w:val="24"/>
                <w:szCs w:val="24"/>
              </w:rPr>
              <w:t xml:space="preserve"> значение </w:t>
            </w:r>
            <w:r w:rsidRPr="00A565CE">
              <w:rPr>
                <w:rStyle w:val="ezkurwreuab5ozgtqnkl"/>
                <w:rFonts w:ascii="Times New Roman" w:hAnsi="Times New Roman" w:cs="Times New Roman"/>
                <w:sz w:val="24"/>
                <w:szCs w:val="24"/>
              </w:rPr>
              <w:t>(дисперсия)</w:t>
            </w:r>
          </w:p>
        </w:tc>
        <w:tc>
          <w:tcPr>
            <w:tcW w:w="0" w:type="auto"/>
          </w:tcPr>
          <w:p w14:paraId="4FA525B8" w14:textId="77777777" w:rsidR="00A51C83" w:rsidRPr="00A565CE" w:rsidRDefault="00A51C83" w:rsidP="00CB609C">
            <w:pPr>
              <w:jc w:val="center"/>
              <w:rPr>
                <w:rFonts w:ascii="Times New Roman" w:eastAsia="Times New Roman" w:hAnsi="Times New Roman" w:cs="Times New Roman"/>
                <w:sz w:val="24"/>
                <w:szCs w:val="24"/>
              </w:rPr>
            </w:pPr>
            <w:r w:rsidRPr="00A565CE">
              <w:rPr>
                <w:rFonts w:ascii="Times New Roman" w:hAnsi="Times New Roman" w:cs="Times New Roman"/>
                <w:sz w:val="24"/>
                <w:szCs w:val="24"/>
              </w:rPr>
              <w:t>57.00 (4387.6)</w:t>
            </w:r>
          </w:p>
        </w:tc>
        <w:tc>
          <w:tcPr>
            <w:tcW w:w="0" w:type="auto"/>
          </w:tcPr>
          <w:p w14:paraId="0DA4ED32" w14:textId="77777777" w:rsidR="00A51C83" w:rsidRPr="00A565CE" w:rsidRDefault="00A51C83" w:rsidP="00CB609C">
            <w:pPr>
              <w:jc w:val="center"/>
              <w:rPr>
                <w:rFonts w:ascii="Times New Roman" w:eastAsia="Times New Roman" w:hAnsi="Times New Roman" w:cs="Times New Roman"/>
                <w:sz w:val="24"/>
                <w:szCs w:val="24"/>
              </w:rPr>
            </w:pPr>
            <w:r w:rsidRPr="00A565CE">
              <w:rPr>
                <w:rFonts w:ascii="Times New Roman" w:hAnsi="Times New Roman" w:cs="Times New Roman"/>
                <w:sz w:val="24"/>
                <w:szCs w:val="24"/>
              </w:rPr>
              <w:t>54.50 (1907.7)</w:t>
            </w:r>
          </w:p>
        </w:tc>
        <w:tc>
          <w:tcPr>
            <w:tcW w:w="1645" w:type="dxa"/>
          </w:tcPr>
          <w:p w14:paraId="0B2C597B" w14:textId="77777777" w:rsidR="00A51C83" w:rsidRPr="00A565CE" w:rsidRDefault="00A51C83" w:rsidP="00CB609C">
            <w:pPr>
              <w:jc w:val="center"/>
              <w:rPr>
                <w:rFonts w:ascii="Times New Roman" w:eastAsia="Times New Roman" w:hAnsi="Times New Roman" w:cs="Times New Roman"/>
                <w:sz w:val="24"/>
                <w:szCs w:val="24"/>
              </w:rPr>
            </w:pPr>
            <w:r w:rsidRPr="00A565CE">
              <w:rPr>
                <w:rFonts w:ascii="Times New Roman" w:hAnsi="Times New Roman" w:cs="Times New Roman"/>
                <w:sz w:val="24"/>
                <w:szCs w:val="24"/>
              </w:rPr>
              <w:t>54.00 (115.7)</w:t>
            </w:r>
          </w:p>
        </w:tc>
        <w:tc>
          <w:tcPr>
            <w:tcW w:w="1162" w:type="dxa"/>
          </w:tcPr>
          <w:p w14:paraId="3F716DA5" w14:textId="77777777" w:rsidR="00A51C83" w:rsidRPr="00A565CE" w:rsidRDefault="00A51C83" w:rsidP="00CB609C">
            <w:pPr>
              <w:jc w:val="center"/>
              <w:rPr>
                <w:rFonts w:ascii="Times New Roman" w:eastAsia="Times New Roman" w:hAnsi="Times New Roman" w:cs="Times New Roman"/>
                <w:sz w:val="24"/>
                <w:szCs w:val="24"/>
              </w:rPr>
            </w:pPr>
            <w:r w:rsidRPr="00A565CE">
              <w:rPr>
                <w:rFonts w:ascii="Times New Roman" w:hAnsi="Times New Roman" w:cs="Times New Roman"/>
                <w:sz w:val="24"/>
                <w:szCs w:val="24"/>
              </w:rPr>
              <w:t>0.564</w:t>
            </w:r>
          </w:p>
        </w:tc>
      </w:tr>
      <w:tr w:rsidR="00A565CE" w:rsidRPr="00A565CE" w14:paraId="07FF8047" w14:textId="77777777" w:rsidTr="0094329A">
        <w:tc>
          <w:tcPr>
            <w:tcW w:w="3574" w:type="dxa"/>
          </w:tcPr>
          <w:p w14:paraId="6A8CD8F3" w14:textId="77777777" w:rsidR="00A51C83" w:rsidRPr="00A565CE" w:rsidRDefault="00A51C83" w:rsidP="00CB609C">
            <w:pPr>
              <w:rPr>
                <w:rFonts w:ascii="Times New Roman" w:eastAsia="Times New Roman" w:hAnsi="Times New Roman" w:cs="Times New Roman"/>
                <w:sz w:val="24"/>
                <w:szCs w:val="24"/>
              </w:rPr>
            </w:pPr>
            <w:proofErr w:type="spellStart"/>
            <w:r w:rsidRPr="00A565CE">
              <w:rPr>
                <w:rFonts w:ascii="Times New Roman" w:hAnsi="Times New Roman" w:cs="Times New Roman"/>
                <w:sz w:val="24"/>
                <w:szCs w:val="24"/>
              </w:rPr>
              <w:t>p</w:t>
            </w:r>
            <w:r w:rsidRPr="00A565CE">
              <w:rPr>
                <w:rFonts w:ascii="Times New Roman" w:hAnsi="Times New Roman" w:cs="Times New Roman"/>
                <w:sz w:val="24"/>
                <w:szCs w:val="24"/>
                <w:vertAlign w:val="superscript"/>
              </w:rPr>
              <w:t>d</w:t>
            </w:r>
            <w:proofErr w:type="spellEnd"/>
          </w:p>
        </w:tc>
        <w:tc>
          <w:tcPr>
            <w:tcW w:w="0" w:type="auto"/>
          </w:tcPr>
          <w:p w14:paraId="386BCDCD" w14:textId="77777777" w:rsidR="00A51C83" w:rsidRPr="00A565CE" w:rsidRDefault="00A51C83" w:rsidP="00CB609C">
            <w:pPr>
              <w:jc w:val="center"/>
              <w:rPr>
                <w:rFonts w:ascii="Times New Roman" w:eastAsia="Times New Roman" w:hAnsi="Times New Roman" w:cs="Times New Roman"/>
                <w:sz w:val="24"/>
                <w:szCs w:val="24"/>
              </w:rPr>
            </w:pPr>
            <w:r w:rsidRPr="00A565CE">
              <w:rPr>
                <w:rFonts w:ascii="Times New Roman" w:hAnsi="Times New Roman" w:cs="Times New Roman"/>
                <w:sz w:val="24"/>
                <w:szCs w:val="24"/>
              </w:rPr>
              <w:t xml:space="preserve">0.472 </w:t>
            </w:r>
          </w:p>
        </w:tc>
        <w:tc>
          <w:tcPr>
            <w:tcW w:w="0" w:type="auto"/>
          </w:tcPr>
          <w:p w14:paraId="1AC2FE0D" w14:textId="77777777" w:rsidR="00A51C83" w:rsidRPr="00A565CE" w:rsidRDefault="00A51C83" w:rsidP="00CB609C">
            <w:pPr>
              <w:jc w:val="center"/>
              <w:rPr>
                <w:rFonts w:ascii="Times New Roman" w:eastAsia="Times New Roman" w:hAnsi="Times New Roman" w:cs="Times New Roman"/>
                <w:sz w:val="24"/>
                <w:szCs w:val="24"/>
              </w:rPr>
            </w:pPr>
            <w:r w:rsidRPr="00A565CE">
              <w:rPr>
                <w:rFonts w:ascii="Times New Roman" w:hAnsi="Times New Roman" w:cs="Times New Roman"/>
                <w:sz w:val="24"/>
                <w:szCs w:val="24"/>
              </w:rPr>
              <w:t>0.243</w:t>
            </w:r>
          </w:p>
        </w:tc>
        <w:tc>
          <w:tcPr>
            <w:tcW w:w="1645" w:type="dxa"/>
          </w:tcPr>
          <w:p w14:paraId="459904A0" w14:textId="77777777" w:rsidR="00A51C83" w:rsidRPr="00A565CE" w:rsidRDefault="00A51C83" w:rsidP="00CB609C">
            <w:pPr>
              <w:jc w:val="center"/>
              <w:rPr>
                <w:rFonts w:ascii="Times New Roman" w:eastAsia="Times New Roman" w:hAnsi="Times New Roman" w:cs="Times New Roman"/>
                <w:sz w:val="24"/>
                <w:szCs w:val="24"/>
              </w:rPr>
            </w:pPr>
            <w:r w:rsidRPr="00A565CE">
              <w:rPr>
                <w:rFonts w:ascii="Times New Roman" w:hAnsi="Times New Roman" w:cs="Times New Roman"/>
                <w:sz w:val="24"/>
                <w:szCs w:val="24"/>
              </w:rPr>
              <w:t>0.052</w:t>
            </w:r>
          </w:p>
        </w:tc>
        <w:tc>
          <w:tcPr>
            <w:tcW w:w="1162" w:type="dxa"/>
          </w:tcPr>
          <w:p w14:paraId="1A53480B" w14:textId="77777777" w:rsidR="00A51C83" w:rsidRPr="00A565CE" w:rsidRDefault="00A51C83" w:rsidP="00CB609C">
            <w:pPr>
              <w:jc w:val="center"/>
              <w:rPr>
                <w:rFonts w:ascii="Times New Roman" w:eastAsia="Times New Roman" w:hAnsi="Times New Roman" w:cs="Times New Roman"/>
                <w:sz w:val="24"/>
                <w:szCs w:val="24"/>
              </w:rPr>
            </w:pPr>
          </w:p>
        </w:tc>
      </w:tr>
      <w:tr w:rsidR="00A565CE" w:rsidRPr="00A565CE" w14:paraId="0ED64ACC" w14:textId="77777777" w:rsidTr="0094329A">
        <w:tc>
          <w:tcPr>
            <w:tcW w:w="3574" w:type="dxa"/>
          </w:tcPr>
          <w:p w14:paraId="6FE8D2B2" w14:textId="77777777" w:rsidR="00A51C83" w:rsidRPr="00A565CE" w:rsidRDefault="00A51C83" w:rsidP="00CB609C">
            <w:pP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ЛДГ при поступлении (дисперсия)</w:t>
            </w:r>
          </w:p>
        </w:tc>
        <w:tc>
          <w:tcPr>
            <w:tcW w:w="0" w:type="auto"/>
          </w:tcPr>
          <w:p w14:paraId="51E7EBA0" w14:textId="77777777" w:rsidR="00A51C83" w:rsidRPr="00A565CE" w:rsidRDefault="00A51C83" w:rsidP="00CB609C">
            <w:pPr>
              <w:jc w:val="center"/>
              <w:rPr>
                <w:rFonts w:ascii="Times New Roman" w:eastAsia="Times New Roman" w:hAnsi="Times New Roman" w:cs="Times New Roman"/>
                <w:sz w:val="24"/>
                <w:szCs w:val="24"/>
              </w:rPr>
            </w:pPr>
            <w:r w:rsidRPr="00A565CE">
              <w:rPr>
                <w:rFonts w:ascii="Times New Roman" w:hAnsi="Times New Roman" w:cs="Times New Roman"/>
                <w:sz w:val="24"/>
                <w:szCs w:val="24"/>
              </w:rPr>
              <w:t>216.00 (55312.6)</w:t>
            </w:r>
          </w:p>
        </w:tc>
        <w:tc>
          <w:tcPr>
            <w:tcW w:w="0" w:type="auto"/>
          </w:tcPr>
          <w:p w14:paraId="494747CB" w14:textId="77777777" w:rsidR="00A51C83" w:rsidRPr="00A565CE" w:rsidRDefault="00A51C83" w:rsidP="00CB609C">
            <w:pPr>
              <w:jc w:val="center"/>
              <w:rPr>
                <w:rFonts w:ascii="Times New Roman" w:eastAsia="Times New Roman" w:hAnsi="Times New Roman" w:cs="Times New Roman"/>
                <w:sz w:val="24"/>
                <w:szCs w:val="24"/>
              </w:rPr>
            </w:pPr>
            <w:r w:rsidRPr="00A565CE">
              <w:rPr>
                <w:rFonts w:ascii="Times New Roman" w:hAnsi="Times New Roman" w:cs="Times New Roman"/>
                <w:sz w:val="24"/>
                <w:szCs w:val="24"/>
              </w:rPr>
              <w:t>193.00 (7442.6)</w:t>
            </w:r>
          </w:p>
        </w:tc>
        <w:tc>
          <w:tcPr>
            <w:tcW w:w="1645" w:type="dxa"/>
          </w:tcPr>
          <w:p w14:paraId="4E9A1B73" w14:textId="77777777" w:rsidR="00A51C83" w:rsidRPr="00A565CE" w:rsidRDefault="00A51C83" w:rsidP="00CB609C">
            <w:pPr>
              <w:jc w:val="center"/>
              <w:rPr>
                <w:rFonts w:ascii="Times New Roman" w:eastAsia="Times New Roman" w:hAnsi="Times New Roman" w:cs="Times New Roman"/>
                <w:sz w:val="24"/>
                <w:szCs w:val="24"/>
              </w:rPr>
            </w:pPr>
            <w:r w:rsidRPr="00A565CE">
              <w:rPr>
                <w:rFonts w:ascii="Times New Roman" w:hAnsi="Times New Roman" w:cs="Times New Roman"/>
                <w:sz w:val="24"/>
                <w:szCs w:val="24"/>
              </w:rPr>
              <w:t>204.00 (44131.4)</w:t>
            </w:r>
          </w:p>
        </w:tc>
        <w:tc>
          <w:tcPr>
            <w:tcW w:w="1162" w:type="dxa"/>
          </w:tcPr>
          <w:p w14:paraId="091BE96A" w14:textId="77777777" w:rsidR="00A51C83" w:rsidRPr="00A565CE" w:rsidRDefault="00A51C83" w:rsidP="00CB609C">
            <w:pPr>
              <w:jc w:val="center"/>
              <w:rPr>
                <w:rFonts w:ascii="Times New Roman" w:eastAsia="Times New Roman" w:hAnsi="Times New Roman" w:cs="Times New Roman"/>
                <w:sz w:val="24"/>
                <w:szCs w:val="24"/>
              </w:rPr>
            </w:pPr>
            <w:r w:rsidRPr="00A565CE">
              <w:rPr>
                <w:rFonts w:ascii="Times New Roman" w:hAnsi="Times New Roman" w:cs="Times New Roman"/>
                <w:sz w:val="24"/>
                <w:szCs w:val="24"/>
              </w:rPr>
              <w:t>0.054</w:t>
            </w:r>
          </w:p>
        </w:tc>
      </w:tr>
      <w:tr w:rsidR="00A565CE" w:rsidRPr="00A565CE" w14:paraId="03F85557" w14:textId="77777777" w:rsidTr="0094329A">
        <w:tc>
          <w:tcPr>
            <w:tcW w:w="3574" w:type="dxa"/>
          </w:tcPr>
          <w:p w14:paraId="4E002BEE" w14:textId="77777777" w:rsidR="00A51C83" w:rsidRPr="00A565CE" w:rsidRDefault="00A51C83" w:rsidP="00CB609C">
            <w:pPr>
              <w:rPr>
                <w:rFonts w:ascii="Times New Roman" w:eastAsia="Times New Roman" w:hAnsi="Times New Roman" w:cs="Times New Roman"/>
                <w:sz w:val="24"/>
                <w:szCs w:val="24"/>
              </w:rPr>
            </w:pPr>
            <w:r w:rsidRPr="00A565CE">
              <w:rPr>
                <w:rStyle w:val="ezkurwreuab5ozgtqnkl"/>
                <w:rFonts w:ascii="Times New Roman" w:hAnsi="Times New Roman" w:cs="Times New Roman"/>
                <w:sz w:val="24"/>
                <w:szCs w:val="24"/>
              </w:rPr>
              <w:t>ЛДГ при</w:t>
            </w:r>
            <w:r w:rsidRPr="00A565CE">
              <w:rPr>
                <w:rFonts w:ascii="Times New Roman" w:hAnsi="Times New Roman" w:cs="Times New Roman"/>
                <w:sz w:val="24"/>
                <w:szCs w:val="24"/>
              </w:rPr>
              <w:t xml:space="preserve"> </w:t>
            </w:r>
            <w:r w:rsidRPr="00A565CE">
              <w:rPr>
                <w:rStyle w:val="ezkurwreuab5ozgtqnkl"/>
                <w:rFonts w:ascii="Times New Roman" w:hAnsi="Times New Roman" w:cs="Times New Roman"/>
                <w:sz w:val="24"/>
                <w:szCs w:val="24"/>
              </w:rPr>
              <w:t>выписке</w:t>
            </w:r>
            <w:r w:rsidRPr="00A565CE">
              <w:rPr>
                <w:rFonts w:ascii="Times New Roman" w:hAnsi="Times New Roman" w:cs="Times New Roman"/>
                <w:sz w:val="24"/>
                <w:szCs w:val="24"/>
              </w:rPr>
              <w:t xml:space="preserve">, </w:t>
            </w:r>
            <w:r w:rsidRPr="00A565CE">
              <w:rPr>
                <w:rStyle w:val="ezkurwreuab5ozgtqnkl"/>
                <w:rFonts w:ascii="Times New Roman" w:hAnsi="Times New Roman" w:cs="Times New Roman"/>
                <w:sz w:val="24"/>
                <w:szCs w:val="24"/>
              </w:rPr>
              <w:t>Среднее</w:t>
            </w:r>
            <w:r w:rsidRPr="00A565CE">
              <w:rPr>
                <w:rFonts w:ascii="Times New Roman" w:hAnsi="Times New Roman" w:cs="Times New Roman"/>
                <w:sz w:val="24"/>
                <w:szCs w:val="24"/>
              </w:rPr>
              <w:t xml:space="preserve"> значение </w:t>
            </w:r>
            <w:r w:rsidRPr="00A565CE">
              <w:rPr>
                <w:rStyle w:val="ezkurwreuab5ozgtqnkl"/>
                <w:rFonts w:ascii="Times New Roman" w:hAnsi="Times New Roman" w:cs="Times New Roman"/>
                <w:sz w:val="24"/>
                <w:szCs w:val="24"/>
              </w:rPr>
              <w:t>(дисперсия)</w:t>
            </w:r>
          </w:p>
        </w:tc>
        <w:tc>
          <w:tcPr>
            <w:tcW w:w="0" w:type="auto"/>
          </w:tcPr>
          <w:p w14:paraId="77A22FA9" w14:textId="77777777" w:rsidR="00A51C83" w:rsidRPr="00A565CE" w:rsidRDefault="00A51C83" w:rsidP="00CB609C">
            <w:pPr>
              <w:jc w:val="center"/>
              <w:rPr>
                <w:rFonts w:ascii="Times New Roman" w:eastAsia="Times New Roman" w:hAnsi="Times New Roman" w:cs="Times New Roman"/>
                <w:sz w:val="24"/>
                <w:szCs w:val="24"/>
              </w:rPr>
            </w:pPr>
            <w:r w:rsidRPr="00A565CE">
              <w:rPr>
                <w:rFonts w:ascii="Times New Roman" w:hAnsi="Times New Roman" w:cs="Times New Roman"/>
                <w:sz w:val="24"/>
                <w:szCs w:val="24"/>
              </w:rPr>
              <w:t xml:space="preserve">223.00 (23990.9) </w:t>
            </w:r>
          </w:p>
        </w:tc>
        <w:tc>
          <w:tcPr>
            <w:tcW w:w="0" w:type="auto"/>
          </w:tcPr>
          <w:p w14:paraId="240B5D4F" w14:textId="77777777" w:rsidR="00A51C83" w:rsidRPr="00A565CE" w:rsidRDefault="00A51C83" w:rsidP="00CB609C">
            <w:pPr>
              <w:jc w:val="center"/>
              <w:rPr>
                <w:rFonts w:ascii="Times New Roman" w:eastAsia="Times New Roman" w:hAnsi="Times New Roman" w:cs="Times New Roman"/>
                <w:sz w:val="24"/>
                <w:szCs w:val="24"/>
              </w:rPr>
            </w:pPr>
            <w:r w:rsidRPr="00A565CE">
              <w:rPr>
                <w:rFonts w:ascii="Times New Roman" w:hAnsi="Times New Roman" w:cs="Times New Roman"/>
                <w:sz w:val="24"/>
                <w:szCs w:val="24"/>
              </w:rPr>
              <w:t>201.50 (12988.5)</w:t>
            </w:r>
          </w:p>
        </w:tc>
        <w:tc>
          <w:tcPr>
            <w:tcW w:w="1645" w:type="dxa"/>
          </w:tcPr>
          <w:p w14:paraId="63075D5D" w14:textId="77777777" w:rsidR="00A51C83" w:rsidRPr="00A565CE" w:rsidRDefault="00A51C83" w:rsidP="00CB609C">
            <w:pPr>
              <w:jc w:val="center"/>
              <w:rPr>
                <w:rFonts w:ascii="Times New Roman" w:eastAsia="Times New Roman" w:hAnsi="Times New Roman" w:cs="Times New Roman"/>
                <w:sz w:val="24"/>
                <w:szCs w:val="24"/>
              </w:rPr>
            </w:pPr>
            <w:r w:rsidRPr="00A565CE">
              <w:rPr>
                <w:rFonts w:ascii="Times New Roman" w:hAnsi="Times New Roman" w:cs="Times New Roman"/>
                <w:sz w:val="24"/>
                <w:szCs w:val="24"/>
              </w:rPr>
              <w:t>205.00 (8491.6)</w:t>
            </w:r>
          </w:p>
        </w:tc>
        <w:tc>
          <w:tcPr>
            <w:tcW w:w="1162" w:type="dxa"/>
          </w:tcPr>
          <w:p w14:paraId="2C95A56F" w14:textId="77777777" w:rsidR="00A51C83" w:rsidRPr="00A565CE" w:rsidRDefault="00A51C83" w:rsidP="00CB609C">
            <w:pPr>
              <w:jc w:val="center"/>
              <w:rPr>
                <w:rFonts w:ascii="Times New Roman" w:eastAsia="Times New Roman" w:hAnsi="Times New Roman" w:cs="Times New Roman"/>
                <w:sz w:val="24"/>
                <w:szCs w:val="24"/>
              </w:rPr>
            </w:pPr>
            <w:r w:rsidRPr="00A565CE">
              <w:rPr>
                <w:rFonts w:ascii="Times New Roman" w:hAnsi="Times New Roman" w:cs="Times New Roman"/>
                <w:sz w:val="24"/>
                <w:szCs w:val="24"/>
              </w:rPr>
              <w:t>0.315</w:t>
            </w:r>
          </w:p>
        </w:tc>
      </w:tr>
      <w:tr w:rsidR="00A565CE" w:rsidRPr="00A565CE" w14:paraId="32D3203B" w14:textId="77777777" w:rsidTr="0094329A">
        <w:tc>
          <w:tcPr>
            <w:tcW w:w="3574" w:type="dxa"/>
          </w:tcPr>
          <w:p w14:paraId="68EE9F0E" w14:textId="77777777" w:rsidR="00A51C83" w:rsidRPr="00A565CE" w:rsidRDefault="00A51C83" w:rsidP="00CB609C">
            <w:pPr>
              <w:rPr>
                <w:rStyle w:val="ezkurwreuab5ozgtqnkl"/>
                <w:rFonts w:ascii="Times New Roman" w:hAnsi="Times New Roman" w:cs="Times New Roman"/>
                <w:sz w:val="24"/>
                <w:szCs w:val="24"/>
              </w:rPr>
            </w:pPr>
            <w:proofErr w:type="spellStart"/>
            <w:r w:rsidRPr="00A565CE">
              <w:rPr>
                <w:rFonts w:ascii="Times New Roman" w:hAnsi="Times New Roman" w:cs="Times New Roman"/>
                <w:sz w:val="24"/>
                <w:szCs w:val="24"/>
              </w:rPr>
              <w:t>p</w:t>
            </w:r>
            <w:r w:rsidRPr="00A565CE">
              <w:rPr>
                <w:rFonts w:ascii="Times New Roman" w:hAnsi="Times New Roman" w:cs="Times New Roman"/>
                <w:sz w:val="24"/>
                <w:szCs w:val="24"/>
                <w:vertAlign w:val="superscript"/>
              </w:rPr>
              <w:t>d</w:t>
            </w:r>
            <w:proofErr w:type="spellEnd"/>
          </w:p>
        </w:tc>
        <w:tc>
          <w:tcPr>
            <w:tcW w:w="0" w:type="auto"/>
          </w:tcPr>
          <w:p w14:paraId="2558BB9F"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 xml:space="preserve">0.033 </w:t>
            </w:r>
          </w:p>
        </w:tc>
        <w:tc>
          <w:tcPr>
            <w:tcW w:w="0" w:type="auto"/>
          </w:tcPr>
          <w:p w14:paraId="58228CF1"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0.785</w:t>
            </w:r>
          </w:p>
        </w:tc>
        <w:tc>
          <w:tcPr>
            <w:tcW w:w="1645" w:type="dxa"/>
          </w:tcPr>
          <w:p w14:paraId="4085CCA6"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0.089</w:t>
            </w:r>
          </w:p>
        </w:tc>
        <w:tc>
          <w:tcPr>
            <w:tcW w:w="1162" w:type="dxa"/>
          </w:tcPr>
          <w:p w14:paraId="6808C0A3" w14:textId="77777777" w:rsidR="00A51C83" w:rsidRPr="00A565CE" w:rsidRDefault="00A51C83" w:rsidP="00CB609C">
            <w:pPr>
              <w:jc w:val="center"/>
              <w:rPr>
                <w:rFonts w:ascii="Times New Roman" w:eastAsia="Times New Roman" w:hAnsi="Times New Roman" w:cs="Times New Roman"/>
                <w:sz w:val="24"/>
                <w:szCs w:val="24"/>
              </w:rPr>
            </w:pPr>
          </w:p>
        </w:tc>
      </w:tr>
      <w:tr w:rsidR="00A565CE" w:rsidRPr="00A565CE" w14:paraId="75AF2C74" w14:textId="77777777" w:rsidTr="0094329A">
        <w:tc>
          <w:tcPr>
            <w:tcW w:w="3574" w:type="dxa"/>
          </w:tcPr>
          <w:p w14:paraId="68884A4D" w14:textId="77777777" w:rsidR="00A51C83" w:rsidRPr="00A565CE" w:rsidRDefault="00A51C83" w:rsidP="00CB609C">
            <w:pPr>
              <w:rPr>
                <w:rStyle w:val="ezkurwreuab5ozgtqnkl"/>
                <w:rFonts w:ascii="Times New Roman" w:hAnsi="Times New Roman" w:cs="Times New Roman"/>
                <w:sz w:val="24"/>
                <w:szCs w:val="24"/>
              </w:rPr>
            </w:pPr>
            <w:r w:rsidRPr="00A565CE">
              <w:rPr>
                <w:rFonts w:ascii="Times New Roman" w:hAnsi="Times New Roman" w:cs="Times New Roman"/>
                <w:sz w:val="24"/>
                <w:szCs w:val="24"/>
              </w:rPr>
              <w:t xml:space="preserve">АЛТ </w:t>
            </w:r>
            <w:r w:rsidRPr="00A565CE">
              <w:rPr>
                <w:rFonts w:ascii="Times New Roman" w:eastAsia="Times New Roman" w:hAnsi="Times New Roman" w:cs="Times New Roman"/>
                <w:sz w:val="24"/>
                <w:szCs w:val="24"/>
              </w:rPr>
              <w:t>при поступлении (дисперсия)</w:t>
            </w:r>
          </w:p>
        </w:tc>
        <w:tc>
          <w:tcPr>
            <w:tcW w:w="0" w:type="auto"/>
          </w:tcPr>
          <w:p w14:paraId="4F976821"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 xml:space="preserve">26.00 (2650.4) </w:t>
            </w:r>
          </w:p>
        </w:tc>
        <w:tc>
          <w:tcPr>
            <w:tcW w:w="0" w:type="auto"/>
          </w:tcPr>
          <w:p w14:paraId="7E829300"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20.00 (2946.8)</w:t>
            </w:r>
          </w:p>
        </w:tc>
        <w:tc>
          <w:tcPr>
            <w:tcW w:w="1645" w:type="dxa"/>
          </w:tcPr>
          <w:p w14:paraId="724E5F1B"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21.00 (2323.3)</w:t>
            </w:r>
          </w:p>
        </w:tc>
        <w:tc>
          <w:tcPr>
            <w:tcW w:w="1162" w:type="dxa"/>
          </w:tcPr>
          <w:p w14:paraId="43A3959B" w14:textId="77777777" w:rsidR="00A51C83" w:rsidRPr="00A565CE" w:rsidRDefault="00A51C83" w:rsidP="00CB609C">
            <w:pPr>
              <w:jc w:val="center"/>
              <w:rPr>
                <w:rFonts w:ascii="Times New Roman" w:eastAsia="Times New Roman" w:hAnsi="Times New Roman" w:cs="Times New Roman"/>
                <w:sz w:val="24"/>
                <w:szCs w:val="24"/>
              </w:rPr>
            </w:pPr>
            <w:r w:rsidRPr="00A565CE">
              <w:rPr>
                <w:rFonts w:ascii="Times New Roman" w:hAnsi="Times New Roman" w:cs="Times New Roman"/>
                <w:sz w:val="24"/>
                <w:szCs w:val="24"/>
              </w:rPr>
              <w:t>0.101</w:t>
            </w:r>
          </w:p>
        </w:tc>
      </w:tr>
      <w:tr w:rsidR="00A565CE" w:rsidRPr="00A565CE" w14:paraId="31B6B5C7" w14:textId="77777777" w:rsidTr="0094329A">
        <w:tc>
          <w:tcPr>
            <w:tcW w:w="3574" w:type="dxa"/>
          </w:tcPr>
          <w:p w14:paraId="5C49537A" w14:textId="77777777" w:rsidR="00A51C83" w:rsidRPr="00A565CE" w:rsidRDefault="00A51C83" w:rsidP="00CB609C">
            <w:pPr>
              <w:rPr>
                <w:rStyle w:val="ezkurwreuab5ozgtqnkl"/>
                <w:rFonts w:ascii="Times New Roman" w:hAnsi="Times New Roman" w:cs="Times New Roman"/>
                <w:sz w:val="24"/>
                <w:szCs w:val="24"/>
              </w:rPr>
            </w:pPr>
            <w:r w:rsidRPr="00A565CE">
              <w:rPr>
                <w:rFonts w:ascii="Times New Roman" w:hAnsi="Times New Roman" w:cs="Times New Roman"/>
                <w:sz w:val="24"/>
                <w:szCs w:val="24"/>
              </w:rPr>
              <w:t>АЛТ</w:t>
            </w:r>
            <w:r w:rsidRPr="00A565CE">
              <w:rPr>
                <w:rStyle w:val="ezkurwreuab5ozgtqnkl"/>
                <w:rFonts w:ascii="Times New Roman" w:hAnsi="Times New Roman" w:cs="Times New Roman"/>
                <w:sz w:val="24"/>
                <w:szCs w:val="24"/>
              </w:rPr>
              <w:t xml:space="preserve"> при</w:t>
            </w:r>
            <w:r w:rsidRPr="00A565CE">
              <w:rPr>
                <w:rFonts w:ascii="Times New Roman" w:hAnsi="Times New Roman" w:cs="Times New Roman"/>
                <w:sz w:val="24"/>
                <w:szCs w:val="24"/>
              </w:rPr>
              <w:t xml:space="preserve"> </w:t>
            </w:r>
            <w:r w:rsidRPr="00A565CE">
              <w:rPr>
                <w:rStyle w:val="ezkurwreuab5ozgtqnkl"/>
                <w:rFonts w:ascii="Times New Roman" w:hAnsi="Times New Roman" w:cs="Times New Roman"/>
                <w:sz w:val="24"/>
                <w:szCs w:val="24"/>
              </w:rPr>
              <w:t>выписке</w:t>
            </w:r>
            <w:r w:rsidRPr="00A565CE">
              <w:rPr>
                <w:rFonts w:ascii="Times New Roman" w:hAnsi="Times New Roman" w:cs="Times New Roman"/>
                <w:sz w:val="24"/>
                <w:szCs w:val="24"/>
              </w:rPr>
              <w:t xml:space="preserve">, </w:t>
            </w:r>
            <w:r w:rsidRPr="00A565CE">
              <w:rPr>
                <w:rStyle w:val="ezkurwreuab5ozgtqnkl"/>
                <w:rFonts w:ascii="Times New Roman" w:hAnsi="Times New Roman" w:cs="Times New Roman"/>
                <w:sz w:val="24"/>
                <w:szCs w:val="24"/>
              </w:rPr>
              <w:t>Среднее</w:t>
            </w:r>
            <w:r w:rsidRPr="00A565CE">
              <w:rPr>
                <w:rFonts w:ascii="Times New Roman" w:hAnsi="Times New Roman" w:cs="Times New Roman"/>
                <w:sz w:val="24"/>
                <w:szCs w:val="24"/>
              </w:rPr>
              <w:t xml:space="preserve"> значение </w:t>
            </w:r>
            <w:r w:rsidRPr="00A565CE">
              <w:rPr>
                <w:rStyle w:val="ezkurwreuab5ozgtqnkl"/>
                <w:rFonts w:ascii="Times New Roman" w:hAnsi="Times New Roman" w:cs="Times New Roman"/>
                <w:sz w:val="24"/>
                <w:szCs w:val="24"/>
              </w:rPr>
              <w:t>(дисперсия)</w:t>
            </w:r>
          </w:p>
        </w:tc>
        <w:tc>
          <w:tcPr>
            <w:tcW w:w="0" w:type="auto"/>
          </w:tcPr>
          <w:p w14:paraId="04145A8C"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 xml:space="preserve">36.00 (8868.9) </w:t>
            </w:r>
          </w:p>
        </w:tc>
        <w:tc>
          <w:tcPr>
            <w:tcW w:w="0" w:type="auto"/>
          </w:tcPr>
          <w:p w14:paraId="1BE25D91"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26.00 (1568.9)</w:t>
            </w:r>
          </w:p>
        </w:tc>
        <w:tc>
          <w:tcPr>
            <w:tcW w:w="1645" w:type="dxa"/>
          </w:tcPr>
          <w:p w14:paraId="562C39B3"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33.50 (776.6)</w:t>
            </w:r>
          </w:p>
        </w:tc>
        <w:tc>
          <w:tcPr>
            <w:tcW w:w="1162" w:type="dxa"/>
          </w:tcPr>
          <w:p w14:paraId="79AE6071" w14:textId="77777777" w:rsidR="00A51C83" w:rsidRPr="00A565CE" w:rsidRDefault="00A51C83" w:rsidP="00CB609C">
            <w:pPr>
              <w:jc w:val="center"/>
              <w:rPr>
                <w:rFonts w:ascii="Times New Roman" w:eastAsia="Times New Roman" w:hAnsi="Times New Roman" w:cs="Times New Roman"/>
                <w:sz w:val="24"/>
                <w:szCs w:val="24"/>
              </w:rPr>
            </w:pPr>
            <w:r w:rsidRPr="00A565CE">
              <w:rPr>
                <w:rFonts w:ascii="Times New Roman" w:hAnsi="Times New Roman" w:cs="Times New Roman"/>
                <w:sz w:val="24"/>
                <w:szCs w:val="24"/>
              </w:rPr>
              <w:t>0.062</w:t>
            </w:r>
          </w:p>
        </w:tc>
      </w:tr>
      <w:tr w:rsidR="00A565CE" w:rsidRPr="00A565CE" w14:paraId="58AE23FC" w14:textId="77777777" w:rsidTr="0094329A">
        <w:trPr>
          <w:trHeight w:val="196"/>
        </w:trPr>
        <w:tc>
          <w:tcPr>
            <w:tcW w:w="3574" w:type="dxa"/>
          </w:tcPr>
          <w:p w14:paraId="49686E55" w14:textId="77777777" w:rsidR="00A51C83" w:rsidRPr="00A565CE" w:rsidRDefault="00A51C83" w:rsidP="00CB609C">
            <w:pPr>
              <w:rPr>
                <w:rStyle w:val="ezkurwreuab5ozgtqnkl"/>
                <w:rFonts w:ascii="Times New Roman" w:hAnsi="Times New Roman" w:cs="Times New Roman"/>
                <w:sz w:val="24"/>
                <w:szCs w:val="24"/>
              </w:rPr>
            </w:pPr>
            <w:proofErr w:type="spellStart"/>
            <w:r w:rsidRPr="00A565CE">
              <w:rPr>
                <w:rFonts w:ascii="Times New Roman" w:hAnsi="Times New Roman" w:cs="Times New Roman"/>
                <w:sz w:val="24"/>
                <w:szCs w:val="24"/>
              </w:rPr>
              <w:t>p</w:t>
            </w:r>
            <w:r w:rsidRPr="00A565CE">
              <w:rPr>
                <w:rFonts w:ascii="Times New Roman" w:hAnsi="Times New Roman" w:cs="Times New Roman"/>
                <w:sz w:val="24"/>
                <w:szCs w:val="24"/>
                <w:vertAlign w:val="superscript"/>
              </w:rPr>
              <w:t>d</w:t>
            </w:r>
            <w:proofErr w:type="spellEnd"/>
          </w:p>
        </w:tc>
        <w:tc>
          <w:tcPr>
            <w:tcW w:w="0" w:type="auto"/>
          </w:tcPr>
          <w:p w14:paraId="465D80F4"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 xml:space="preserve">0.054 </w:t>
            </w:r>
          </w:p>
        </w:tc>
        <w:tc>
          <w:tcPr>
            <w:tcW w:w="0" w:type="auto"/>
          </w:tcPr>
          <w:p w14:paraId="0C28F4D3"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0.253</w:t>
            </w:r>
          </w:p>
        </w:tc>
        <w:tc>
          <w:tcPr>
            <w:tcW w:w="1645" w:type="dxa"/>
          </w:tcPr>
          <w:p w14:paraId="1A44F083"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0.003</w:t>
            </w:r>
          </w:p>
        </w:tc>
        <w:tc>
          <w:tcPr>
            <w:tcW w:w="1162" w:type="dxa"/>
          </w:tcPr>
          <w:p w14:paraId="61CB8B5C" w14:textId="77777777" w:rsidR="00A51C83" w:rsidRPr="00A565CE" w:rsidRDefault="00A51C83" w:rsidP="00CB609C">
            <w:pPr>
              <w:jc w:val="center"/>
              <w:rPr>
                <w:rFonts w:ascii="Times New Roman" w:eastAsia="Times New Roman" w:hAnsi="Times New Roman" w:cs="Times New Roman"/>
                <w:sz w:val="24"/>
                <w:szCs w:val="24"/>
              </w:rPr>
            </w:pPr>
          </w:p>
        </w:tc>
      </w:tr>
      <w:tr w:rsidR="00A565CE" w:rsidRPr="00A565CE" w14:paraId="10571458" w14:textId="77777777" w:rsidTr="0094329A">
        <w:tc>
          <w:tcPr>
            <w:tcW w:w="3574" w:type="dxa"/>
          </w:tcPr>
          <w:p w14:paraId="2BA7530A" w14:textId="77777777" w:rsidR="00A51C83" w:rsidRPr="00A565CE" w:rsidRDefault="00A51C83" w:rsidP="00CB609C">
            <w:pPr>
              <w:rPr>
                <w:rStyle w:val="ezkurwreuab5ozgtqnkl"/>
                <w:rFonts w:ascii="Times New Roman" w:hAnsi="Times New Roman" w:cs="Times New Roman"/>
                <w:sz w:val="24"/>
                <w:szCs w:val="24"/>
              </w:rPr>
            </w:pPr>
            <w:r w:rsidRPr="00A565CE">
              <w:rPr>
                <w:rFonts w:ascii="Times New Roman" w:hAnsi="Times New Roman" w:cs="Times New Roman"/>
                <w:sz w:val="24"/>
                <w:szCs w:val="24"/>
              </w:rPr>
              <w:t xml:space="preserve">АСТ </w:t>
            </w:r>
            <w:r w:rsidRPr="00A565CE">
              <w:rPr>
                <w:rFonts w:ascii="Times New Roman" w:eastAsia="Times New Roman" w:hAnsi="Times New Roman" w:cs="Times New Roman"/>
                <w:sz w:val="24"/>
                <w:szCs w:val="24"/>
              </w:rPr>
              <w:t>при поступлении (дисперсия)</w:t>
            </w:r>
          </w:p>
        </w:tc>
        <w:tc>
          <w:tcPr>
            <w:tcW w:w="0" w:type="auto"/>
          </w:tcPr>
          <w:p w14:paraId="4D296DF7"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 xml:space="preserve">28.00 (13585.9) </w:t>
            </w:r>
          </w:p>
        </w:tc>
        <w:tc>
          <w:tcPr>
            <w:tcW w:w="0" w:type="auto"/>
          </w:tcPr>
          <w:p w14:paraId="496C7392"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23.00 (1681.8)</w:t>
            </w:r>
          </w:p>
        </w:tc>
        <w:tc>
          <w:tcPr>
            <w:tcW w:w="1645" w:type="dxa"/>
          </w:tcPr>
          <w:p w14:paraId="609A95E2"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26.00 (665.9)</w:t>
            </w:r>
          </w:p>
        </w:tc>
        <w:tc>
          <w:tcPr>
            <w:tcW w:w="1162" w:type="dxa"/>
          </w:tcPr>
          <w:p w14:paraId="2574E3E2" w14:textId="77777777" w:rsidR="00A51C83" w:rsidRPr="00A565CE" w:rsidRDefault="00A51C83" w:rsidP="00CB609C">
            <w:pPr>
              <w:jc w:val="center"/>
              <w:rPr>
                <w:rFonts w:ascii="Times New Roman" w:eastAsia="Times New Roman" w:hAnsi="Times New Roman" w:cs="Times New Roman"/>
                <w:sz w:val="24"/>
                <w:szCs w:val="24"/>
              </w:rPr>
            </w:pPr>
            <w:r w:rsidRPr="00A565CE">
              <w:rPr>
                <w:rFonts w:ascii="Times New Roman" w:hAnsi="Times New Roman" w:cs="Times New Roman"/>
                <w:sz w:val="24"/>
                <w:szCs w:val="24"/>
              </w:rPr>
              <w:t>0.169</w:t>
            </w:r>
          </w:p>
        </w:tc>
      </w:tr>
      <w:tr w:rsidR="00A565CE" w:rsidRPr="00A565CE" w14:paraId="6281975A" w14:textId="77777777" w:rsidTr="0094329A">
        <w:tc>
          <w:tcPr>
            <w:tcW w:w="3574" w:type="dxa"/>
          </w:tcPr>
          <w:p w14:paraId="77B43321" w14:textId="77777777" w:rsidR="00A51C83" w:rsidRPr="00A565CE" w:rsidRDefault="00A51C83" w:rsidP="00CB609C">
            <w:pPr>
              <w:rPr>
                <w:rStyle w:val="ezkurwreuab5ozgtqnkl"/>
                <w:rFonts w:ascii="Times New Roman" w:hAnsi="Times New Roman" w:cs="Times New Roman"/>
                <w:sz w:val="24"/>
                <w:szCs w:val="24"/>
              </w:rPr>
            </w:pPr>
            <w:r w:rsidRPr="00A565CE">
              <w:rPr>
                <w:rFonts w:ascii="Times New Roman" w:hAnsi="Times New Roman" w:cs="Times New Roman"/>
                <w:sz w:val="24"/>
                <w:szCs w:val="24"/>
              </w:rPr>
              <w:t>АСТ</w:t>
            </w:r>
            <w:r w:rsidRPr="00A565CE">
              <w:rPr>
                <w:rStyle w:val="ezkurwreuab5ozgtqnkl"/>
                <w:rFonts w:ascii="Times New Roman" w:hAnsi="Times New Roman" w:cs="Times New Roman"/>
                <w:sz w:val="24"/>
                <w:szCs w:val="24"/>
              </w:rPr>
              <w:t xml:space="preserve"> при</w:t>
            </w:r>
            <w:r w:rsidRPr="00A565CE">
              <w:rPr>
                <w:rFonts w:ascii="Times New Roman" w:hAnsi="Times New Roman" w:cs="Times New Roman"/>
                <w:sz w:val="24"/>
                <w:szCs w:val="24"/>
              </w:rPr>
              <w:t xml:space="preserve"> </w:t>
            </w:r>
            <w:r w:rsidRPr="00A565CE">
              <w:rPr>
                <w:rStyle w:val="ezkurwreuab5ozgtqnkl"/>
                <w:rFonts w:ascii="Times New Roman" w:hAnsi="Times New Roman" w:cs="Times New Roman"/>
                <w:sz w:val="24"/>
                <w:szCs w:val="24"/>
              </w:rPr>
              <w:t>выписке</w:t>
            </w:r>
            <w:r w:rsidRPr="00A565CE">
              <w:rPr>
                <w:rFonts w:ascii="Times New Roman" w:hAnsi="Times New Roman" w:cs="Times New Roman"/>
                <w:sz w:val="24"/>
                <w:szCs w:val="24"/>
              </w:rPr>
              <w:t xml:space="preserve">, </w:t>
            </w:r>
            <w:r w:rsidRPr="00A565CE">
              <w:rPr>
                <w:rStyle w:val="ezkurwreuab5ozgtqnkl"/>
                <w:rFonts w:ascii="Times New Roman" w:hAnsi="Times New Roman" w:cs="Times New Roman"/>
                <w:sz w:val="24"/>
                <w:szCs w:val="24"/>
              </w:rPr>
              <w:t>Среднее</w:t>
            </w:r>
            <w:r w:rsidRPr="00A565CE">
              <w:rPr>
                <w:rFonts w:ascii="Times New Roman" w:hAnsi="Times New Roman" w:cs="Times New Roman"/>
                <w:sz w:val="24"/>
                <w:szCs w:val="24"/>
              </w:rPr>
              <w:t xml:space="preserve"> значение </w:t>
            </w:r>
            <w:r w:rsidRPr="00A565CE">
              <w:rPr>
                <w:rStyle w:val="ezkurwreuab5ozgtqnkl"/>
                <w:rFonts w:ascii="Times New Roman" w:hAnsi="Times New Roman" w:cs="Times New Roman"/>
                <w:sz w:val="24"/>
                <w:szCs w:val="24"/>
              </w:rPr>
              <w:t>(дисперсия)</w:t>
            </w:r>
          </w:p>
        </w:tc>
        <w:tc>
          <w:tcPr>
            <w:tcW w:w="0" w:type="auto"/>
          </w:tcPr>
          <w:p w14:paraId="571A7DE9"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 xml:space="preserve">25.00 (1512.8) </w:t>
            </w:r>
          </w:p>
        </w:tc>
        <w:tc>
          <w:tcPr>
            <w:tcW w:w="0" w:type="auto"/>
          </w:tcPr>
          <w:p w14:paraId="2E5D367A"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24.00 (413.9)</w:t>
            </w:r>
          </w:p>
        </w:tc>
        <w:tc>
          <w:tcPr>
            <w:tcW w:w="1645" w:type="dxa"/>
          </w:tcPr>
          <w:p w14:paraId="48FFB033"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27.00 (1245.1)</w:t>
            </w:r>
          </w:p>
        </w:tc>
        <w:tc>
          <w:tcPr>
            <w:tcW w:w="1162" w:type="dxa"/>
          </w:tcPr>
          <w:p w14:paraId="1417721E" w14:textId="77777777" w:rsidR="00A51C83" w:rsidRPr="00A565CE" w:rsidRDefault="00A51C83" w:rsidP="00CB609C">
            <w:pPr>
              <w:jc w:val="center"/>
              <w:rPr>
                <w:rFonts w:ascii="Times New Roman" w:eastAsia="Times New Roman" w:hAnsi="Times New Roman" w:cs="Times New Roman"/>
                <w:sz w:val="24"/>
                <w:szCs w:val="24"/>
              </w:rPr>
            </w:pPr>
            <w:r w:rsidRPr="00A565CE">
              <w:rPr>
                <w:rFonts w:ascii="Times New Roman" w:hAnsi="Times New Roman" w:cs="Times New Roman"/>
                <w:sz w:val="24"/>
                <w:szCs w:val="24"/>
              </w:rPr>
              <w:t>0.303</w:t>
            </w:r>
          </w:p>
        </w:tc>
      </w:tr>
      <w:tr w:rsidR="00A565CE" w:rsidRPr="00A565CE" w14:paraId="20FB0346" w14:textId="77777777" w:rsidTr="0094329A">
        <w:tc>
          <w:tcPr>
            <w:tcW w:w="3574" w:type="dxa"/>
          </w:tcPr>
          <w:p w14:paraId="20984937" w14:textId="77777777" w:rsidR="00A51C83" w:rsidRPr="00A565CE" w:rsidRDefault="00A51C83" w:rsidP="00CB609C">
            <w:pPr>
              <w:rPr>
                <w:rStyle w:val="ezkurwreuab5ozgtqnkl"/>
                <w:rFonts w:ascii="Times New Roman" w:hAnsi="Times New Roman" w:cs="Times New Roman"/>
                <w:sz w:val="24"/>
                <w:szCs w:val="24"/>
              </w:rPr>
            </w:pPr>
            <w:proofErr w:type="spellStart"/>
            <w:r w:rsidRPr="00A565CE">
              <w:rPr>
                <w:rFonts w:ascii="Times New Roman" w:hAnsi="Times New Roman" w:cs="Times New Roman"/>
                <w:sz w:val="24"/>
                <w:szCs w:val="24"/>
              </w:rPr>
              <w:t>p</w:t>
            </w:r>
            <w:r w:rsidRPr="00A565CE">
              <w:rPr>
                <w:rFonts w:ascii="Times New Roman" w:hAnsi="Times New Roman" w:cs="Times New Roman"/>
                <w:sz w:val="24"/>
                <w:szCs w:val="24"/>
                <w:vertAlign w:val="superscript"/>
              </w:rPr>
              <w:t>d</w:t>
            </w:r>
            <w:proofErr w:type="spellEnd"/>
          </w:p>
        </w:tc>
        <w:tc>
          <w:tcPr>
            <w:tcW w:w="0" w:type="auto"/>
          </w:tcPr>
          <w:p w14:paraId="0D3D7D94"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 xml:space="preserve">0.774 </w:t>
            </w:r>
          </w:p>
        </w:tc>
        <w:tc>
          <w:tcPr>
            <w:tcW w:w="0" w:type="auto"/>
          </w:tcPr>
          <w:p w14:paraId="0B074BE5"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 xml:space="preserve">0.359 </w:t>
            </w:r>
          </w:p>
        </w:tc>
        <w:tc>
          <w:tcPr>
            <w:tcW w:w="1645" w:type="dxa"/>
          </w:tcPr>
          <w:p w14:paraId="31F73B5A"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0.591</w:t>
            </w:r>
          </w:p>
        </w:tc>
        <w:tc>
          <w:tcPr>
            <w:tcW w:w="1162" w:type="dxa"/>
          </w:tcPr>
          <w:p w14:paraId="74ACB725" w14:textId="77777777" w:rsidR="00A51C83" w:rsidRPr="00A565CE" w:rsidRDefault="00A51C83" w:rsidP="00CB609C">
            <w:pPr>
              <w:jc w:val="center"/>
              <w:rPr>
                <w:rFonts w:ascii="Times New Roman" w:eastAsia="Times New Roman" w:hAnsi="Times New Roman" w:cs="Times New Roman"/>
                <w:sz w:val="24"/>
                <w:szCs w:val="24"/>
              </w:rPr>
            </w:pPr>
          </w:p>
        </w:tc>
      </w:tr>
      <w:tr w:rsidR="00A565CE" w:rsidRPr="00A565CE" w14:paraId="379C7D39" w14:textId="77777777" w:rsidTr="0094329A">
        <w:tc>
          <w:tcPr>
            <w:tcW w:w="3574" w:type="dxa"/>
          </w:tcPr>
          <w:p w14:paraId="58B95F95" w14:textId="77777777" w:rsidR="00A51C83" w:rsidRPr="00A565CE" w:rsidRDefault="00A51C83" w:rsidP="00CB609C">
            <w:pPr>
              <w:rPr>
                <w:rStyle w:val="ezkurwreuab5ozgtqnkl"/>
                <w:rFonts w:ascii="Times New Roman" w:hAnsi="Times New Roman" w:cs="Times New Roman"/>
                <w:sz w:val="24"/>
                <w:szCs w:val="24"/>
              </w:rPr>
            </w:pPr>
            <w:r w:rsidRPr="00A565CE">
              <w:rPr>
                <w:rFonts w:ascii="Times New Roman" w:hAnsi="Times New Roman" w:cs="Times New Roman"/>
                <w:sz w:val="24"/>
                <w:szCs w:val="24"/>
              </w:rPr>
              <w:t>Железо</w:t>
            </w:r>
            <w:r w:rsidRPr="00A565CE">
              <w:rPr>
                <w:rFonts w:ascii="Times New Roman" w:eastAsia="Times New Roman" w:hAnsi="Times New Roman" w:cs="Times New Roman"/>
                <w:sz w:val="24"/>
                <w:szCs w:val="24"/>
              </w:rPr>
              <w:t xml:space="preserve"> при поступлении (дисперсия)</w:t>
            </w:r>
          </w:p>
        </w:tc>
        <w:tc>
          <w:tcPr>
            <w:tcW w:w="0" w:type="auto"/>
          </w:tcPr>
          <w:p w14:paraId="5A94B816"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 xml:space="preserve">10.00 (86.4) </w:t>
            </w:r>
          </w:p>
        </w:tc>
        <w:tc>
          <w:tcPr>
            <w:tcW w:w="0" w:type="auto"/>
          </w:tcPr>
          <w:p w14:paraId="1666FF7C"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10.00 (65.1)</w:t>
            </w:r>
          </w:p>
        </w:tc>
        <w:tc>
          <w:tcPr>
            <w:tcW w:w="1645" w:type="dxa"/>
          </w:tcPr>
          <w:p w14:paraId="0863E336"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8.00 (21.6)</w:t>
            </w:r>
          </w:p>
        </w:tc>
        <w:tc>
          <w:tcPr>
            <w:tcW w:w="1162" w:type="dxa"/>
          </w:tcPr>
          <w:p w14:paraId="7B1033B4" w14:textId="77777777" w:rsidR="00A51C83" w:rsidRPr="00A565CE" w:rsidRDefault="00A51C83" w:rsidP="00CB609C">
            <w:pPr>
              <w:jc w:val="center"/>
              <w:rPr>
                <w:rFonts w:ascii="Times New Roman" w:eastAsia="Times New Roman" w:hAnsi="Times New Roman" w:cs="Times New Roman"/>
                <w:sz w:val="24"/>
                <w:szCs w:val="24"/>
              </w:rPr>
            </w:pPr>
            <w:r w:rsidRPr="00A565CE">
              <w:rPr>
                <w:rFonts w:ascii="Times New Roman" w:hAnsi="Times New Roman" w:cs="Times New Roman"/>
                <w:sz w:val="24"/>
                <w:szCs w:val="24"/>
              </w:rPr>
              <w:t>0.140</w:t>
            </w:r>
          </w:p>
        </w:tc>
      </w:tr>
      <w:tr w:rsidR="00A565CE" w:rsidRPr="00A565CE" w14:paraId="1FB5D607" w14:textId="77777777" w:rsidTr="0094329A">
        <w:tc>
          <w:tcPr>
            <w:tcW w:w="3574" w:type="dxa"/>
          </w:tcPr>
          <w:p w14:paraId="097CBEDD" w14:textId="77777777" w:rsidR="00A51C83" w:rsidRPr="00A565CE" w:rsidRDefault="00A51C83" w:rsidP="00CB609C">
            <w:pPr>
              <w:rPr>
                <w:rStyle w:val="ezkurwreuab5ozgtqnkl"/>
                <w:rFonts w:ascii="Times New Roman" w:hAnsi="Times New Roman" w:cs="Times New Roman"/>
                <w:sz w:val="24"/>
                <w:szCs w:val="24"/>
              </w:rPr>
            </w:pPr>
            <w:r w:rsidRPr="00A565CE">
              <w:rPr>
                <w:rFonts w:ascii="Times New Roman" w:hAnsi="Times New Roman" w:cs="Times New Roman"/>
                <w:sz w:val="24"/>
                <w:szCs w:val="24"/>
              </w:rPr>
              <w:t>Железо</w:t>
            </w:r>
            <w:r w:rsidRPr="00A565CE">
              <w:rPr>
                <w:rStyle w:val="ezkurwreuab5ozgtqnkl"/>
                <w:rFonts w:ascii="Times New Roman" w:hAnsi="Times New Roman" w:cs="Times New Roman"/>
                <w:sz w:val="24"/>
                <w:szCs w:val="24"/>
              </w:rPr>
              <w:t xml:space="preserve"> при</w:t>
            </w:r>
            <w:r w:rsidRPr="00A565CE">
              <w:rPr>
                <w:rFonts w:ascii="Times New Roman" w:hAnsi="Times New Roman" w:cs="Times New Roman"/>
                <w:sz w:val="24"/>
                <w:szCs w:val="24"/>
              </w:rPr>
              <w:t xml:space="preserve"> </w:t>
            </w:r>
            <w:r w:rsidRPr="00A565CE">
              <w:rPr>
                <w:rStyle w:val="ezkurwreuab5ozgtqnkl"/>
                <w:rFonts w:ascii="Times New Roman" w:hAnsi="Times New Roman" w:cs="Times New Roman"/>
                <w:sz w:val="24"/>
                <w:szCs w:val="24"/>
              </w:rPr>
              <w:t>выписке</w:t>
            </w:r>
            <w:r w:rsidRPr="00A565CE">
              <w:rPr>
                <w:rFonts w:ascii="Times New Roman" w:hAnsi="Times New Roman" w:cs="Times New Roman"/>
                <w:sz w:val="24"/>
                <w:szCs w:val="24"/>
              </w:rPr>
              <w:t xml:space="preserve">, </w:t>
            </w:r>
            <w:r w:rsidRPr="00A565CE">
              <w:rPr>
                <w:rStyle w:val="ezkurwreuab5ozgtqnkl"/>
                <w:rFonts w:ascii="Times New Roman" w:hAnsi="Times New Roman" w:cs="Times New Roman"/>
                <w:sz w:val="24"/>
                <w:szCs w:val="24"/>
              </w:rPr>
              <w:t>Среднее</w:t>
            </w:r>
            <w:r w:rsidRPr="00A565CE">
              <w:rPr>
                <w:rFonts w:ascii="Times New Roman" w:hAnsi="Times New Roman" w:cs="Times New Roman"/>
                <w:sz w:val="24"/>
                <w:szCs w:val="24"/>
              </w:rPr>
              <w:t xml:space="preserve"> значение </w:t>
            </w:r>
            <w:r w:rsidRPr="00A565CE">
              <w:rPr>
                <w:rStyle w:val="ezkurwreuab5ozgtqnkl"/>
                <w:rFonts w:ascii="Times New Roman" w:hAnsi="Times New Roman" w:cs="Times New Roman"/>
                <w:sz w:val="24"/>
                <w:szCs w:val="24"/>
              </w:rPr>
              <w:t>(дисперсия)</w:t>
            </w:r>
          </w:p>
        </w:tc>
        <w:tc>
          <w:tcPr>
            <w:tcW w:w="0" w:type="auto"/>
          </w:tcPr>
          <w:p w14:paraId="11B2DEE2"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 xml:space="preserve">12.00 (29.8) </w:t>
            </w:r>
          </w:p>
        </w:tc>
        <w:tc>
          <w:tcPr>
            <w:tcW w:w="0" w:type="auto"/>
          </w:tcPr>
          <w:p w14:paraId="161D393B"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12.00 (43.9)</w:t>
            </w:r>
          </w:p>
        </w:tc>
        <w:tc>
          <w:tcPr>
            <w:tcW w:w="1645" w:type="dxa"/>
          </w:tcPr>
          <w:p w14:paraId="7A293797"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9.50 (16.3)</w:t>
            </w:r>
          </w:p>
        </w:tc>
        <w:tc>
          <w:tcPr>
            <w:tcW w:w="1162" w:type="dxa"/>
          </w:tcPr>
          <w:p w14:paraId="1A468DAD" w14:textId="77777777" w:rsidR="00A51C83" w:rsidRPr="00A565CE" w:rsidRDefault="00A51C83" w:rsidP="00CB609C">
            <w:pPr>
              <w:jc w:val="center"/>
              <w:rPr>
                <w:rFonts w:ascii="Times New Roman" w:eastAsia="Times New Roman" w:hAnsi="Times New Roman" w:cs="Times New Roman"/>
                <w:sz w:val="24"/>
                <w:szCs w:val="24"/>
              </w:rPr>
            </w:pPr>
            <w:r w:rsidRPr="00A565CE">
              <w:rPr>
                <w:rFonts w:ascii="Times New Roman" w:hAnsi="Times New Roman" w:cs="Times New Roman"/>
                <w:sz w:val="24"/>
                <w:szCs w:val="24"/>
              </w:rPr>
              <w:t>0.003</w:t>
            </w:r>
          </w:p>
        </w:tc>
      </w:tr>
      <w:tr w:rsidR="00A565CE" w:rsidRPr="00A565CE" w14:paraId="69B98A6C" w14:textId="77777777" w:rsidTr="0094329A">
        <w:tc>
          <w:tcPr>
            <w:tcW w:w="3574" w:type="dxa"/>
          </w:tcPr>
          <w:p w14:paraId="1DE09C84" w14:textId="77777777" w:rsidR="00A51C83" w:rsidRPr="00A565CE" w:rsidRDefault="00A51C83" w:rsidP="00CB609C">
            <w:pPr>
              <w:rPr>
                <w:rStyle w:val="ezkurwreuab5ozgtqnkl"/>
                <w:rFonts w:ascii="Times New Roman" w:hAnsi="Times New Roman" w:cs="Times New Roman"/>
                <w:sz w:val="24"/>
                <w:szCs w:val="24"/>
              </w:rPr>
            </w:pPr>
            <w:proofErr w:type="spellStart"/>
            <w:r w:rsidRPr="00A565CE">
              <w:rPr>
                <w:rFonts w:ascii="Times New Roman" w:hAnsi="Times New Roman" w:cs="Times New Roman"/>
                <w:sz w:val="24"/>
                <w:szCs w:val="24"/>
              </w:rPr>
              <w:t>p</w:t>
            </w:r>
            <w:r w:rsidRPr="00A565CE">
              <w:rPr>
                <w:rFonts w:ascii="Times New Roman" w:hAnsi="Times New Roman" w:cs="Times New Roman"/>
                <w:sz w:val="24"/>
                <w:szCs w:val="24"/>
                <w:vertAlign w:val="superscript"/>
              </w:rPr>
              <w:t>d</w:t>
            </w:r>
            <w:proofErr w:type="spellEnd"/>
          </w:p>
        </w:tc>
        <w:tc>
          <w:tcPr>
            <w:tcW w:w="0" w:type="auto"/>
          </w:tcPr>
          <w:p w14:paraId="4CE142DA"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 xml:space="preserve">0.048 </w:t>
            </w:r>
          </w:p>
        </w:tc>
        <w:tc>
          <w:tcPr>
            <w:tcW w:w="0" w:type="auto"/>
          </w:tcPr>
          <w:p w14:paraId="78CE894C"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0.057</w:t>
            </w:r>
          </w:p>
        </w:tc>
        <w:tc>
          <w:tcPr>
            <w:tcW w:w="1645" w:type="dxa"/>
          </w:tcPr>
          <w:p w14:paraId="26761C3A"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0.298</w:t>
            </w:r>
          </w:p>
        </w:tc>
        <w:tc>
          <w:tcPr>
            <w:tcW w:w="1162" w:type="dxa"/>
          </w:tcPr>
          <w:p w14:paraId="1C259B0A" w14:textId="77777777" w:rsidR="00A51C83" w:rsidRPr="00A565CE" w:rsidRDefault="00A51C83" w:rsidP="00CB609C">
            <w:pPr>
              <w:jc w:val="center"/>
              <w:rPr>
                <w:rFonts w:ascii="Times New Roman" w:eastAsia="Times New Roman" w:hAnsi="Times New Roman" w:cs="Times New Roman"/>
                <w:sz w:val="24"/>
                <w:szCs w:val="24"/>
              </w:rPr>
            </w:pPr>
          </w:p>
        </w:tc>
      </w:tr>
      <w:tr w:rsidR="00A565CE" w:rsidRPr="00A565CE" w14:paraId="7F32CE1F" w14:textId="77777777" w:rsidTr="0094329A">
        <w:tc>
          <w:tcPr>
            <w:tcW w:w="3574" w:type="dxa"/>
          </w:tcPr>
          <w:p w14:paraId="0E004F7E" w14:textId="77777777" w:rsidR="00A51C83" w:rsidRPr="00A565CE" w:rsidRDefault="00A51C83" w:rsidP="00CB609C">
            <w:pPr>
              <w:rPr>
                <w:rStyle w:val="ezkurwreuab5ozgtqnkl"/>
                <w:rFonts w:ascii="Times New Roman" w:hAnsi="Times New Roman" w:cs="Times New Roman"/>
                <w:sz w:val="24"/>
                <w:szCs w:val="24"/>
              </w:rPr>
            </w:pPr>
            <w:r w:rsidRPr="00A565CE">
              <w:rPr>
                <w:rFonts w:ascii="Times New Roman" w:hAnsi="Times New Roman" w:cs="Times New Roman"/>
                <w:sz w:val="24"/>
                <w:szCs w:val="24"/>
              </w:rPr>
              <w:t xml:space="preserve">СРБ </w:t>
            </w:r>
            <w:r w:rsidRPr="00A565CE">
              <w:rPr>
                <w:rFonts w:ascii="Times New Roman" w:eastAsia="Times New Roman" w:hAnsi="Times New Roman" w:cs="Times New Roman"/>
                <w:sz w:val="24"/>
                <w:szCs w:val="24"/>
              </w:rPr>
              <w:t>при поступлении (дисперсия)</w:t>
            </w:r>
          </w:p>
        </w:tc>
        <w:tc>
          <w:tcPr>
            <w:tcW w:w="0" w:type="auto"/>
          </w:tcPr>
          <w:p w14:paraId="3CF64AB9"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 xml:space="preserve">20.90 (2602.7) </w:t>
            </w:r>
          </w:p>
        </w:tc>
        <w:tc>
          <w:tcPr>
            <w:tcW w:w="0" w:type="auto"/>
          </w:tcPr>
          <w:p w14:paraId="4F9D6CA7"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32.90 (4488.9)</w:t>
            </w:r>
          </w:p>
        </w:tc>
        <w:tc>
          <w:tcPr>
            <w:tcW w:w="1645" w:type="dxa"/>
          </w:tcPr>
          <w:p w14:paraId="655E2D84"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48.20 (2183.2)</w:t>
            </w:r>
          </w:p>
        </w:tc>
        <w:tc>
          <w:tcPr>
            <w:tcW w:w="1162" w:type="dxa"/>
          </w:tcPr>
          <w:p w14:paraId="6904FB8A" w14:textId="77777777" w:rsidR="00A51C83" w:rsidRPr="00A565CE" w:rsidRDefault="00A51C83" w:rsidP="00CB609C">
            <w:pPr>
              <w:jc w:val="center"/>
              <w:rPr>
                <w:rFonts w:ascii="Times New Roman" w:eastAsia="Times New Roman" w:hAnsi="Times New Roman" w:cs="Times New Roman"/>
                <w:sz w:val="24"/>
                <w:szCs w:val="24"/>
              </w:rPr>
            </w:pPr>
            <w:r w:rsidRPr="00A565CE">
              <w:rPr>
                <w:rFonts w:ascii="Times New Roman" w:hAnsi="Times New Roman" w:cs="Times New Roman"/>
                <w:sz w:val="24"/>
                <w:szCs w:val="24"/>
              </w:rPr>
              <w:t>0.110</w:t>
            </w:r>
          </w:p>
        </w:tc>
      </w:tr>
      <w:tr w:rsidR="00A565CE" w:rsidRPr="00A565CE" w14:paraId="5E7AFDA9" w14:textId="77777777" w:rsidTr="0094329A">
        <w:tc>
          <w:tcPr>
            <w:tcW w:w="3574" w:type="dxa"/>
          </w:tcPr>
          <w:p w14:paraId="5B1A782A" w14:textId="77777777" w:rsidR="00A51C83" w:rsidRPr="00A565CE" w:rsidRDefault="00A51C83" w:rsidP="00CB609C">
            <w:pPr>
              <w:rPr>
                <w:rStyle w:val="ezkurwreuab5ozgtqnkl"/>
                <w:rFonts w:ascii="Times New Roman" w:hAnsi="Times New Roman" w:cs="Times New Roman"/>
                <w:sz w:val="24"/>
                <w:szCs w:val="24"/>
              </w:rPr>
            </w:pPr>
            <w:r w:rsidRPr="00A565CE">
              <w:rPr>
                <w:rFonts w:ascii="Times New Roman" w:hAnsi="Times New Roman" w:cs="Times New Roman"/>
                <w:sz w:val="24"/>
                <w:szCs w:val="24"/>
              </w:rPr>
              <w:t>СРБ</w:t>
            </w:r>
            <w:r w:rsidRPr="00A565CE">
              <w:rPr>
                <w:rStyle w:val="ezkurwreuab5ozgtqnkl"/>
                <w:rFonts w:ascii="Times New Roman" w:hAnsi="Times New Roman" w:cs="Times New Roman"/>
                <w:sz w:val="24"/>
                <w:szCs w:val="24"/>
              </w:rPr>
              <w:t xml:space="preserve"> при</w:t>
            </w:r>
            <w:r w:rsidRPr="00A565CE">
              <w:rPr>
                <w:rFonts w:ascii="Times New Roman" w:hAnsi="Times New Roman" w:cs="Times New Roman"/>
                <w:sz w:val="24"/>
                <w:szCs w:val="24"/>
              </w:rPr>
              <w:t xml:space="preserve"> </w:t>
            </w:r>
            <w:r w:rsidRPr="00A565CE">
              <w:rPr>
                <w:rStyle w:val="ezkurwreuab5ozgtqnkl"/>
                <w:rFonts w:ascii="Times New Roman" w:hAnsi="Times New Roman" w:cs="Times New Roman"/>
                <w:sz w:val="24"/>
                <w:szCs w:val="24"/>
              </w:rPr>
              <w:t>выписке</w:t>
            </w:r>
            <w:r w:rsidRPr="00A565CE">
              <w:rPr>
                <w:rFonts w:ascii="Times New Roman" w:hAnsi="Times New Roman" w:cs="Times New Roman"/>
                <w:sz w:val="24"/>
                <w:szCs w:val="24"/>
              </w:rPr>
              <w:t xml:space="preserve">, </w:t>
            </w:r>
            <w:r w:rsidRPr="00A565CE">
              <w:rPr>
                <w:rStyle w:val="ezkurwreuab5ozgtqnkl"/>
                <w:rFonts w:ascii="Times New Roman" w:hAnsi="Times New Roman" w:cs="Times New Roman"/>
                <w:sz w:val="24"/>
                <w:szCs w:val="24"/>
              </w:rPr>
              <w:t>Среднее</w:t>
            </w:r>
            <w:r w:rsidRPr="00A565CE">
              <w:rPr>
                <w:rFonts w:ascii="Times New Roman" w:hAnsi="Times New Roman" w:cs="Times New Roman"/>
                <w:sz w:val="24"/>
                <w:szCs w:val="24"/>
              </w:rPr>
              <w:t xml:space="preserve"> значение </w:t>
            </w:r>
            <w:r w:rsidRPr="00A565CE">
              <w:rPr>
                <w:rStyle w:val="ezkurwreuab5ozgtqnkl"/>
                <w:rFonts w:ascii="Times New Roman" w:hAnsi="Times New Roman" w:cs="Times New Roman"/>
                <w:sz w:val="24"/>
                <w:szCs w:val="24"/>
              </w:rPr>
              <w:t>(дисперсия)</w:t>
            </w:r>
          </w:p>
        </w:tc>
        <w:tc>
          <w:tcPr>
            <w:tcW w:w="0" w:type="auto"/>
          </w:tcPr>
          <w:p w14:paraId="2180DBAB"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 xml:space="preserve">16.40 (672.4) </w:t>
            </w:r>
          </w:p>
        </w:tc>
        <w:tc>
          <w:tcPr>
            <w:tcW w:w="0" w:type="auto"/>
          </w:tcPr>
          <w:p w14:paraId="677804FD"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17.20 (2054.8)</w:t>
            </w:r>
          </w:p>
        </w:tc>
        <w:tc>
          <w:tcPr>
            <w:tcW w:w="1645" w:type="dxa"/>
          </w:tcPr>
          <w:p w14:paraId="02643DE6"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24.75 (1302.4)</w:t>
            </w:r>
          </w:p>
        </w:tc>
        <w:tc>
          <w:tcPr>
            <w:tcW w:w="1162" w:type="dxa"/>
          </w:tcPr>
          <w:p w14:paraId="5AA747D1" w14:textId="77777777" w:rsidR="00A51C83" w:rsidRPr="00A565CE" w:rsidRDefault="00A51C83" w:rsidP="00CB609C">
            <w:pPr>
              <w:jc w:val="center"/>
              <w:rPr>
                <w:rFonts w:ascii="Times New Roman" w:eastAsia="Times New Roman" w:hAnsi="Times New Roman" w:cs="Times New Roman"/>
                <w:sz w:val="24"/>
                <w:szCs w:val="24"/>
              </w:rPr>
            </w:pPr>
            <w:r w:rsidRPr="00A565CE">
              <w:rPr>
                <w:rFonts w:ascii="Times New Roman" w:hAnsi="Times New Roman" w:cs="Times New Roman"/>
                <w:sz w:val="24"/>
                <w:szCs w:val="24"/>
              </w:rPr>
              <w:t>0.201</w:t>
            </w:r>
          </w:p>
        </w:tc>
      </w:tr>
      <w:tr w:rsidR="00A565CE" w:rsidRPr="00A565CE" w14:paraId="403FABE0" w14:textId="77777777" w:rsidTr="0094329A">
        <w:trPr>
          <w:trHeight w:val="225"/>
        </w:trPr>
        <w:tc>
          <w:tcPr>
            <w:tcW w:w="3574" w:type="dxa"/>
          </w:tcPr>
          <w:p w14:paraId="2F6219FB" w14:textId="77777777" w:rsidR="00A51C83" w:rsidRPr="00A565CE" w:rsidRDefault="00A51C83" w:rsidP="00CB609C">
            <w:pPr>
              <w:rPr>
                <w:rStyle w:val="ezkurwreuab5ozgtqnkl"/>
                <w:rFonts w:ascii="Times New Roman" w:hAnsi="Times New Roman" w:cs="Times New Roman"/>
                <w:sz w:val="24"/>
                <w:szCs w:val="24"/>
              </w:rPr>
            </w:pPr>
            <w:proofErr w:type="spellStart"/>
            <w:r w:rsidRPr="00A565CE">
              <w:rPr>
                <w:rFonts w:ascii="Times New Roman" w:hAnsi="Times New Roman" w:cs="Times New Roman"/>
                <w:sz w:val="24"/>
                <w:szCs w:val="24"/>
              </w:rPr>
              <w:t>p</w:t>
            </w:r>
            <w:r w:rsidRPr="00A565CE">
              <w:rPr>
                <w:rFonts w:ascii="Times New Roman" w:hAnsi="Times New Roman" w:cs="Times New Roman"/>
                <w:sz w:val="24"/>
                <w:szCs w:val="24"/>
                <w:vertAlign w:val="superscript"/>
              </w:rPr>
              <w:t>d</w:t>
            </w:r>
            <w:proofErr w:type="spellEnd"/>
          </w:p>
        </w:tc>
        <w:tc>
          <w:tcPr>
            <w:tcW w:w="0" w:type="auto"/>
          </w:tcPr>
          <w:p w14:paraId="618B8700"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0.005</w:t>
            </w:r>
          </w:p>
        </w:tc>
        <w:tc>
          <w:tcPr>
            <w:tcW w:w="0" w:type="auto"/>
          </w:tcPr>
          <w:p w14:paraId="40C6FC84"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&lt;0.001</w:t>
            </w:r>
          </w:p>
        </w:tc>
        <w:tc>
          <w:tcPr>
            <w:tcW w:w="1645" w:type="dxa"/>
          </w:tcPr>
          <w:p w14:paraId="2CD234E9"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0.004</w:t>
            </w:r>
          </w:p>
        </w:tc>
        <w:tc>
          <w:tcPr>
            <w:tcW w:w="1162" w:type="dxa"/>
          </w:tcPr>
          <w:p w14:paraId="1744AA23" w14:textId="77777777" w:rsidR="00A51C83" w:rsidRPr="00A565CE" w:rsidRDefault="00A51C83" w:rsidP="00CB609C">
            <w:pPr>
              <w:jc w:val="center"/>
              <w:rPr>
                <w:rFonts w:ascii="Times New Roman" w:eastAsia="Times New Roman" w:hAnsi="Times New Roman" w:cs="Times New Roman"/>
                <w:sz w:val="24"/>
                <w:szCs w:val="24"/>
              </w:rPr>
            </w:pPr>
          </w:p>
        </w:tc>
      </w:tr>
      <w:tr w:rsidR="00A565CE" w:rsidRPr="00A565CE" w14:paraId="7FE91FE2" w14:textId="77777777" w:rsidTr="0094329A">
        <w:tc>
          <w:tcPr>
            <w:tcW w:w="3574" w:type="dxa"/>
          </w:tcPr>
          <w:p w14:paraId="65B17BD3" w14:textId="77777777" w:rsidR="00A51C83" w:rsidRPr="00A565CE" w:rsidRDefault="00A51C83" w:rsidP="00CB609C">
            <w:pPr>
              <w:rPr>
                <w:rFonts w:ascii="Times New Roman" w:hAnsi="Times New Roman" w:cs="Times New Roman"/>
                <w:sz w:val="24"/>
                <w:szCs w:val="24"/>
              </w:rPr>
            </w:pPr>
            <w:proofErr w:type="spellStart"/>
            <w:r w:rsidRPr="00A565CE">
              <w:rPr>
                <w:rFonts w:ascii="Times New Roman" w:hAnsi="Times New Roman" w:cs="Times New Roman"/>
                <w:sz w:val="24"/>
                <w:szCs w:val="24"/>
              </w:rPr>
              <w:t>Ферритин</w:t>
            </w:r>
            <w:proofErr w:type="spellEnd"/>
            <w:r w:rsidRPr="00A565CE">
              <w:rPr>
                <w:rFonts w:ascii="Times New Roman" w:eastAsia="Times New Roman" w:hAnsi="Times New Roman" w:cs="Times New Roman"/>
                <w:sz w:val="24"/>
                <w:szCs w:val="24"/>
              </w:rPr>
              <w:t xml:space="preserve"> при поступлении (дисперсия)</w:t>
            </w:r>
          </w:p>
        </w:tc>
        <w:tc>
          <w:tcPr>
            <w:tcW w:w="0" w:type="auto"/>
          </w:tcPr>
          <w:p w14:paraId="64E84A7B"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 xml:space="preserve">72.00 (29362.5) </w:t>
            </w:r>
          </w:p>
        </w:tc>
        <w:tc>
          <w:tcPr>
            <w:tcW w:w="0" w:type="auto"/>
          </w:tcPr>
          <w:p w14:paraId="3E7E420D"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42.00 (53695.6)</w:t>
            </w:r>
          </w:p>
        </w:tc>
        <w:tc>
          <w:tcPr>
            <w:tcW w:w="1645" w:type="dxa"/>
          </w:tcPr>
          <w:p w14:paraId="0CB8BFBF"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50.00 (32519.4)</w:t>
            </w:r>
          </w:p>
        </w:tc>
        <w:tc>
          <w:tcPr>
            <w:tcW w:w="1162" w:type="dxa"/>
          </w:tcPr>
          <w:p w14:paraId="26A0BFC1" w14:textId="77777777" w:rsidR="00A51C83" w:rsidRPr="00A565CE" w:rsidRDefault="00A51C83" w:rsidP="00CB609C">
            <w:pPr>
              <w:jc w:val="center"/>
              <w:rPr>
                <w:rFonts w:ascii="Times New Roman" w:eastAsia="Times New Roman" w:hAnsi="Times New Roman" w:cs="Times New Roman"/>
                <w:sz w:val="24"/>
                <w:szCs w:val="24"/>
              </w:rPr>
            </w:pPr>
            <w:r w:rsidRPr="00A565CE">
              <w:rPr>
                <w:rFonts w:ascii="Times New Roman" w:hAnsi="Times New Roman" w:cs="Times New Roman"/>
                <w:sz w:val="24"/>
                <w:szCs w:val="24"/>
              </w:rPr>
              <w:t>0.003</w:t>
            </w:r>
          </w:p>
        </w:tc>
      </w:tr>
      <w:tr w:rsidR="00A565CE" w:rsidRPr="00A565CE" w14:paraId="2B744CC1" w14:textId="77777777" w:rsidTr="0094329A">
        <w:tc>
          <w:tcPr>
            <w:tcW w:w="3574" w:type="dxa"/>
          </w:tcPr>
          <w:p w14:paraId="2D7919F6" w14:textId="77777777" w:rsidR="00A51C83" w:rsidRPr="00A565CE" w:rsidRDefault="00A51C83" w:rsidP="00CB609C">
            <w:pPr>
              <w:rPr>
                <w:rFonts w:ascii="Times New Roman" w:hAnsi="Times New Roman" w:cs="Times New Roman"/>
                <w:sz w:val="24"/>
                <w:szCs w:val="24"/>
              </w:rPr>
            </w:pPr>
            <w:proofErr w:type="spellStart"/>
            <w:r w:rsidRPr="00A565CE">
              <w:rPr>
                <w:rFonts w:ascii="Times New Roman" w:hAnsi="Times New Roman" w:cs="Times New Roman"/>
                <w:sz w:val="24"/>
                <w:szCs w:val="24"/>
              </w:rPr>
              <w:t>Ферритин</w:t>
            </w:r>
            <w:proofErr w:type="spellEnd"/>
            <w:r w:rsidRPr="00A565CE">
              <w:rPr>
                <w:rStyle w:val="ezkurwreuab5ozgtqnkl"/>
                <w:rFonts w:ascii="Times New Roman" w:hAnsi="Times New Roman" w:cs="Times New Roman"/>
                <w:sz w:val="24"/>
                <w:szCs w:val="24"/>
              </w:rPr>
              <w:t xml:space="preserve"> при</w:t>
            </w:r>
            <w:r w:rsidRPr="00A565CE">
              <w:rPr>
                <w:rFonts w:ascii="Times New Roman" w:hAnsi="Times New Roman" w:cs="Times New Roman"/>
                <w:sz w:val="24"/>
                <w:szCs w:val="24"/>
              </w:rPr>
              <w:t xml:space="preserve"> </w:t>
            </w:r>
            <w:r w:rsidRPr="00A565CE">
              <w:rPr>
                <w:rStyle w:val="ezkurwreuab5ozgtqnkl"/>
                <w:rFonts w:ascii="Times New Roman" w:hAnsi="Times New Roman" w:cs="Times New Roman"/>
                <w:sz w:val="24"/>
                <w:szCs w:val="24"/>
              </w:rPr>
              <w:t>выписке</w:t>
            </w:r>
            <w:r w:rsidRPr="00A565CE">
              <w:rPr>
                <w:rFonts w:ascii="Times New Roman" w:hAnsi="Times New Roman" w:cs="Times New Roman"/>
                <w:sz w:val="24"/>
                <w:szCs w:val="24"/>
              </w:rPr>
              <w:t xml:space="preserve">, </w:t>
            </w:r>
            <w:r w:rsidRPr="00A565CE">
              <w:rPr>
                <w:rStyle w:val="ezkurwreuab5ozgtqnkl"/>
                <w:rFonts w:ascii="Times New Roman" w:hAnsi="Times New Roman" w:cs="Times New Roman"/>
                <w:sz w:val="24"/>
                <w:szCs w:val="24"/>
              </w:rPr>
              <w:t>Среднее</w:t>
            </w:r>
            <w:r w:rsidRPr="00A565CE">
              <w:rPr>
                <w:rFonts w:ascii="Times New Roman" w:hAnsi="Times New Roman" w:cs="Times New Roman"/>
                <w:sz w:val="24"/>
                <w:szCs w:val="24"/>
              </w:rPr>
              <w:t xml:space="preserve"> значение </w:t>
            </w:r>
            <w:r w:rsidRPr="00A565CE">
              <w:rPr>
                <w:rStyle w:val="ezkurwreuab5ozgtqnkl"/>
                <w:rFonts w:ascii="Times New Roman" w:hAnsi="Times New Roman" w:cs="Times New Roman"/>
                <w:sz w:val="24"/>
                <w:szCs w:val="24"/>
              </w:rPr>
              <w:t>(дисперсия)</w:t>
            </w:r>
          </w:p>
        </w:tc>
        <w:tc>
          <w:tcPr>
            <w:tcW w:w="0" w:type="auto"/>
          </w:tcPr>
          <w:p w14:paraId="19E5CBC2"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 xml:space="preserve">50.00 (82173.3) </w:t>
            </w:r>
          </w:p>
        </w:tc>
        <w:tc>
          <w:tcPr>
            <w:tcW w:w="0" w:type="auto"/>
          </w:tcPr>
          <w:p w14:paraId="1FC69FB4"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40.00 (30197.9)</w:t>
            </w:r>
          </w:p>
        </w:tc>
        <w:tc>
          <w:tcPr>
            <w:tcW w:w="1645" w:type="dxa"/>
          </w:tcPr>
          <w:p w14:paraId="21E98825"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48.00 (13979.9)</w:t>
            </w:r>
          </w:p>
        </w:tc>
        <w:tc>
          <w:tcPr>
            <w:tcW w:w="1162" w:type="dxa"/>
          </w:tcPr>
          <w:p w14:paraId="1718BF6C" w14:textId="77777777" w:rsidR="00A51C83" w:rsidRPr="00A565CE" w:rsidRDefault="00A51C83" w:rsidP="00CB609C">
            <w:pPr>
              <w:jc w:val="center"/>
              <w:rPr>
                <w:rFonts w:ascii="Times New Roman" w:eastAsia="Times New Roman" w:hAnsi="Times New Roman" w:cs="Times New Roman"/>
                <w:sz w:val="24"/>
                <w:szCs w:val="24"/>
              </w:rPr>
            </w:pPr>
            <w:r w:rsidRPr="00A565CE">
              <w:rPr>
                <w:rFonts w:ascii="Times New Roman" w:hAnsi="Times New Roman" w:cs="Times New Roman"/>
                <w:sz w:val="24"/>
                <w:szCs w:val="24"/>
              </w:rPr>
              <w:t>0.248</w:t>
            </w:r>
          </w:p>
        </w:tc>
      </w:tr>
      <w:tr w:rsidR="00A565CE" w:rsidRPr="00A565CE" w14:paraId="53FE4589" w14:textId="77777777" w:rsidTr="0094329A">
        <w:tc>
          <w:tcPr>
            <w:tcW w:w="3574" w:type="dxa"/>
            <w:tcBorders>
              <w:bottom w:val="single" w:sz="4" w:space="0" w:color="auto"/>
            </w:tcBorders>
          </w:tcPr>
          <w:p w14:paraId="27B15CA2" w14:textId="77777777" w:rsidR="00A51C83" w:rsidRPr="00A565CE" w:rsidRDefault="00A51C83" w:rsidP="00CB609C">
            <w:pPr>
              <w:rPr>
                <w:rFonts w:ascii="Times New Roman" w:hAnsi="Times New Roman" w:cs="Times New Roman"/>
                <w:sz w:val="24"/>
                <w:szCs w:val="24"/>
              </w:rPr>
            </w:pPr>
            <w:proofErr w:type="spellStart"/>
            <w:r w:rsidRPr="00A565CE">
              <w:rPr>
                <w:rFonts w:ascii="Times New Roman" w:hAnsi="Times New Roman" w:cs="Times New Roman"/>
                <w:sz w:val="24"/>
                <w:szCs w:val="24"/>
              </w:rPr>
              <w:t>p</w:t>
            </w:r>
            <w:r w:rsidRPr="00A565CE">
              <w:rPr>
                <w:rFonts w:ascii="Times New Roman" w:hAnsi="Times New Roman" w:cs="Times New Roman"/>
                <w:sz w:val="24"/>
                <w:szCs w:val="24"/>
                <w:vertAlign w:val="superscript"/>
              </w:rPr>
              <w:t>d</w:t>
            </w:r>
            <w:proofErr w:type="spellEnd"/>
          </w:p>
        </w:tc>
        <w:tc>
          <w:tcPr>
            <w:tcW w:w="0" w:type="auto"/>
            <w:tcBorders>
              <w:bottom w:val="single" w:sz="4" w:space="0" w:color="auto"/>
            </w:tcBorders>
          </w:tcPr>
          <w:p w14:paraId="5A3B887E"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 xml:space="preserve">0.006 </w:t>
            </w:r>
          </w:p>
        </w:tc>
        <w:tc>
          <w:tcPr>
            <w:tcW w:w="0" w:type="auto"/>
            <w:tcBorders>
              <w:bottom w:val="single" w:sz="4" w:space="0" w:color="auto"/>
            </w:tcBorders>
          </w:tcPr>
          <w:p w14:paraId="38F03B37"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0.329</w:t>
            </w:r>
          </w:p>
        </w:tc>
        <w:tc>
          <w:tcPr>
            <w:tcW w:w="1645" w:type="dxa"/>
            <w:tcBorders>
              <w:bottom w:val="single" w:sz="4" w:space="0" w:color="auto"/>
            </w:tcBorders>
          </w:tcPr>
          <w:p w14:paraId="731C86F7"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0.942</w:t>
            </w:r>
          </w:p>
        </w:tc>
        <w:tc>
          <w:tcPr>
            <w:tcW w:w="1162" w:type="dxa"/>
            <w:tcBorders>
              <w:bottom w:val="single" w:sz="4" w:space="0" w:color="auto"/>
            </w:tcBorders>
          </w:tcPr>
          <w:p w14:paraId="2872B7B4" w14:textId="77777777" w:rsidR="00A51C83" w:rsidRPr="00A565CE" w:rsidRDefault="00A51C83" w:rsidP="00CB609C">
            <w:pPr>
              <w:jc w:val="center"/>
              <w:rPr>
                <w:rFonts w:ascii="Times New Roman" w:eastAsia="Times New Roman" w:hAnsi="Times New Roman" w:cs="Times New Roman"/>
                <w:sz w:val="24"/>
                <w:szCs w:val="24"/>
              </w:rPr>
            </w:pPr>
          </w:p>
        </w:tc>
      </w:tr>
      <w:tr w:rsidR="00A565CE" w:rsidRPr="00A565CE" w14:paraId="62788A3D" w14:textId="77777777" w:rsidTr="0094329A">
        <w:tc>
          <w:tcPr>
            <w:tcW w:w="3574" w:type="dxa"/>
            <w:tcBorders>
              <w:bottom w:val="nil"/>
            </w:tcBorders>
          </w:tcPr>
          <w:p w14:paraId="5CBE8E1B" w14:textId="77777777" w:rsidR="00A51C83" w:rsidRPr="00A565CE" w:rsidRDefault="00A51C83" w:rsidP="00CB609C">
            <w:pPr>
              <w:rPr>
                <w:rFonts w:ascii="Times New Roman" w:hAnsi="Times New Roman" w:cs="Times New Roman"/>
                <w:sz w:val="24"/>
                <w:szCs w:val="24"/>
              </w:rPr>
            </w:pPr>
            <w:proofErr w:type="spellStart"/>
            <w:r w:rsidRPr="00A565CE">
              <w:rPr>
                <w:rFonts w:ascii="Times New Roman" w:eastAsia="Times New Roman" w:hAnsi="Times New Roman" w:cs="Times New Roman"/>
                <w:sz w:val="24"/>
                <w:szCs w:val="24"/>
              </w:rPr>
              <w:t>Прокальцитонин</w:t>
            </w:r>
            <w:proofErr w:type="spellEnd"/>
            <w:r w:rsidRPr="00A565CE">
              <w:rPr>
                <w:rFonts w:ascii="Times New Roman" w:eastAsia="Times New Roman" w:hAnsi="Times New Roman" w:cs="Times New Roman"/>
                <w:sz w:val="24"/>
                <w:szCs w:val="24"/>
              </w:rPr>
              <w:t xml:space="preserve"> при поступлении (дисперсия)</w:t>
            </w:r>
          </w:p>
        </w:tc>
        <w:tc>
          <w:tcPr>
            <w:tcW w:w="0" w:type="auto"/>
            <w:tcBorders>
              <w:bottom w:val="nil"/>
            </w:tcBorders>
          </w:tcPr>
          <w:p w14:paraId="155E8CE2"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 xml:space="preserve">0.05 (0.04) </w:t>
            </w:r>
          </w:p>
        </w:tc>
        <w:tc>
          <w:tcPr>
            <w:tcW w:w="0" w:type="auto"/>
            <w:tcBorders>
              <w:bottom w:val="nil"/>
            </w:tcBorders>
          </w:tcPr>
          <w:p w14:paraId="674F833B"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0.05 (3.36)</w:t>
            </w:r>
          </w:p>
        </w:tc>
        <w:tc>
          <w:tcPr>
            <w:tcW w:w="1645" w:type="dxa"/>
            <w:tcBorders>
              <w:bottom w:val="nil"/>
            </w:tcBorders>
          </w:tcPr>
          <w:p w14:paraId="706A530F" w14:textId="77777777" w:rsidR="00A51C83" w:rsidRPr="00A565CE" w:rsidRDefault="00A51C83" w:rsidP="00CB609C">
            <w:pPr>
              <w:jc w:val="center"/>
              <w:rPr>
                <w:rFonts w:ascii="Times New Roman" w:hAnsi="Times New Roman" w:cs="Times New Roman"/>
                <w:sz w:val="24"/>
                <w:szCs w:val="24"/>
              </w:rPr>
            </w:pPr>
            <w:r w:rsidRPr="00A565CE">
              <w:rPr>
                <w:rFonts w:ascii="Times New Roman" w:hAnsi="Times New Roman" w:cs="Times New Roman"/>
                <w:sz w:val="24"/>
                <w:szCs w:val="24"/>
              </w:rPr>
              <w:t>0.06 (2.49)</w:t>
            </w:r>
          </w:p>
        </w:tc>
        <w:tc>
          <w:tcPr>
            <w:tcW w:w="1162" w:type="dxa"/>
            <w:tcBorders>
              <w:bottom w:val="nil"/>
            </w:tcBorders>
          </w:tcPr>
          <w:p w14:paraId="3A01647B" w14:textId="77777777" w:rsidR="00A51C83" w:rsidRPr="00A565CE" w:rsidRDefault="00A51C83" w:rsidP="00CB609C">
            <w:pPr>
              <w:jc w:val="center"/>
              <w:rPr>
                <w:rFonts w:ascii="Times New Roman" w:eastAsia="Times New Roman" w:hAnsi="Times New Roman" w:cs="Times New Roman"/>
                <w:sz w:val="24"/>
                <w:szCs w:val="24"/>
              </w:rPr>
            </w:pPr>
            <w:r w:rsidRPr="00A565CE">
              <w:rPr>
                <w:rFonts w:ascii="Times New Roman" w:hAnsi="Times New Roman" w:cs="Times New Roman"/>
                <w:sz w:val="24"/>
                <w:szCs w:val="24"/>
              </w:rPr>
              <w:t>&lt;0.001</w:t>
            </w:r>
          </w:p>
        </w:tc>
      </w:tr>
    </w:tbl>
    <w:p w14:paraId="6FDA6139" w14:textId="39A494BD" w:rsidR="0094329A" w:rsidRPr="00A565CE" w:rsidRDefault="00602D90" w:rsidP="0094329A">
      <w:pPr>
        <w:spacing w:after="0" w:line="240" w:lineRule="auto"/>
        <w:rPr>
          <w:rFonts w:ascii="Times New Roman" w:hAnsi="Times New Roman" w:cs="Times New Roman"/>
          <w:sz w:val="28"/>
          <w:szCs w:val="28"/>
        </w:rPr>
      </w:pPr>
      <w:r w:rsidRPr="00A565CE">
        <w:rPr>
          <w:rFonts w:ascii="Times New Roman" w:hAnsi="Times New Roman" w:cs="Times New Roman"/>
          <w:sz w:val="28"/>
          <w:szCs w:val="28"/>
        </w:rPr>
        <w:lastRenderedPageBreak/>
        <w:t>Продолжение таблицы Д 1</w:t>
      </w:r>
    </w:p>
    <w:p w14:paraId="1418D33A" w14:textId="77777777" w:rsidR="0094329A" w:rsidRPr="00A565CE" w:rsidRDefault="0094329A" w:rsidP="0094329A">
      <w:pPr>
        <w:spacing w:after="0" w:line="240" w:lineRule="auto"/>
        <w:rPr>
          <w:rFonts w:ascii="Times New Roman" w:hAnsi="Times New Roman" w:cs="Times New Roman"/>
          <w:sz w:val="28"/>
          <w:szCs w:val="28"/>
        </w:rPr>
      </w:pPr>
    </w:p>
    <w:tbl>
      <w:tblPr>
        <w:tblStyle w:val="31"/>
        <w:tblW w:w="9639" w:type="dxa"/>
        <w:tblLook w:val="04A0" w:firstRow="1" w:lastRow="0" w:firstColumn="1" w:lastColumn="0" w:noHBand="0" w:noVBand="1"/>
      </w:tblPr>
      <w:tblGrid>
        <w:gridCol w:w="3896"/>
        <w:gridCol w:w="1403"/>
        <w:gridCol w:w="1282"/>
        <w:gridCol w:w="1792"/>
        <w:gridCol w:w="1266"/>
      </w:tblGrid>
      <w:tr w:rsidR="00A565CE" w:rsidRPr="00A565CE" w14:paraId="28254DF3" w14:textId="77777777" w:rsidTr="0094329A">
        <w:tc>
          <w:tcPr>
            <w:tcW w:w="3876" w:type="dxa"/>
          </w:tcPr>
          <w:p w14:paraId="1E8D3790" w14:textId="1CFDE6F2" w:rsidR="0094329A" w:rsidRPr="00A565CE" w:rsidRDefault="0094329A" w:rsidP="0094329A">
            <w:pPr>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1</w:t>
            </w:r>
          </w:p>
        </w:tc>
        <w:tc>
          <w:tcPr>
            <w:tcW w:w="0" w:type="auto"/>
          </w:tcPr>
          <w:p w14:paraId="2A9960E9" w14:textId="5391981F" w:rsidR="0094329A" w:rsidRPr="00A565CE" w:rsidRDefault="0094329A" w:rsidP="0094329A">
            <w:pPr>
              <w:jc w:val="center"/>
              <w:rPr>
                <w:rFonts w:ascii="Times New Roman" w:hAnsi="Times New Roman" w:cs="Times New Roman"/>
                <w:sz w:val="24"/>
                <w:szCs w:val="24"/>
              </w:rPr>
            </w:pPr>
            <w:r w:rsidRPr="00A565CE">
              <w:rPr>
                <w:rFonts w:ascii="Times New Roman" w:hAnsi="Times New Roman" w:cs="Times New Roman"/>
                <w:sz w:val="24"/>
                <w:szCs w:val="24"/>
              </w:rPr>
              <w:t>2</w:t>
            </w:r>
          </w:p>
        </w:tc>
        <w:tc>
          <w:tcPr>
            <w:tcW w:w="0" w:type="auto"/>
          </w:tcPr>
          <w:p w14:paraId="59279D10" w14:textId="1385BEAC" w:rsidR="0094329A" w:rsidRPr="00A565CE" w:rsidRDefault="0094329A" w:rsidP="0094329A">
            <w:pPr>
              <w:jc w:val="center"/>
              <w:rPr>
                <w:rFonts w:ascii="Times New Roman" w:hAnsi="Times New Roman" w:cs="Times New Roman"/>
                <w:sz w:val="24"/>
                <w:szCs w:val="24"/>
              </w:rPr>
            </w:pPr>
            <w:r w:rsidRPr="00A565CE">
              <w:rPr>
                <w:rFonts w:ascii="Times New Roman" w:hAnsi="Times New Roman" w:cs="Times New Roman"/>
                <w:sz w:val="24"/>
                <w:szCs w:val="24"/>
              </w:rPr>
              <w:t>3</w:t>
            </w:r>
          </w:p>
        </w:tc>
        <w:tc>
          <w:tcPr>
            <w:tcW w:w="1783" w:type="dxa"/>
          </w:tcPr>
          <w:p w14:paraId="5FC16785" w14:textId="0CF0850F" w:rsidR="0094329A" w:rsidRPr="00A565CE" w:rsidRDefault="0094329A" w:rsidP="0094329A">
            <w:pPr>
              <w:jc w:val="center"/>
              <w:rPr>
                <w:rFonts w:ascii="Times New Roman" w:hAnsi="Times New Roman" w:cs="Times New Roman"/>
                <w:sz w:val="24"/>
                <w:szCs w:val="24"/>
              </w:rPr>
            </w:pPr>
            <w:r w:rsidRPr="00A565CE">
              <w:rPr>
                <w:rFonts w:ascii="Times New Roman" w:hAnsi="Times New Roman" w:cs="Times New Roman"/>
                <w:sz w:val="24"/>
                <w:szCs w:val="24"/>
              </w:rPr>
              <w:t>4</w:t>
            </w:r>
          </w:p>
        </w:tc>
        <w:tc>
          <w:tcPr>
            <w:tcW w:w="1260" w:type="dxa"/>
          </w:tcPr>
          <w:p w14:paraId="19AD4B0F" w14:textId="022D4940" w:rsidR="0094329A" w:rsidRPr="00A565CE" w:rsidRDefault="0094329A" w:rsidP="0094329A">
            <w:pPr>
              <w:jc w:val="center"/>
              <w:rPr>
                <w:rFonts w:ascii="Times New Roman" w:hAnsi="Times New Roman" w:cs="Times New Roman"/>
                <w:sz w:val="24"/>
                <w:szCs w:val="24"/>
              </w:rPr>
            </w:pPr>
            <w:r w:rsidRPr="00A565CE">
              <w:rPr>
                <w:rFonts w:ascii="Times New Roman" w:hAnsi="Times New Roman" w:cs="Times New Roman"/>
                <w:sz w:val="24"/>
                <w:szCs w:val="24"/>
              </w:rPr>
              <w:t>5</w:t>
            </w:r>
          </w:p>
        </w:tc>
      </w:tr>
      <w:tr w:rsidR="00A565CE" w:rsidRPr="00A565CE" w14:paraId="129E0BA6" w14:textId="77777777" w:rsidTr="0094329A">
        <w:tc>
          <w:tcPr>
            <w:tcW w:w="3876" w:type="dxa"/>
          </w:tcPr>
          <w:p w14:paraId="455C31E8" w14:textId="79B35540" w:rsidR="0094329A" w:rsidRPr="00A565CE" w:rsidRDefault="0094329A" w:rsidP="0094329A">
            <w:pPr>
              <w:rPr>
                <w:rFonts w:ascii="Times New Roman" w:hAnsi="Times New Roman" w:cs="Times New Roman"/>
                <w:sz w:val="24"/>
                <w:szCs w:val="24"/>
              </w:rPr>
            </w:pPr>
            <w:proofErr w:type="spellStart"/>
            <w:r w:rsidRPr="00A565CE">
              <w:rPr>
                <w:rFonts w:ascii="Times New Roman" w:eastAsia="Times New Roman" w:hAnsi="Times New Roman" w:cs="Times New Roman"/>
                <w:sz w:val="24"/>
                <w:szCs w:val="24"/>
              </w:rPr>
              <w:t>Прокальцитонин</w:t>
            </w:r>
            <w:proofErr w:type="spellEnd"/>
            <w:r w:rsidRPr="00A565CE">
              <w:rPr>
                <w:rStyle w:val="ezkurwreuab5ozgtqnkl"/>
                <w:rFonts w:ascii="Times New Roman" w:hAnsi="Times New Roman" w:cs="Times New Roman"/>
                <w:sz w:val="24"/>
                <w:szCs w:val="24"/>
              </w:rPr>
              <w:t xml:space="preserve"> при</w:t>
            </w:r>
            <w:r w:rsidRPr="00A565CE">
              <w:rPr>
                <w:rFonts w:ascii="Times New Roman" w:hAnsi="Times New Roman" w:cs="Times New Roman"/>
                <w:sz w:val="24"/>
                <w:szCs w:val="24"/>
              </w:rPr>
              <w:t xml:space="preserve"> </w:t>
            </w:r>
            <w:r w:rsidRPr="00A565CE">
              <w:rPr>
                <w:rStyle w:val="ezkurwreuab5ozgtqnkl"/>
                <w:rFonts w:ascii="Times New Roman" w:hAnsi="Times New Roman" w:cs="Times New Roman"/>
                <w:sz w:val="24"/>
                <w:szCs w:val="24"/>
              </w:rPr>
              <w:t>выписке</w:t>
            </w:r>
            <w:r w:rsidRPr="00A565CE">
              <w:rPr>
                <w:rFonts w:ascii="Times New Roman" w:hAnsi="Times New Roman" w:cs="Times New Roman"/>
                <w:sz w:val="24"/>
                <w:szCs w:val="24"/>
              </w:rPr>
              <w:t xml:space="preserve">, </w:t>
            </w:r>
            <w:r w:rsidRPr="00A565CE">
              <w:rPr>
                <w:rStyle w:val="ezkurwreuab5ozgtqnkl"/>
                <w:rFonts w:ascii="Times New Roman" w:hAnsi="Times New Roman" w:cs="Times New Roman"/>
                <w:sz w:val="24"/>
                <w:szCs w:val="24"/>
              </w:rPr>
              <w:t>Среднее</w:t>
            </w:r>
            <w:r w:rsidRPr="00A565CE">
              <w:rPr>
                <w:rFonts w:ascii="Times New Roman" w:hAnsi="Times New Roman" w:cs="Times New Roman"/>
                <w:sz w:val="24"/>
                <w:szCs w:val="24"/>
              </w:rPr>
              <w:t xml:space="preserve"> значение </w:t>
            </w:r>
            <w:r w:rsidRPr="00A565CE">
              <w:rPr>
                <w:rStyle w:val="ezkurwreuab5ozgtqnkl"/>
                <w:rFonts w:ascii="Times New Roman" w:hAnsi="Times New Roman" w:cs="Times New Roman"/>
                <w:sz w:val="24"/>
                <w:szCs w:val="24"/>
              </w:rPr>
              <w:t>(дисперсия)</w:t>
            </w:r>
          </w:p>
        </w:tc>
        <w:tc>
          <w:tcPr>
            <w:tcW w:w="0" w:type="auto"/>
          </w:tcPr>
          <w:p w14:paraId="7CF372C2" w14:textId="77777777" w:rsidR="0094329A" w:rsidRPr="00A565CE" w:rsidRDefault="0094329A" w:rsidP="0094329A">
            <w:pPr>
              <w:jc w:val="center"/>
              <w:rPr>
                <w:rFonts w:ascii="Times New Roman" w:hAnsi="Times New Roman" w:cs="Times New Roman"/>
                <w:sz w:val="24"/>
                <w:szCs w:val="24"/>
              </w:rPr>
            </w:pPr>
            <w:r w:rsidRPr="00A565CE">
              <w:rPr>
                <w:rFonts w:ascii="Times New Roman" w:hAnsi="Times New Roman" w:cs="Times New Roman"/>
                <w:sz w:val="24"/>
                <w:szCs w:val="24"/>
              </w:rPr>
              <w:t xml:space="preserve">0.05 (0.002) </w:t>
            </w:r>
          </w:p>
        </w:tc>
        <w:tc>
          <w:tcPr>
            <w:tcW w:w="0" w:type="auto"/>
          </w:tcPr>
          <w:p w14:paraId="228688BF" w14:textId="77777777" w:rsidR="0094329A" w:rsidRPr="00A565CE" w:rsidRDefault="0094329A" w:rsidP="0094329A">
            <w:pPr>
              <w:jc w:val="center"/>
              <w:rPr>
                <w:rFonts w:ascii="Times New Roman" w:hAnsi="Times New Roman" w:cs="Times New Roman"/>
                <w:sz w:val="24"/>
                <w:szCs w:val="24"/>
              </w:rPr>
            </w:pPr>
            <w:r w:rsidRPr="00A565CE">
              <w:rPr>
                <w:rFonts w:ascii="Times New Roman" w:hAnsi="Times New Roman" w:cs="Times New Roman"/>
                <w:sz w:val="24"/>
                <w:szCs w:val="24"/>
              </w:rPr>
              <w:t>0.04 (1.08)</w:t>
            </w:r>
          </w:p>
        </w:tc>
        <w:tc>
          <w:tcPr>
            <w:tcW w:w="1783" w:type="dxa"/>
          </w:tcPr>
          <w:p w14:paraId="1E38BC10" w14:textId="77777777" w:rsidR="0094329A" w:rsidRPr="00A565CE" w:rsidRDefault="0094329A" w:rsidP="0094329A">
            <w:pPr>
              <w:jc w:val="center"/>
              <w:rPr>
                <w:rFonts w:ascii="Times New Roman" w:hAnsi="Times New Roman" w:cs="Times New Roman"/>
                <w:sz w:val="24"/>
                <w:szCs w:val="24"/>
              </w:rPr>
            </w:pPr>
            <w:r w:rsidRPr="00A565CE">
              <w:rPr>
                <w:rFonts w:ascii="Times New Roman" w:hAnsi="Times New Roman" w:cs="Times New Roman"/>
                <w:sz w:val="24"/>
                <w:szCs w:val="24"/>
              </w:rPr>
              <w:t>0.05 (0.08)</w:t>
            </w:r>
          </w:p>
        </w:tc>
        <w:tc>
          <w:tcPr>
            <w:tcW w:w="1260" w:type="dxa"/>
          </w:tcPr>
          <w:p w14:paraId="01937FE4" w14:textId="77777777" w:rsidR="0094329A" w:rsidRPr="00A565CE" w:rsidRDefault="0094329A" w:rsidP="0094329A">
            <w:pPr>
              <w:jc w:val="center"/>
              <w:rPr>
                <w:rFonts w:ascii="Times New Roman" w:eastAsia="Times New Roman" w:hAnsi="Times New Roman" w:cs="Times New Roman"/>
                <w:sz w:val="24"/>
                <w:szCs w:val="24"/>
              </w:rPr>
            </w:pPr>
            <w:r w:rsidRPr="00A565CE">
              <w:rPr>
                <w:rFonts w:ascii="Times New Roman" w:hAnsi="Times New Roman" w:cs="Times New Roman"/>
                <w:sz w:val="24"/>
                <w:szCs w:val="24"/>
              </w:rPr>
              <w:t>0.010</w:t>
            </w:r>
          </w:p>
        </w:tc>
      </w:tr>
      <w:tr w:rsidR="00A565CE" w:rsidRPr="00A565CE" w14:paraId="481D696B" w14:textId="77777777" w:rsidTr="0094329A">
        <w:tc>
          <w:tcPr>
            <w:tcW w:w="3876" w:type="dxa"/>
          </w:tcPr>
          <w:p w14:paraId="54318D29" w14:textId="77777777" w:rsidR="0094329A" w:rsidRPr="00A565CE" w:rsidRDefault="0094329A" w:rsidP="0094329A">
            <w:pPr>
              <w:rPr>
                <w:rFonts w:ascii="Times New Roman" w:hAnsi="Times New Roman" w:cs="Times New Roman"/>
                <w:sz w:val="24"/>
                <w:szCs w:val="24"/>
              </w:rPr>
            </w:pPr>
            <w:proofErr w:type="spellStart"/>
            <w:r w:rsidRPr="00A565CE">
              <w:rPr>
                <w:rFonts w:ascii="Times New Roman" w:hAnsi="Times New Roman" w:cs="Times New Roman"/>
                <w:sz w:val="24"/>
                <w:szCs w:val="24"/>
              </w:rPr>
              <w:t>p</w:t>
            </w:r>
            <w:r w:rsidRPr="00A565CE">
              <w:rPr>
                <w:rFonts w:ascii="Times New Roman" w:hAnsi="Times New Roman" w:cs="Times New Roman"/>
                <w:sz w:val="24"/>
                <w:szCs w:val="24"/>
                <w:vertAlign w:val="superscript"/>
              </w:rPr>
              <w:t>d</w:t>
            </w:r>
            <w:proofErr w:type="spellEnd"/>
          </w:p>
        </w:tc>
        <w:tc>
          <w:tcPr>
            <w:tcW w:w="0" w:type="auto"/>
          </w:tcPr>
          <w:p w14:paraId="0C014988" w14:textId="77777777" w:rsidR="0094329A" w:rsidRPr="00A565CE" w:rsidRDefault="0094329A" w:rsidP="0094329A">
            <w:pPr>
              <w:jc w:val="center"/>
              <w:rPr>
                <w:rFonts w:ascii="Times New Roman" w:hAnsi="Times New Roman" w:cs="Times New Roman"/>
                <w:sz w:val="24"/>
                <w:szCs w:val="24"/>
              </w:rPr>
            </w:pPr>
            <w:r w:rsidRPr="00A565CE">
              <w:rPr>
                <w:rFonts w:ascii="Times New Roman" w:hAnsi="Times New Roman" w:cs="Times New Roman"/>
                <w:sz w:val="24"/>
                <w:szCs w:val="24"/>
              </w:rPr>
              <w:t xml:space="preserve">0.005 </w:t>
            </w:r>
          </w:p>
        </w:tc>
        <w:tc>
          <w:tcPr>
            <w:tcW w:w="0" w:type="auto"/>
          </w:tcPr>
          <w:p w14:paraId="286EAA4B" w14:textId="77777777" w:rsidR="0094329A" w:rsidRPr="00A565CE" w:rsidRDefault="0094329A" w:rsidP="0094329A">
            <w:pPr>
              <w:jc w:val="center"/>
              <w:rPr>
                <w:rFonts w:ascii="Times New Roman" w:hAnsi="Times New Roman" w:cs="Times New Roman"/>
                <w:sz w:val="24"/>
                <w:szCs w:val="24"/>
              </w:rPr>
            </w:pPr>
            <w:r w:rsidRPr="00A565CE">
              <w:rPr>
                <w:rFonts w:ascii="Times New Roman" w:hAnsi="Times New Roman" w:cs="Times New Roman"/>
                <w:sz w:val="24"/>
                <w:szCs w:val="24"/>
              </w:rPr>
              <w:t>0.002</w:t>
            </w:r>
          </w:p>
        </w:tc>
        <w:tc>
          <w:tcPr>
            <w:tcW w:w="1783" w:type="dxa"/>
          </w:tcPr>
          <w:p w14:paraId="3887C874" w14:textId="77777777" w:rsidR="0094329A" w:rsidRPr="00A565CE" w:rsidRDefault="0094329A" w:rsidP="0094329A">
            <w:pPr>
              <w:jc w:val="center"/>
              <w:rPr>
                <w:rFonts w:ascii="Times New Roman" w:hAnsi="Times New Roman" w:cs="Times New Roman"/>
                <w:sz w:val="24"/>
                <w:szCs w:val="24"/>
              </w:rPr>
            </w:pPr>
            <w:r w:rsidRPr="00A565CE">
              <w:rPr>
                <w:rFonts w:ascii="Times New Roman" w:hAnsi="Times New Roman" w:cs="Times New Roman"/>
                <w:sz w:val="24"/>
                <w:szCs w:val="24"/>
              </w:rPr>
              <w:t>&lt;0.001</w:t>
            </w:r>
          </w:p>
        </w:tc>
        <w:tc>
          <w:tcPr>
            <w:tcW w:w="1260" w:type="dxa"/>
          </w:tcPr>
          <w:p w14:paraId="4C21CF60" w14:textId="77777777" w:rsidR="0094329A" w:rsidRPr="00A565CE" w:rsidRDefault="0094329A" w:rsidP="0094329A">
            <w:pPr>
              <w:jc w:val="center"/>
              <w:rPr>
                <w:rFonts w:ascii="Times New Roman" w:eastAsia="Times New Roman" w:hAnsi="Times New Roman" w:cs="Times New Roman"/>
                <w:sz w:val="24"/>
                <w:szCs w:val="24"/>
              </w:rPr>
            </w:pPr>
          </w:p>
        </w:tc>
      </w:tr>
      <w:tr w:rsidR="00A565CE" w:rsidRPr="00A565CE" w14:paraId="1CBB9425" w14:textId="77777777" w:rsidTr="0094329A">
        <w:tc>
          <w:tcPr>
            <w:tcW w:w="3876" w:type="dxa"/>
          </w:tcPr>
          <w:p w14:paraId="2B621C04" w14:textId="77777777" w:rsidR="0094329A" w:rsidRPr="00A565CE" w:rsidRDefault="0094329A" w:rsidP="0094329A">
            <w:pPr>
              <w:rPr>
                <w:rFonts w:ascii="Times New Roman" w:hAnsi="Times New Roman" w:cs="Times New Roman"/>
                <w:sz w:val="24"/>
                <w:szCs w:val="24"/>
              </w:rPr>
            </w:pPr>
            <w:r w:rsidRPr="00A565CE">
              <w:rPr>
                <w:rFonts w:ascii="Times New Roman" w:hAnsi="Times New Roman" w:cs="Times New Roman"/>
                <w:sz w:val="24"/>
                <w:szCs w:val="24"/>
              </w:rPr>
              <w:t>Д-</w:t>
            </w:r>
            <w:proofErr w:type="spellStart"/>
            <w:r w:rsidRPr="00A565CE">
              <w:rPr>
                <w:rFonts w:ascii="Times New Roman" w:hAnsi="Times New Roman" w:cs="Times New Roman"/>
                <w:sz w:val="24"/>
                <w:szCs w:val="24"/>
              </w:rPr>
              <w:t>димер</w:t>
            </w:r>
            <w:proofErr w:type="spellEnd"/>
            <w:r w:rsidRPr="00A565CE">
              <w:rPr>
                <w:rFonts w:ascii="Times New Roman" w:eastAsia="Times New Roman" w:hAnsi="Times New Roman" w:cs="Times New Roman"/>
                <w:sz w:val="24"/>
                <w:szCs w:val="24"/>
              </w:rPr>
              <w:t xml:space="preserve"> при поступлении (дисперсия)</w:t>
            </w:r>
          </w:p>
        </w:tc>
        <w:tc>
          <w:tcPr>
            <w:tcW w:w="0" w:type="auto"/>
          </w:tcPr>
          <w:p w14:paraId="6DD99FBD" w14:textId="77777777" w:rsidR="0094329A" w:rsidRPr="00A565CE" w:rsidRDefault="0094329A" w:rsidP="0094329A">
            <w:pPr>
              <w:jc w:val="center"/>
              <w:rPr>
                <w:rFonts w:ascii="Times New Roman" w:hAnsi="Times New Roman" w:cs="Times New Roman"/>
                <w:sz w:val="24"/>
                <w:szCs w:val="24"/>
              </w:rPr>
            </w:pPr>
            <w:r w:rsidRPr="00A565CE">
              <w:rPr>
                <w:rFonts w:ascii="Times New Roman" w:hAnsi="Times New Roman" w:cs="Times New Roman"/>
                <w:sz w:val="24"/>
                <w:szCs w:val="24"/>
              </w:rPr>
              <w:t xml:space="preserve">2.50 (4.8) </w:t>
            </w:r>
          </w:p>
        </w:tc>
        <w:tc>
          <w:tcPr>
            <w:tcW w:w="0" w:type="auto"/>
          </w:tcPr>
          <w:p w14:paraId="50D21124" w14:textId="77777777" w:rsidR="0094329A" w:rsidRPr="00A565CE" w:rsidRDefault="0094329A" w:rsidP="0094329A">
            <w:pPr>
              <w:jc w:val="center"/>
              <w:rPr>
                <w:rFonts w:ascii="Times New Roman" w:hAnsi="Times New Roman" w:cs="Times New Roman"/>
                <w:sz w:val="24"/>
                <w:szCs w:val="24"/>
              </w:rPr>
            </w:pPr>
            <w:r w:rsidRPr="00A565CE">
              <w:rPr>
                <w:rFonts w:ascii="Times New Roman" w:hAnsi="Times New Roman" w:cs="Times New Roman"/>
                <w:sz w:val="24"/>
                <w:szCs w:val="24"/>
              </w:rPr>
              <w:t>2.60 (36.3)</w:t>
            </w:r>
          </w:p>
        </w:tc>
        <w:tc>
          <w:tcPr>
            <w:tcW w:w="1783" w:type="dxa"/>
          </w:tcPr>
          <w:p w14:paraId="25E8791B" w14:textId="77777777" w:rsidR="0094329A" w:rsidRPr="00A565CE" w:rsidRDefault="0094329A" w:rsidP="0094329A">
            <w:pPr>
              <w:jc w:val="center"/>
              <w:rPr>
                <w:rFonts w:ascii="Times New Roman" w:hAnsi="Times New Roman" w:cs="Times New Roman"/>
                <w:sz w:val="24"/>
                <w:szCs w:val="24"/>
              </w:rPr>
            </w:pPr>
            <w:r w:rsidRPr="00A565CE">
              <w:rPr>
                <w:rFonts w:ascii="Times New Roman" w:hAnsi="Times New Roman" w:cs="Times New Roman"/>
                <w:sz w:val="24"/>
                <w:szCs w:val="24"/>
              </w:rPr>
              <w:t>2.26 (8.7)</w:t>
            </w:r>
          </w:p>
        </w:tc>
        <w:tc>
          <w:tcPr>
            <w:tcW w:w="1260" w:type="dxa"/>
          </w:tcPr>
          <w:p w14:paraId="627AD148" w14:textId="77777777" w:rsidR="0094329A" w:rsidRPr="00A565CE" w:rsidRDefault="0094329A" w:rsidP="0094329A">
            <w:pPr>
              <w:jc w:val="center"/>
              <w:rPr>
                <w:rFonts w:ascii="Times New Roman" w:eastAsia="Times New Roman" w:hAnsi="Times New Roman" w:cs="Times New Roman"/>
                <w:sz w:val="24"/>
                <w:szCs w:val="24"/>
              </w:rPr>
            </w:pPr>
            <w:r w:rsidRPr="00A565CE">
              <w:rPr>
                <w:rFonts w:ascii="Times New Roman" w:hAnsi="Times New Roman" w:cs="Times New Roman"/>
                <w:sz w:val="24"/>
                <w:szCs w:val="24"/>
              </w:rPr>
              <w:t>0.872</w:t>
            </w:r>
          </w:p>
        </w:tc>
      </w:tr>
      <w:tr w:rsidR="00A565CE" w:rsidRPr="00A565CE" w14:paraId="19D8C782" w14:textId="77777777" w:rsidTr="0094329A">
        <w:tc>
          <w:tcPr>
            <w:tcW w:w="3876" w:type="dxa"/>
          </w:tcPr>
          <w:p w14:paraId="632F12E0" w14:textId="77777777" w:rsidR="0094329A" w:rsidRPr="00A565CE" w:rsidRDefault="0094329A" w:rsidP="0094329A">
            <w:pPr>
              <w:rPr>
                <w:rFonts w:ascii="Times New Roman" w:hAnsi="Times New Roman" w:cs="Times New Roman"/>
                <w:sz w:val="24"/>
                <w:szCs w:val="24"/>
              </w:rPr>
            </w:pPr>
            <w:r w:rsidRPr="00A565CE">
              <w:rPr>
                <w:rFonts w:ascii="Times New Roman" w:hAnsi="Times New Roman" w:cs="Times New Roman"/>
                <w:sz w:val="24"/>
                <w:szCs w:val="24"/>
              </w:rPr>
              <w:t>Д-</w:t>
            </w:r>
            <w:proofErr w:type="spellStart"/>
            <w:r w:rsidRPr="00A565CE">
              <w:rPr>
                <w:rFonts w:ascii="Times New Roman" w:hAnsi="Times New Roman" w:cs="Times New Roman"/>
                <w:sz w:val="24"/>
                <w:szCs w:val="24"/>
              </w:rPr>
              <w:t>димер</w:t>
            </w:r>
            <w:proofErr w:type="spellEnd"/>
            <w:r w:rsidRPr="00A565CE">
              <w:rPr>
                <w:rStyle w:val="ezkurwreuab5ozgtqnkl"/>
                <w:rFonts w:ascii="Times New Roman" w:hAnsi="Times New Roman" w:cs="Times New Roman"/>
                <w:sz w:val="24"/>
                <w:szCs w:val="24"/>
              </w:rPr>
              <w:t xml:space="preserve"> при</w:t>
            </w:r>
            <w:r w:rsidRPr="00A565CE">
              <w:rPr>
                <w:rFonts w:ascii="Times New Roman" w:hAnsi="Times New Roman" w:cs="Times New Roman"/>
                <w:sz w:val="24"/>
                <w:szCs w:val="24"/>
              </w:rPr>
              <w:t xml:space="preserve"> </w:t>
            </w:r>
            <w:r w:rsidRPr="00A565CE">
              <w:rPr>
                <w:rStyle w:val="ezkurwreuab5ozgtqnkl"/>
                <w:rFonts w:ascii="Times New Roman" w:hAnsi="Times New Roman" w:cs="Times New Roman"/>
                <w:sz w:val="24"/>
                <w:szCs w:val="24"/>
              </w:rPr>
              <w:t>выписке</w:t>
            </w:r>
            <w:r w:rsidRPr="00A565CE">
              <w:rPr>
                <w:rFonts w:ascii="Times New Roman" w:hAnsi="Times New Roman" w:cs="Times New Roman"/>
                <w:sz w:val="24"/>
                <w:szCs w:val="24"/>
              </w:rPr>
              <w:t xml:space="preserve">, </w:t>
            </w:r>
            <w:r w:rsidRPr="00A565CE">
              <w:rPr>
                <w:rStyle w:val="ezkurwreuab5ozgtqnkl"/>
                <w:rFonts w:ascii="Times New Roman" w:hAnsi="Times New Roman" w:cs="Times New Roman"/>
                <w:sz w:val="24"/>
                <w:szCs w:val="24"/>
              </w:rPr>
              <w:t>Среднее</w:t>
            </w:r>
            <w:r w:rsidRPr="00A565CE">
              <w:rPr>
                <w:rFonts w:ascii="Times New Roman" w:hAnsi="Times New Roman" w:cs="Times New Roman"/>
                <w:sz w:val="24"/>
                <w:szCs w:val="24"/>
              </w:rPr>
              <w:t xml:space="preserve"> значение </w:t>
            </w:r>
            <w:r w:rsidRPr="00A565CE">
              <w:rPr>
                <w:rStyle w:val="ezkurwreuab5ozgtqnkl"/>
                <w:rFonts w:ascii="Times New Roman" w:hAnsi="Times New Roman" w:cs="Times New Roman"/>
                <w:sz w:val="24"/>
                <w:szCs w:val="24"/>
              </w:rPr>
              <w:t>(дисперсия)</w:t>
            </w:r>
          </w:p>
        </w:tc>
        <w:tc>
          <w:tcPr>
            <w:tcW w:w="0" w:type="auto"/>
          </w:tcPr>
          <w:p w14:paraId="1FF40780" w14:textId="77777777" w:rsidR="0094329A" w:rsidRPr="00A565CE" w:rsidRDefault="0094329A" w:rsidP="0094329A">
            <w:pPr>
              <w:jc w:val="center"/>
              <w:rPr>
                <w:rFonts w:ascii="Times New Roman" w:hAnsi="Times New Roman" w:cs="Times New Roman"/>
                <w:sz w:val="24"/>
                <w:szCs w:val="24"/>
              </w:rPr>
            </w:pPr>
            <w:r w:rsidRPr="00A565CE">
              <w:rPr>
                <w:rFonts w:ascii="Times New Roman" w:hAnsi="Times New Roman" w:cs="Times New Roman"/>
                <w:sz w:val="24"/>
                <w:szCs w:val="24"/>
              </w:rPr>
              <w:t xml:space="preserve">1.53 (0.7) </w:t>
            </w:r>
          </w:p>
        </w:tc>
        <w:tc>
          <w:tcPr>
            <w:tcW w:w="0" w:type="auto"/>
          </w:tcPr>
          <w:p w14:paraId="6FD07118" w14:textId="77777777" w:rsidR="0094329A" w:rsidRPr="00A565CE" w:rsidRDefault="0094329A" w:rsidP="0094329A">
            <w:pPr>
              <w:jc w:val="center"/>
              <w:rPr>
                <w:rFonts w:ascii="Times New Roman" w:hAnsi="Times New Roman" w:cs="Times New Roman"/>
                <w:sz w:val="24"/>
                <w:szCs w:val="24"/>
              </w:rPr>
            </w:pPr>
            <w:r w:rsidRPr="00A565CE">
              <w:rPr>
                <w:rFonts w:ascii="Times New Roman" w:hAnsi="Times New Roman" w:cs="Times New Roman"/>
                <w:sz w:val="24"/>
                <w:szCs w:val="24"/>
              </w:rPr>
              <w:t>1.35 (7.8)</w:t>
            </w:r>
          </w:p>
        </w:tc>
        <w:tc>
          <w:tcPr>
            <w:tcW w:w="1783" w:type="dxa"/>
          </w:tcPr>
          <w:p w14:paraId="2A8F9D62" w14:textId="77777777" w:rsidR="0094329A" w:rsidRPr="00A565CE" w:rsidRDefault="0094329A" w:rsidP="0094329A">
            <w:pPr>
              <w:jc w:val="center"/>
              <w:rPr>
                <w:rFonts w:ascii="Times New Roman" w:hAnsi="Times New Roman" w:cs="Times New Roman"/>
                <w:sz w:val="24"/>
                <w:szCs w:val="24"/>
              </w:rPr>
            </w:pPr>
            <w:r w:rsidRPr="00A565CE">
              <w:rPr>
                <w:rFonts w:ascii="Times New Roman" w:hAnsi="Times New Roman" w:cs="Times New Roman"/>
                <w:sz w:val="24"/>
                <w:szCs w:val="24"/>
              </w:rPr>
              <w:t>2.62 (25.6)</w:t>
            </w:r>
          </w:p>
        </w:tc>
        <w:tc>
          <w:tcPr>
            <w:tcW w:w="1260" w:type="dxa"/>
          </w:tcPr>
          <w:p w14:paraId="62956F39" w14:textId="77777777" w:rsidR="0094329A" w:rsidRPr="00A565CE" w:rsidRDefault="0094329A" w:rsidP="0094329A">
            <w:pPr>
              <w:jc w:val="center"/>
              <w:rPr>
                <w:rFonts w:ascii="Times New Roman" w:eastAsia="Times New Roman" w:hAnsi="Times New Roman" w:cs="Times New Roman"/>
                <w:sz w:val="24"/>
                <w:szCs w:val="24"/>
              </w:rPr>
            </w:pPr>
            <w:r w:rsidRPr="00A565CE">
              <w:rPr>
                <w:rFonts w:ascii="Times New Roman" w:hAnsi="Times New Roman" w:cs="Times New Roman"/>
                <w:sz w:val="24"/>
                <w:szCs w:val="24"/>
              </w:rPr>
              <w:t>0.884</w:t>
            </w:r>
          </w:p>
        </w:tc>
      </w:tr>
      <w:tr w:rsidR="00A565CE" w:rsidRPr="00A565CE" w14:paraId="1B1E95D2" w14:textId="77777777" w:rsidTr="0094329A">
        <w:tc>
          <w:tcPr>
            <w:tcW w:w="3876" w:type="dxa"/>
          </w:tcPr>
          <w:p w14:paraId="2C6A8BFC" w14:textId="77777777" w:rsidR="0094329A" w:rsidRPr="00A565CE" w:rsidRDefault="0094329A" w:rsidP="0094329A">
            <w:pPr>
              <w:rPr>
                <w:rFonts w:ascii="Times New Roman" w:hAnsi="Times New Roman" w:cs="Times New Roman"/>
                <w:sz w:val="24"/>
                <w:szCs w:val="24"/>
              </w:rPr>
            </w:pPr>
            <w:proofErr w:type="spellStart"/>
            <w:r w:rsidRPr="00A565CE">
              <w:rPr>
                <w:rFonts w:ascii="Times New Roman" w:hAnsi="Times New Roman" w:cs="Times New Roman"/>
                <w:sz w:val="24"/>
                <w:szCs w:val="24"/>
              </w:rPr>
              <w:t>p</w:t>
            </w:r>
            <w:r w:rsidRPr="00A565CE">
              <w:rPr>
                <w:rFonts w:ascii="Times New Roman" w:hAnsi="Times New Roman" w:cs="Times New Roman"/>
                <w:sz w:val="24"/>
                <w:szCs w:val="24"/>
                <w:vertAlign w:val="superscript"/>
              </w:rPr>
              <w:t>d</w:t>
            </w:r>
            <w:proofErr w:type="spellEnd"/>
          </w:p>
        </w:tc>
        <w:tc>
          <w:tcPr>
            <w:tcW w:w="0" w:type="auto"/>
          </w:tcPr>
          <w:p w14:paraId="0E892083" w14:textId="77777777" w:rsidR="0094329A" w:rsidRPr="00A565CE" w:rsidRDefault="0094329A" w:rsidP="0094329A">
            <w:pPr>
              <w:jc w:val="center"/>
              <w:rPr>
                <w:rFonts w:ascii="Times New Roman" w:hAnsi="Times New Roman" w:cs="Times New Roman"/>
                <w:sz w:val="24"/>
                <w:szCs w:val="24"/>
              </w:rPr>
            </w:pPr>
            <w:r w:rsidRPr="00A565CE">
              <w:rPr>
                <w:rFonts w:ascii="Times New Roman" w:hAnsi="Times New Roman" w:cs="Times New Roman"/>
                <w:sz w:val="24"/>
                <w:szCs w:val="24"/>
              </w:rPr>
              <w:t>&lt;0.001</w:t>
            </w:r>
          </w:p>
        </w:tc>
        <w:tc>
          <w:tcPr>
            <w:tcW w:w="0" w:type="auto"/>
          </w:tcPr>
          <w:p w14:paraId="3DB0EC86" w14:textId="77777777" w:rsidR="0094329A" w:rsidRPr="00A565CE" w:rsidRDefault="0094329A" w:rsidP="0094329A">
            <w:pPr>
              <w:jc w:val="center"/>
              <w:rPr>
                <w:rFonts w:ascii="Times New Roman" w:hAnsi="Times New Roman" w:cs="Times New Roman"/>
                <w:sz w:val="24"/>
                <w:szCs w:val="24"/>
              </w:rPr>
            </w:pPr>
            <w:r w:rsidRPr="00A565CE">
              <w:rPr>
                <w:rFonts w:ascii="Times New Roman" w:hAnsi="Times New Roman" w:cs="Times New Roman"/>
                <w:sz w:val="24"/>
                <w:szCs w:val="24"/>
              </w:rPr>
              <w:t>&lt;0.001</w:t>
            </w:r>
          </w:p>
        </w:tc>
        <w:tc>
          <w:tcPr>
            <w:tcW w:w="1783" w:type="dxa"/>
          </w:tcPr>
          <w:p w14:paraId="476EAD97" w14:textId="77777777" w:rsidR="0094329A" w:rsidRPr="00A565CE" w:rsidRDefault="0094329A" w:rsidP="0094329A">
            <w:pPr>
              <w:jc w:val="center"/>
              <w:rPr>
                <w:rFonts w:ascii="Times New Roman" w:hAnsi="Times New Roman" w:cs="Times New Roman"/>
                <w:sz w:val="24"/>
                <w:szCs w:val="24"/>
              </w:rPr>
            </w:pPr>
            <w:r w:rsidRPr="00A565CE">
              <w:rPr>
                <w:rFonts w:ascii="Times New Roman" w:hAnsi="Times New Roman" w:cs="Times New Roman"/>
                <w:sz w:val="24"/>
                <w:szCs w:val="24"/>
              </w:rPr>
              <w:t>&lt;0.001</w:t>
            </w:r>
          </w:p>
        </w:tc>
        <w:tc>
          <w:tcPr>
            <w:tcW w:w="1260" w:type="dxa"/>
          </w:tcPr>
          <w:p w14:paraId="7C065CAF" w14:textId="77777777" w:rsidR="0094329A" w:rsidRPr="00A565CE" w:rsidRDefault="0094329A" w:rsidP="0094329A">
            <w:pPr>
              <w:jc w:val="center"/>
              <w:rPr>
                <w:rFonts w:ascii="Times New Roman" w:eastAsia="Times New Roman" w:hAnsi="Times New Roman" w:cs="Times New Roman"/>
                <w:sz w:val="24"/>
                <w:szCs w:val="24"/>
              </w:rPr>
            </w:pPr>
          </w:p>
        </w:tc>
      </w:tr>
      <w:tr w:rsidR="00A565CE" w:rsidRPr="00A565CE" w14:paraId="13314627" w14:textId="77777777" w:rsidTr="0094329A">
        <w:tc>
          <w:tcPr>
            <w:tcW w:w="9639" w:type="dxa"/>
            <w:gridSpan w:val="5"/>
          </w:tcPr>
          <w:p w14:paraId="7F6650A8" w14:textId="03B80740" w:rsidR="0094329A" w:rsidRPr="00A565CE" w:rsidRDefault="0094329A" w:rsidP="0094329A">
            <w:pPr>
              <w:ind w:firstLine="447"/>
              <w:jc w:val="both"/>
              <w:rPr>
                <w:rFonts w:ascii="Times New Roman" w:eastAsia="Times New Roman" w:hAnsi="Times New Roman" w:cs="Times New Roman"/>
                <w:sz w:val="24"/>
                <w:szCs w:val="24"/>
              </w:rPr>
            </w:pPr>
            <w:r w:rsidRPr="00A565CE">
              <w:rPr>
                <w:rFonts w:ascii="Times New Roman" w:hAnsi="Times New Roman" w:cs="Times New Roman"/>
                <w:sz w:val="24"/>
                <w:szCs w:val="24"/>
              </w:rPr>
              <w:t>Примечание</w:t>
            </w:r>
            <w:r w:rsidRPr="00A565CE">
              <w:rPr>
                <w:rFonts w:ascii="Times New Roman" w:hAnsi="Times New Roman" w:cs="Times New Roman"/>
                <w:sz w:val="24"/>
                <w:szCs w:val="24"/>
                <w:vertAlign w:val="superscript"/>
              </w:rPr>
              <w:t xml:space="preserve"> - </w:t>
            </w:r>
            <w:r w:rsidRPr="00A565CE">
              <w:rPr>
                <w:rFonts w:ascii="Times New Roman" w:hAnsi="Times New Roman" w:cs="Times New Roman"/>
                <w:sz w:val="24"/>
                <w:szCs w:val="24"/>
                <w:vertAlign w:val="superscript"/>
                <w:lang w:val="en-US"/>
              </w:rPr>
              <w:t>a</w:t>
            </w:r>
            <w:r w:rsidRPr="00A565CE">
              <w:rPr>
                <w:rFonts w:ascii="Times New Roman" w:hAnsi="Times New Roman" w:cs="Times New Roman"/>
                <w:sz w:val="24"/>
                <w:szCs w:val="24"/>
              </w:rPr>
              <w:t xml:space="preserve"> </w:t>
            </w:r>
            <w:r w:rsidRPr="00A565CE">
              <w:rPr>
                <w:rFonts w:ascii="Times New Roman" w:eastAsia="Times New Roman" w:hAnsi="Times New Roman" w:cs="Times New Roman"/>
                <w:sz w:val="24"/>
                <w:szCs w:val="24"/>
              </w:rPr>
              <w:t xml:space="preserve">тест </w:t>
            </w:r>
            <w:proofErr w:type="spellStart"/>
            <w:r w:rsidRPr="00A565CE">
              <w:rPr>
                <w:rFonts w:ascii="Times New Roman" w:eastAsia="Times New Roman" w:hAnsi="Times New Roman" w:cs="Times New Roman"/>
                <w:sz w:val="24"/>
                <w:szCs w:val="24"/>
              </w:rPr>
              <w:t>Краскела</w:t>
            </w:r>
            <w:proofErr w:type="spellEnd"/>
            <w:r w:rsidRPr="00A565CE">
              <w:rPr>
                <w:rFonts w:ascii="Times New Roman" w:eastAsia="Times New Roman" w:hAnsi="Times New Roman" w:cs="Times New Roman"/>
                <w:sz w:val="24"/>
                <w:szCs w:val="24"/>
              </w:rPr>
              <w:t> -</w:t>
            </w:r>
            <w:proofErr w:type="spellStart"/>
            <w:r w:rsidRPr="00A565CE">
              <w:rPr>
                <w:rFonts w:ascii="Times New Roman" w:eastAsia="Times New Roman" w:hAnsi="Times New Roman" w:cs="Times New Roman"/>
                <w:sz w:val="24"/>
                <w:szCs w:val="24"/>
              </w:rPr>
              <w:t>Уоллиса</w:t>
            </w:r>
            <w:proofErr w:type="spellEnd"/>
            <w:r w:rsidRPr="00A565CE">
              <w:rPr>
                <w:rFonts w:ascii="Times New Roman" w:hAnsi="Times New Roman" w:cs="Times New Roman"/>
                <w:sz w:val="24"/>
                <w:szCs w:val="24"/>
              </w:rPr>
              <w:t xml:space="preserve">; </w:t>
            </w:r>
            <w:r w:rsidRPr="00A565CE">
              <w:rPr>
                <w:rFonts w:ascii="Times New Roman" w:hAnsi="Times New Roman" w:cs="Times New Roman"/>
                <w:sz w:val="24"/>
                <w:szCs w:val="24"/>
                <w:vertAlign w:val="superscript"/>
                <w:lang w:val="en-US"/>
              </w:rPr>
              <w:t>d</w:t>
            </w:r>
            <w:r w:rsidRPr="00A565CE">
              <w:rPr>
                <w:rFonts w:ascii="Times New Roman" w:hAnsi="Times New Roman" w:cs="Times New Roman"/>
                <w:sz w:val="24"/>
                <w:szCs w:val="24"/>
              </w:rPr>
              <w:t xml:space="preserve"> Критерий знаковых рангов </w:t>
            </w:r>
            <w:proofErr w:type="spellStart"/>
            <w:r w:rsidRPr="00A565CE">
              <w:rPr>
                <w:rFonts w:ascii="Times New Roman" w:hAnsi="Times New Roman" w:cs="Times New Roman"/>
                <w:sz w:val="24"/>
                <w:szCs w:val="24"/>
              </w:rPr>
              <w:t>Уилкоксона</w:t>
            </w:r>
            <w:proofErr w:type="spellEnd"/>
            <w:r w:rsidRPr="00A565CE">
              <w:rPr>
                <w:rFonts w:ascii="Times New Roman" w:hAnsi="Times New Roman" w:cs="Times New Roman"/>
                <w:sz w:val="24"/>
                <w:szCs w:val="24"/>
              </w:rPr>
              <w:t xml:space="preserve">; </w:t>
            </w:r>
            <w:r w:rsidRPr="00A565CE">
              <w:rPr>
                <w:rFonts w:ascii="Times New Roman" w:eastAsia="Times New Roman" w:hAnsi="Times New Roman" w:cs="Times New Roman"/>
                <w:sz w:val="24"/>
                <w:szCs w:val="24"/>
              </w:rPr>
              <w:t>ДИ – доверительный интервал.</w:t>
            </w:r>
          </w:p>
        </w:tc>
      </w:tr>
    </w:tbl>
    <w:p w14:paraId="21EB80C0" w14:textId="2E106F7E" w:rsidR="00EE5BF1" w:rsidRPr="00A565CE" w:rsidRDefault="00EE5BF1" w:rsidP="00D817C9">
      <w:pPr>
        <w:spacing w:after="0" w:line="240" w:lineRule="auto"/>
        <w:contextualSpacing/>
        <w:jc w:val="both"/>
        <w:rPr>
          <w:rFonts w:ascii="Times New Roman" w:hAnsi="Times New Roman" w:cs="Times New Roman"/>
          <w:sz w:val="28"/>
          <w:szCs w:val="28"/>
        </w:rPr>
      </w:pPr>
      <w:r w:rsidRPr="00A565CE">
        <w:rPr>
          <w:rFonts w:ascii="Times New Roman" w:hAnsi="Times New Roman" w:cs="Times New Roman"/>
          <w:sz w:val="28"/>
          <w:szCs w:val="28"/>
        </w:rPr>
        <w:t xml:space="preserve"> </w:t>
      </w:r>
    </w:p>
    <w:p w14:paraId="4791FE6E" w14:textId="77777777" w:rsidR="00EE5BF1" w:rsidRPr="00A565CE" w:rsidRDefault="00EE5BF1">
      <w:pPr>
        <w:rPr>
          <w:rFonts w:ascii="Times New Roman" w:hAnsi="Times New Roman" w:cs="Times New Roman"/>
          <w:sz w:val="28"/>
          <w:szCs w:val="28"/>
        </w:rPr>
      </w:pPr>
      <w:r w:rsidRPr="00A565CE">
        <w:rPr>
          <w:rFonts w:ascii="Times New Roman" w:hAnsi="Times New Roman" w:cs="Times New Roman"/>
          <w:sz w:val="28"/>
          <w:szCs w:val="28"/>
        </w:rPr>
        <w:br w:type="page"/>
      </w:r>
    </w:p>
    <w:p w14:paraId="34834A41" w14:textId="77777777" w:rsidR="00271267" w:rsidRPr="00A565CE" w:rsidRDefault="00271267" w:rsidP="0094329A">
      <w:pPr>
        <w:tabs>
          <w:tab w:val="left" w:pos="0"/>
          <w:tab w:val="left" w:pos="284"/>
          <w:tab w:val="left" w:pos="1276"/>
        </w:tabs>
        <w:spacing w:after="0" w:line="240" w:lineRule="auto"/>
        <w:ind w:right="17"/>
        <w:jc w:val="center"/>
        <w:rPr>
          <w:rFonts w:ascii="Times New Roman" w:eastAsia="Times New Roman" w:hAnsi="Times New Roman" w:cs="Times New Roman"/>
          <w:sz w:val="28"/>
          <w:szCs w:val="28"/>
        </w:rPr>
        <w:sectPr w:rsidR="00271267" w:rsidRPr="00A565CE" w:rsidSect="00715386">
          <w:pgSz w:w="11906" w:h="16838"/>
          <w:pgMar w:top="1134" w:right="567" w:bottom="1134" w:left="1701" w:header="708" w:footer="708" w:gutter="0"/>
          <w:cols w:space="708"/>
          <w:docGrid w:linePitch="360"/>
        </w:sectPr>
      </w:pPr>
    </w:p>
    <w:p w14:paraId="2C06C238" w14:textId="77E7D84F" w:rsidR="00271267" w:rsidRPr="00A565CE" w:rsidRDefault="00BF3FEB" w:rsidP="0094329A">
      <w:pPr>
        <w:pStyle w:val="1"/>
        <w:ind w:left="0"/>
        <w:jc w:val="center"/>
      </w:pPr>
      <w:r w:rsidRPr="00A565CE">
        <w:lastRenderedPageBreak/>
        <w:t>ПРИЛОЖЕНИЕ Е</w:t>
      </w:r>
    </w:p>
    <w:p w14:paraId="503D22E9" w14:textId="77777777" w:rsidR="0094329A" w:rsidRPr="00A565CE" w:rsidRDefault="0094329A" w:rsidP="0094329A">
      <w:pPr>
        <w:pStyle w:val="1"/>
        <w:ind w:left="0"/>
        <w:jc w:val="center"/>
      </w:pPr>
    </w:p>
    <w:p w14:paraId="5DAEC942" w14:textId="1D4CFD35" w:rsidR="00BF3FEB" w:rsidRPr="00F03137" w:rsidRDefault="00BF3FEB" w:rsidP="00BF3FEB">
      <w:pPr>
        <w:spacing w:after="0" w:line="240" w:lineRule="auto"/>
        <w:jc w:val="center"/>
        <w:rPr>
          <w:rFonts w:ascii="Palatino Linotype" w:hAnsi="Palatino Linotype"/>
          <w:b/>
          <w:bCs/>
          <w:color w:val="000000" w:themeColor="text1"/>
          <w:sz w:val="20"/>
          <w:szCs w:val="20"/>
        </w:rPr>
      </w:pPr>
      <w:r w:rsidRPr="00BF3FEB">
        <w:rPr>
          <w:rFonts w:ascii="Palatino Linotype" w:hAnsi="Palatino Linotype" w:cs="Times New Roman"/>
          <w:b/>
          <w:bCs/>
          <w:color w:val="000000" w:themeColor="text1"/>
          <w:sz w:val="24"/>
          <w:szCs w:val="24"/>
        </w:rPr>
        <w:t xml:space="preserve"> </w:t>
      </w:r>
      <w:r>
        <w:rPr>
          <w:rFonts w:ascii="Palatino Linotype" w:hAnsi="Palatino Linotype" w:cs="Times New Roman"/>
          <w:b/>
          <w:bCs/>
          <w:color w:val="000000" w:themeColor="text1"/>
          <w:sz w:val="24"/>
          <w:szCs w:val="24"/>
        </w:rPr>
        <w:t>Маршрут</w:t>
      </w:r>
      <w:r w:rsidRPr="00F03137">
        <w:rPr>
          <w:rFonts w:ascii="Palatino Linotype" w:hAnsi="Palatino Linotype" w:cs="Times New Roman"/>
          <w:b/>
          <w:bCs/>
          <w:color w:val="000000" w:themeColor="text1"/>
          <w:sz w:val="24"/>
          <w:szCs w:val="24"/>
        </w:rPr>
        <w:t xml:space="preserve"> беременных</w:t>
      </w:r>
      <w:r>
        <w:rPr>
          <w:rFonts w:ascii="Palatino Linotype" w:hAnsi="Palatino Linotype" w:cs="Times New Roman"/>
          <w:b/>
          <w:bCs/>
          <w:color w:val="000000" w:themeColor="text1"/>
          <w:sz w:val="24"/>
          <w:szCs w:val="24"/>
        </w:rPr>
        <w:t xml:space="preserve"> женщин</w:t>
      </w:r>
      <w:r w:rsidRPr="00F03137">
        <w:rPr>
          <w:rFonts w:ascii="Palatino Linotype" w:hAnsi="Palatino Linotype" w:cs="Times New Roman"/>
          <w:b/>
          <w:bCs/>
          <w:color w:val="000000" w:themeColor="text1"/>
          <w:sz w:val="24"/>
          <w:szCs w:val="24"/>
        </w:rPr>
        <w:t xml:space="preserve"> с признаками воздушно-капельной инфекции, включая COVID-19, при обращении в фильтр поликлиники</w:t>
      </w:r>
    </w:p>
    <w:p w14:paraId="408293CD" w14:textId="2D9A8F28" w:rsidR="00271267" w:rsidRPr="00A565CE" w:rsidRDefault="00BF3FEB" w:rsidP="00BF3FEB">
      <w:pPr>
        <w:tabs>
          <w:tab w:val="left" w:pos="0"/>
          <w:tab w:val="left" w:pos="284"/>
          <w:tab w:val="left" w:pos="1276"/>
        </w:tabs>
        <w:spacing w:after="0" w:line="240" w:lineRule="auto"/>
        <w:ind w:right="17"/>
        <w:jc w:val="center"/>
        <w:rPr>
          <w:rFonts w:ascii="Times New Roman" w:eastAsia="Times New Roman" w:hAnsi="Times New Roman" w:cs="Times New Roman"/>
          <w:b/>
          <w:bCs/>
          <w:sz w:val="28"/>
          <w:szCs w:val="28"/>
        </w:rPr>
      </w:pPr>
      <w:r w:rsidRPr="00A565CE">
        <w:rPr>
          <w:b/>
          <w:bCs/>
          <w:noProof/>
        </w:rPr>
        <mc:AlternateContent>
          <mc:Choice Requires="wps">
            <w:drawing>
              <wp:anchor distT="0" distB="0" distL="114300" distR="114300" simplePos="0" relativeHeight="251765248" behindDoc="0" locked="0" layoutInCell="1" allowOverlap="1" wp14:anchorId="65FE4BF0" wp14:editId="180F50DC">
                <wp:simplePos x="0" y="0"/>
                <wp:positionH relativeFrom="column">
                  <wp:posOffset>869660</wp:posOffset>
                </wp:positionH>
                <wp:positionV relativeFrom="paragraph">
                  <wp:posOffset>4844447</wp:posOffset>
                </wp:positionV>
                <wp:extent cx="7515225" cy="742950"/>
                <wp:effectExtent l="0" t="0" r="28575" b="19050"/>
                <wp:wrapNone/>
                <wp:docPr id="1209586322" name="Прямоугольник 115"/>
                <wp:cNvGraphicFramePr/>
                <a:graphic xmlns:a="http://schemas.openxmlformats.org/drawingml/2006/main">
                  <a:graphicData uri="http://schemas.microsoft.com/office/word/2010/wordprocessingShape">
                    <wps:wsp>
                      <wps:cNvSpPr/>
                      <wps:spPr>
                        <a:xfrm>
                          <a:off x="0" y="0"/>
                          <a:ext cx="7515225" cy="7429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3988FAD" w14:textId="4B2FA19C" w:rsidR="00166C72" w:rsidRDefault="00166C72" w:rsidP="0094329A">
                            <w:pPr>
                              <w:spacing w:after="0" w:line="240" w:lineRule="auto"/>
                              <w:jc w:val="center"/>
                              <w:rPr>
                                <w:rFonts w:ascii="Times New Roman" w:hAnsi="Times New Roman" w:cs="Times New Roman"/>
                                <w:sz w:val="28"/>
                                <w:szCs w:val="28"/>
                              </w:rPr>
                            </w:pPr>
                            <w:r w:rsidRPr="0094329A">
                              <w:rPr>
                                <w:rFonts w:ascii="Times New Roman" w:hAnsi="Times New Roman" w:cs="Times New Roman"/>
                                <w:sz w:val="28"/>
                                <w:szCs w:val="28"/>
                              </w:rPr>
                              <w:t>Рисунок Е 1</w:t>
                            </w:r>
                          </w:p>
                          <w:p w14:paraId="0323E6CD" w14:textId="77777777" w:rsidR="00166C72" w:rsidRPr="0094329A" w:rsidRDefault="00166C72" w:rsidP="0094329A">
                            <w:pPr>
                              <w:spacing w:after="0" w:line="240" w:lineRule="auto"/>
                              <w:jc w:val="center"/>
                              <w:rPr>
                                <w:rFonts w:ascii="Times New Roman" w:hAnsi="Times New Roman" w:cs="Times New Roman"/>
                                <w:sz w:val="28"/>
                                <w:szCs w:val="28"/>
                              </w:rPr>
                            </w:pPr>
                          </w:p>
                          <w:p w14:paraId="4698F6C2" w14:textId="3DBD6A47" w:rsidR="00166C72" w:rsidRPr="0094329A" w:rsidRDefault="00166C72" w:rsidP="0094329A">
                            <w:pPr>
                              <w:spacing w:after="0" w:line="240" w:lineRule="auto"/>
                              <w:jc w:val="center"/>
                              <w:rPr>
                                <w:rFonts w:ascii="Times New Roman" w:hAnsi="Times New Roman" w:cs="Times New Roman"/>
                                <w:sz w:val="28"/>
                                <w:szCs w:val="28"/>
                              </w:rPr>
                            </w:pPr>
                            <w:r w:rsidRPr="0094329A">
                              <w:rPr>
                                <w:rFonts w:ascii="Times New Roman" w:hAnsi="Times New Roman" w:cs="Times New Roman"/>
                                <w:sz w:val="28"/>
                                <w:szCs w:val="28"/>
                              </w:rPr>
                              <w:t>133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FE4BF0" id="Прямоугольник 115" o:spid="_x0000_s1108" style="position:absolute;left:0;text-align:left;margin-left:68.5pt;margin-top:381.45pt;width:591.75pt;height:58.5pt;z-index:25176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" fillcolor="white [3201]" strokecolor="white [3212]" strokeweight="2pt">
                <v:textbox>
                  <w:txbxContent>
                    <w:p w14:paraId="53988FAD" w14:textId="4B2FA19C" w:rsidR="00166C72" w:rsidRDefault="00166C72" w:rsidP="0094329A">
                      <w:pPr>
                        <w:spacing w:after="0" w:line="240" w:lineRule="auto"/>
                        <w:jc w:val="center"/>
                        <w:rPr>
                          <w:rFonts w:ascii="Times New Roman" w:hAnsi="Times New Roman" w:cs="Times New Roman"/>
                          <w:sz w:val="28"/>
                          <w:szCs w:val="28"/>
                        </w:rPr>
                      </w:pPr>
                      <w:r w:rsidRPr="0094329A">
                        <w:rPr>
                          <w:rFonts w:ascii="Times New Roman" w:hAnsi="Times New Roman" w:cs="Times New Roman"/>
                          <w:sz w:val="28"/>
                          <w:szCs w:val="28"/>
                        </w:rPr>
                        <w:t>Рисунок Е 1</w:t>
                      </w:r>
                    </w:p>
                    <w:p w14:paraId="0323E6CD" w14:textId="77777777" w:rsidR="00166C72" w:rsidRPr="0094329A" w:rsidRDefault="00166C72" w:rsidP="0094329A">
                      <w:pPr>
                        <w:spacing w:after="0" w:line="240" w:lineRule="auto"/>
                        <w:jc w:val="center"/>
                        <w:rPr>
                          <w:rFonts w:ascii="Times New Roman" w:hAnsi="Times New Roman" w:cs="Times New Roman"/>
                          <w:sz w:val="28"/>
                          <w:szCs w:val="28"/>
                        </w:rPr>
                      </w:pPr>
                    </w:p>
                    <w:p w14:paraId="4698F6C2" w14:textId="3DBD6A47" w:rsidR="00166C72" w:rsidRPr="0094329A" w:rsidRDefault="00166C72" w:rsidP="0094329A">
                      <w:pPr>
                        <w:spacing w:after="0" w:line="240" w:lineRule="auto"/>
                        <w:jc w:val="center"/>
                        <w:rPr>
                          <w:rFonts w:ascii="Times New Roman" w:hAnsi="Times New Roman" w:cs="Times New Roman"/>
                          <w:sz w:val="28"/>
                          <w:szCs w:val="28"/>
                        </w:rPr>
                      </w:pPr>
                      <w:r w:rsidRPr="0094329A">
                        <w:rPr>
                          <w:rFonts w:ascii="Times New Roman" w:hAnsi="Times New Roman" w:cs="Times New Roman"/>
                          <w:sz w:val="28"/>
                          <w:szCs w:val="28"/>
                        </w:rPr>
                        <w:t>133</w:t>
                      </w:r>
                    </w:p>
                  </w:txbxContent>
                </v:textbox>
              </v:rect>
            </w:pict>
          </mc:Fallback>
        </mc:AlternateContent>
      </w:r>
      <w:r w:rsidRPr="00A565CE">
        <w:rPr>
          <w:b/>
          <w:bCs/>
          <w:noProof/>
          <w:highlight w:val="red"/>
        </w:rPr>
        <w:drawing>
          <wp:anchor distT="0" distB="0" distL="114300" distR="114300" simplePos="0" relativeHeight="251756032" behindDoc="0" locked="0" layoutInCell="1" allowOverlap="1" wp14:anchorId="3CA00526" wp14:editId="4B3DC662">
            <wp:simplePos x="0" y="0"/>
            <wp:positionH relativeFrom="column">
              <wp:posOffset>992505</wp:posOffset>
            </wp:positionH>
            <wp:positionV relativeFrom="paragraph">
              <wp:posOffset>101632</wp:posOffset>
            </wp:positionV>
            <wp:extent cx="6826250" cy="4662170"/>
            <wp:effectExtent l="0" t="0" r="0" b="5080"/>
            <wp:wrapSquare wrapText="bothSides"/>
            <wp:docPr id="974716785" name="Рисунок 97471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826250" cy="4662170"/>
                    </a:xfrm>
                    <a:prstGeom prst="rect">
                      <a:avLst/>
                    </a:prstGeom>
                  </pic:spPr>
                </pic:pic>
              </a:graphicData>
            </a:graphic>
            <wp14:sizeRelH relativeFrom="margin">
              <wp14:pctWidth>0</wp14:pctWidth>
            </wp14:sizeRelH>
            <wp14:sizeRelV relativeFrom="margin">
              <wp14:pctHeight>0</wp14:pctHeight>
            </wp14:sizeRelV>
          </wp:anchor>
        </w:drawing>
      </w:r>
    </w:p>
    <w:p w14:paraId="0C9352F8" w14:textId="2D748B23" w:rsidR="00271267" w:rsidRPr="00A565CE" w:rsidRDefault="00271267" w:rsidP="0094329A">
      <w:pPr>
        <w:tabs>
          <w:tab w:val="left" w:pos="0"/>
          <w:tab w:val="left" w:pos="284"/>
          <w:tab w:val="left" w:pos="1276"/>
        </w:tabs>
        <w:spacing w:after="0" w:line="240" w:lineRule="auto"/>
        <w:ind w:right="17"/>
        <w:jc w:val="center"/>
        <w:rPr>
          <w:rFonts w:ascii="Times New Roman" w:eastAsia="Times New Roman" w:hAnsi="Times New Roman" w:cs="Times New Roman"/>
          <w:sz w:val="28"/>
          <w:szCs w:val="28"/>
        </w:rPr>
        <w:sectPr w:rsidR="00271267" w:rsidRPr="00A565CE" w:rsidSect="00715386">
          <w:pgSz w:w="16838" w:h="11906" w:orient="landscape"/>
          <w:pgMar w:top="1134" w:right="567" w:bottom="1134" w:left="1701" w:header="709" w:footer="709" w:gutter="0"/>
          <w:cols w:space="708"/>
          <w:docGrid w:linePitch="360"/>
        </w:sectPr>
      </w:pPr>
    </w:p>
    <w:p w14:paraId="10D9F3B9" w14:textId="070A34F1" w:rsidR="00271267" w:rsidRPr="00A565CE" w:rsidRDefault="00BF3FEB" w:rsidP="00E27A4C">
      <w:pPr>
        <w:pStyle w:val="1"/>
        <w:ind w:left="0"/>
        <w:jc w:val="center"/>
      </w:pPr>
      <w:r w:rsidRPr="00A565CE">
        <w:lastRenderedPageBreak/>
        <w:t>ПРИЛОЖЕНИЕ Ж</w:t>
      </w:r>
    </w:p>
    <w:p w14:paraId="652A6AFA" w14:textId="1BD844C1" w:rsidR="00E27A4C" w:rsidRPr="00A565CE" w:rsidRDefault="00E27A4C" w:rsidP="00E27A4C">
      <w:pPr>
        <w:pStyle w:val="1"/>
        <w:ind w:left="0"/>
        <w:jc w:val="center"/>
      </w:pPr>
    </w:p>
    <w:p w14:paraId="4A9CDAE4" w14:textId="25887484" w:rsidR="00E27A4C" w:rsidRPr="00BF3FEB" w:rsidRDefault="00BF3FEB" w:rsidP="00BF3FEB">
      <w:pPr>
        <w:jc w:val="center"/>
        <w:rPr>
          <w:rFonts w:ascii="Times New Roman" w:hAnsi="Times New Roman" w:cs="Times New Roman"/>
          <w:b/>
          <w:bCs/>
          <w:sz w:val="24"/>
          <w:szCs w:val="24"/>
        </w:rPr>
      </w:pPr>
      <w:r w:rsidRPr="00BF3FEB">
        <w:rPr>
          <w:rFonts w:ascii="Times New Roman" w:hAnsi="Times New Roman" w:cs="Times New Roman"/>
          <w:b/>
          <w:bCs/>
          <w:sz w:val="24"/>
          <w:szCs w:val="24"/>
        </w:rPr>
        <w:t>СОП: Функции врача фильтра при обращении беременной с признаками воздушно-капельной инфекции, включая COVID-19, при обращении в фильтр поликлиники</w:t>
      </w:r>
    </w:p>
    <w:p w14:paraId="0B39B4EC" w14:textId="196B069B" w:rsidR="00E27A4C" w:rsidRPr="00A565CE" w:rsidRDefault="00E27A4C" w:rsidP="00E27A4C">
      <w:pPr>
        <w:tabs>
          <w:tab w:val="left" w:pos="0"/>
          <w:tab w:val="left" w:pos="284"/>
          <w:tab w:val="left" w:pos="1276"/>
        </w:tabs>
        <w:spacing w:after="0" w:line="240" w:lineRule="auto"/>
        <w:ind w:right="17"/>
        <w:rPr>
          <w:rFonts w:ascii="Times New Roman" w:eastAsia="Times New Roman" w:hAnsi="Times New Roman" w:cs="Times New Roman"/>
          <w:sz w:val="28"/>
          <w:szCs w:val="28"/>
        </w:rPr>
      </w:pPr>
    </w:p>
    <w:tbl>
      <w:tblPr>
        <w:tblStyle w:val="ac"/>
        <w:tblW w:w="9634" w:type="dxa"/>
        <w:tblLook w:val="04A0" w:firstRow="1" w:lastRow="0" w:firstColumn="1" w:lastColumn="0" w:noHBand="0" w:noVBand="1"/>
      </w:tblPr>
      <w:tblGrid>
        <w:gridCol w:w="6487"/>
        <w:gridCol w:w="3147"/>
      </w:tblGrid>
      <w:tr w:rsidR="00A565CE" w:rsidRPr="00A565CE" w14:paraId="5F98FBEC" w14:textId="77777777" w:rsidTr="00E27A4C">
        <w:tc>
          <w:tcPr>
            <w:tcW w:w="6487" w:type="dxa"/>
          </w:tcPr>
          <w:p w14:paraId="184588B1" w14:textId="60DAD1BF" w:rsidR="00EE5BF1" w:rsidRPr="00A565CE" w:rsidRDefault="00EE5BF1" w:rsidP="00EE5BF1">
            <w:pPr>
              <w:rPr>
                <w:rFonts w:ascii="Times New Roman" w:hAnsi="Times New Roman" w:cs="Times New Roman"/>
                <w:sz w:val="24"/>
                <w:szCs w:val="24"/>
              </w:rPr>
            </w:pPr>
            <w:r w:rsidRPr="00A565CE">
              <w:rPr>
                <w:rFonts w:ascii="Times New Roman" w:hAnsi="Times New Roman" w:cs="Times New Roman"/>
                <w:sz w:val="24"/>
                <w:szCs w:val="24"/>
              </w:rPr>
              <w:t>Наименование медицинской организации:</w:t>
            </w:r>
          </w:p>
          <w:p w14:paraId="3E99AC31" w14:textId="77777777" w:rsidR="00EE5BF1" w:rsidRPr="00A565CE" w:rsidRDefault="00EE5BF1" w:rsidP="00EE5BF1">
            <w:pPr>
              <w:rPr>
                <w:rFonts w:ascii="Times New Roman" w:hAnsi="Times New Roman" w:cs="Times New Roman"/>
                <w:sz w:val="24"/>
                <w:szCs w:val="24"/>
              </w:rPr>
            </w:pPr>
            <w:r w:rsidRPr="00A565CE">
              <w:rPr>
                <w:rFonts w:ascii="Times New Roman" w:hAnsi="Times New Roman" w:cs="Times New Roman"/>
                <w:sz w:val="24"/>
                <w:szCs w:val="24"/>
              </w:rPr>
              <w:t>Наименование структурного подразделения:</w:t>
            </w:r>
          </w:p>
        </w:tc>
        <w:tc>
          <w:tcPr>
            <w:tcW w:w="3147" w:type="dxa"/>
          </w:tcPr>
          <w:p w14:paraId="286FAEFE" w14:textId="77777777" w:rsidR="00EE5BF1" w:rsidRPr="00A565CE" w:rsidRDefault="00EE5BF1" w:rsidP="00EE5BF1">
            <w:pPr>
              <w:rPr>
                <w:rFonts w:ascii="Times New Roman" w:hAnsi="Times New Roman" w:cs="Times New Roman"/>
                <w:sz w:val="24"/>
                <w:szCs w:val="24"/>
              </w:rPr>
            </w:pPr>
            <w:r w:rsidRPr="00A565CE">
              <w:rPr>
                <w:rFonts w:ascii="Times New Roman" w:hAnsi="Times New Roman" w:cs="Times New Roman"/>
                <w:sz w:val="24"/>
                <w:szCs w:val="24"/>
              </w:rPr>
              <w:t>Стандартная операционная процедура</w:t>
            </w:r>
          </w:p>
        </w:tc>
      </w:tr>
      <w:tr w:rsidR="00EE5BF1" w:rsidRPr="00A565CE" w14:paraId="10ECDA27" w14:textId="77777777" w:rsidTr="00E27A4C">
        <w:tc>
          <w:tcPr>
            <w:tcW w:w="6487" w:type="dxa"/>
          </w:tcPr>
          <w:p w14:paraId="0B0568AD" w14:textId="6394C400" w:rsidR="00EE5BF1" w:rsidRPr="00A565CE" w:rsidRDefault="00EE5BF1" w:rsidP="00EE5BF1">
            <w:pPr>
              <w:jc w:val="both"/>
              <w:rPr>
                <w:rFonts w:ascii="Times New Roman" w:hAnsi="Times New Roman" w:cs="Times New Roman"/>
                <w:b/>
                <w:sz w:val="24"/>
                <w:szCs w:val="24"/>
              </w:rPr>
            </w:pPr>
            <w:r w:rsidRPr="00A565CE">
              <w:rPr>
                <w:rFonts w:ascii="Times New Roman" w:hAnsi="Times New Roman" w:cs="Times New Roman"/>
                <w:sz w:val="24"/>
                <w:szCs w:val="24"/>
              </w:rPr>
              <w:t xml:space="preserve">Название СОП: </w:t>
            </w:r>
          </w:p>
          <w:p w14:paraId="698D6373" w14:textId="77777777" w:rsidR="00EE5BF1" w:rsidRPr="00A565CE" w:rsidRDefault="00EE5BF1" w:rsidP="00EE5BF1">
            <w:pPr>
              <w:jc w:val="both"/>
              <w:rPr>
                <w:rFonts w:ascii="Times New Roman" w:hAnsi="Times New Roman" w:cs="Times New Roman"/>
                <w:sz w:val="24"/>
                <w:szCs w:val="24"/>
              </w:rPr>
            </w:pPr>
            <w:r w:rsidRPr="00A565CE">
              <w:rPr>
                <w:rFonts w:ascii="Times New Roman" w:hAnsi="Times New Roman" w:cs="Times New Roman"/>
                <w:sz w:val="24"/>
                <w:szCs w:val="24"/>
              </w:rPr>
              <w:t>Функции врача фильтра при обращении беременной с признаками воздушно-капельной инфекции, включая COVID-19, при обращении в фильтр поликлиники</w:t>
            </w:r>
          </w:p>
        </w:tc>
        <w:tc>
          <w:tcPr>
            <w:tcW w:w="3147" w:type="dxa"/>
          </w:tcPr>
          <w:p w14:paraId="702D323A" w14:textId="77777777" w:rsidR="00EE5BF1" w:rsidRPr="00A565CE" w:rsidRDefault="00EE5BF1" w:rsidP="00EE5BF1">
            <w:pPr>
              <w:rPr>
                <w:rFonts w:ascii="Times New Roman" w:hAnsi="Times New Roman" w:cs="Times New Roman"/>
                <w:sz w:val="24"/>
                <w:szCs w:val="24"/>
              </w:rPr>
            </w:pPr>
            <w:r w:rsidRPr="00A565CE">
              <w:rPr>
                <w:rFonts w:ascii="Times New Roman" w:hAnsi="Times New Roman" w:cs="Times New Roman"/>
                <w:sz w:val="24"/>
                <w:szCs w:val="24"/>
              </w:rPr>
              <w:t>Версия СОП:</w:t>
            </w:r>
          </w:p>
        </w:tc>
      </w:tr>
    </w:tbl>
    <w:p w14:paraId="65015672" w14:textId="1F19BF36" w:rsidR="00E27A4C" w:rsidRPr="00A565CE" w:rsidRDefault="00E27A4C" w:rsidP="00E27A4C">
      <w:pPr>
        <w:tabs>
          <w:tab w:val="left" w:pos="0"/>
          <w:tab w:val="left" w:pos="284"/>
          <w:tab w:val="left" w:pos="1276"/>
        </w:tabs>
        <w:spacing w:after="0" w:line="240" w:lineRule="auto"/>
        <w:ind w:right="17"/>
        <w:rPr>
          <w:rFonts w:ascii="Times New Roman" w:eastAsia="Times New Roman" w:hAnsi="Times New Roman" w:cs="Times New Roman"/>
          <w:sz w:val="28"/>
          <w:szCs w:val="28"/>
        </w:rPr>
      </w:pPr>
    </w:p>
    <w:tbl>
      <w:tblPr>
        <w:tblStyle w:val="ac"/>
        <w:tblW w:w="9634" w:type="dxa"/>
        <w:tblLook w:val="04A0" w:firstRow="1" w:lastRow="0" w:firstColumn="1" w:lastColumn="0" w:noHBand="0" w:noVBand="1"/>
      </w:tblPr>
      <w:tblGrid>
        <w:gridCol w:w="3190"/>
        <w:gridCol w:w="3190"/>
        <w:gridCol w:w="3254"/>
      </w:tblGrid>
      <w:tr w:rsidR="00A565CE" w:rsidRPr="00A565CE" w14:paraId="0B435116" w14:textId="77777777" w:rsidTr="00E27A4C">
        <w:tc>
          <w:tcPr>
            <w:tcW w:w="3190" w:type="dxa"/>
          </w:tcPr>
          <w:p w14:paraId="7EC93079" w14:textId="77777777" w:rsidR="00EE5BF1" w:rsidRPr="00A565CE" w:rsidRDefault="00EE5BF1" w:rsidP="00EE5BF1">
            <w:pPr>
              <w:rPr>
                <w:rFonts w:ascii="Times New Roman" w:hAnsi="Times New Roman" w:cs="Times New Roman"/>
                <w:sz w:val="24"/>
                <w:szCs w:val="24"/>
              </w:rPr>
            </w:pPr>
            <w:r w:rsidRPr="00A565CE">
              <w:rPr>
                <w:rFonts w:ascii="Times New Roman" w:hAnsi="Times New Roman" w:cs="Times New Roman"/>
                <w:sz w:val="24"/>
                <w:szCs w:val="24"/>
              </w:rPr>
              <w:t>Разработчики:</w:t>
            </w:r>
          </w:p>
        </w:tc>
        <w:tc>
          <w:tcPr>
            <w:tcW w:w="3190" w:type="dxa"/>
          </w:tcPr>
          <w:p w14:paraId="075580EE" w14:textId="06942A85" w:rsidR="00EE5BF1" w:rsidRPr="00A565CE" w:rsidRDefault="00EE5BF1" w:rsidP="00EE5BF1">
            <w:pPr>
              <w:rPr>
                <w:rFonts w:ascii="Times New Roman" w:hAnsi="Times New Roman" w:cs="Times New Roman"/>
                <w:sz w:val="24"/>
                <w:szCs w:val="24"/>
              </w:rPr>
            </w:pPr>
            <w:r w:rsidRPr="00A565CE">
              <w:rPr>
                <w:rFonts w:ascii="Times New Roman" w:hAnsi="Times New Roman" w:cs="Times New Roman"/>
                <w:sz w:val="24"/>
                <w:szCs w:val="24"/>
              </w:rPr>
              <w:t>Утверждено</w:t>
            </w:r>
          </w:p>
        </w:tc>
        <w:tc>
          <w:tcPr>
            <w:tcW w:w="3254" w:type="dxa"/>
          </w:tcPr>
          <w:p w14:paraId="763FDE62" w14:textId="77777777" w:rsidR="00EE5BF1" w:rsidRPr="00A565CE" w:rsidRDefault="00EE5BF1" w:rsidP="00EE5BF1">
            <w:pPr>
              <w:rPr>
                <w:rFonts w:ascii="Times New Roman" w:hAnsi="Times New Roman" w:cs="Times New Roman"/>
                <w:sz w:val="24"/>
                <w:szCs w:val="24"/>
              </w:rPr>
            </w:pPr>
          </w:p>
        </w:tc>
      </w:tr>
      <w:tr w:rsidR="00A565CE" w:rsidRPr="00A565CE" w14:paraId="38FE3DA2" w14:textId="77777777" w:rsidTr="00E27A4C">
        <w:tc>
          <w:tcPr>
            <w:tcW w:w="3190" w:type="dxa"/>
            <w:vMerge w:val="restart"/>
          </w:tcPr>
          <w:p w14:paraId="308A79A8" w14:textId="700E3770" w:rsidR="00EE5BF1" w:rsidRPr="00A565CE" w:rsidRDefault="00EE5BF1" w:rsidP="00EE5BF1">
            <w:pPr>
              <w:rPr>
                <w:rFonts w:ascii="Times New Roman" w:hAnsi="Times New Roman" w:cs="Times New Roman"/>
                <w:sz w:val="24"/>
                <w:szCs w:val="24"/>
              </w:rPr>
            </w:pPr>
          </w:p>
        </w:tc>
        <w:tc>
          <w:tcPr>
            <w:tcW w:w="3190" w:type="dxa"/>
          </w:tcPr>
          <w:p w14:paraId="4B69F281" w14:textId="7F603D1D" w:rsidR="00EE5BF1" w:rsidRPr="00A565CE" w:rsidRDefault="00EE5BF1" w:rsidP="00EE5BF1">
            <w:pPr>
              <w:rPr>
                <w:rFonts w:ascii="Times New Roman" w:hAnsi="Times New Roman" w:cs="Times New Roman"/>
                <w:sz w:val="24"/>
                <w:szCs w:val="24"/>
              </w:rPr>
            </w:pPr>
            <w:r w:rsidRPr="00A565CE">
              <w:rPr>
                <w:rFonts w:ascii="Times New Roman" w:hAnsi="Times New Roman" w:cs="Times New Roman"/>
                <w:sz w:val="24"/>
                <w:szCs w:val="24"/>
              </w:rPr>
              <w:t xml:space="preserve">Дата утверждения </w:t>
            </w:r>
          </w:p>
        </w:tc>
        <w:tc>
          <w:tcPr>
            <w:tcW w:w="3254" w:type="dxa"/>
          </w:tcPr>
          <w:p w14:paraId="3A891BDA" w14:textId="77777777" w:rsidR="00EE5BF1" w:rsidRPr="00A565CE" w:rsidRDefault="00EE5BF1" w:rsidP="00EE5BF1">
            <w:pPr>
              <w:rPr>
                <w:rFonts w:ascii="Times New Roman" w:hAnsi="Times New Roman" w:cs="Times New Roman"/>
                <w:sz w:val="24"/>
                <w:szCs w:val="24"/>
              </w:rPr>
            </w:pPr>
          </w:p>
        </w:tc>
      </w:tr>
      <w:tr w:rsidR="00A565CE" w:rsidRPr="00A565CE" w14:paraId="1B8AFDCB" w14:textId="77777777" w:rsidTr="00E27A4C">
        <w:tc>
          <w:tcPr>
            <w:tcW w:w="3190" w:type="dxa"/>
            <w:vMerge/>
          </w:tcPr>
          <w:p w14:paraId="0C8F359D" w14:textId="77777777" w:rsidR="00EE5BF1" w:rsidRPr="00A565CE" w:rsidRDefault="00EE5BF1" w:rsidP="00EE5BF1">
            <w:pPr>
              <w:rPr>
                <w:rFonts w:ascii="Times New Roman" w:hAnsi="Times New Roman" w:cs="Times New Roman"/>
                <w:sz w:val="24"/>
                <w:szCs w:val="24"/>
              </w:rPr>
            </w:pPr>
          </w:p>
        </w:tc>
        <w:tc>
          <w:tcPr>
            <w:tcW w:w="3190" w:type="dxa"/>
          </w:tcPr>
          <w:p w14:paraId="6D087FA1" w14:textId="77777777" w:rsidR="00EE5BF1" w:rsidRPr="00A565CE" w:rsidRDefault="00EE5BF1" w:rsidP="00EE5BF1">
            <w:pPr>
              <w:rPr>
                <w:rFonts w:ascii="Times New Roman" w:hAnsi="Times New Roman" w:cs="Times New Roman"/>
                <w:sz w:val="24"/>
                <w:szCs w:val="24"/>
              </w:rPr>
            </w:pPr>
            <w:r w:rsidRPr="00A565CE">
              <w:rPr>
                <w:rFonts w:ascii="Times New Roman" w:hAnsi="Times New Roman" w:cs="Times New Roman"/>
                <w:sz w:val="24"/>
                <w:szCs w:val="24"/>
              </w:rPr>
              <w:t xml:space="preserve">Согласовано </w:t>
            </w:r>
          </w:p>
        </w:tc>
        <w:tc>
          <w:tcPr>
            <w:tcW w:w="3254" w:type="dxa"/>
          </w:tcPr>
          <w:p w14:paraId="7A153B25" w14:textId="77777777" w:rsidR="00EE5BF1" w:rsidRPr="00A565CE" w:rsidRDefault="00EE5BF1" w:rsidP="00EE5BF1">
            <w:pPr>
              <w:rPr>
                <w:rFonts w:ascii="Times New Roman" w:hAnsi="Times New Roman" w:cs="Times New Roman"/>
                <w:sz w:val="24"/>
                <w:szCs w:val="24"/>
              </w:rPr>
            </w:pPr>
          </w:p>
        </w:tc>
      </w:tr>
      <w:tr w:rsidR="00A565CE" w:rsidRPr="00A565CE" w14:paraId="4072F81B" w14:textId="77777777" w:rsidTr="00E27A4C">
        <w:tc>
          <w:tcPr>
            <w:tcW w:w="3190" w:type="dxa"/>
            <w:vMerge/>
          </w:tcPr>
          <w:p w14:paraId="3E371842" w14:textId="77777777" w:rsidR="00EE5BF1" w:rsidRPr="00A565CE" w:rsidRDefault="00EE5BF1" w:rsidP="00EE5BF1">
            <w:pPr>
              <w:rPr>
                <w:rFonts w:ascii="Times New Roman" w:hAnsi="Times New Roman" w:cs="Times New Roman"/>
                <w:sz w:val="24"/>
                <w:szCs w:val="24"/>
              </w:rPr>
            </w:pPr>
          </w:p>
        </w:tc>
        <w:tc>
          <w:tcPr>
            <w:tcW w:w="3190" w:type="dxa"/>
          </w:tcPr>
          <w:p w14:paraId="62AA68B4" w14:textId="77777777" w:rsidR="00EE5BF1" w:rsidRPr="00A565CE" w:rsidRDefault="00EE5BF1" w:rsidP="00EE5BF1">
            <w:pPr>
              <w:rPr>
                <w:rFonts w:ascii="Times New Roman" w:hAnsi="Times New Roman" w:cs="Times New Roman"/>
                <w:sz w:val="24"/>
                <w:szCs w:val="24"/>
              </w:rPr>
            </w:pPr>
            <w:r w:rsidRPr="00A565CE">
              <w:rPr>
                <w:rFonts w:ascii="Times New Roman" w:hAnsi="Times New Roman" w:cs="Times New Roman"/>
                <w:sz w:val="24"/>
                <w:szCs w:val="24"/>
              </w:rPr>
              <w:t>Дата согласования</w:t>
            </w:r>
          </w:p>
        </w:tc>
        <w:tc>
          <w:tcPr>
            <w:tcW w:w="3254" w:type="dxa"/>
          </w:tcPr>
          <w:p w14:paraId="3E7F9B3B" w14:textId="77777777" w:rsidR="00EE5BF1" w:rsidRPr="00A565CE" w:rsidRDefault="00EE5BF1" w:rsidP="00EE5BF1">
            <w:pPr>
              <w:rPr>
                <w:rFonts w:ascii="Times New Roman" w:hAnsi="Times New Roman" w:cs="Times New Roman"/>
                <w:sz w:val="24"/>
                <w:szCs w:val="24"/>
              </w:rPr>
            </w:pPr>
          </w:p>
        </w:tc>
      </w:tr>
      <w:tr w:rsidR="00A565CE" w:rsidRPr="00A565CE" w14:paraId="6C97FEB3" w14:textId="77777777" w:rsidTr="00E27A4C">
        <w:tc>
          <w:tcPr>
            <w:tcW w:w="3190" w:type="dxa"/>
            <w:vMerge/>
          </w:tcPr>
          <w:p w14:paraId="15A4FD33" w14:textId="77777777" w:rsidR="00EE5BF1" w:rsidRPr="00A565CE" w:rsidRDefault="00EE5BF1" w:rsidP="00EE5BF1">
            <w:pPr>
              <w:rPr>
                <w:rFonts w:ascii="Times New Roman" w:hAnsi="Times New Roman" w:cs="Times New Roman"/>
                <w:sz w:val="24"/>
                <w:szCs w:val="24"/>
              </w:rPr>
            </w:pPr>
          </w:p>
        </w:tc>
        <w:tc>
          <w:tcPr>
            <w:tcW w:w="3190" w:type="dxa"/>
          </w:tcPr>
          <w:p w14:paraId="75925BC0" w14:textId="362C99AE" w:rsidR="00EE5BF1" w:rsidRPr="00A565CE" w:rsidRDefault="00EE5BF1" w:rsidP="00EE5BF1">
            <w:pPr>
              <w:rPr>
                <w:rFonts w:ascii="Times New Roman" w:hAnsi="Times New Roman" w:cs="Times New Roman"/>
                <w:sz w:val="24"/>
                <w:szCs w:val="24"/>
              </w:rPr>
            </w:pPr>
            <w:r w:rsidRPr="00A565CE">
              <w:rPr>
                <w:rFonts w:ascii="Times New Roman" w:hAnsi="Times New Roman" w:cs="Times New Roman"/>
                <w:sz w:val="24"/>
                <w:szCs w:val="24"/>
              </w:rPr>
              <w:t>Ответственный за исполнение</w:t>
            </w:r>
          </w:p>
        </w:tc>
        <w:tc>
          <w:tcPr>
            <w:tcW w:w="3254" w:type="dxa"/>
          </w:tcPr>
          <w:p w14:paraId="0AD6C6DF" w14:textId="77777777" w:rsidR="00EE5BF1" w:rsidRPr="00A565CE" w:rsidRDefault="00EE5BF1" w:rsidP="00EE5BF1">
            <w:pPr>
              <w:rPr>
                <w:rFonts w:ascii="Times New Roman" w:hAnsi="Times New Roman" w:cs="Times New Roman"/>
                <w:sz w:val="24"/>
                <w:szCs w:val="24"/>
              </w:rPr>
            </w:pPr>
          </w:p>
        </w:tc>
      </w:tr>
      <w:tr w:rsidR="00A565CE" w:rsidRPr="00A565CE" w14:paraId="148ED3A3" w14:textId="77777777" w:rsidTr="00E27A4C">
        <w:tc>
          <w:tcPr>
            <w:tcW w:w="3190" w:type="dxa"/>
            <w:vMerge/>
          </w:tcPr>
          <w:p w14:paraId="1E1300E1" w14:textId="77777777" w:rsidR="00EE5BF1" w:rsidRPr="00A565CE" w:rsidRDefault="00EE5BF1" w:rsidP="00EE5BF1">
            <w:pPr>
              <w:rPr>
                <w:rFonts w:ascii="Times New Roman" w:hAnsi="Times New Roman" w:cs="Times New Roman"/>
                <w:sz w:val="24"/>
                <w:szCs w:val="24"/>
              </w:rPr>
            </w:pPr>
          </w:p>
        </w:tc>
        <w:tc>
          <w:tcPr>
            <w:tcW w:w="3190" w:type="dxa"/>
          </w:tcPr>
          <w:p w14:paraId="5A158849" w14:textId="77777777" w:rsidR="00EE5BF1" w:rsidRPr="00A565CE" w:rsidRDefault="00EE5BF1" w:rsidP="00EE5BF1">
            <w:pPr>
              <w:rPr>
                <w:rFonts w:ascii="Times New Roman" w:hAnsi="Times New Roman" w:cs="Times New Roman"/>
                <w:sz w:val="24"/>
                <w:szCs w:val="24"/>
              </w:rPr>
            </w:pPr>
            <w:r w:rsidRPr="00A565CE">
              <w:rPr>
                <w:rFonts w:ascii="Times New Roman" w:hAnsi="Times New Roman" w:cs="Times New Roman"/>
                <w:sz w:val="24"/>
                <w:szCs w:val="24"/>
              </w:rPr>
              <w:t>Введен в действие</w:t>
            </w:r>
          </w:p>
        </w:tc>
        <w:tc>
          <w:tcPr>
            <w:tcW w:w="3254" w:type="dxa"/>
          </w:tcPr>
          <w:p w14:paraId="071A3C7A" w14:textId="77777777" w:rsidR="00EE5BF1" w:rsidRPr="00A565CE" w:rsidRDefault="00EE5BF1" w:rsidP="00EE5BF1">
            <w:pPr>
              <w:rPr>
                <w:rFonts w:ascii="Times New Roman" w:hAnsi="Times New Roman" w:cs="Times New Roman"/>
                <w:sz w:val="24"/>
                <w:szCs w:val="24"/>
              </w:rPr>
            </w:pPr>
          </w:p>
        </w:tc>
      </w:tr>
      <w:tr w:rsidR="00EE5BF1" w:rsidRPr="00A565CE" w14:paraId="720D6C8B" w14:textId="77777777" w:rsidTr="00E27A4C">
        <w:tc>
          <w:tcPr>
            <w:tcW w:w="3190" w:type="dxa"/>
            <w:vMerge/>
          </w:tcPr>
          <w:p w14:paraId="4659DA59" w14:textId="77777777" w:rsidR="00EE5BF1" w:rsidRPr="00A565CE" w:rsidRDefault="00EE5BF1" w:rsidP="00EE5BF1">
            <w:pPr>
              <w:rPr>
                <w:rFonts w:ascii="Times New Roman" w:hAnsi="Times New Roman" w:cs="Times New Roman"/>
                <w:sz w:val="24"/>
                <w:szCs w:val="24"/>
              </w:rPr>
            </w:pPr>
          </w:p>
        </w:tc>
        <w:tc>
          <w:tcPr>
            <w:tcW w:w="3190" w:type="dxa"/>
          </w:tcPr>
          <w:p w14:paraId="001A62C6" w14:textId="77777777" w:rsidR="00EE5BF1" w:rsidRPr="00A565CE" w:rsidRDefault="00EE5BF1" w:rsidP="00EE5BF1">
            <w:pPr>
              <w:rPr>
                <w:rFonts w:ascii="Times New Roman" w:hAnsi="Times New Roman" w:cs="Times New Roman"/>
                <w:sz w:val="24"/>
                <w:szCs w:val="24"/>
              </w:rPr>
            </w:pPr>
            <w:r w:rsidRPr="00A565CE">
              <w:rPr>
                <w:rFonts w:ascii="Times New Roman" w:hAnsi="Times New Roman" w:cs="Times New Roman"/>
                <w:sz w:val="24"/>
                <w:szCs w:val="24"/>
              </w:rPr>
              <w:t>Сотрудник, отвечающий за выполнение процедуры</w:t>
            </w:r>
          </w:p>
        </w:tc>
        <w:tc>
          <w:tcPr>
            <w:tcW w:w="3254" w:type="dxa"/>
          </w:tcPr>
          <w:p w14:paraId="0F4C02A0" w14:textId="77777777" w:rsidR="00EE5BF1" w:rsidRPr="00A565CE" w:rsidRDefault="00EE5BF1" w:rsidP="00EE5BF1">
            <w:pPr>
              <w:rPr>
                <w:rFonts w:ascii="Times New Roman" w:hAnsi="Times New Roman" w:cs="Times New Roman"/>
                <w:sz w:val="24"/>
                <w:szCs w:val="24"/>
              </w:rPr>
            </w:pPr>
          </w:p>
        </w:tc>
      </w:tr>
    </w:tbl>
    <w:p w14:paraId="2C392EBC" w14:textId="77777777" w:rsidR="00E27A4C" w:rsidRPr="00A565CE" w:rsidRDefault="00E27A4C" w:rsidP="00E27A4C">
      <w:pPr>
        <w:tabs>
          <w:tab w:val="left" w:pos="90"/>
          <w:tab w:val="left" w:pos="851"/>
          <w:tab w:val="left" w:pos="1440"/>
        </w:tabs>
        <w:autoSpaceDE w:val="0"/>
        <w:autoSpaceDN w:val="0"/>
        <w:adjustRightInd w:val="0"/>
        <w:spacing w:after="0" w:line="240" w:lineRule="auto"/>
        <w:ind w:left="567"/>
        <w:jc w:val="both"/>
        <w:rPr>
          <w:rFonts w:ascii="Times New Roman" w:hAnsi="Times New Roman" w:cs="Times New Roman"/>
          <w:b/>
          <w:bCs/>
          <w:sz w:val="24"/>
          <w:szCs w:val="24"/>
        </w:rPr>
      </w:pPr>
    </w:p>
    <w:p w14:paraId="183CA75E" w14:textId="38659606" w:rsidR="00EE5BF1" w:rsidRPr="00A565CE" w:rsidRDefault="00EE5BF1" w:rsidP="00C0791A">
      <w:pPr>
        <w:numPr>
          <w:ilvl w:val="0"/>
          <w:numId w:val="27"/>
        </w:numPr>
        <w:tabs>
          <w:tab w:val="left" w:pos="90"/>
          <w:tab w:val="left" w:pos="851"/>
          <w:tab w:val="left" w:pos="1440"/>
        </w:tabs>
        <w:autoSpaceDE w:val="0"/>
        <w:autoSpaceDN w:val="0"/>
        <w:adjustRightInd w:val="0"/>
        <w:spacing w:after="0" w:line="240" w:lineRule="auto"/>
        <w:ind w:left="0" w:firstLine="567"/>
        <w:jc w:val="both"/>
        <w:rPr>
          <w:rFonts w:ascii="Times New Roman" w:hAnsi="Times New Roman" w:cs="Times New Roman"/>
          <w:b/>
          <w:bCs/>
          <w:sz w:val="24"/>
          <w:szCs w:val="24"/>
        </w:rPr>
      </w:pPr>
      <w:r w:rsidRPr="00A565CE">
        <w:rPr>
          <w:rFonts w:ascii="Times New Roman" w:hAnsi="Times New Roman" w:cs="Times New Roman"/>
          <w:b/>
          <w:sz w:val="24"/>
          <w:szCs w:val="24"/>
        </w:rPr>
        <w:t xml:space="preserve">Цель: </w:t>
      </w:r>
      <w:r w:rsidRPr="00A565CE">
        <w:rPr>
          <w:rFonts w:ascii="Times New Roman" w:hAnsi="Times New Roman" w:cs="Times New Roman"/>
          <w:sz w:val="24"/>
          <w:szCs w:val="24"/>
        </w:rPr>
        <w:t>Определить алгоритм действий и функции медицинских работников при первичном обращении беременной женщины с симптомами воздушно-капельных инфекций, включая COVID-19, на амбулаторном этапе с целью обеспечения своевременной диагностики, принятия решений о маршрутизации и организации последующего медицинского наблюдения.</w:t>
      </w:r>
    </w:p>
    <w:p w14:paraId="55FBEBA8" w14:textId="1E2B6AC7" w:rsidR="00EE5BF1" w:rsidRPr="00A565CE" w:rsidRDefault="00EE5BF1" w:rsidP="00C0791A">
      <w:pPr>
        <w:pStyle w:val="Default"/>
        <w:numPr>
          <w:ilvl w:val="0"/>
          <w:numId w:val="27"/>
        </w:numPr>
        <w:tabs>
          <w:tab w:val="left" w:pos="90"/>
          <w:tab w:val="left" w:pos="851"/>
          <w:tab w:val="left" w:pos="1440"/>
        </w:tabs>
        <w:ind w:left="0" w:firstLine="567"/>
        <w:jc w:val="both"/>
        <w:rPr>
          <w:rFonts w:ascii="Times New Roman" w:hAnsi="Times New Roman" w:cs="Times New Roman"/>
          <w:bCs/>
          <w:color w:val="auto"/>
        </w:rPr>
      </w:pPr>
      <w:r w:rsidRPr="00A565CE">
        <w:rPr>
          <w:rFonts w:ascii="Times New Roman" w:hAnsi="Times New Roman" w:cs="Times New Roman"/>
          <w:b/>
          <w:bCs/>
          <w:color w:val="auto"/>
        </w:rPr>
        <w:t xml:space="preserve">Область применения: </w:t>
      </w:r>
      <w:r w:rsidRPr="00A565CE">
        <w:rPr>
          <w:rFonts w:ascii="Times New Roman" w:hAnsi="Times New Roman" w:cs="Times New Roman"/>
          <w:color w:val="auto"/>
        </w:rPr>
        <w:t>амбулаторно-поликлинические подразделения медицинской организации</w:t>
      </w:r>
    </w:p>
    <w:p w14:paraId="3C8C7B00" w14:textId="77777777" w:rsidR="00EE5BF1" w:rsidRPr="00A565CE" w:rsidRDefault="00EE5BF1" w:rsidP="00C0791A">
      <w:pPr>
        <w:numPr>
          <w:ilvl w:val="0"/>
          <w:numId w:val="27"/>
        </w:numPr>
        <w:tabs>
          <w:tab w:val="left" w:pos="851"/>
          <w:tab w:val="left" w:pos="1440"/>
        </w:tabs>
        <w:autoSpaceDE w:val="0"/>
        <w:autoSpaceDN w:val="0"/>
        <w:adjustRightInd w:val="0"/>
        <w:spacing w:after="0" w:line="240" w:lineRule="auto"/>
        <w:ind w:left="0" w:firstLine="567"/>
        <w:contextualSpacing/>
        <w:jc w:val="both"/>
        <w:rPr>
          <w:rFonts w:ascii="Times New Roman" w:hAnsi="Times New Roman" w:cs="Times New Roman"/>
          <w:b/>
          <w:sz w:val="24"/>
          <w:szCs w:val="24"/>
        </w:rPr>
      </w:pPr>
      <w:r w:rsidRPr="00A565CE">
        <w:rPr>
          <w:rFonts w:ascii="Times New Roman" w:hAnsi="Times New Roman" w:cs="Times New Roman"/>
          <w:b/>
          <w:sz w:val="24"/>
          <w:szCs w:val="24"/>
        </w:rPr>
        <w:t>Определение:</w:t>
      </w:r>
    </w:p>
    <w:p w14:paraId="5D37D121" w14:textId="02AC22F9" w:rsidR="00EE5BF1" w:rsidRPr="00A565CE" w:rsidRDefault="00EE5BF1" w:rsidP="00E27A4C">
      <w:pPr>
        <w:tabs>
          <w:tab w:val="left" w:pos="851"/>
        </w:tabs>
        <w:spacing w:after="0" w:line="240" w:lineRule="auto"/>
        <w:ind w:firstLine="567"/>
        <w:contextualSpacing/>
        <w:jc w:val="both"/>
        <w:rPr>
          <w:rFonts w:ascii="Times New Roman" w:eastAsia="Times New Roman" w:hAnsi="Times New Roman" w:cs="Times New Roman"/>
          <w:sz w:val="24"/>
          <w:szCs w:val="24"/>
        </w:rPr>
      </w:pPr>
      <w:r w:rsidRPr="00A565CE">
        <w:rPr>
          <w:rFonts w:ascii="Times New Roman" w:eastAsia="Times New Roman" w:hAnsi="Times New Roman" w:cs="Times New Roman"/>
          <w:b/>
          <w:bCs/>
          <w:sz w:val="24"/>
          <w:szCs w:val="24"/>
        </w:rPr>
        <w:t>Маршрутизация беременной женщины с симптомами ВКИ (в том числе COVID-19)</w:t>
      </w:r>
      <w:r w:rsidRPr="00A565CE">
        <w:rPr>
          <w:rFonts w:ascii="Times New Roman" w:eastAsia="Times New Roman" w:hAnsi="Times New Roman" w:cs="Times New Roman"/>
          <w:sz w:val="24"/>
          <w:szCs w:val="24"/>
        </w:rPr>
        <w:t xml:space="preserve"> — это совокупность организационных мероприятий, направленных на определение последовательности и порядка оказания медицинской помощи на амбулаторном этапе, включая выявление, оценку состояния, принятие решения о необходимости направления в специализированное медицинское учреждение, а также обеспечение преемственности медицинского наблюдения с учетом особенностей течения беременности и инфекционного процесса.</w:t>
      </w:r>
    </w:p>
    <w:p w14:paraId="415ECA36" w14:textId="77777777" w:rsidR="00EE5BF1" w:rsidRPr="00A565CE" w:rsidRDefault="00EE5BF1" w:rsidP="00C0791A">
      <w:pPr>
        <w:numPr>
          <w:ilvl w:val="0"/>
          <w:numId w:val="27"/>
        </w:numPr>
        <w:tabs>
          <w:tab w:val="left" w:pos="851"/>
          <w:tab w:val="left" w:pos="1440"/>
        </w:tabs>
        <w:autoSpaceDE w:val="0"/>
        <w:autoSpaceDN w:val="0"/>
        <w:adjustRightInd w:val="0"/>
        <w:spacing w:after="0" w:line="240" w:lineRule="auto"/>
        <w:ind w:left="0" w:firstLine="567"/>
        <w:contextualSpacing/>
        <w:jc w:val="both"/>
        <w:rPr>
          <w:rFonts w:ascii="Times New Roman" w:hAnsi="Times New Roman" w:cs="Times New Roman"/>
          <w:bCs/>
          <w:sz w:val="24"/>
          <w:szCs w:val="24"/>
        </w:rPr>
      </w:pPr>
      <w:r w:rsidRPr="00A565CE">
        <w:rPr>
          <w:rFonts w:ascii="Times New Roman" w:hAnsi="Times New Roman" w:cs="Times New Roman"/>
          <w:b/>
          <w:bCs/>
          <w:sz w:val="24"/>
          <w:szCs w:val="24"/>
        </w:rPr>
        <w:t xml:space="preserve">Ресурсы: </w:t>
      </w:r>
    </w:p>
    <w:p w14:paraId="6C8050AE" w14:textId="77777777" w:rsidR="00EE5BF1" w:rsidRPr="00A565CE" w:rsidRDefault="00EE5BF1" w:rsidP="00C0791A">
      <w:pPr>
        <w:numPr>
          <w:ilvl w:val="0"/>
          <w:numId w:val="28"/>
        </w:numPr>
        <w:tabs>
          <w:tab w:val="left" w:pos="851"/>
          <w:tab w:val="left" w:pos="1440"/>
        </w:tabs>
        <w:autoSpaceDE w:val="0"/>
        <w:autoSpaceDN w:val="0"/>
        <w:adjustRightInd w:val="0"/>
        <w:spacing w:after="0" w:line="240" w:lineRule="auto"/>
        <w:ind w:left="0" w:firstLine="567"/>
        <w:contextualSpacing/>
        <w:jc w:val="both"/>
        <w:rPr>
          <w:rFonts w:ascii="Times New Roman" w:hAnsi="Times New Roman" w:cs="Times New Roman"/>
          <w:bCs/>
          <w:sz w:val="24"/>
          <w:szCs w:val="24"/>
        </w:rPr>
      </w:pPr>
      <w:r w:rsidRPr="00A565CE">
        <w:rPr>
          <w:rFonts w:ascii="Times New Roman" w:hAnsi="Times New Roman" w:cs="Times New Roman"/>
          <w:bCs/>
          <w:sz w:val="24"/>
          <w:szCs w:val="24"/>
        </w:rPr>
        <w:t>бланки медицинской документации;</w:t>
      </w:r>
    </w:p>
    <w:p w14:paraId="11A425F7" w14:textId="77777777" w:rsidR="00EE5BF1" w:rsidRPr="00A565CE" w:rsidRDefault="00EE5BF1" w:rsidP="00C0791A">
      <w:pPr>
        <w:numPr>
          <w:ilvl w:val="0"/>
          <w:numId w:val="28"/>
        </w:numPr>
        <w:tabs>
          <w:tab w:val="left" w:pos="851"/>
          <w:tab w:val="left" w:pos="1440"/>
        </w:tabs>
        <w:autoSpaceDE w:val="0"/>
        <w:autoSpaceDN w:val="0"/>
        <w:adjustRightInd w:val="0"/>
        <w:spacing w:after="0" w:line="240" w:lineRule="auto"/>
        <w:ind w:left="0" w:firstLine="567"/>
        <w:contextualSpacing/>
        <w:jc w:val="both"/>
        <w:rPr>
          <w:rFonts w:ascii="Times New Roman" w:hAnsi="Times New Roman" w:cs="Times New Roman"/>
          <w:bCs/>
          <w:sz w:val="24"/>
          <w:szCs w:val="24"/>
        </w:rPr>
      </w:pPr>
      <w:r w:rsidRPr="00A565CE">
        <w:rPr>
          <w:rFonts w:ascii="Times New Roman" w:hAnsi="Times New Roman" w:cs="Times New Roman"/>
          <w:bCs/>
          <w:sz w:val="24"/>
          <w:szCs w:val="24"/>
        </w:rPr>
        <w:t>кожный антисептик (при отсутствии возможности вымыть руки проточной водой с мылом);</w:t>
      </w:r>
    </w:p>
    <w:p w14:paraId="615126DB" w14:textId="77777777" w:rsidR="00EE5BF1" w:rsidRPr="00A565CE" w:rsidRDefault="00EE5BF1" w:rsidP="00C0791A">
      <w:pPr>
        <w:numPr>
          <w:ilvl w:val="0"/>
          <w:numId w:val="28"/>
        </w:numPr>
        <w:tabs>
          <w:tab w:val="left" w:pos="851"/>
          <w:tab w:val="left" w:pos="1440"/>
        </w:tabs>
        <w:autoSpaceDE w:val="0"/>
        <w:autoSpaceDN w:val="0"/>
        <w:adjustRightInd w:val="0"/>
        <w:spacing w:after="0" w:line="240" w:lineRule="auto"/>
        <w:ind w:left="0" w:firstLine="567"/>
        <w:contextualSpacing/>
        <w:jc w:val="both"/>
        <w:rPr>
          <w:rFonts w:ascii="Times New Roman" w:hAnsi="Times New Roman" w:cs="Times New Roman"/>
          <w:bCs/>
          <w:sz w:val="24"/>
          <w:szCs w:val="24"/>
        </w:rPr>
      </w:pPr>
      <w:r w:rsidRPr="00A565CE">
        <w:rPr>
          <w:rFonts w:ascii="Times New Roman" w:hAnsi="Times New Roman" w:cs="Times New Roman"/>
          <w:bCs/>
          <w:sz w:val="24"/>
          <w:szCs w:val="24"/>
        </w:rPr>
        <w:t>одноразовая маска (при необходимости).</w:t>
      </w:r>
    </w:p>
    <w:p w14:paraId="73763DDC" w14:textId="77777777" w:rsidR="00E27A4C" w:rsidRPr="00A565CE" w:rsidRDefault="00E27A4C" w:rsidP="00EE5BF1">
      <w:pPr>
        <w:pStyle w:val="ad"/>
        <w:spacing w:before="0" w:beforeAutospacing="0" w:after="0" w:afterAutospacing="0"/>
        <w:jc w:val="both"/>
        <w:rPr>
          <w:b/>
        </w:rPr>
      </w:pPr>
    </w:p>
    <w:p w14:paraId="429511D7" w14:textId="20C6534C" w:rsidR="00EE5BF1" w:rsidRPr="00A565CE" w:rsidRDefault="00EE5BF1" w:rsidP="00E27A4C">
      <w:pPr>
        <w:pStyle w:val="ad"/>
        <w:tabs>
          <w:tab w:val="left" w:pos="851"/>
        </w:tabs>
        <w:spacing w:before="0" w:beforeAutospacing="0" w:after="0" w:afterAutospacing="0"/>
        <w:ind w:firstLine="567"/>
        <w:jc w:val="both"/>
        <w:rPr>
          <w:b/>
        </w:rPr>
      </w:pPr>
      <w:r w:rsidRPr="00A565CE">
        <w:rPr>
          <w:b/>
        </w:rPr>
        <w:t>Функции врача фильтра при обращении беременной женщины с ВКИ и COVID-19:</w:t>
      </w:r>
    </w:p>
    <w:p w14:paraId="6BDA35CD" w14:textId="77777777" w:rsidR="00EE5BF1" w:rsidRPr="00A565CE" w:rsidRDefault="00EE5BF1" w:rsidP="00C0791A">
      <w:pPr>
        <w:pStyle w:val="a6"/>
        <w:numPr>
          <w:ilvl w:val="0"/>
          <w:numId w:val="29"/>
        </w:numPr>
        <w:tabs>
          <w:tab w:val="left" w:pos="284"/>
          <w:tab w:val="left" w:pos="851"/>
        </w:tabs>
        <w:spacing w:before="100" w:beforeAutospacing="1" w:after="100" w:afterAutospacing="1"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b/>
          <w:bCs/>
          <w:sz w:val="24"/>
          <w:szCs w:val="24"/>
        </w:rPr>
        <w:t>Приветствие и коммуникация с пациенткой</w:t>
      </w:r>
      <w:r w:rsidRPr="00A565CE">
        <w:rPr>
          <w:rFonts w:ascii="Times New Roman" w:eastAsia="Times New Roman" w:hAnsi="Times New Roman" w:cs="Times New Roman"/>
          <w:sz w:val="24"/>
          <w:szCs w:val="24"/>
        </w:rPr>
        <w:br/>
        <w:t>— Установить контакт, обеспечить доброжелательное и уважительное отношение.</w:t>
      </w:r>
    </w:p>
    <w:p w14:paraId="2D4EEB5D" w14:textId="77777777" w:rsidR="00EE5BF1" w:rsidRPr="00A565CE" w:rsidRDefault="00EE5BF1" w:rsidP="00C0791A">
      <w:pPr>
        <w:pStyle w:val="a6"/>
        <w:numPr>
          <w:ilvl w:val="0"/>
          <w:numId w:val="29"/>
        </w:numPr>
        <w:tabs>
          <w:tab w:val="left" w:pos="284"/>
          <w:tab w:val="left" w:pos="851"/>
        </w:tabs>
        <w:spacing w:before="100" w:beforeAutospacing="1" w:after="100" w:afterAutospacing="1"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b/>
          <w:bCs/>
          <w:sz w:val="24"/>
          <w:szCs w:val="24"/>
        </w:rPr>
        <w:t>Идентификация беременной пациентки</w:t>
      </w:r>
      <w:r w:rsidRPr="00A565CE">
        <w:rPr>
          <w:rFonts w:ascii="Times New Roman" w:eastAsia="Times New Roman" w:hAnsi="Times New Roman" w:cs="Times New Roman"/>
          <w:sz w:val="24"/>
          <w:szCs w:val="24"/>
        </w:rPr>
        <w:br/>
        <w:t>— Провести идентификацию согласно внутренним правилам Медицинской организации (ФИО, дата рождения, номер полиса и др.).</w:t>
      </w:r>
    </w:p>
    <w:p w14:paraId="47A82C38" w14:textId="77777777" w:rsidR="00EE5BF1" w:rsidRPr="00A565CE" w:rsidRDefault="00EE5BF1" w:rsidP="00C0791A">
      <w:pPr>
        <w:pStyle w:val="a6"/>
        <w:numPr>
          <w:ilvl w:val="0"/>
          <w:numId w:val="29"/>
        </w:numPr>
        <w:tabs>
          <w:tab w:val="left" w:pos="284"/>
          <w:tab w:val="left" w:pos="851"/>
        </w:tabs>
        <w:spacing w:before="100" w:beforeAutospacing="1" w:after="100" w:afterAutospacing="1"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b/>
          <w:bCs/>
          <w:sz w:val="24"/>
          <w:szCs w:val="24"/>
        </w:rPr>
        <w:lastRenderedPageBreak/>
        <w:t>Гигиена рук</w:t>
      </w:r>
      <w:r w:rsidRPr="00A565CE">
        <w:rPr>
          <w:rFonts w:ascii="Times New Roman" w:eastAsia="Times New Roman" w:hAnsi="Times New Roman" w:cs="Times New Roman"/>
          <w:sz w:val="24"/>
          <w:szCs w:val="24"/>
        </w:rPr>
        <w:br/>
        <w:t>— Вымыть и высушить руки согласно правилам гигиены рук до и после контакта с пациенткой.</w:t>
      </w:r>
    </w:p>
    <w:p w14:paraId="19B54D98" w14:textId="77777777" w:rsidR="00EE5BF1" w:rsidRPr="00A565CE" w:rsidRDefault="00EE5BF1" w:rsidP="00C0791A">
      <w:pPr>
        <w:pStyle w:val="a6"/>
        <w:numPr>
          <w:ilvl w:val="0"/>
          <w:numId w:val="29"/>
        </w:numPr>
        <w:tabs>
          <w:tab w:val="left" w:pos="284"/>
          <w:tab w:val="left" w:pos="851"/>
        </w:tabs>
        <w:spacing w:before="100" w:beforeAutospacing="1" w:after="100" w:afterAutospacing="1"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b/>
          <w:bCs/>
          <w:sz w:val="24"/>
          <w:szCs w:val="24"/>
        </w:rPr>
        <w:t>Сбор жалоб</w:t>
      </w:r>
      <w:r w:rsidRPr="00A565CE">
        <w:rPr>
          <w:rFonts w:ascii="Times New Roman" w:eastAsia="Times New Roman" w:hAnsi="Times New Roman" w:cs="Times New Roman"/>
          <w:sz w:val="24"/>
          <w:szCs w:val="24"/>
        </w:rPr>
        <w:br/>
        <w:t>— Уточнить основные жалобы: температура, кашель, одышка, боли в горле, утомляемость, снижение обоняния и вкуса и др.</w:t>
      </w:r>
    </w:p>
    <w:p w14:paraId="5B6E6D40" w14:textId="77777777" w:rsidR="00EE5BF1" w:rsidRPr="00A565CE" w:rsidRDefault="00EE5BF1" w:rsidP="00C0791A">
      <w:pPr>
        <w:pStyle w:val="a6"/>
        <w:numPr>
          <w:ilvl w:val="0"/>
          <w:numId w:val="29"/>
        </w:numPr>
        <w:tabs>
          <w:tab w:val="left" w:pos="284"/>
          <w:tab w:val="left" w:pos="851"/>
        </w:tabs>
        <w:spacing w:before="100" w:beforeAutospacing="1" w:after="100" w:afterAutospacing="1"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b/>
          <w:bCs/>
          <w:sz w:val="24"/>
          <w:szCs w:val="24"/>
        </w:rPr>
        <w:t>Сбор эпидемиологического анамнеза</w:t>
      </w:r>
      <w:r w:rsidRPr="00A565CE">
        <w:rPr>
          <w:rFonts w:ascii="Times New Roman" w:eastAsia="Times New Roman" w:hAnsi="Times New Roman" w:cs="Times New Roman"/>
          <w:sz w:val="24"/>
          <w:szCs w:val="24"/>
        </w:rPr>
        <w:br/>
        <w:t>— Контакты с подтвержденными случаями COVID-19</w:t>
      </w:r>
      <w:r w:rsidRPr="00A565CE">
        <w:rPr>
          <w:rFonts w:ascii="Times New Roman" w:eastAsia="Times New Roman" w:hAnsi="Times New Roman" w:cs="Times New Roman"/>
          <w:sz w:val="24"/>
          <w:szCs w:val="24"/>
        </w:rPr>
        <w:br/>
        <w:t>— Недавние поездки в эндемичные регионы</w:t>
      </w:r>
      <w:r w:rsidRPr="00A565CE">
        <w:rPr>
          <w:rFonts w:ascii="Times New Roman" w:eastAsia="Times New Roman" w:hAnsi="Times New Roman" w:cs="Times New Roman"/>
          <w:sz w:val="24"/>
          <w:szCs w:val="24"/>
        </w:rPr>
        <w:br/>
        <w:t>— Пребывание в очагах инфекции (семья, работа и пр.)</w:t>
      </w:r>
    </w:p>
    <w:p w14:paraId="36621075" w14:textId="77777777" w:rsidR="00EE5BF1" w:rsidRPr="00A565CE" w:rsidRDefault="00EE5BF1" w:rsidP="00C0791A">
      <w:pPr>
        <w:pStyle w:val="a6"/>
        <w:numPr>
          <w:ilvl w:val="0"/>
          <w:numId w:val="29"/>
        </w:numPr>
        <w:tabs>
          <w:tab w:val="left" w:pos="284"/>
          <w:tab w:val="left" w:pos="851"/>
        </w:tabs>
        <w:spacing w:before="100" w:beforeAutospacing="1" w:after="100" w:afterAutospacing="1"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b/>
          <w:bCs/>
          <w:sz w:val="24"/>
          <w:szCs w:val="24"/>
        </w:rPr>
        <w:t xml:space="preserve">Сбор краткого акушерского анамнеза: Обратить внимание: </w:t>
      </w:r>
      <w:r w:rsidRPr="00A565CE">
        <w:rPr>
          <w:rFonts w:ascii="Times New Roman" w:eastAsia="Times New Roman" w:hAnsi="Times New Roman" w:cs="Times New Roman"/>
          <w:sz w:val="24"/>
          <w:szCs w:val="24"/>
        </w:rPr>
        <w:br/>
        <w:t>— Срок беременности</w:t>
      </w:r>
      <w:r w:rsidRPr="00A565CE">
        <w:rPr>
          <w:rFonts w:ascii="Times New Roman" w:eastAsia="Times New Roman" w:hAnsi="Times New Roman" w:cs="Times New Roman"/>
          <w:sz w:val="24"/>
          <w:szCs w:val="24"/>
        </w:rPr>
        <w:br/>
        <w:t xml:space="preserve">— Наличие осложнений беременности (ожирение, анемия, </w:t>
      </w:r>
      <w:proofErr w:type="spellStart"/>
      <w:r w:rsidRPr="00A565CE">
        <w:rPr>
          <w:rFonts w:ascii="Times New Roman" w:eastAsia="Times New Roman" w:hAnsi="Times New Roman" w:cs="Times New Roman"/>
          <w:sz w:val="24"/>
          <w:szCs w:val="24"/>
        </w:rPr>
        <w:t>гестоз</w:t>
      </w:r>
      <w:proofErr w:type="spellEnd"/>
      <w:r w:rsidRPr="00A565CE">
        <w:rPr>
          <w:rFonts w:ascii="Times New Roman" w:eastAsia="Times New Roman" w:hAnsi="Times New Roman" w:cs="Times New Roman"/>
          <w:sz w:val="24"/>
          <w:szCs w:val="24"/>
        </w:rPr>
        <w:t>, сахарный диабет, ХПН и др.)</w:t>
      </w:r>
      <w:r w:rsidRPr="00A565CE">
        <w:rPr>
          <w:rFonts w:ascii="Times New Roman" w:eastAsia="Times New Roman" w:hAnsi="Times New Roman" w:cs="Times New Roman"/>
          <w:sz w:val="24"/>
          <w:szCs w:val="24"/>
        </w:rPr>
        <w:br/>
      </w:r>
      <w:r w:rsidRPr="00A565CE">
        <w:rPr>
          <w:rFonts w:ascii="Times New Roman" w:eastAsia="Times New Roman" w:hAnsi="Times New Roman" w:cs="Times New Roman"/>
          <w:b/>
          <w:bCs/>
          <w:sz w:val="24"/>
          <w:szCs w:val="24"/>
        </w:rPr>
        <w:t>Объективный осмотр</w:t>
      </w:r>
      <w:r w:rsidRPr="00A565CE">
        <w:rPr>
          <w:rFonts w:ascii="Times New Roman" w:eastAsia="Times New Roman" w:hAnsi="Times New Roman" w:cs="Times New Roman"/>
          <w:sz w:val="24"/>
          <w:szCs w:val="24"/>
        </w:rPr>
        <w:br/>
        <w:t>— Измерение температуры тела</w:t>
      </w:r>
      <w:r w:rsidRPr="00A565CE">
        <w:rPr>
          <w:rFonts w:ascii="Times New Roman" w:eastAsia="Times New Roman" w:hAnsi="Times New Roman" w:cs="Times New Roman"/>
          <w:sz w:val="24"/>
          <w:szCs w:val="24"/>
        </w:rPr>
        <w:br/>
        <w:t>— Частота дыхательных движений (ЧДД)</w:t>
      </w:r>
      <w:r w:rsidRPr="00A565CE">
        <w:rPr>
          <w:rFonts w:ascii="Times New Roman" w:eastAsia="Times New Roman" w:hAnsi="Times New Roman" w:cs="Times New Roman"/>
          <w:sz w:val="24"/>
          <w:szCs w:val="24"/>
        </w:rPr>
        <w:br/>
        <w:t>— Частота сердечных сокращений (ЧСС)</w:t>
      </w:r>
      <w:r w:rsidRPr="00A565CE">
        <w:rPr>
          <w:rFonts w:ascii="Times New Roman" w:eastAsia="Times New Roman" w:hAnsi="Times New Roman" w:cs="Times New Roman"/>
          <w:sz w:val="24"/>
          <w:szCs w:val="24"/>
        </w:rPr>
        <w:br/>
        <w:t>— Артериальное давление (АД)</w:t>
      </w:r>
      <w:r w:rsidRPr="00A565CE">
        <w:rPr>
          <w:rFonts w:ascii="Times New Roman" w:eastAsia="Times New Roman" w:hAnsi="Times New Roman" w:cs="Times New Roman"/>
          <w:sz w:val="24"/>
          <w:szCs w:val="24"/>
        </w:rPr>
        <w:br/>
        <w:t>— Оценка сатурации кислорода (</w:t>
      </w:r>
      <w:proofErr w:type="spellStart"/>
      <w:r w:rsidRPr="00A565CE">
        <w:rPr>
          <w:rFonts w:ascii="Times New Roman" w:eastAsia="Times New Roman" w:hAnsi="Times New Roman" w:cs="Times New Roman"/>
          <w:sz w:val="24"/>
          <w:szCs w:val="24"/>
        </w:rPr>
        <w:t>SpO</w:t>
      </w:r>
      <w:proofErr w:type="spellEnd"/>
      <w:r w:rsidRPr="00A565CE">
        <w:rPr>
          <w:rFonts w:ascii="Times New Roman" w:eastAsia="Times New Roman" w:hAnsi="Times New Roman" w:cs="Times New Roman"/>
          <w:sz w:val="24"/>
          <w:szCs w:val="24"/>
        </w:rPr>
        <w:t xml:space="preserve">₂) при наличии </w:t>
      </w:r>
      <w:proofErr w:type="spellStart"/>
      <w:r w:rsidRPr="00A565CE">
        <w:rPr>
          <w:rFonts w:ascii="Times New Roman" w:eastAsia="Times New Roman" w:hAnsi="Times New Roman" w:cs="Times New Roman"/>
          <w:sz w:val="24"/>
          <w:szCs w:val="24"/>
        </w:rPr>
        <w:t>пульсоксиметра</w:t>
      </w:r>
      <w:proofErr w:type="spellEnd"/>
    </w:p>
    <w:p w14:paraId="6B1E3B08" w14:textId="77777777" w:rsidR="00EE5BF1" w:rsidRPr="00A565CE" w:rsidRDefault="00EE5BF1" w:rsidP="00C0791A">
      <w:pPr>
        <w:pStyle w:val="a6"/>
        <w:numPr>
          <w:ilvl w:val="0"/>
          <w:numId w:val="29"/>
        </w:numPr>
        <w:tabs>
          <w:tab w:val="left" w:pos="284"/>
          <w:tab w:val="left" w:pos="851"/>
        </w:tabs>
        <w:spacing w:before="100" w:beforeAutospacing="1" w:after="100" w:afterAutospacing="1"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b/>
          <w:bCs/>
          <w:sz w:val="24"/>
          <w:szCs w:val="24"/>
        </w:rPr>
        <w:t>Оценка степени тяжести состояния</w:t>
      </w:r>
      <w:r w:rsidRPr="00A565CE">
        <w:rPr>
          <w:rFonts w:ascii="Times New Roman" w:eastAsia="Times New Roman" w:hAnsi="Times New Roman" w:cs="Times New Roman"/>
          <w:sz w:val="24"/>
          <w:szCs w:val="24"/>
        </w:rPr>
        <w:br/>
        <w:t>— С учётом симптомов, лабораторных и инструментальных данных (при наличии), сатурации</w:t>
      </w:r>
      <w:r w:rsidRPr="00A565CE">
        <w:rPr>
          <w:rFonts w:ascii="Times New Roman" w:eastAsia="Times New Roman" w:hAnsi="Times New Roman" w:cs="Times New Roman"/>
          <w:sz w:val="24"/>
          <w:szCs w:val="24"/>
        </w:rPr>
        <w:br/>
        <w:t>— Классификация: легкая, среднетяжелая, тяжелая, крайне тяжелая</w:t>
      </w:r>
    </w:p>
    <w:p w14:paraId="01CB9CA5" w14:textId="77777777" w:rsidR="00EE5BF1" w:rsidRPr="00A565CE" w:rsidRDefault="00EE5BF1" w:rsidP="00C0791A">
      <w:pPr>
        <w:pStyle w:val="a6"/>
        <w:numPr>
          <w:ilvl w:val="0"/>
          <w:numId w:val="29"/>
        </w:numPr>
        <w:tabs>
          <w:tab w:val="left" w:pos="284"/>
          <w:tab w:val="left" w:pos="851"/>
        </w:tabs>
        <w:spacing w:before="100" w:beforeAutospacing="1" w:after="100" w:afterAutospacing="1"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b/>
          <w:bCs/>
          <w:sz w:val="24"/>
          <w:szCs w:val="24"/>
        </w:rPr>
        <w:t>Определение тактики ведения и маршрутизации</w:t>
      </w:r>
      <w:r w:rsidRPr="00A565CE">
        <w:rPr>
          <w:rFonts w:ascii="Times New Roman" w:eastAsia="Times New Roman" w:hAnsi="Times New Roman" w:cs="Times New Roman"/>
          <w:sz w:val="24"/>
          <w:szCs w:val="24"/>
        </w:rPr>
        <w:br/>
        <w:t>— Легкая степень: амбулаторное лечение, дистанционное наблюдение участковой и акушерской служб</w:t>
      </w:r>
      <w:r w:rsidRPr="00A565CE">
        <w:rPr>
          <w:rFonts w:ascii="Times New Roman" w:eastAsia="Times New Roman" w:hAnsi="Times New Roman" w:cs="Times New Roman"/>
          <w:sz w:val="24"/>
          <w:szCs w:val="24"/>
        </w:rPr>
        <w:br/>
        <w:t>— Среднетяжелая и тяжелая степень: актив участковому врачу, координация с акушером-гинекологом. Амбулаторное или стационарное лечение по показаниям</w:t>
      </w:r>
      <w:r w:rsidRPr="00A565CE">
        <w:rPr>
          <w:rFonts w:ascii="Times New Roman" w:eastAsia="Times New Roman" w:hAnsi="Times New Roman" w:cs="Times New Roman"/>
          <w:sz w:val="24"/>
          <w:szCs w:val="24"/>
        </w:rPr>
        <w:br/>
        <w:t>— Крайне тяжелая степень: неотложная госпитализация в профильный стационар</w:t>
      </w:r>
    </w:p>
    <w:p w14:paraId="7B45076E" w14:textId="77777777" w:rsidR="00EE5BF1" w:rsidRPr="00A565CE" w:rsidRDefault="00EE5BF1" w:rsidP="00C0791A">
      <w:pPr>
        <w:pStyle w:val="a6"/>
        <w:numPr>
          <w:ilvl w:val="0"/>
          <w:numId w:val="29"/>
        </w:numPr>
        <w:tabs>
          <w:tab w:val="left" w:pos="284"/>
          <w:tab w:val="left" w:pos="851"/>
        </w:tabs>
        <w:spacing w:before="100" w:beforeAutospacing="1" w:after="100" w:afterAutospacing="1"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b/>
          <w:bCs/>
          <w:sz w:val="24"/>
          <w:szCs w:val="24"/>
        </w:rPr>
        <w:t>Организация карантинных и противоэпидемических мероприятий</w:t>
      </w:r>
      <w:r w:rsidRPr="00A565CE">
        <w:rPr>
          <w:rFonts w:ascii="Times New Roman" w:eastAsia="Times New Roman" w:hAnsi="Times New Roman" w:cs="Times New Roman"/>
          <w:sz w:val="24"/>
          <w:szCs w:val="24"/>
        </w:rPr>
        <w:br/>
        <w:t>— Передача информации в службу ВОП и акушерскую службу для динамического наблюдения</w:t>
      </w:r>
      <w:r w:rsidRPr="00A565CE">
        <w:rPr>
          <w:rFonts w:ascii="Times New Roman" w:eastAsia="Times New Roman" w:hAnsi="Times New Roman" w:cs="Times New Roman"/>
          <w:sz w:val="24"/>
          <w:szCs w:val="24"/>
        </w:rPr>
        <w:br/>
        <w:t>— Информирование пациентки о мерах изоляции, сроках и правилах</w:t>
      </w:r>
      <w:r w:rsidRPr="00A565CE">
        <w:rPr>
          <w:rFonts w:ascii="Times New Roman" w:eastAsia="Times New Roman" w:hAnsi="Times New Roman" w:cs="Times New Roman"/>
          <w:sz w:val="24"/>
          <w:szCs w:val="24"/>
        </w:rPr>
        <w:br/>
        <w:t>— Выдача листа нетрудоспособности</w:t>
      </w:r>
      <w:r w:rsidRPr="00A565CE">
        <w:rPr>
          <w:rFonts w:ascii="Times New Roman" w:eastAsia="Times New Roman" w:hAnsi="Times New Roman" w:cs="Times New Roman"/>
          <w:sz w:val="24"/>
          <w:szCs w:val="24"/>
        </w:rPr>
        <w:br/>
        <w:t>— При необходимости — тестирование на COVID-19 (по стандартам диагностики)</w:t>
      </w:r>
    </w:p>
    <w:p w14:paraId="223B0E96" w14:textId="77777777" w:rsidR="00EE5BF1" w:rsidRPr="00A565CE" w:rsidRDefault="00EE5BF1" w:rsidP="00E27A4C">
      <w:pPr>
        <w:pStyle w:val="ad"/>
        <w:tabs>
          <w:tab w:val="left" w:pos="851"/>
        </w:tabs>
        <w:spacing w:before="0" w:beforeAutospacing="0" w:after="0" w:afterAutospacing="0"/>
        <w:ind w:firstLine="567"/>
        <w:jc w:val="both"/>
        <w:rPr>
          <w:b/>
        </w:rPr>
      </w:pPr>
    </w:p>
    <w:p w14:paraId="4EAB5234" w14:textId="77777777" w:rsidR="00EE5BF1" w:rsidRPr="00A565CE" w:rsidRDefault="00EE5BF1" w:rsidP="00E27A4C">
      <w:pPr>
        <w:tabs>
          <w:tab w:val="left" w:pos="851"/>
        </w:tabs>
        <w:ind w:firstLine="567"/>
        <w:rPr>
          <w:rFonts w:ascii="Times New Roman" w:hAnsi="Times New Roman" w:cs="Times New Roman"/>
          <w:sz w:val="28"/>
          <w:szCs w:val="28"/>
        </w:rPr>
      </w:pPr>
    </w:p>
    <w:p w14:paraId="1D7D7A32" w14:textId="77777777" w:rsidR="00EE5BF1" w:rsidRPr="00A565CE" w:rsidRDefault="00EE5BF1" w:rsidP="00E27A4C">
      <w:pPr>
        <w:tabs>
          <w:tab w:val="left" w:pos="851"/>
        </w:tabs>
        <w:ind w:firstLine="567"/>
        <w:rPr>
          <w:rFonts w:ascii="Times New Roman" w:hAnsi="Times New Roman" w:cs="Times New Roman"/>
          <w:sz w:val="28"/>
          <w:szCs w:val="28"/>
        </w:rPr>
      </w:pPr>
    </w:p>
    <w:p w14:paraId="1D47C270" w14:textId="22C832E5" w:rsidR="00E933C5" w:rsidRPr="00A565CE" w:rsidRDefault="00E933C5" w:rsidP="00E933C5">
      <w:pPr>
        <w:spacing w:after="0" w:line="240" w:lineRule="auto"/>
        <w:sectPr w:rsidR="00E933C5" w:rsidRPr="00A565CE" w:rsidSect="00715386">
          <w:pgSz w:w="11906" w:h="16838"/>
          <w:pgMar w:top="1134" w:right="567" w:bottom="1134" w:left="1701" w:header="708" w:footer="708" w:gutter="0"/>
          <w:cols w:space="708"/>
          <w:docGrid w:linePitch="360"/>
        </w:sectPr>
      </w:pPr>
    </w:p>
    <w:p w14:paraId="4E1A8DA4" w14:textId="502E8E1B" w:rsidR="00B973EA" w:rsidRPr="00A565CE" w:rsidRDefault="00E27A4C" w:rsidP="00E27A4C">
      <w:pPr>
        <w:jc w:val="center"/>
        <w:rPr>
          <w:rFonts w:ascii="Times New Roman" w:hAnsi="Times New Roman" w:cs="Times New Roman"/>
          <w:sz w:val="28"/>
          <w:szCs w:val="28"/>
        </w:rPr>
        <w:sectPr w:rsidR="00B973EA" w:rsidRPr="00A565CE" w:rsidSect="00715386">
          <w:pgSz w:w="16840" w:h="11910" w:orient="landscape"/>
          <w:pgMar w:top="1134" w:right="567" w:bottom="1134" w:left="1701" w:header="709" w:footer="709" w:gutter="0"/>
          <w:cols w:space="708"/>
          <w:docGrid w:linePitch="360"/>
        </w:sectPr>
      </w:pPr>
      <w:r w:rsidRPr="00A565CE">
        <w:rPr>
          <w:noProof/>
        </w:rPr>
        <w:lastRenderedPageBreak/>
        <mc:AlternateContent>
          <mc:Choice Requires="wps">
            <w:drawing>
              <wp:anchor distT="0" distB="0" distL="114300" distR="114300" simplePos="0" relativeHeight="251766272" behindDoc="0" locked="0" layoutInCell="1" allowOverlap="1" wp14:anchorId="250E7056" wp14:editId="6A6D7DD3">
                <wp:simplePos x="0" y="0"/>
                <wp:positionH relativeFrom="column">
                  <wp:posOffset>986790</wp:posOffset>
                </wp:positionH>
                <wp:positionV relativeFrom="paragraph">
                  <wp:posOffset>5975985</wp:posOffset>
                </wp:positionV>
                <wp:extent cx="7696200" cy="714375"/>
                <wp:effectExtent l="0" t="0" r="19050" b="28575"/>
                <wp:wrapNone/>
                <wp:docPr id="1249294597" name="Прямоугольник 116"/>
                <wp:cNvGraphicFramePr/>
                <a:graphic xmlns:a="http://schemas.openxmlformats.org/drawingml/2006/main">
                  <a:graphicData uri="http://schemas.microsoft.com/office/word/2010/wordprocessingShape">
                    <wps:wsp>
                      <wps:cNvSpPr/>
                      <wps:spPr>
                        <a:xfrm>
                          <a:off x="0" y="0"/>
                          <a:ext cx="7696200" cy="7143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F098CA2" w14:textId="1F543FEE" w:rsidR="00166C72" w:rsidRDefault="00166C72" w:rsidP="00E27A4C">
                            <w:pPr>
                              <w:spacing w:after="0" w:line="240" w:lineRule="auto"/>
                              <w:jc w:val="center"/>
                              <w:rPr>
                                <w:rFonts w:ascii="Times New Roman" w:hAnsi="Times New Roman" w:cs="Times New Roman"/>
                                <w:sz w:val="28"/>
                                <w:szCs w:val="28"/>
                              </w:rPr>
                            </w:pPr>
                            <w:proofErr w:type="gramStart"/>
                            <w:r w:rsidRPr="00E27A4C">
                              <w:rPr>
                                <w:rFonts w:ascii="Times New Roman" w:hAnsi="Times New Roman" w:cs="Times New Roman"/>
                                <w:sz w:val="28"/>
                                <w:szCs w:val="28"/>
                              </w:rPr>
                              <w:t>Таблица  Ж</w:t>
                            </w:r>
                            <w:proofErr w:type="gramEnd"/>
                            <w:r w:rsidRPr="00E27A4C">
                              <w:rPr>
                                <w:rFonts w:ascii="Times New Roman" w:hAnsi="Times New Roman" w:cs="Times New Roman"/>
                                <w:sz w:val="28"/>
                                <w:szCs w:val="28"/>
                              </w:rPr>
                              <w:t xml:space="preserve">  1</w:t>
                            </w:r>
                          </w:p>
                          <w:p w14:paraId="598A8885" w14:textId="77777777" w:rsidR="00166C72" w:rsidRDefault="00166C72" w:rsidP="00E27A4C">
                            <w:pPr>
                              <w:spacing w:after="0" w:line="240" w:lineRule="auto"/>
                              <w:jc w:val="center"/>
                              <w:rPr>
                                <w:rFonts w:ascii="Times New Roman" w:hAnsi="Times New Roman" w:cs="Times New Roman"/>
                                <w:sz w:val="28"/>
                                <w:szCs w:val="28"/>
                              </w:rPr>
                            </w:pPr>
                          </w:p>
                          <w:p w14:paraId="79C69C56" w14:textId="4F6FB952" w:rsidR="00166C72" w:rsidRPr="00E27A4C" w:rsidRDefault="00166C72" w:rsidP="00E27A4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0E7056" id="Прямоугольник 116" o:spid="_x0000_s1109" style="position:absolute;left:0;text-align:left;margin-left:77.7pt;margin-top:470.55pt;width:606pt;height:56.25pt;z-index:25176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" fillcolor="white [3201]" strokecolor="white [3212]" strokeweight="2pt">
                <v:textbox>
                  <w:txbxContent>
                    <w:p w14:paraId="7F098CA2" w14:textId="1F543FEE" w:rsidR="00166C72" w:rsidRDefault="00166C72" w:rsidP="00E27A4C">
                      <w:pPr>
                        <w:spacing w:after="0" w:line="240" w:lineRule="auto"/>
                        <w:jc w:val="center"/>
                        <w:rPr>
                          <w:rFonts w:ascii="Times New Roman" w:hAnsi="Times New Roman" w:cs="Times New Roman"/>
                          <w:sz w:val="28"/>
                          <w:szCs w:val="28"/>
                        </w:rPr>
                      </w:pPr>
                      <w:r w:rsidRPr="00E27A4C">
                        <w:rPr>
                          <w:rFonts w:ascii="Times New Roman" w:hAnsi="Times New Roman" w:cs="Times New Roman"/>
                          <w:sz w:val="28"/>
                          <w:szCs w:val="28"/>
                        </w:rPr>
                        <w:t>Таблица  Ж  1</w:t>
                      </w:r>
                    </w:p>
                    <w:p w14:paraId="598A8885" w14:textId="77777777" w:rsidR="00166C72" w:rsidRDefault="00166C72" w:rsidP="00E27A4C">
                      <w:pPr>
                        <w:spacing w:after="0" w:line="240" w:lineRule="auto"/>
                        <w:jc w:val="center"/>
                        <w:rPr>
                          <w:rFonts w:ascii="Times New Roman" w:hAnsi="Times New Roman" w:cs="Times New Roman"/>
                          <w:sz w:val="28"/>
                          <w:szCs w:val="28"/>
                        </w:rPr>
                      </w:pPr>
                    </w:p>
                    <w:p w14:paraId="79C69C56" w14:textId="4F6FB952" w:rsidR="00166C72" w:rsidRPr="00E27A4C" w:rsidRDefault="00166C72" w:rsidP="00E27A4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137</w:t>
                      </w:r>
                    </w:p>
                  </w:txbxContent>
                </v:textbox>
              </v:rect>
            </w:pict>
          </mc:Fallback>
        </mc:AlternateContent>
      </w:r>
      <w:r w:rsidR="00A63792" w:rsidRPr="00A565CE">
        <w:rPr>
          <w:noProof/>
        </w:rPr>
        <w:drawing>
          <wp:inline distT="0" distB="0" distL="0" distR="0" wp14:anchorId="2766691F" wp14:editId="5DD44A1C">
            <wp:extent cx="8637905" cy="5943600"/>
            <wp:effectExtent l="0" t="0" r="0" b="0"/>
            <wp:docPr id="974716784" name="Рисунок 97471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637905" cy="5943600"/>
                    </a:xfrm>
                    <a:prstGeom prst="rect">
                      <a:avLst/>
                    </a:prstGeom>
                  </pic:spPr>
                </pic:pic>
              </a:graphicData>
            </a:graphic>
          </wp:inline>
        </w:drawing>
      </w:r>
    </w:p>
    <w:p w14:paraId="4B9DBDFD" w14:textId="1897C5A4" w:rsidR="00EE5BF1" w:rsidRPr="00A565CE" w:rsidRDefault="00BF3FEB" w:rsidP="00E27A4C">
      <w:pPr>
        <w:pStyle w:val="1"/>
        <w:ind w:left="0"/>
        <w:jc w:val="center"/>
      </w:pPr>
      <w:r w:rsidRPr="00A565CE">
        <w:lastRenderedPageBreak/>
        <w:t>ПРИЛОЖЕНИЕ И</w:t>
      </w:r>
    </w:p>
    <w:p w14:paraId="0BADE8F5" w14:textId="77777777" w:rsidR="00E27A4C" w:rsidRPr="00A565CE" w:rsidRDefault="00E27A4C" w:rsidP="00E27A4C">
      <w:pPr>
        <w:pStyle w:val="1"/>
        <w:jc w:val="center"/>
      </w:pPr>
    </w:p>
    <w:p w14:paraId="3E699929" w14:textId="1B5BE1BE" w:rsidR="00E27A4C" w:rsidRPr="00A565CE" w:rsidRDefault="00BF3FEB" w:rsidP="00BF3FEB">
      <w:pPr>
        <w:tabs>
          <w:tab w:val="left" w:pos="0"/>
          <w:tab w:val="left" w:pos="284"/>
          <w:tab w:val="left" w:pos="1276"/>
        </w:tabs>
        <w:spacing w:after="0" w:line="240" w:lineRule="auto"/>
        <w:ind w:right="17"/>
        <w:jc w:val="center"/>
        <w:rPr>
          <w:rFonts w:ascii="Times New Roman" w:eastAsia="Times New Roman" w:hAnsi="Times New Roman" w:cs="Times New Roman"/>
          <w:sz w:val="28"/>
          <w:szCs w:val="28"/>
        </w:rPr>
      </w:pPr>
      <w:r w:rsidRPr="00A565CE">
        <w:rPr>
          <w:rFonts w:ascii="Times New Roman" w:hAnsi="Times New Roman" w:cs="Times New Roman"/>
          <w:sz w:val="24"/>
          <w:szCs w:val="24"/>
        </w:rPr>
        <w:t>СОП: Функции медицинских работников при ведении беременных с симптомами ВКИ и COVID-19 на дому</w:t>
      </w:r>
    </w:p>
    <w:p w14:paraId="4E9F658B" w14:textId="75FFD318" w:rsidR="00EE5BF1" w:rsidRPr="00A565CE" w:rsidRDefault="00EE5BF1" w:rsidP="00EE5BF1">
      <w:pPr>
        <w:tabs>
          <w:tab w:val="left" w:pos="0"/>
          <w:tab w:val="left" w:pos="284"/>
          <w:tab w:val="left" w:pos="1276"/>
        </w:tabs>
        <w:spacing w:after="0" w:line="240" w:lineRule="auto"/>
        <w:ind w:right="17"/>
        <w:jc w:val="right"/>
        <w:rPr>
          <w:rFonts w:ascii="Times New Roman" w:eastAsia="Times New Roman" w:hAnsi="Times New Roman" w:cs="Times New Roman"/>
          <w:sz w:val="28"/>
          <w:szCs w:val="28"/>
        </w:rPr>
      </w:pPr>
    </w:p>
    <w:tbl>
      <w:tblPr>
        <w:tblStyle w:val="ac"/>
        <w:tblW w:w="9634" w:type="dxa"/>
        <w:tblLook w:val="04A0" w:firstRow="1" w:lastRow="0" w:firstColumn="1" w:lastColumn="0" w:noHBand="0" w:noVBand="1"/>
      </w:tblPr>
      <w:tblGrid>
        <w:gridCol w:w="6487"/>
        <w:gridCol w:w="3147"/>
      </w:tblGrid>
      <w:tr w:rsidR="00A565CE" w:rsidRPr="00A565CE" w14:paraId="012FC0E4" w14:textId="77777777" w:rsidTr="00E27A4C">
        <w:tc>
          <w:tcPr>
            <w:tcW w:w="6487" w:type="dxa"/>
          </w:tcPr>
          <w:p w14:paraId="0BDDC61F" w14:textId="77777777" w:rsidR="00EE5BF1" w:rsidRPr="00A565CE" w:rsidRDefault="00EE5BF1" w:rsidP="00E27A4C">
            <w:pPr>
              <w:jc w:val="center"/>
              <w:rPr>
                <w:rFonts w:ascii="Times New Roman" w:hAnsi="Times New Roman" w:cs="Times New Roman"/>
                <w:sz w:val="24"/>
                <w:szCs w:val="24"/>
              </w:rPr>
            </w:pPr>
            <w:r w:rsidRPr="00A565CE">
              <w:rPr>
                <w:rFonts w:ascii="Times New Roman" w:hAnsi="Times New Roman" w:cs="Times New Roman"/>
                <w:sz w:val="24"/>
                <w:szCs w:val="24"/>
              </w:rPr>
              <w:t>Наименование медицинской организации:</w:t>
            </w:r>
          </w:p>
          <w:p w14:paraId="56063B59" w14:textId="77777777" w:rsidR="00EE5BF1" w:rsidRPr="00A565CE" w:rsidRDefault="00EE5BF1" w:rsidP="00E27A4C">
            <w:pPr>
              <w:jc w:val="center"/>
              <w:rPr>
                <w:rFonts w:ascii="Times New Roman" w:hAnsi="Times New Roman" w:cs="Times New Roman"/>
                <w:sz w:val="24"/>
                <w:szCs w:val="24"/>
              </w:rPr>
            </w:pPr>
            <w:r w:rsidRPr="00A565CE">
              <w:rPr>
                <w:rFonts w:ascii="Times New Roman" w:hAnsi="Times New Roman" w:cs="Times New Roman"/>
                <w:sz w:val="24"/>
                <w:szCs w:val="24"/>
              </w:rPr>
              <w:t>Наименование структурного подразделения:</w:t>
            </w:r>
          </w:p>
        </w:tc>
        <w:tc>
          <w:tcPr>
            <w:tcW w:w="3147" w:type="dxa"/>
          </w:tcPr>
          <w:p w14:paraId="481FA5FD" w14:textId="77777777" w:rsidR="00EE5BF1" w:rsidRPr="00A565CE" w:rsidRDefault="00EE5BF1" w:rsidP="00E27A4C">
            <w:pPr>
              <w:jc w:val="center"/>
              <w:rPr>
                <w:rFonts w:ascii="Times New Roman" w:hAnsi="Times New Roman" w:cs="Times New Roman"/>
                <w:sz w:val="24"/>
                <w:szCs w:val="24"/>
              </w:rPr>
            </w:pPr>
            <w:r w:rsidRPr="00A565CE">
              <w:rPr>
                <w:rFonts w:ascii="Times New Roman" w:hAnsi="Times New Roman" w:cs="Times New Roman"/>
                <w:sz w:val="24"/>
                <w:szCs w:val="24"/>
              </w:rPr>
              <w:t>Стандартная операционная процедура</w:t>
            </w:r>
          </w:p>
        </w:tc>
      </w:tr>
      <w:tr w:rsidR="00EE5BF1" w:rsidRPr="00A565CE" w14:paraId="31DC8FB3" w14:textId="77777777" w:rsidTr="00E27A4C">
        <w:tc>
          <w:tcPr>
            <w:tcW w:w="6487" w:type="dxa"/>
          </w:tcPr>
          <w:p w14:paraId="2007A679" w14:textId="77777777" w:rsidR="00EE5BF1" w:rsidRPr="00A565CE" w:rsidRDefault="00EE5BF1" w:rsidP="00EE5BF1">
            <w:pPr>
              <w:jc w:val="both"/>
              <w:rPr>
                <w:rFonts w:ascii="Times New Roman" w:hAnsi="Times New Roman" w:cs="Times New Roman"/>
                <w:sz w:val="24"/>
                <w:szCs w:val="24"/>
              </w:rPr>
            </w:pPr>
            <w:r w:rsidRPr="00A565CE">
              <w:rPr>
                <w:rFonts w:ascii="Times New Roman" w:hAnsi="Times New Roman" w:cs="Times New Roman"/>
                <w:sz w:val="24"/>
                <w:szCs w:val="24"/>
              </w:rPr>
              <w:t>Название СОП: Функции медицинских работников при ведении беременных с симптомами ВКИ и COVID-19 на дому</w:t>
            </w:r>
          </w:p>
        </w:tc>
        <w:tc>
          <w:tcPr>
            <w:tcW w:w="3147" w:type="dxa"/>
          </w:tcPr>
          <w:p w14:paraId="608A39E9" w14:textId="77777777" w:rsidR="00EE5BF1" w:rsidRPr="00A565CE" w:rsidRDefault="00EE5BF1" w:rsidP="00EE5BF1">
            <w:pPr>
              <w:rPr>
                <w:rFonts w:ascii="Times New Roman" w:hAnsi="Times New Roman" w:cs="Times New Roman"/>
                <w:sz w:val="24"/>
                <w:szCs w:val="24"/>
              </w:rPr>
            </w:pPr>
            <w:r w:rsidRPr="00A565CE">
              <w:rPr>
                <w:rFonts w:ascii="Times New Roman" w:hAnsi="Times New Roman" w:cs="Times New Roman"/>
                <w:sz w:val="24"/>
                <w:szCs w:val="24"/>
              </w:rPr>
              <w:t>Версия СОП:</w:t>
            </w:r>
          </w:p>
        </w:tc>
      </w:tr>
    </w:tbl>
    <w:p w14:paraId="7581A555" w14:textId="77777777" w:rsidR="00EE5BF1" w:rsidRPr="00A565CE" w:rsidRDefault="00EE5BF1" w:rsidP="00E27A4C">
      <w:pPr>
        <w:spacing w:after="0" w:line="240" w:lineRule="auto"/>
        <w:rPr>
          <w:rFonts w:ascii="Times New Roman" w:hAnsi="Times New Roman" w:cs="Times New Roman"/>
          <w:sz w:val="28"/>
          <w:szCs w:val="28"/>
        </w:rPr>
      </w:pPr>
    </w:p>
    <w:tbl>
      <w:tblPr>
        <w:tblStyle w:val="ac"/>
        <w:tblW w:w="0" w:type="auto"/>
        <w:tblLook w:val="04A0" w:firstRow="1" w:lastRow="0" w:firstColumn="1" w:lastColumn="0" w:noHBand="0" w:noVBand="1"/>
      </w:tblPr>
      <w:tblGrid>
        <w:gridCol w:w="3190"/>
        <w:gridCol w:w="3190"/>
        <w:gridCol w:w="3191"/>
      </w:tblGrid>
      <w:tr w:rsidR="00A565CE" w:rsidRPr="00A565CE" w14:paraId="435DF8C4" w14:textId="77777777" w:rsidTr="00EE5BF1">
        <w:tc>
          <w:tcPr>
            <w:tcW w:w="3190" w:type="dxa"/>
          </w:tcPr>
          <w:p w14:paraId="09B0AFE2" w14:textId="77777777" w:rsidR="00EE5BF1" w:rsidRPr="00A565CE" w:rsidRDefault="00EE5BF1" w:rsidP="00EE5BF1">
            <w:pPr>
              <w:rPr>
                <w:rFonts w:ascii="Times New Roman" w:hAnsi="Times New Roman" w:cs="Times New Roman"/>
                <w:sz w:val="24"/>
                <w:szCs w:val="24"/>
              </w:rPr>
            </w:pPr>
            <w:r w:rsidRPr="00A565CE">
              <w:rPr>
                <w:rFonts w:ascii="Times New Roman" w:hAnsi="Times New Roman" w:cs="Times New Roman"/>
                <w:sz w:val="24"/>
                <w:szCs w:val="24"/>
              </w:rPr>
              <w:t>Разработчики:</w:t>
            </w:r>
          </w:p>
        </w:tc>
        <w:tc>
          <w:tcPr>
            <w:tcW w:w="3190" w:type="dxa"/>
          </w:tcPr>
          <w:p w14:paraId="5A582A45" w14:textId="77777777" w:rsidR="00EE5BF1" w:rsidRPr="00A565CE" w:rsidRDefault="00EE5BF1" w:rsidP="00EE5BF1">
            <w:pPr>
              <w:rPr>
                <w:rFonts w:ascii="Times New Roman" w:hAnsi="Times New Roman" w:cs="Times New Roman"/>
                <w:sz w:val="24"/>
                <w:szCs w:val="24"/>
              </w:rPr>
            </w:pPr>
            <w:r w:rsidRPr="00A565CE">
              <w:rPr>
                <w:rFonts w:ascii="Times New Roman" w:hAnsi="Times New Roman" w:cs="Times New Roman"/>
                <w:sz w:val="24"/>
                <w:szCs w:val="24"/>
              </w:rPr>
              <w:t>Утверждено</w:t>
            </w:r>
          </w:p>
        </w:tc>
        <w:tc>
          <w:tcPr>
            <w:tcW w:w="3191" w:type="dxa"/>
          </w:tcPr>
          <w:p w14:paraId="035A899D" w14:textId="77777777" w:rsidR="00EE5BF1" w:rsidRPr="00A565CE" w:rsidRDefault="00EE5BF1" w:rsidP="00EE5BF1">
            <w:pPr>
              <w:rPr>
                <w:rFonts w:ascii="Times New Roman" w:hAnsi="Times New Roman" w:cs="Times New Roman"/>
                <w:sz w:val="24"/>
                <w:szCs w:val="24"/>
              </w:rPr>
            </w:pPr>
          </w:p>
        </w:tc>
      </w:tr>
      <w:tr w:rsidR="00A565CE" w:rsidRPr="00A565CE" w14:paraId="1733E671" w14:textId="77777777" w:rsidTr="00EE5BF1">
        <w:tc>
          <w:tcPr>
            <w:tcW w:w="3190" w:type="dxa"/>
            <w:vMerge w:val="restart"/>
          </w:tcPr>
          <w:p w14:paraId="071D61E8" w14:textId="77777777" w:rsidR="00EE5BF1" w:rsidRPr="00A565CE" w:rsidRDefault="00EE5BF1" w:rsidP="00EE5BF1">
            <w:pPr>
              <w:rPr>
                <w:rFonts w:ascii="Times New Roman" w:hAnsi="Times New Roman" w:cs="Times New Roman"/>
                <w:sz w:val="24"/>
                <w:szCs w:val="24"/>
              </w:rPr>
            </w:pPr>
          </w:p>
        </w:tc>
        <w:tc>
          <w:tcPr>
            <w:tcW w:w="3190" w:type="dxa"/>
          </w:tcPr>
          <w:p w14:paraId="0D41A793" w14:textId="77777777" w:rsidR="00EE5BF1" w:rsidRPr="00A565CE" w:rsidRDefault="00EE5BF1" w:rsidP="00EE5BF1">
            <w:pPr>
              <w:rPr>
                <w:rFonts w:ascii="Times New Roman" w:hAnsi="Times New Roman" w:cs="Times New Roman"/>
                <w:sz w:val="24"/>
                <w:szCs w:val="24"/>
              </w:rPr>
            </w:pPr>
            <w:r w:rsidRPr="00A565CE">
              <w:rPr>
                <w:rFonts w:ascii="Times New Roman" w:hAnsi="Times New Roman" w:cs="Times New Roman"/>
                <w:sz w:val="24"/>
                <w:szCs w:val="24"/>
              </w:rPr>
              <w:t xml:space="preserve">Дата утверждения </w:t>
            </w:r>
          </w:p>
        </w:tc>
        <w:tc>
          <w:tcPr>
            <w:tcW w:w="3191" w:type="dxa"/>
          </w:tcPr>
          <w:p w14:paraId="2AC65EE9" w14:textId="77777777" w:rsidR="00EE5BF1" w:rsidRPr="00A565CE" w:rsidRDefault="00EE5BF1" w:rsidP="00EE5BF1">
            <w:pPr>
              <w:rPr>
                <w:rFonts w:ascii="Times New Roman" w:hAnsi="Times New Roman" w:cs="Times New Roman"/>
                <w:sz w:val="24"/>
                <w:szCs w:val="24"/>
              </w:rPr>
            </w:pPr>
          </w:p>
        </w:tc>
      </w:tr>
      <w:tr w:rsidR="00A565CE" w:rsidRPr="00A565CE" w14:paraId="3CA13428" w14:textId="77777777" w:rsidTr="00EE5BF1">
        <w:tc>
          <w:tcPr>
            <w:tcW w:w="3190" w:type="dxa"/>
            <w:vMerge/>
          </w:tcPr>
          <w:p w14:paraId="3D1C2FB4" w14:textId="77777777" w:rsidR="00EE5BF1" w:rsidRPr="00A565CE" w:rsidRDefault="00EE5BF1" w:rsidP="00EE5BF1">
            <w:pPr>
              <w:rPr>
                <w:rFonts w:ascii="Times New Roman" w:hAnsi="Times New Roman" w:cs="Times New Roman"/>
                <w:sz w:val="24"/>
                <w:szCs w:val="24"/>
              </w:rPr>
            </w:pPr>
          </w:p>
        </w:tc>
        <w:tc>
          <w:tcPr>
            <w:tcW w:w="3190" w:type="dxa"/>
          </w:tcPr>
          <w:p w14:paraId="7D5EDE22" w14:textId="77777777" w:rsidR="00EE5BF1" w:rsidRPr="00A565CE" w:rsidRDefault="00EE5BF1" w:rsidP="00EE5BF1">
            <w:pPr>
              <w:rPr>
                <w:rFonts w:ascii="Times New Roman" w:hAnsi="Times New Roman" w:cs="Times New Roman"/>
                <w:sz w:val="24"/>
                <w:szCs w:val="24"/>
              </w:rPr>
            </w:pPr>
            <w:r w:rsidRPr="00A565CE">
              <w:rPr>
                <w:rFonts w:ascii="Times New Roman" w:hAnsi="Times New Roman" w:cs="Times New Roman"/>
                <w:sz w:val="24"/>
                <w:szCs w:val="24"/>
              </w:rPr>
              <w:t xml:space="preserve">Согласовано </w:t>
            </w:r>
          </w:p>
        </w:tc>
        <w:tc>
          <w:tcPr>
            <w:tcW w:w="3191" w:type="dxa"/>
          </w:tcPr>
          <w:p w14:paraId="3B7CC513" w14:textId="77777777" w:rsidR="00EE5BF1" w:rsidRPr="00A565CE" w:rsidRDefault="00EE5BF1" w:rsidP="00EE5BF1">
            <w:pPr>
              <w:rPr>
                <w:rFonts w:ascii="Times New Roman" w:hAnsi="Times New Roman" w:cs="Times New Roman"/>
                <w:sz w:val="24"/>
                <w:szCs w:val="24"/>
              </w:rPr>
            </w:pPr>
          </w:p>
        </w:tc>
      </w:tr>
      <w:tr w:rsidR="00A565CE" w:rsidRPr="00A565CE" w14:paraId="464F1210" w14:textId="77777777" w:rsidTr="00EE5BF1">
        <w:tc>
          <w:tcPr>
            <w:tcW w:w="3190" w:type="dxa"/>
            <w:vMerge/>
          </w:tcPr>
          <w:p w14:paraId="0F5ABC99" w14:textId="77777777" w:rsidR="00EE5BF1" w:rsidRPr="00A565CE" w:rsidRDefault="00EE5BF1" w:rsidP="00EE5BF1">
            <w:pPr>
              <w:rPr>
                <w:rFonts w:ascii="Times New Roman" w:hAnsi="Times New Roman" w:cs="Times New Roman"/>
                <w:sz w:val="24"/>
                <w:szCs w:val="24"/>
              </w:rPr>
            </w:pPr>
          </w:p>
        </w:tc>
        <w:tc>
          <w:tcPr>
            <w:tcW w:w="3190" w:type="dxa"/>
          </w:tcPr>
          <w:p w14:paraId="2701F9CC" w14:textId="77777777" w:rsidR="00EE5BF1" w:rsidRPr="00A565CE" w:rsidRDefault="00EE5BF1" w:rsidP="00EE5BF1">
            <w:pPr>
              <w:rPr>
                <w:rFonts w:ascii="Times New Roman" w:hAnsi="Times New Roman" w:cs="Times New Roman"/>
                <w:sz w:val="24"/>
                <w:szCs w:val="24"/>
              </w:rPr>
            </w:pPr>
            <w:r w:rsidRPr="00A565CE">
              <w:rPr>
                <w:rFonts w:ascii="Times New Roman" w:hAnsi="Times New Roman" w:cs="Times New Roman"/>
                <w:sz w:val="24"/>
                <w:szCs w:val="24"/>
              </w:rPr>
              <w:t>Дата согласования</w:t>
            </w:r>
          </w:p>
        </w:tc>
        <w:tc>
          <w:tcPr>
            <w:tcW w:w="3191" w:type="dxa"/>
          </w:tcPr>
          <w:p w14:paraId="11D8D424" w14:textId="77777777" w:rsidR="00EE5BF1" w:rsidRPr="00A565CE" w:rsidRDefault="00EE5BF1" w:rsidP="00EE5BF1">
            <w:pPr>
              <w:rPr>
                <w:rFonts w:ascii="Times New Roman" w:hAnsi="Times New Roman" w:cs="Times New Roman"/>
                <w:sz w:val="24"/>
                <w:szCs w:val="24"/>
              </w:rPr>
            </w:pPr>
          </w:p>
        </w:tc>
      </w:tr>
      <w:tr w:rsidR="00A565CE" w:rsidRPr="00A565CE" w14:paraId="6431F8F7" w14:textId="77777777" w:rsidTr="00EE5BF1">
        <w:tc>
          <w:tcPr>
            <w:tcW w:w="3190" w:type="dxa"/>
            <w:vMerge/>
          </w:tcPr>
          <w:p w14:paraId="6274D75D" w14:textId="77777777" w:rsidR="00EE5BF1" w:rsidRPr="00A565CE" w:rsidRDefault="00EE5BF1" w:rsidP="00EE5BF1">
            <w:pPr>
              <w:rPr>
                <w:rFonts w:ascii="Times New Roman" w:hAnsi="Times New Roman" w:cs="Times New Roman"/>
                <w:sz w:val="24"/>
                <w:szCs w:val="24"/>
              </w:rPr>
            </w:pPr>
          </w:p>
        </w:tc>
        <w:tc>
          <w:tcPr>
            <w:tcW w:w="3190" w:type="dxa"/>
          </w:tcPr>
          <w:p w14:paraId="3776E5AD" w14:textId="77777777" w:rsidR="00EE5BF1" w:rsidRPr="00A565CE" w:rsidRDefault="00EE5BF1" w:rsidP="00EE5BF1">
            <w:pPr>
              <w:rPr>
                <w:rFonts w:ascii="Times New Roman" w:hAnsi="Times New Roman" w:cs="Times New Roman"/>
                <w:sz w:val="24"/>
                <w:szCs w:val="24"/>
              </w:rPr>
            </w:pPr>
            <w:r w:rsidRPr="00A565CE">
              <w:rPr>
                <w:rFonts w:ascii="Times New Roman" w:hAnsi="Times New Roman" w:cs="Times New Roman"/>
                <w:sz w:val="24"/>
                <w:szCs w:val="24"/>
              </w:rPr>
              <w:t>Ответственный за исполнение</w:t>
            </w:r>
          </w:p>
        </w:tc>
        <w:tc>
          <w:tcPr>
            <w:tcW w:w="3191" w:type="dxa"/>
          </w:tcPr>
          <w:p w14:paraId="6755DDFC" w14:textId="77777777" w:rsidR="00EE5BF1" w:rsidRPr="00A565CE" w:rsidRDefault="00EE5BF1" w:rsidP="00EE5BF1">
            <w:pPr>
              <w:rPr>
                <w:rFonts w:ascii="Times New Roman" w:hAnsi="Times New Roman" w:cs="Times New Roman"/>
                <w:sz w:val="24"/>
                <w:szCs w:val="24"/>
              </w:rPr>
            </w:pPr>
          </w:p>
        </w:tc>
      </w:tr>
      <w:tr w:rsidR="00A565CE" w:rsidRPr="00A565CE" w14:paraId="3276BDFB" w14:textId="77777777" w:rsidTr="00EE5BF1">
        <w:tc>
          <w:tcPr>
            <w:tcW w:w="3190" w:type="dxa"/>
            <w:vMerge/>
          </w:tcPr>
          <w:p w14:paraId="6C291590" w14:textId="77777777" w:rsidR="00EE5BF1" w:rsidRPr="00A565CE" w:rsidRDefault="00EE5BF1" w:rsidP="00EE5BF1">
            <w:pPr>
              <w:rPr>
                <w:rFonts w:ascii="Times New Roman" w:hAnsi="Times New Roman" w:cs="Times New Roman"/>
                <w:sz w:val="24"/>
                <w:szCs w:val="24"/>
              </w:rPr>
            </w:pPr>
          </w:p>
        </w:tc>
        <w:tc>
          <w:tcPr>
            <w:tcW w:w="3190" w:type="dxa"/>
          </w:tcPr>
          <w:p w14:paraId="7F2D1C7C" w14:textId="77777777" w:rsidR="00EE5BF1" w:rsidRPr="00A565CE" w:rsidRDefault="00EE5BF1" w:rsidP="00EE5BF1">
            <w:pPr>
              <w:rPr>
                <w:rFonts w:ascii="Times New Roman" w:hAnsi="Times New Roman" w:cs="Times New Roman"/>
                <w:sz w:val="24"/>
                <w:szCs w:val="24"/>
              </w:rPr>
            </w:pPr>
            <w:r w:rsidRPr="00A565CE">
              <w:rPr>
                <w:rFonts w:ascii="Times New Roman" w:hAnsi="Times New Roman" w:cs="Times New Roman"/>
                <w:sz w:val="24"/>
                <w:szCs w:val="24"/>
              </w:rPr>
              <w:t>Введен в действие</w:t>
            </w:r>
          </w:p>
        </w:tc>
        <w:tc>
          <w:tcPr>
            <w:tcW w:w="3191" w:type="dxa"/>
          </w:tcPr>
          <w:p w14:paraId="00AAC5E6" w14:textId="77777777" w:rsidR="00EE5BF1" w:rsidRPr="00A565CE" w:rsidRDefault="00EE5BF1" w:rsidP="00EE5BF1">
            <w:pPr>
              <w:rPr>
                <w:rFonts w:ascii="Times New Roman" w:hAnsi="Times New Roman" w:cs="Times New Roman"/>
                <w:sz w:val="24"/>
                <w:szCs w:val="24"/>
              </w:rPr>
            </w:pPr>
          </w:p>
        </w:tc>
      </w:tr>
      <w:tr w:rsidR="00EE5BF1" w:rsidRPr="00A565CE" w14:paraId="29796701" w14:textId="77777777" w:rsidTr="00EE5BF1">
        <w:tc>
          <w:tcPr>
            <w:tcW w:w="3190" w:type="dxa"/>
            <w:vMerge/>
          </w:tcPr>
          <w:p w14:paraId="10630D38" w14:textId="77777777" w:rsidR="00EE5BF1" w:rsidRPr="00A565CE" w:rsidRDefault="00EE5BF1" w:rsidP="00EE5BF1">
            <w:pPr>
              <w:rPr>
                <w:rFonts w:ascii="Times New Roman" w:hAnsi="Times New Roman" w:cs="Times New Roman"/>
                <w:sz w:val="24"/>
                <w:szCs w:val="24"/>
              </w:rPr>
            </w:pPr>
          </w:p>
        </w:tc>
        <w:tc>
          <w:tcPr>
            <w:tcW w:w="3190" w:type="dxa"/>
          </w:tcPr>
          <w:p w14:paraId="42FEE3D0" w14:textId="77777777" w:rsidR="00EE5BF1" w:rsidRPr="00A565CE" w:rsidRDefault="00EE5BF1" w:rsidP="00EE5BF1">
            <w:pPr>
              <w:rPr>
                <w:rFonts w:ascii="Times New Roman" w:hAnsi="Times New Roman" w:cs="Times New Roman"/>
                <w:sz w:val="24"/>
                <w:szCs w:val="24"/>
              </w:rPr>
            </w:pPr>
            <w:r w:rsidRPr="00A565CE">
              <w:rPr>
                <w:rFonts w:ascii="Times New Roman" w:hAnsi="Times New Roman" w:cs="Times New Roman"/>
                <w:sz w:val="24"/>
                <w:szCs w:val="24"/>
              </w:rPr>
              <w:t>Сотрудник, отвечающий за выполнение процедуры</w:t>
            </w:r>
          </w:p>
        </w:tc>
        <w:tc>
          <w:tcPr>
            <w:tcW w:w="3191" w:type="dxa"/>
          </w:tcPr>
          <w:p w14:paraId="4776892D" w14:textId="77777777" w:rsidR="00EE5BF1" w:rsidRPr="00A565CE" w:rsidRDefault="00EE5BF1" w:rsidP="00EE5BF1">
            <w:pPr>
              <w:rPr>
                <w:rFonts w:ascii="Times New Roman" w:hAnsi="Times New Roman" w:cs="Times New Roman"/>
                <w:sz w:val="24"/>
                <w:szCs w:val="24"/>
              </w:rPr>
            </w:pPr>
          </w:p>
        </w:tc>
      </w:tr>
    </w:tbl>
    <w:p w14:paraId="79E8C093" w14:textId="77777777" w:rsidR="00E27A4C" w:rsidRPr="00A565CE" w:rsidRDefault="00E27A4C" w:rsidP="00E27A4C">
      <w:pPr>
        <w:tabs>
          <w:tab w:val="left" w:pos="90"/>
          <w:tab w:val="left" w:pos="851"/>
          <w:tab w:val="left" w:pos="1440"/>
        </w:tabs>
        <w:autoSpaceDE w:val="0"/>
        <w:autoSpaceDN w:val="0"/>
        <w:adjustRightInd w:val="0"/>
        <w:spacing w:after="0" w:line="240" w:lineRule="auto"/>
        <w:ind w:left="567"/>
        <w:jc w:val="both"/>
        <w:rPr>
          <w:rFonts w:ascii="Times New Roman" w:hAnsi="Times New Roman" w:cs="Times New Roman"/>
          <w:b/>
          <w:bCs/>
          <w:sz w:val="24"/>
          <w:szCs w:val="24"/>
        </w:rPr>
      </w:pPr>
    </w:p>
    <w:p w14:paraId="34F6981A" w14:textId="0A9FF65F" w:rsidR="00EE5BF1" w:rsidRPr="00A565CE" w:rsidRDefault="00EE5BF1" w:rsidP="00C0791A">
      <w:pPr>
        <w:numPr>
          <w:ilvl w:val="0"/>
          <w:numId w:val="27"/>
        </w:numPr>
        <w:tabs>
          <w:tab w:val="left" w:pos="90"/>
          <w:tab w:val="left" w:pos="851"/>
          <w:tab w:val="left" w:pos="1440"/>
        </w:tabs>
        <w:autoSpaceDE w:val="0"/>
        <w:autoSpaceDN w:val="0"/>
        <w:adjustRightInd w:val="0"/>
        <w:spacing w:after="0" w:line="240" w:lineRule="auto"/>
        <w:ind w:left="0" w:firstLine="567"/>
        <w:jc w:val="both"/>
        <w:rPr>
          <w:rFonts w:ascii="Times New Roman" w:hAnsi="Times New Roman" w:cs="Times New Roman"/>
          <w:b/>
          <w:bCs/>
          <w:sz w:val="24"/>
          <w:szCs w:val="24"/>
        </w:rPr>
      </w:pPr>
      <w:r w:rsidRPr="00A565CE">
        <w:rPr>
          <w:rFonts w:ascii="Times New Roman" w:hAnsi="Times New Roman" w:cs="Times New Roman"/>
          <w:b/>
          <w:sz w:val="24"/>
          <w:szCs w:val="24"/>
        </w:rPr>
        <w:t xml:space="preserve">Цель: </w:t>
      </w:r>
      <w:r w:rsidRPr="00A565CE">
        <w:rPr>
          <w:rFonts w:ascii="Times New Roman" w:hAnsi="Times New Roman" w:cs="Times New Roman"/>
          <w:sz w:val="24"/>
          <w:szCs w:val="24"/>
        </w:rPr>
        <w:t xml:space="preserve">Определить алгоритм действий и функции медицинских работников при первичном обращении беременной женщины с симптомами ВКИ, включая </w:t>
      </w:r>
      <w:proofErr w:type="spellStart"/>
      <w:r w:rsidRPr="00A565CE">
        <w:rPr>
          <w:rFonts w:ascii="Times New Roman" w:hAnsi="Times New Roman" w:cs="Times New Roman"/>
          <w:sz w:val="24"/>
          <w:szCs w:val="24"/>
        </w:rPr>
        <w:t>коронавирусную</w:t>
      </w:r>
      <w:proofErr w:type="spellEnd"/>
      <w:r w:rsidRPr="00A565CE">
        <w:rPr>
          <w:rFonts w:ascii="Times New Roman" w:hAnsi="Times New Roman" w:cs="Times New Roman"/>
          <w:sz w:val="24"/>
          <w:szCs w:val="24"/>
        </w:rPr>
        <w:t xml:space="preserve"> инфекцию (COVID-19), на амбулаторном этапе с целью обеспечения своевременной диагностики, принятия решений о маршрутизации и организации последующего медицинского наблюдения.</w:t>
      </w:r>
    </w:p>
    <w:p w14:paraId="761AB72F" w14:textId="3235C8DA" w:rsidR="00EE5BF1" w:rsidRPr="00A565CE" w:rsidRDefault="00EE5BF1" w:rsidP="00C0791A">
      <w:pPr>
        <w:pStyle w:val="Default"/>
        <w:numPr>
          <w:ilvl w:val="0"/>
          <w:numId w:val="27"/>
        </w:numPr>
        <w:tabs>
          <w:tab w:val="left" w:pos="90"/>
          <w:tab w:val="left" w:pos="851"/>
          <w:tab w:val="left" w:pos="1440"/>
        </w:tabs>
        <w:ind w:left="0" w:firstLine="567"/>
        <w:jc w:val="both"/>
        <w:rPr>
          <w:rFonts w:ascii="Times New Roman" w:hAnsi="Times New Roman" w:cs="Times New Roman"/>
          <w:bCs/>
          <w:color w:val="auto"/>
        </w:rPr>
      </w:pPr>
      <w:r w:rsidRPr="00A565CE">
        <w:rPr>
          <w:rFonts w:ascii="Times New Roman" w:hAnsi="Times New Roman" w:cs="Times New Roman"/>
          <w:b/>
          <w:bCs/>
          <w:color w:val="auto"/>
        </w:rPr>
        <w:t xml:space="preserve">Область применения: </w:t>
      </w:r>
      <w:r w:rsidRPr="00A565CE">
        <w:rPr>
          <w:rFonts w:ascii="Times New Roman" w:hAnsi="Times New Roman" w:cs="Times New Roman"/>
          <w:color w:val="auto"/>
        </w:rPr>
        <w:t>амбулаторно-поликлинические подразделения Медицинской организации</w:t>
      </w:r>
    </w:p>
    <w:p w14:paraId="79F2763D" w14:textId="77777777" w:rsidR="00EE5BF1" w:rsidRPr="00A565CE" w:rsidRDefault="00EE5BF1" w:rsidP="00C0791A">
      <w:pPr>
        <w:numPr>
          <w:ilvl w:val="0"/>
          <w:numId w:val="27"/>
        </w:numPr>
        <w:tabs>
          <w:tab w:val="left" w:pos="851"/>
          <w:tab w:val="left" w:pos="1440"/>
        </w:tabs>
        <w:autoSpaceDE w:val="0"/>
        <w:autoSpaceDN w:val="0"/>
        <w:adjustRightInd w:val="0"/>
        <w:spacing w:after="0" w:line="240" w:lineRule="auto"/>
        <w:ind w:left="0" w:firstLine="567"/>
        <w:contextualSpacing/>
        <w:jc w:val="both"/>
        <w:rPr>
          <w:rFonts w:ascii="Times New Roman" w:hAnsi="Times New Roman" w:cs="Times New Roman"/>
          <w:b/>
          <w:sz w:val="24"/>
          <w:szCs w:val="24"/>
        </w:rPr>
      </w:pPr>
      <w:r w:rsidRPr="00A565CE">
        <w:rPr>
          <w:rFonts w:ascii="Times New Roman" w:hAnsi="Times New Roman" w:cs="Times New Roman"/>
          <w:b/>
          <w:sz w:val="24"/>
          <w:szCs w:val="24"/>
        </w:rPr>
        <w:t>Определение:</w:t>
      </w:r>
    </w:p>
    <w:p w14:paraId="65AEFF37" w14:textId="77777777" w:rsidR="00EE5BF1" w:rsidRPr="00A565CE" w:rsidRDefault="00EE5BF1" w:rsidP="00E27A4C">
      <w:pPr>
        <w:tabs>
          <w:tab w:val="left" w:pos="851"/>
          <w:tab w:val="left" w:pos="1440"/>
        </w:tabs>
        <w:autoSpaceDE w:val="0"/>
        <w:autoSpaceDN w:val="0"/>
        <w:adjustRightInd w:val="0"/>
        <w:spacing w:after="0" w:line="240" w:lineRule="auto"/>
        <w:ind w:firstLine="567"/>
        <w:contextualSpacing/>
        <w:jc w:val="both"/>
        <w:rPr>
          <w:rFonts w:ascii="Times New Roman" w:hAnsi="Times New Roman" w:cs="Times New Roman"/>
          <w:sz w:val="24"/>
          <w:szCs w:val="24"/>
        </w:rPr>
      </w:pPr>
      <w:r w:rsidRPr="00A565CE">
        <w:rPr>
          <w:rFonts w:ascii="Times New Roman" w:hAnsi="Times New Roman" w:cs="Times New Roman"/>
          <w:sz w:val="24"/>
          <w:szCs w:val="24"/>
        </w:rPr>
        <w:t>COVID-19</w:t>
      </w:r>
    </w:p>
    <w:p w14:paraId="5DD4915B" w14:textId="54671A3A" w:rsidR="00EE5BF1" w:rsidRPr="00A565CE" w:rsidRDefault="00EE5BF1" w:rsidP="00E27A4C">
      <w:pPr>
        <w:tabs>
          <w:tab w:val="left" w:pos="851"/>
        </w:tabs>
        <w:spacing w:after="0" w:line="240" w:lineRule="auto"/>
        <w:ind w:firstLine="567"/>
        <w:contextualSpacing/>
        <w:jc w:val="both"/>
        <w:rPr>
          <w:rFonts w:ascii="Times New Roman" w:eastAsia="Times New Roman" w:hAnsi="Times New Roman" w:cs="Times New Roman"/>
          <w:sz w:val="24"/>
          <w:szCs w:val="24"/>
        </w:rPr>
      </w:pPr>
      <w:r w:rsidRPr="00A565CE">
        <w:rPr>
          <w:rFonts w:ascii="Times New Roman" w:eastAsia="Times New Roman" w:hAnsi="Times New Roman" w:cs="Times New Roman"/>
          <w:b/>
          <w:bCs/>
          <w:sz w:val="24"/>
          <w:szCs w:val="24"/>
        </w:rPr>
        <w:t>Маршрутизация беременной женщины с симптомами ВКИ (в том числе COVID-19)</w:t>
      </w:r>
      <w:r w:rsidRPr="00A565CE">
        <w:rPr>
          <w:rFonts w:ascii="Times New Roman" w:eastAsia="Times New Roman" w:hAnsi="Times New Roman" w:cs="Times New Roman"/>
          <w:sz w:val="24"/>
          <w:szCs w:val="24"/>
        </w:rPr>
        <w:t xml:space="preserve"> — это совокупность организационных мероприятий, направленных на определение последовательности и порядка оказания медицинской помощи на амбулаторном этапе, включая выявление, оценку состояния, принятие решения о необходимости направления в специализированное медицинское учреждение, а также обеспечение преемственности медицинского наблюдения с учетом особенностей течения беременности и инфекционного процесса.</w:t>
      </w:r>
    </w:p>
    <w:p w14:paraId="3ED930CB" w14:textId="77777777" w:rsidR="00EE5BF1" w:rsidRPr="00A565CE" w:rsidRDefault="00EE5BF1" w:rsidP="00C0791A">
      <w:pPr>
        <w:numPr>
          <w:ilvl w:val="0"/>
          <w:numId w:val="27"/>
        </w:numPr>
        <w:tabs>
          <w:tab w:val="left" w:pos="851"/>
          <w:tab w:val="left" w:pos="1440"/>
        </w:tabs>
        <w:autoSpaceDE w:val="0"/>
        <w:autoSpaceDN w:val="0"/>
        <w:adjustRightInd w:val="0"/>
        <w:spacing w:after="0" w:line="240" w:lineRule="auto"/>
        <w:ind w:left="0" w:firstLine="567"/>
        <w:contextualSpacing/>
        <w:jc w:val="both"/>
        <w:rPr>
          <w:rFonts w:ascii="Times New Roman" w:hAnsi="Times New Roman" w:cs="Times New Roman"/>
          <w:bCs/>
          <w:sz w:val="24"/>
          <w:szCs w:val="24"/>
        </w:rPr>
      </w:pPr>
      <w:r w:rsidRPr="00A565CE">
        <w:rPr>
          <w:rFonts w:ascii="Times New Roman" w:hAnsi="Times New Roman" w:cs="Times New Roman"/>
          <w:b/>
          <w:bCs/>
          <w:sz w:val="24"/>
          <w:szCs w:val="24"/>
        </w:rPr>
        <w:t xml:space="preserve">Ресурсы: </w:t>
      </w:r>
    </w:p>
    <w:p w14:paraId="2D31A254" w14:textId="77777777" w:rsidR="00EE5BF1" w:rsidRPr="00A565CE" w:rsidRDefault="00EE5BF1" w:rsidP="00C0791A">
      <w:pPr>
        <w:numPr>
          <w:ilvl w:val="0"/>
          <w:numId w:val="28"/>
        </w:numPr>
        <w:tabs>
          <w:tab w:val="left" w:pos="851"/>
          <w:tab w:val="left" w:pos="1440"/>
        </w:tabs>
        <w:autoSpaceDE w:val="0"/>
        <w:autoSpaceDN w:val="0"/>
        <w:adjustRightInd w:val="0"/>
        <w:spacing w:after="0" w:line="240" w:lineRule="auto"/>
        <w:ind w:left="0" w:firstLine="567"/>
        <w:contextualSpacing/>
        <w:jc w:val="both"/>
        <w:rPr>
          <w:rFonts w:ascii="Times New Roman" w:hAnsi="Times New Roman" w:cs="Times New Roman"/>
          <w:bCs/>
          <w:sz w:val="24"/>
          <w:szCs w:val="24"/>
        </w:rPr>
      </w:pPr>
      <w:r w:rsidRPr="00A565CE">
        <w:rPr>
          <w:rFonts w:ascii="Times New Roman" w:hAnsi="Times New Roman" w:cs="Times New Roman"/>
          <w:bCs/>
          <w:sz w:val="24"/>
          <w:szCs w:val="24"/>
        </w:rPr>
        <w:t>бланки медицинской документации;</w:t>
      </w:r>
    </w:p>
    <w:p w14:paraId="642D4E66" w14:textId="77777777" w:rsidR="00EE5BF1" w:rsidRPr="00A565CE" w:rsidRDefault="00EE5BF1" w:rsidP="00C0791A">
      <w:pPr>
        <w:numPr>
          <w:ilvl w:val="0"/>
          <w:numId w:val="28"/>
        </w:numPr>
        <w:tabs>
          <w:tab w:val="left" w:pos="851"/>
          <w:tab w:val="left" w:pos="1440"/>
        </w:tabs>
        <w:autoSpaceDE w:val="0"/>
        <w:autoSpaceDN w:val="0"/>
        <w:adjustRightInd w:val="0"/>
        <w:spacing w:after="0" w:line="240" w:lineRule="auto"/>
        <w:ind w:left="0" w:firstLine="567"/>
        <w:contextualSpacing/>
        <w:jc w:val="both"/>
        <w:rPr>
          <w:rFonts w:ascii="Times New Roman" w:hAnsi="Times New Roman" w:cs="Times New Roman"/>
          <w:bCs/>
          <w:sz w:val="24"/>
          <w:szCs w:val="24"/>
        </w:rPr>
      </w:pPr>
      <w:r w:rsidRPr="00A565CE">
        <w:rPr>
          <w:rFonts w:ascii="Times New Roman" w:hAnsi="Times New Roman" w:cs="Times New Roman"/>
          <w:bCs/>
          <w:sz w:val="24"/>
          <w:szCs w:val="24"/>
        </w:rPr>
        <w:t>кожный антисептик (при отсутствии возможности вымыть руки проточной водой с мылом);</w:t>
      </w:r>
    </w:p>
    <w:p w14:paraId="39258FBF" w14:textId="77777777" w:rsidR="00EE5BF1" w:rsidRPr="00A565CE" w:rsidRDefault="00EE5BF1" w:rsidP="00C0791A">
      <w:pPr>
        <w:numPr>
          <w:ilvl w:val="0"/>
          <w:numId w:val="28"/>
        </w:numPr>
        <w:tabs>
          <w:tab w:val="left" w:pos="851"/>
          <w:tab w:val="left" w:pos="1440"/>
        </w:tabs>
        <w:autoSpaceDE w:val="0"/>
        <w:autoSpaceDN w:val="0"/>
        <w:adjustRightInd w:val="0"/>
        <w:spacing w:after="0" w:line="240" w:lineRule="auto"/>
        <w:ind w:left="0" w:firstLine="567"/>
        <w:contextualSpacing/>
        <w:jc w:val="both"/>
        <w:rPr>
          <w:rFonts w:ascii="Times New Roman" w:hAnsi="Times New Roman" w:cs="Times New Roman"/>
          <w:bCs/>
          <w:sz w:val="24"/>
          <w:szCs w:val="24"/>
        </w:rPr>
      </w:pPr>
      <w:r w:rsidRPr="00A565CE">
        <w:rPr>
          <w:rFonts w:ascii="Times New Roman" w:hAnsi="Times New Roman" w:cs="Times New Roman"/>
          <w:bCs/>
          <w:sz w:val="24"/>
          <w:szCs w:val="24"/>
        </w:rPr>
        <w:t>одноразовая маска (при необходимости).</w:t>
      </w:r>
    </w:p>
    <w:p w14:paraId="1646E004" w14:textId="12660468" w:rsidR="00EE5BF1" w:rsidRPr="00A565CE" w:rsidRDefault="00EE5BF1" w:rsidP="00E27A4C">
      <w:pPr>
        <w:ind w:firstLine="567"/>
        <w:rPr>
          <w:rFonts w:ascii="Times New Roman" w:hAnsi="Times New Roman" w:cs="Times New Roman"/>
          <w:b/>
          <w:sz w:val="24"/>
          <w:szCs w:val="24"/>
        </w:rPr>
      </w:pPr>
      <w:r w:rsidRPr="00A565CE">
        <w:rPr>
          <w:rFonts w:ascii="Times New Roman" w:hAnsi="Times New Roman" w:cs="Times New Roman"/>
          <w:b/>
          <w:sz w:val="24"/>
          <w:szCs w:val="24"/>
        </w:rPr>
        <w:t>Функции участкового врача (ВОП) и медсестры ВОП при наблюдении беременной с ВКИ и COVID-19:</w:t>
      </w:r>
    </w:p>
    <w:p w14:paraId="380CC7AE" w14:textId="77777777" w:rsidR="00EE5BF1" w:rsidRPr="00A565CE" w:rsidRDefault="00EE5BF1" w:rsidP="008D0A71">
      <w:pPr>
        <w:spacing w:after="0" w:line="240" w:lineRule="auto"/>
        <w:contextualSpacing/>
        <w:rPr>
          <w:rFonts w:asciiTheme="majorBidi" w:hAnsiTheme="majorBidi" w:cstheme="majorBidi"/>
          <w:sz w:val="24"/>
          <w:szCs w:val="24"/>
        </w:rPr>
      </w:pPr>
      <w:r w:rsidRPr="00A565CE">
        <w:rPr>
          <w:rFonts w:asciiTheme="majorBidi" w:hAnsiTheme="majorBidi" w:cstheme="majorBidi"/>
          <w:sz w:val="24"/>
          <w:szCs w:val="24"/>
        </w:rPr>
        <w:t>1. При лёгкой степени тяжести инфекции:</w:t>
      </w:r>
    </w:p>
    <w:p w14:paraId="5D5529F6" w14:textId="77777777" w:rsidR="00EE5BF1" w:rsidRPr="00A565CE" w:rsidRDefault="00EE5BF1" w:rsidP="00E27A4C">
      <w:pPr>
        <w:spacing w:after="0" w:line="240" w:lineRule="auto"/>
        <w:ind w:left="720"/>
        <w:rPr>
          <w:rFonts w:ascii="Times New Roman" w:hAnsi="Times New Roman" w:cs="Times New Roman"/>
          <w:sz w:val="24"/>
          <w:szCs w:val="24"/>
        </w:rPr>
      </w:pPr>
      <w:r w:rsidRPr="00A565CE">
        <w:rPr>
          <w:rStyle w:val="afd"/>
          <w:rFonts w:ascii="Times New Roman" w:hAnsi="Times New Roman" w:cs="Times New Roman"/>
          <w:sz w:val="24"/>
          <w:szCs w:val="24"/>
        </w:rPr>
        <w:t>Организовать ежедневное наблюдения</w:t>
      </w:r>
      <w:r w:rsidRPr="00A565CE">
        <w:rPr>
          <w:rFonts w:ascii="Times New Roman" w:hAnsi="Times New Roman" w:cs="Times New Roman"/>
          <w:sz w:val="24"/>
          <w:szCs w:val="24"/>
        </w:rPr>
        <w:br/>
        <w:t xml:space="preserve">— Осуществлять динамическое наблюдение за состоянием беременной ежедневно (телефонные звонки, видеосвязь, мессенджеры: </w:t>
      </w:r>
      <w:proofErr w:type="spellStart"/>
      <w:r w:rsidRPr="00A565CE">
        <w:rPr>
          <w:rFonts w:ascii="Times New Roman" w:hAnsi="Times New Roman" w:cs="Times New Roman"/>
          <w:sz w:val="24"/>
          <w:szCs w:val="24"/>
        </w:rPr>
        <w:t>WhatsApp</w:t>
      </w:r>
      <w:proofErr w:type="spellEnd"/>
      <w:r w:rsidRPr="00A565CE">
        <w:rPr>
          <w:rFonts w:ascii="Times New Roman" w:hAnsi="Times New Roman" w:cs="Times New Roman"/>
          <w:sz w:val="24"/>
          <w:szCs w:val="24"/>
        </w:rPr>
        <w:t xml:space="preserve"> и др.).</w:t>
      </w:r>
    </w:p>
    <w:p w14:paraId="2737B4B6" w14:textId="77777777" w:rsidR="00EE5BF1" w:rsidRPr="00A565CE" w:rsidRDefault="00EE5BF1" w:rsidP="00E27A4C">
      <w:pPr>
        <w:spacing w:after="0" w:line="240" w:lineRule="auto"/>
        <w:ind w:left="720"/>
        <w:rPr>
          <w:rFonts w:ascii="Times New Roman" w:hAnsi="Times New Roman" w:cs="Times New Roman"/>
          <w:sz w:val="24"/>
          <w:szCs w:val="24"/>
        </w:rPr>
      </w:pPr>
      <w:r w:rsidRPr="00A565CE">
        <w:rPr>
          <w:rStyle w:val="afd"/>
          <w:rFonts w:ascii="Times New Roman" w:hAnsi="Times New Roman" w:cs="Times New Roman"/>
          <w:sz w:val="24"/>
          <w:szCs w:val="24"/>
        </w:rPr>
        <w:lastRenderedPageBreak/>
        <w:t>Мониторинг симптомов</w:t>
      </w:r>
      <w:r w:rsidRPr="00A565CE">
        <w:rPr>
          <w:rFonts w:ascii="Times New Roman" w:hAnsi="Times New Roman" w:cs="Times New Roman"/>
          <w:sz w:val="24"/>
          <w:szCs w:val="24"/>
        </w:rPr>
        <w:br/>
        <w:t>— Контролировать температуру тела, симптомы интоксикации, дыхательные функции, наличие одышки и др.</w:t>
      </w:r>
    </w:p>
    <w:p w14:paraId="1F1C64A3" w14:textId="77777777" w:rsidR="00EE5BF1" w:rsidRPr="00A565CE" w:rsidRDefault="00EE5BF1" w:rsidP="00E27A4C">
      <w:pPr>
        <w:spacing w:after="0" w:line="240" w:lineRule="auto"/>
        <w:ind w:left="720"/>
        <w:rPr>
          <w:rFonts w:ascii="Times New Roman" w:hAnsi="Times New Roman" w:cs="Times New Roman"/>
          <w:sz w:val="24"/>
          <w:szCs w:val="24"/>
        </w:rPr>
      </w:pPr>
      <w:r w:rsidRPr="00A565CE">
        <w:rPr>
          <w:rStyle w:val="afd"/>
          <w:rFonts w:ascii="Times New Roman" w:hAnsi="Times New Roman" w:cs="Times New Roman"/>
          <w:sz w:val="24"/>
          <w:szCs w:val="24"/>
        </w:rPr>
        <w:t>Раннее выявление признаков ухудшения</w:t>
      </w:r>
      <w:r w:rsidRPr="00A565CE">
        <w:rPr>
          <w:rFonts w:ascii="Times New Roman" w:hAnsi="Times New Roman" w:cs="Times New Roman"/>
          <w:sz w:val="24"/>
          <w:szCs w:val="24"/>
        </w:rPr>
        <w:br/>
        <w:t xml:space="preserve">— Обратить особое внимание на </w:t>
      </w:r>
      <w:r w:rsidRPr="00A565CE">
        <w:rPr>
          <w:rFonts w:ascii="Times New Roman" w:eastAsia="Times New Roman" w:hAnsi="Times New Roman" w:cs="Times New Roman"/>
          <w:bCs/>
          <w:sz w:val="24"/>
          <w:szCs w:val="24"/>
        </w:rPr>
        <w:t>предикторы осложнённого течения беременности и инфекции</w:t>
      </w:r>
      <w:r w:rsidRPr="00A565CE">
        <w:rPr>
          <w:rFonts w:ascii="Times New Roman" w:eastAsia="Times New Roman" w:hAnsi="Times New Roman" w:cs="Times New Roman"/>
          <w:sz w:val="24"/>
          <w:szCs w:val="24"/>
        </w:rPr>
        <w:br/>
        <w:t xml:space="preserve">— </w:t>
      </w:r>
      <w:r w:rsidRPr="00A565CE">
        <w:rPr>
          <w:rFonts w:ascii="Times New Roman" w:hAnsi="Times New Roman" w:cs="Times New Roman"/>
          <w:sz w:val="24"/>
          <w:szCs w:val="24"/>
        </w:rPr>
        <w:t>Выявление признаков, указывающих на тяжёлое течение заболевания</w:t>
      </w:r>
      <w:r w:rsidRPr="00A565CE">
        <w:rPr>
          <w:rFonts w:ascii="Times New Roman" w:eastAsia="Times New Roman" w:hAnsi="Times New Roman" w:cs="Times New Roman"/>
          <w:sz w:val="24"/>
          <w:szCs w:val="24"/>
        </w:rPr>
        <w:t>:</w:t>
      </w:r>
    </w:p>
    <w:p w14:paraId="1F4D95BC" w14:textId="77777777" w:rsidR="00EE5BF1" w:rsidRPr="00A565CE" w:rsidRDefault="00EE5BF1" w:rsidP="00C0791A">
      <w:pPr>
        <w:numPr>
          <w:ilvl w:val="1"/>
          <w:numId w:val="49"/>
        </w:numPr>
        <w:tabs>
          <w:tab w:val="left" w:pos="851"/>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тяжесть заболевания</w:t>
      </w:r>
    </w:p>
    <w:p w14:paraId="7E7622F0" w14:textId="77777777" w:rsidR="00EE5BF1" w:rsidRPr="00A565CE" w:rsidRDefault="00EE5BF1" w:rsidP="00C0791A">
      <w:pPr>
        <w:numPr>
          <w:ilvl w:val="1"/>
          <w:numId w:val="49"/>
        </w:numPr>
        <w:tabs>
          <w:tab w:val="left" w:pos="851"/>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артериальная гипертензия,</w:t>
      </w:r>
    </w:p>
    <w:p w14:paraId="152742A2" w14:textId="77777777" w:rsidR="00EE5BF1" w:rsidRPr="00A565CE" w:rsidRDefault="00EE5BF1" w:rsidP="00C0791A">
      <w:pPr>
        <w:numPr>
          <w:ilvl w:val="1"/>
          <w:numId w:val="49"/>
        </w:numPr>
        <w:tabs>
          <w:tab w:val="left" w:pos="851"/>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ожирение,</w:t>
      </w:r>
    </w:p>
    <w:p w14:paraId="1E33F4A1" w14:textId="77777777" w:rsidR="00EE5BF1" w:rsidRPr="00A565CE" w:rsidRDefault="00EE5BF1" w:rsidP="00C0791A">
      <w:pPr>
        <w:numPr>
          <w:ilvl w:val="1"/>
          <w:numId w:val="49"/>
        </w:numPr>
        <w:tabs>
          <w:tab w:val="left" w:pos="851"/>
        </w:tabs>
        <w:spacing w:after="0" w:line="240" w:lineRule="auto"/>
        <w:ind w:left="0" w:firstLine="567"/>
        <w:rPr>
          <w:rFonts w:ascii="Times New Roman" w:eastAsia="Times New Roman" w:hAnsi="Times New Roman" w:cs="Times New Roman"/>
          <w:sz w:val="24"/>
          <w:szCs w:val="24"/>
        </w:rPr>
      </w:pPr>
      <w:proofErr w:type="spellStart"/>
      <w:r w:rsidRPr="00A565CE">
        <w:rPr>
          <w:rFonts w:ascii="Times New Roman" w:eastAsia="Times New Roman" w:hAnsi="Times New Roman" w:cs="Times New Roman"/>
          <w:sz w:val="24"/>
          <w:szCs w:val="24"/>
        </w:rPr>
        <w:t>тахипноэ</w:t>
      </w:r>
      <w:proofErr w:type="spellEnd"/>
      <w:r w:rsidRPr="00A565CE">
        <w:rPr>
          <w:rFonts w:ascii="Times New Roman" w:eastAsia="Times New Roman" w:hAnsi="Times New Roman" w:cs="Times New Roman"/>
          <w:sz w:val="24"/>
          <w:szCs w:val="24"/>
        </w:rPr>
        <w:t xml:space="preserve"> (высокий ЧДД),</w:t>
      </w:r>
    </w:p>
    <w:p w14:paraId="4A3C8BAB" w14:textId="77777777" w:rsidR="00EE5BF1" w:rsidRPr="00A565CE" w:rsidRDefault="00EE5BF1" w:rsidP="00C0791A">
      <w:pPr>
        <w:numPr>
          <w:ilvl w:val="1"/>
          <w:numId w:val="49"/>
        </w:numPr>
        <w:tabs>
          <w:tab w:val="left" w:pos="851"/>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тахикардия (высокий ЧСС),</w:t>
      </w:r>
    </w:p>
    <w:p w14:paraId="0FC70E65" w14:textId="77777777" w:rsidR="00EE5BF1" w:rsidRPr="00A565CE" w:rsidRDefault="00EE5BF1" w:rsidP="00C0791A">
      <w:pPr>
        <w:numPr>
          <w:ilvl w:val="1"/>
          <w:numId w:val="49"/>
        </w:numPr>
        <w:tabs>
          <w:tab w:val="left" w:pos="851"/>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гипотония,</w:t>
      </w:r>
    </w:p>
    <w:p w14:paraId="627FE20D" w14:textId="77777777" w:rsidR="00EE5BF1" w:rsidRPr="00A565CE" w:rsidRDefault="00EE5BF1" w:rsidP="00C0791A">
      <w:pPr>
        <w:numPr>
          <w:ilvl w:val="1"/>
          <w:numId w:val="49"/>
        </w:numPr>
        <w:tabs>
          <w:tab w:val="left" w:pos="851"/>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аритмия,</w:t>
      </w:r>
    </w:p>
    <w:p w14:paraId="5F0FF0C0" w14:textId="77777777" w:rsidR="00EE5BF1" w:rsidRPr="00A565CE" w:rsidRDefault="00EE5BF1" w:rsidP="00E27A4C">
      <w:pPr>
        <w:tabs>
          <w:tab w:val="left" w:pos="851"/>
        </w:tabs>
        <w:spacing w:after="0" w:line="240" w:lineRule="auto"/>
        <w:ind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 Оценка лабораторных показателей:</w:t>
      </w:r>
    </w:p>
    <w:p w14:paraId="0193E266" w14:textId="77777777" w:rsidR="00EE5BF1" w:rsidRPr="00A565CE" w:rsidRDefault="00EE5BF1" w:rsidP="00C0791A">
      <w:pPr>
        <w:numPr>
          <w:ilvl w:val="1"/>
          <w:numId w:val="50"/>
        </w:numPr>
        <w:tabs>
          <w:tab w:val="left" w:pos="851"/>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низкий уровень гемоглобина,</w:t>
      </w:r>
    </w:p>
    <w:p w14:paraId="21612512" w14:textId="77777777" w:rsidR="00EE5BF1" w:rsidRPr="00A565CE" w:rsidRDefault="00EE5BF1" w:rsidP="00C0791A">
      <w:pPr>
        <w:numPr>
          <w:ilvl w:val="1"/>
          <w:numId w:val="50"/>
        </w:numPr>
        <w:tabs>
          <w:tab w:val="left" w:pos="851"/>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высокий уровень СОЭ,</w:t>
      </w:r>
    </w:p>
    <w:p w14:paraId="26D7D7FE" w14:textId="77777777" w:rsidR="00EE5BF1" w:rsidRPr="00A565CE" w:rsidRDefault="00EE5BF1" w:rsidP="00C0791A">
      <w:pPr>
        <w:numPr>
          <w:ilvl w:val="1"/>
          <w:numId w:val="50"/>
        </w:numPr>
        <w:tabs>
          <w:tab w:val="left" w:pos="851"/>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лейкоцитоз,</w:t>
      </w:r>
    </w:p>
    <w:p w14:paraId="4185EFF2" w14:textId="77777777" w:rsidR="00EE5BF1" w:rsidRPr="00A565CE" w:rsidRDefault="00EE5BF1" w:rsidP="00C0791A">
      <w:pPr>
        <w:numPr>
          <w:ilvl w:val="1"/>
          <w:numId w:val="50"/>
        </w:numPr>
        <w:tabs>
          <w:tab w:val="left" w:pos="851"/>
        </w:tabs>
        <w:spacing w:after="0" w:line="240" w:lineRule="auto"/>
        <w:ind w:left="0" w:firstLine="567"/>
        <w:rPr>
          <w:rFonts w:ascii="Times New Roman" w:eastAsia="Times New Roman" w:hAnsi="Times New Roman" w:cs="Times New Roman"/>
          <w:sz w:val="24"/>
          <w:szCs w:val="24"/>
        </w:rPr>
      </w:pPr>
      <w:proofErr w:type="spellStart"/>
      <w:r w:rsidRPr="00A565CE">
        <w:rPr>
          <w:rFonts w:ascii="Times New Roman" w:eastAsia="Times New Roman" w:hAnsi="Times New Roman" w:cs="Times New Roman"/>
          <w:sz w:val="24"/>
          <w:szCs w:val="24"/>
        </w:rPr>
        <w:t>нейтрофилёз</w:t>
      </w:r>
      <w:proofErr w:type="spellEnd"/>
      <w:r w:rsidRPr="00A565CE">
        <w:rPr>
          <w:rFonts w:ascii="Times New Roman" w:eastAsia="Times New Roman" w:hAnsi="Times New Roman" w:cs="Times New Roman"/>
          <w:sz w:val="24"/>
          <w:szCs w:val="24"/>
        </w:rPr>
        <w:t>,</w:t>
      </w:r>
    </w:p>
    <w:p w14:paraId="4A52EFBE" w14:textId="77777777" w:rsidR="00EE5BF1" w:rsidRPr="00A565CE" w:rsidRDefault="00EE5BF1" w:rsidP="00C0791A">
      <w:pPr>
        <w:numPr>
          <w:ilvl w:val="1"/>
          <w:numId w:val="50"/>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повышенный уровень АСТ,</w:t>
      </w:r>
    </w:p>
    <w:p w14:paraId="6AC41F7E" w14:textId="77777777" w:rsidR="00EE5BF1" w:rsidRPr="00A565CE" w:rsidRDefault="00EE5BF1" w:rsidP="00C0791A">
      <w:pPr>
        <w:numPr>
          <w:ilvl w:val="1"/>
          <w:numId w:val="50"/>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 xml:space="preserve">высокий </w:t>
      </w:r>
      <w:proofErr w:type="spellStart"/>
      <w:r w:rsidRPr="00A565CE">
        <w:rPr>
          <w:rFonts w:ascii="Times New Roman" w:eastAsia="Times New Roman" w:hAnsi="Times New Roman" w:cs="Times New Roman"/>
          <w:sz w:val="24"/>
          <w:szCs w:val="24"/>
        </w:rPr>
        <w:t>прокальцитонин</w:t>
      </w:r>
      <w:proofErr w:type="spellEnd"/>
      <w:r w:rsidRPr="00A565CE">
        <w:rPr>
          <w:rFonts w:ascii="Times New Roman" w:eastAsia="Times New Roman" w:hAnsi="Times New Roman" w:cs="Times New Roman"/>
          <w:sz w:val="24"/>
          <w:szCs w:val="24"/>
        </w:rPr>
        <w:t>,</w:t>
      </w:r>
    </w:p>
    <w:p w14:paraId="00F90BF4" w14:textId="77777777" w:rsidR="00EE5BF1" w:rsidRPr="00A565CE" w:rsidRDefault="00EE5BF1" w:rsidP="00C0791A">
      <w:pPr>
        <w:numPr>
          <w:ilvl w:val="1"/>
          <w:numId w:val="50"/>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высокий уровень СРБ,</w:t>
      </w:r>
    </w:p>
    <w:p w14:paraId="6D4C47C2" w14:textId="77777777" w:rsidR="00EE5BF1" w:rsidRPr="00A565CE" w:rsidRDefault="00EE5BF1" w:rsidP="00C0791A">
      <w:pPr>
        <w:numPr>
          <w:ilvl w:val="1"/>
          <w:numId w:val="50"/>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повышенный D-</w:t>
      </w:r>
      <w:proofErr w:type="spellStart"/>
      <w:r w:rsidRPr="00A565CE">
        <w:rPr>
          <w:rFonts w:ascii="Times New Roman" w:eastAsia="Times New Roman" w:hAnsi="Times New Roman" w:cs="Times New Roman"/>
          <w:sz w:val="24"/>
          <w:szCs w:val="24"/>
        </w:rPr>
        <w:t>димер</w:t>
      </w:r>
      <w:proofErr w:type="spellEnd"/>
      <w:r w:rsidRPr="00A565CE">
        <w:rPr>
          <w:rFonts w:ascii="Times New Roman" w:eastAsia="Times New Roman" w:hAnsi="Times New Roman" w:cs="Times New Roman"/>
          <w:sz w:val="24"/>
          <w:szCs w:val="24"/>
        </w:rPr>
        <w:t>,</w:t>
      </w:r>
    </w:p>
    <w:p w14:paraId="2269DF8E" w14:textId="77777777" w:rsidR="00EE5BF1" w:rsidRPr="00A565CE" w:rsidRDefault="00EE5BF1" w:rsidP="00C0791A">
      <w:pPr>
        <w:numPr>
          <w:ilvl w:val="1"/>
          <w:numId w:val="50"/>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 xml:space="preserve">повышенный </w:t>
      </w:r>
      <w:proofErr w:type="spellStart"/>
      <w:r w:rsidRPr="00A565CE">
        <w:rPr>
          <w:rFonts w:ascii="Times New Roman" w:eastAsia="Times New Roman" w:hAnsi="Times New Roman" w:cs="Times New Roman"/>
          <w:sz w:val="24"/>
          <w:szCs w:val="24"/>
        </w:rPr>
        <w:t>креатинин</w:t>
      </w:r>
      <w:proofErr w:type="spellEnd"/>
      <w:r w:rsidRPr="00A565CE">
        <w:rPr>
          <w:rFonts w:ascii="Times New Roman" w:eastAsia="Times New Roman" w:hAnsi="Times New Roman" w:cs="Times New Roman"/>
          <w:sz w:val="24"/>
          <w:szCs w:val="24"/>
        </w:rPr>
        <w:t>,</w:t>
      </w:r>
    </w:p>
    <w:p w14:paraId="52B21630" w14:textId="77777777" w:rsidR="00EE5BF1" w:rsidRPr="00A565CE" w:rsidRDefault="00EE5BF1" w:rsidP="00C0791A">
      <w:pPr>
        <w:numPr>
          <w:ilvl w:val="1"/>
          <w:numId w:val="50"/>
        </w:numPr>
        <w:tabs>
          <w:tab w:val="left" w:pos="851"/>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гипергликемия,</w:t>
      </w:r>
    </w:p>
    <w:p w14:paraId="150A13D8" w14:textId="77777777" w:rsidR="00EE5BF1" w:rsidRPr="00A565CE" w:rsidRDefault="00EE5BF1" w:rsidP="00C0791A">
      <w:pPr>
        <w:numPr>
          <w:ilvl w:val="1"/>
          <w:numId w:val="50"/>
        </w:numPr>
        <w:tabs>
          <w:tab w:val="left" w:pos="851"/>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 xml:space="preserve">низкий уровень </w:t>
      </w:r>
      <w:proofErr w:type="spellStart"/>
      <w:r w:rsidRPr="00A565CE">
        <w:rPr>
          <w:rFonts w:ascii="Times New Roman" w:eastAsia="Times New Roman" w:hAnsi="Times New Roman" w:cs="Times New Roman"/>
          <w:sz w:val="24"/>
          <w:szCs w:val="24"/>
        </w:rPr>
        <w:t>ферритина</w:t>
      </w:r>
      <w:proofErr w:type="spellEnd"/>
      <w:r w:rsidRPr="00A565CE">
        <w:rPr>
          <w:rFonts w:ascii="Times New Roman" w:eastAsia="Times New Roman" w:hAnsi="Times New Roman" w:cs="Times New Roman"/>
          <w:sz w:val="24"/>
          <w:szCs w:val="24"/>
        </w:rPr>
        <w:t>.</w:t>
      </w:r>
    </w:p>
    <w:p w14:paraId="3EA8083B" w14:textId="77777777" w:rsidR="00EE5BF1" w:rsidRPr="00A565CE" w:rsidRDefault="00EE5BF1" w:rsidP="00E27A4C">
      <w:pPr>
        <w:tabs>
          <w:tab w:val="left" w:pos="851"/>
        </w:tabs>
        <w:spacing w:after="0" w:line="240" w:lineRule="auto"/>
        <w:ind w:firstLine="567"/>
        <w:rPr>
          <w:rFonts w:ascii="Times New Roman" w:hAnsi="Times New Roman" w:cs="Times New Roman"/>
          <w:sz w:val="24"/>
          <w:szCs w:val="24"/>
          <w:highlight w:val="red"/>
        </w:rPr>
      </w:pPr>
      <w:r w:rsidRPr="00A565CE">
        <w:rPr>
          <w:rStyle w:val="afd"/>
          <w:rFonts w:ascii="Times New Roman" w:hAnsi="Times New Roman" w:cs="Times New Roman"/>
          <w:sz w:val="24"/>
          <w:szCs w:val="24"/>
        </w:rPr>
        <w:t>Ведение дневника самонаблюдения</w:t>
      </w:r>
      <w:r w:rsidRPr="00A565CE">
        <w:rPr>
          <w:rFonts w:ascii="Times New Roman" w:hAnsi="Times New Roman" w:cs="Times New Roman"/>
          <w:sz w:val="24"/>
          <w:szCs w:val="24"/>
        </w:rPr>
        <w:br/>
        <w:t xml:space="preserve">— </w:t>
      </w:r>
      <w:r w:rsidRPr="00A565CE">
        <w:rPr>
          <w:rStyle w:val="afd"/>
          <w:rFonts w:ascii="Times New Roman" w:hAnsi="Times New Roman" w:cs="Times New Roman"/>
          <w:sz w:val="24"/>
          <w:szCs w:val="24"/>
        </w:rPr>
        <w:t>Информировать беременную женщину</w:t>
      </w:r>
      <w:r w:rsidRPr="00A565CE">
        <w:rPr>
          <w:rFonts w:ascii="Times New Roman" w:hAnsi="Times New Roman" w:cs="Times New Roman"/>
          <w:sz w:val="24"/>
          <w:szCs w:val="24"/>
        </w:rPr>
        <w:t xml:space="preserve"> о необходимости ведения </w:t>
      </w:r>
      <w:r w:rsidRPr="00A565CE">
        <w:rPr>
          <w:rStyle w:val="afd"/>
          <w:rFonts w:ascii="Times New Roman" w:hAnsi="Times New Roman" w:cs="Times New Roman"/>
          <w:sz w:val="24"/>
          <w:szCs w:val="24"/>
        </w:rPr>
        <w:t>дневника самонаблюдения</w:t>
      </w:r>
      <w:r w:rsidRPr="00A565CE">
        <w:rPr>
          <w:rFonts w:ascii="Times New Roman" w:hAnsi="Times New Roman" w:cs="Times New Roman"/>
          <w:sz w:val="24"/>
          <w:szCs w:val="24"/>
        </w:rPr>
        <w:t>, где фиксируются:</w:t>
      </w:r>
    </w:p>
    <w:p w14:paraId="4F509334" w14:textId="77777777" w:rsidR="00EE5BF1" w:rsidRPr="00A565CE" w:rsidRDefault="00EE5BF1" w:rsidP="00C0791A">
      <w:pPr>
        <w:numPr>
          <w:ilvl w:val="1"/>
          <w:numId w:val="32"/>
        </w:numPr>
        <w:tabs>
          <w:tab w:val="left" w:pos="851"/>
        </w:tabs>
        <w:spacing w:after="0" w:line="240" w:lineRule="auto"/>
        <w:ind w:left="0" w:firstLine="567"/>
        <w:rPr>
          <w:rFonts w:ascii="Times New Roman" w:hAnsi="Times New Roman" w:cs="Times New Roman"/>
          <w:sz w:val="24"/>
          <w:szCs w:val="24"/>
        </w:rPr>
      </w:pPr>
      <w:r w:rsidRPr="00A565CE">
        <w:rPr>
          <w:rFonts w:ascii="Times New Roman" w:hAnsi="Times New Roman" w:cs="Times New Roman"/>
          <w:sz w:val="24"/>
          <w:szCs w:val="24"/>
        </w:rPr>
        <w:t>температура тела (2 раза в сутки);</w:t>
      </w:r>
    </w:p>
    <w:p w14:paraId="612C0E93" w14:textId="77777777" w:rsidR="00EE5BF1" w:rsidRPr="00A565CE" w:rsidRDefault="00EE5BF1" w:rsidP="00C0791A">
      <w:pPr>
        <w:numPr>
          <w:ilvl w:val="1"/>
          <w:numId w:val="32"/>
        </w:numPr>
        <w:tabs>
          <w:tab w:val="left" w:pos="851"/>
        </w:tabs>
        <w:spacing w:after="0" w:line="240" w:lineRule="auto"/>
        <w:ind w:left="0" w:firstLine="567"/>
        <w:rPr>
          <w:rFonts w:ascii="Times New Roman" w:hAnsi="Times New Roman" w:cs="Times New Roman"/>
          <w:sz w:val="24"/>
          <w:szCs w:val="24"/>
        </w:rPr>
      </w:pPr>
      <w:r w:rsidRPr="00A565CE">
        <w:rPr>
          <w:rFonts w:ascii="Times New Roman" w:hAnsi="Times New Roman" w:cs="Times New Roman"/>
          <w:sz w:val="24"/>
          <w:szCs w:val="24"/>
        </w:rPr>
        <w:t>симптомы (кашель, одышка, слабость и пр.);</w:t>
      </w:r>
    </w:p>
    <w:p w14:paraId="723811B0" w14:textId="77777777" w:rsidR="00EE5BF1" w:rsidRPr="00A565CE" w:rsidRDefault="00EE5BF1" w:rsidP="00C0791A">
      <w:pPr>
        <w:numPr>
          <w:ilvl w:val="1"/>
          <w:numId w:val="32"/>
        </w:numPr>
        <w:tabs>
          <w:tab w:val="left" w:pos="851"/>
        </w:tabs>
        <w:spacing w:after="0" w:line="240" w:lineRule="auto"/>
        <w:ind w:left="0" w:firstLine="567"/>
        <w:rPr>
          <w:rFonts w:ascii="Times New Roman" w:hAnsi="Times New Roman" w:cs="Times New Roman"/>
          <w:sz w:val="24"/>
          <w:szCs w:val="24"/>
        </w:rPr>
      </w:pPr>
      <w:r w:rsidRPr="00A565CE">
        <w:rPr>
          <w:rFonts w:ascii="Times New Roman" w:hAnsi="Times New Roman" w:cs="Times New Roman"/>
        </w:rPr>
        <w:t>частое сердцебиение, боль в области сердца;</w:t>
      </w:r>
    </w:p>
    <w:p w14:paraId="6C0B898A" w14:textId="77777777" w:rsidR="00EE5BF1" w:rsidRPr="00A565CE" w:rsidRDefault="00EE5BF1" w:rsidP="00C0791A">
      <w:pPr>
        <w:numPr>
          <w:ilvl w:val="1"/>
          <w:numId w:val="32"/>
        </w:numPr>
        <w:tabs>
          <w:tab w:val="left" w:pos="851"/>
        </w:tabs>
        <w:spacing w:after="0" w:line="240" w:lineRule="auto"/>
        <w:ind w:left="0" w:firstLine="567"/>
        <w:rPr>
          <w:rFonts w:ascii="Times New Roman" w:hAnsi="Times New Roman" w:cs="Times New Roman"/>
          <w:sz w:val="24"/>
          <w:szCs w:val="24"/>
        </w:rPr>
      </w:pPr>
      <w:r w:rsidRPr="00A565CE">
        <w:rPr>
          <w:rFonts w:ascii="Times New Roman" w:hAnsi="Times New Roman" w:cs="Times New Roman"/>
        </w:rPr>
        <w:t>одышка, затруднение дыхания</w:t>
      </w:r>
      <w:r w:rsidRPr="00A565CE">
        <w:rPr>
          <w:rFonts w:ascii="Times New Roman" w:hAnsi="Times New Roman" w:cs="Times New Roman"/>
          <w:sz w:val="24"/>
          <w:szCs w:val="24"/>
        </w:rPr>
        <w:t xml:space="preserve"> </w:t>
      </w:r>
    </w:p>
    <w:p w14:paraId="11A87609" w14:textId="77777777" w:rsidR="00EE5BF1" w:rsidRPr="00A565CE" w:rsidRDefault="00EE5BF1" w:rsidP="00E27A4C">
      <w:pPr>
        <w:spacing w:after="0" w:line="240" w:lineRule="auto"/>
        <w:ind w:firstLine="567"/>
        <w:rPr>
          <w:rFonts w:ascii="Times New Roman" w:hAnsi="Times New Roman" w:cs="Times New Roman"/>
          <w:sz w:val="24"/>
          <w:szCs w:val="24"/>
        </w:rPr>
      </w:pPr>
      <w:r w:rsidRPr="00A565CE">
        <w:rPr>
          <w:rFonts w:ascii="Times New Roman" w:hAnsi="Times New Roman" w:cs="Times New Roman"/>
          <w:sz w:val="24"/>
          <w:szCs w:val="24"/>
        </w:rPr>
        <w:t xml:space="preserve">— </w:t>
      </w:r>
      <w:r w:rsidRPr="00A565CE">
        <w:rPr>
          <w:rStyle w:val="afd"/>
          <w:rFonts w:ascii="Times New Roman" w:hAnsi="Times New Roman" w:cs="Times New Roman"/>
          <w:sz w:val="24"/>
          <w:szCs w:val="24"/>
        </w:rPr>
        <w:t>Контролировать ведение дневника</w:t>
      </w:r>
      <w:r w:rsidRPr="00A565CE">
        <w:rPr>
          <w:rFonts w:ascii="Times New Roman" w:hAnsi="Times New Roman" w:cs="Times New Roman"/>
          <w:sz w:val="24"/>
          <w:szCs w:val="24"/>
        </w:rPr>
        <w:t xml:space="preserve"> при каждом контакте: оценивать записи, напоминать о регулярности ведения.</w:t>
      </w:r>
    </w:p>
    <w:p w14:paraId="06C4F756" w14:textId="77777777" w:rsidR="00EE5BF1" w:rsidRPr="00A565CE" w:rsidRDefault="00EE5BF1" w:rsidP="00E27A4C">
      <w:pPr>
        <w:spacing w:after="0" w:line="240" w:lineRule="auto"/>
        <w:ind w:firstLine="567"/>
        <w:rPr>
          <w:rFonts w:ascii="Times New Roman" w:hAnsi="Times New Roman" w:cs="Times New Roman"/>
          <w:sz w:val="24"/>
          <w:szCs w:val="24"/>
        </w:rPr>
      </w:pPr>
      <w:r w:rsidRPr="00A565CE">
        <w:rPr>
          <w:rStyle w:val="afd"/>
          <w:rFonts w:ascii="Times New Roman" w:hAnsi="Times New Roman" w:cs="Times New Roman"/>
          <w:sz w:val="24"/>
          <w:szCs w:val="24"/>
        </w:rPr>
        <w:t>Реагирование при ухудшении состояния</w:t>
      </w:r>
      <w:r w:rsidRPr="00A565CE">
        <w:rPr>
          <w:rFonts w:ascii="Times New Roman" w:hAnsi="Times New Roman" w:cs="Times New Roman"/>
          <w:sz w:val="24"/>
          <w:szCs w:val="24"/>
        </w:rPr>
        <w:br/>
        <w:t>— В случае ухудшения — осмотр беременной на дому.</w:t>
      </w:r>
      <w:r w:rsidRPr="00A565CE">
        <w:rPr>
          <w:rFonts w:ascii="Times New Roman" w:hAnsi="Times New Roman" w:cs="Times New Roman"/>
          <w:sz w:val="24"/>
          <w:szCs w:val="24"/>
        </w:rPr>
        <w:br/>
        <w:t>— После осмотра — определить степень тяжести и тактику дальнейшего ведения (продолжение наблюдения или госпитализация).</w:t>
      </w:r>
    </w:p>
    <w:p w14:paraId="4D515D55" w14:textId="77777777" w:rsidR="00EE5BF1" w:rsidRPr="00A565CE" w:rsidRDefault="00EE5BF1" w:rsidP="00E27A4C">
      <w:pPr>
        <w:spacing w:after="0" w:line="240" w:lineRule="auto"/>
        <w:ind w:firstLine="567"/>
        <w:rPr>
          <w:rFonts w:asciiTheme="majorBidi" w:hAnsiTheme="majorBidi" w:cstheme="majorBidi"/>
          <w:b/>
          <w:bCs/>
          <w:sz w:val="24"/>
          <w:szCs w:val="24"/>
        </w:rPr>
      </w:pPr>
      <w:r w:rsidRPr="00A565CE">
        <w:rPr>
          <w:rFonts w:asciiTheme="majorBidi" w:hAnsiTheme="majorBidi" w:cstheme="majorBidi"/>
          <w:b/>
          <w:bCs/>
          <w:sz w:val="24"/>
          <w:szCs w:val="24"/>
        </w:rPr>
        <w:t xml:space="preserve">2. </w:t>
      </w:r>
      <w:r w:rsidRPr="00A565CE">
        <w:rPr>
          <w:rStyle w:val="afd"/>
          <w:rFonts w:asciiTheme="majorBidi" w:hAnsiTheme="majorBidi" w:cstheme="majorBidi"/>
          <w:sz w:val="24"/>
          <w:szCs w:val="24"/>
        </w:rPr>
        <w:t>При среднетяжёлой и тяжёлой степени тяжести инфекции:</w:t>
      </w:r>
    </w:p>
    <w:p w14:paraId="68ECAB65" w14:textId="0FDB4FE9" w:rsidR="00EE5BF1" w:rsidRPr="00A565CE" w:rsidRDefault="00EE5BF1" w:rsidP="00E27A4C">
      <w:pPr>
        <w:spacing w:after="0" w:line="240" w:lineRule="auto"/>
        <w:ind w:firstLine="567"/>
        <w:rPr>
          <w:rFonts w:ascii="Times New Roman" w:hAnsi="Times New Roman" w:cs="Times New Roman"/>
          <w:sz w:val="24"/>
          <w:szCs w:val="24"/>
        </w:rPr>
      </w:pPr>
      <w:r w:rsidRPr="00A565CE">
        <w:rPr>
          <w:rStyle w:val="afd"/>
          <w:rFonts w:ascii="Times New Roman" w:hAnsi="Times New Roman" w:cs="Times New Roman"/>
          <w:sz w:val="24"/>
          <w:szCs w:val="24"/>
        </w:rPr>
        <w:t>После получения актива (информации от врача фильтра):</w:t>
      </w:r>
      <w:r w:rsidRPr="00A565CE">
        <w:rPr>
          <w:rFonts w:ascii="Times New Roman" w:hAnsi="Times New Roman" w:cs="Times New Roman"/>
          <w:sz w:val="24"/>
          <w:szCs w:val="24"/>
        </w:rPr>
        <w:br/>
        <w:t>— Посетить беременную на дому.</w:t>
      </w:r>
      <w:r w:rsidRPr="00A565CE">
        <w:rPr>
          <w:rFonts w:ascii="Times New Roman" w:hAnsi="Times New Roman" w:cs="Times New Roman"/>
          <w:sz w:val="24"/>
          <w:szCs w:val="24"/>
        </w:rPr>
        <w:br/>
        <w:t>— Провести медицинский осмотр и объективную оценку состояния.</w:t>
      </w:r>
      <w:r w:rsidRPr="00A565CE">
        <w:rPr>
          <w:rFonts w:ascii="Times New Roman" w:hAnsi="Times New Roman" w:cs="Times New Roman"/>
          <w:sz w:val="24"/>
          <w:szCs w:val="24"/>
        </w:rPr>
        <w:br/>
        <w:t>— При признаках ухудшения — организовать госпитализацию в инфекционный стационар или специализированный родильный дом.</w:t>
      </w:r>
    </w:p>
    <w:p w14:paraId="5A78239F" w14:textId="77777777" w:rsidR="00EE5BF1" w:rsidRPr="00A565CE" w:rsidRDefault="00EE5BF1" w:rsidP="00E27A4C">
      <w:pPr>
        <w:spacing w:after="0" w:line="240" w:lineRule="auto"/>
        <w:ind w:firstLine="567"/>
        <w:jc w:val="both"/>
        <w:rPr>
          <w:rFonts w:ascii="Times New Roman" w:eastAsia="Times New Roman" w:hAnsi="Times New Roman" w:cs="Times New Roman"/>
          <w:b/>
          <w:sz w:val="24"/>
          <w:szCs w:val="24"/>
        </w:rPr>
      </w:pPr>
      <w:r w:rsidRPr="00A565CE">
        <w:rPr>
          <w:rFonts w:ascii="Times New Roman" w:eastAsia="Times New Roman" w:hAnsi="Times New Roman" w:cs="Times New Roman"/>
          <w:b/>
          <w:bCs/>
          <w:sz w:val="24"/>
          <w:szCs w:val="24"/>
        </w:rPr>
        <w:t>Функции акушера-гинеколога / акушерки при наблюдении беременной с ВКИ и COVID-19:</w:t>
      </w:r>
    </w:p>
    <w:p w14:paraId="4DFB741C" w14:textId="42A795DB" w:rsidR="00EE5BF1" w:rsidRPr="00A565CE" w:rsidRDefault="00E27A4C" w:rsidP="00E27A4C">
      <w:pPr>
        <w:pStyle w:val="a6"/>
        <w:tabs>
          <w:tab w:val="left" w:pos="851"/>
          <w:tab w:val="left" w:pos="9498"/>
        </w:tabs>
        <w:spacing w:after="0" w:line="240" w:lineRule="auto"/>
        <w:ind w:left="0" w:firstLine="567"/>
        <w:rPr>
          <w:rFonts w:ascii="Times New Roman" w:eastAsia="Times New Roman" w:hAnsi="Times New Roman" w:cs="Times New Roman"/>
          <w:sz w:val="24"/>
          <w:szCs w:val="24"/>
          <w:highlight w:val="red"/>
        </w:rPr>
      </w:pPr>
      <w:r w:rsidRPr="00A565CE">
        <w:rPr>
          <w:rFonts w:ascii="Times New Roman" w:eastAsia="Times New Roman" w:hAnsi="Times New Roman" w:cs="Times New Roman"/>
          <w:bCs/>
          <w:sz w:val="24"/>
          <w:szCs w:val="24"/>
        </w:rPr>
        <w:t xml:space="preserve">1 </w:t>
      </w:r>
      <w:r w:rsidR="00EE5BF1" w:rsidRPr="00A565CE">
        <w:rPr>
          <w:rFonts w:ascii="Times New Roman" w:eastAsia="Times New Roman" w:hAnsi="Times New Roman" w:cs="Times New Roman"/>
          <w:bCs/>
          <w:sz w:val="24"/>
          <w:szCs w:val="24"/>
        </w:rPr>
        <w:t>Динамическое наблюдение за беременной с лёгкой степенью тяжести инфекции</w:t>
      </w:r>
      <w:r w:rsidR="00EE5BF1" w:rsidRPr="00A565CE">
        <w:rPr>
          <w:rFonts w:ascii="Times New Roman" w:eastAsia="Times New Roman" w:hAnsi="Times New Roman" w:cs="Times New Roman"/>
          <w:sz w:val="24"/>
          <w:szCs w:val="24"/>
        </w:rPr>
        <w:br/>
        <w:t xml:space="preserve">— Осуществлять ежедневные контакты с беременной посредством телефонных звонков, видеосвязи или мессенджеров (например, </w:t>
      </w:r>
      <w:proofErr w:type="spellStart"/>
      <w:r w:rsidR="00EE5BF1" w:rsidRPr="00A565CE">
        <w:rPr>
          <w:rFonts w:ascii="Times New Roman" w:eastAsia="Times New Roman" w:hAnsi="Times New Roman" w:cs="Times New Roman"/>
          <w:sz w:val="24"/>
          <w:szCs w:val="24"/>
        </w:rPr>
        <w:t>WhatsApp</w:t>
      </w:r>
      <w:proofErr w:type="spellEnd"/>
      <w:r w:rsidR="00EE5BF1" w:rsidRPr="00A565CE">
        <w:rPr>
          <w:rFonts w:ascii="Times New Roman" w:eastAsia="Times New Roman" w:hAnsi="Times New Roman" w:cs="Times New Roman"/>
          <w:sz w:val="24"/>
          <w:szCs w:val="24"/>
        </w:rPr>
        <w:t>).</w:t>
      </w:r>
      <w:r w:rsidR="00EE5BF1" w:rsidRPr="00A565CE">
        <w:rPr>
          <w:rFonts w:ascii="Times New Roman" w:eastAsia="Times New Roman" w:hAnsi="Times New Roman" w:cs="Times New Roman"/>
          <w:sz w:val="24"/>
          <w:szCs w:val="24"/>
        </w:rPr>
        <w:br/>
        <w:t xml:space="preserve">— </w:t>
      </w:r>
      <w:r w:rsidR="00EE5BF1" w:rsidRPr="00A565CE">
        <w:rPr>
          <w:rFonts w:ascii="Times New Roman" w:eastAsia="Times New Roman" w:hAnsi="Times New Roman" w:cs="Times New Roman"/>
          <w:bCs/>
          <w:sz w:val="24"/>
          <w:szCs w:val="24"/>
        </w:rPr>
        <w:t>Информировать беременную о необходимости ведения дневника самонаблюдения</w:t>
      </w:r>
      <w:r w:rsidR="00EE5BF1" w:rsidRPr="00A565CE">
        <w:rPr>
          <w:rFonts w:ascii="Times New Roman" w:eastAsia="Times New Roman" w:hAnsi="Times New Roman" w:cs="Times New Roman"/>
          <w:sz w:val="24"/>
          <w:szCs w:val="24"/>
        </w:rPr>
        <w:t>, в который она должна ежедневно записывать:</w:t>
      </w:r>
    </w:p>
    <w:p w14:paraId="42A23ED9" w14:textId="77777777" w:rsidR="00EE5BF1" w:rsidRPr="00A565CE" w:rsidRDefault="00EE5BF1" w:rsidP="00C0791A">
      <w:pPr>
        <w:numPr>
          <w:ilvl w:val="1"/>
          <w:numId w:val="33"/>
        </w:numPr>
        <w:tabs>
          <w:tab w:val="clear" w:pos="1440"/>
          <w:tab w:val="left" w:pos="851"/>
          <w:tab w:val="left" w:pos="9498"/>
        </w:tabs>
        <w:spacing w:after="0" w:line="240" w:lineRule="auto"/>
        <w:ind w:left="0" w:firstLine="567"/>
        <w:rPr>
          <w:rFonts w:ascii="Times New Roman" w:hAnsi="Times New Roman" w:cs="Times New Roman"/>
          <w:sz w:val="24"/>
          <w:szCs w:val="24"/>
        </w:rPr>
      </w:pPr>
      <w:r w:rsidRPr="00A565CE">
        <w:rPr>
          <w:rFonts w:ascii="Times New Roman" w:hAnsi="Times New Roman" w:cs="Times New Roman"/>
          <w:sz w:val="24"/>
          <w:szCs w:val="24"/>
        </w:rPr>
        <w:lastRenderedPageBreak/>
        <w:t>температура тела (2 раза в сутки);</w:t>
      </w:r>
    </w:p>
    <w:p w14:paraId="6551DB27" w14:textId="77777777" w:rsidR="00EE5BF1" w:rsidRPr="00A565CE" w:rsidRDefault="00EE5BF1" w:rsidP="00C0791A">
      <w:pPr>
        <w:numPr>
          <w:ilvl w:val="1"/>
          <w:numId w:val="33"/>
        </w:numPr>
        <w:tabs>
          <w:tab w:val="clear" w:pos="1440"/>
          <w:tab w:val="left" w:pos="851"/>
          <w:tab w:val="left" w:pos="9498"/>
        </w:tabs>
        <w:spacing w:after="0" w:line="240" w:lineRule="auto"/>
        <w:ind w:left="0" w:firstLine="567"/>
        <w:rPr>
          <w:rFonts w:ascii="Times New Roman" w:hAnsi="Times New Roman" w:cs="Times New Roman"/>
          <w:sz w:val="24"/>
          <w:szCs w:val="24"/>
        </w:rPr>
      </w:pPr>
      <w:r w:rsidRPr="00A565CE">
        <w:rPr>
          <w:rFonts w:ascii="Times New Roman" w:hAnsi="Times New Roman" w:cs="Times New Roman"/>
          <w:sz w:val="24"/>
          <w:szCs w:val="24"/>
        </w:rPr>
        <w:t>симптомы (кашель, одышка, слабость и пр.);</w:t>
      </w:r>
    </w:p>
    <w:p w14:paraId="10515C95" w14:textId="77777777" w:rsidR="00EE5BF1" w:rsidRPr="00A565CE" w:rsidRDefault="00EE5BF1" w:rsidP="00C0791A">
      <w:pPr>
        <w:numPr>
          <w:ilvl w:val="1"/>
          <w:numId w:val="33"/>
        </w:numPr>
        <w:tabs>
          <w:tab w:val="clear" w:pos="1440"/>
          <w:tab w:val="left" w:pos="851"/>
          <w:tab w:val="left" w:pos="9498"/>
        </w:tabs>
        <w:spacing w:after="0" w:line="240" w:lineRule="auto"/>
        <w:ind w:left="0" w:firstLine="567"/>
        <w:rPr>
          <w:rFonts w:ascii="Times New Roman" w:hAnsi="Times New Roman" w:cs="Times New Roman"/>
          <w:sz w:val="24"/>
          <w:szCs w:val="24"/>
        </w:rPr>
      </w:pPr>
      <w:r w:rsidRPr="00A565CE">
        <w:rPr>
          <w:rFonts w:ascii="Times New Roman" w:hAnsi="Times New Roman" w:cs="Times New Roman"/>
        </w:rPr>
        <w:t>частое сердцебиение, боль в области сердца;</w:t>
      </w:r>
    </w:p>
    <w:p w14:paraId="1C598BCF" w14:textId="77777777" w:rsidR="00EE5BF1" w:rsidRPr="00A565CE" w:rsidRDefault="00EE5BF1" w:rsidP="00C0791A">
      <w:pPr>
        <w:numPr>
          <w:ilvl w:val="1"/>
          <w:numId w:val="33"/>
        </w:numPr>
        <w:tabs>
          <w:tab w:val="clear" w:pos="1440"/>
          <w:tab w:val="left" w:pos="851"/>
          <w:tab w:val="left" w:pos="9498"/>
        </w:tabs>
        <w:spacing w:after="0" w:line="240" w:lineRule="auto"/>
        <w:ind w:left="0" w:firstLine="567"/>
        <w:rPr>
          <w:rFonts w:ascii="Times New Roman" w:eastAsia="Times New Roman" w:hAnsi="Times New Roman" w:cs="Times New Roman"/>
          <w:sz w:val="24"/>
          <w:szCs w:val="24"/>
        </w:rPr>
      </w:pPr>
      <w:r w:rsidRPr="00A565CE">
        <w:rPr>
          <w:rFonts w:ascii="Times New Roman" w:hAnsi="Times New Roman" w:cs="Times New Roman"/>
        </w:rPr>
        <w:t>одышка, затруднение дыхания</w:t>
      </w:r>
    </w:p>
    <w:p w14:paraId="32554936" w14:textId="77777777" w:rsidR="00EE5BF1" w:rsidRPr="00A565CE" w:rsidRDefault="00EE5BF1" w:rsidP="00E27A4C">
      <w:pPr>
        <w:tabs>
          <w:tab w:val="left" w:pos="851"/>
          <w:tab w:val="left" w:pos="9498"/>
        </w:tabs>
        <w:spacing w:after="0" w:line="240" w:lineRule="auto"/>
        <w:ind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 xml:space="preserve">— </w:t>
      </w:r>
      <w:r w:rsidRPr="00A565CE">
        <w:rPr>
          <w:rFonts w:ascii="Times New Roman" w:eastAsia="Times New Roman" w:hAnsi="Times New Roman" w:cs="Times New Roman"/>
          <w:bCs/>
          <w:sz w:val="24"/>
          <w:szCs w:val="24"/>
        </w:rPr>
        <w:t>Контролировать ведение дневника</w:t>
      </w:r>
      <w:r w:rsidRPr="00A565CE">
        <w:rPr>
          <w:rFonts w:ascii="Times New Roman" w:eastAsia="Times New Roman" w:hAnsi="Times New Roman" w:cs="Times New Roman"/>
          <w:sz w:val="24"/>
          <w:szCs w:val="24"/>
        </w:rPr>
        <w:t xml:space="preserve"> при каждом контакте — уточнять данные и фиксировать изменения.</w:t>
      </w:r>
      <w:r w:rsidRPr="00A565CE">
        <w:rPr>
          <w:rFonts w:ascii="Times New Roman" w:eastAsia="Times New Roman" w:hAnsi="Times New Roman" w:cs="Times New Roman"/>
          <w:sz w:val="24"/>
          <w:szCs w:val="24"/>
        </w:rPr>
        <w:br/>
        <w:t xml:space="preserve">— При появлении признаков ухудшения состояния — </w:t>
      </w:r>
      <w:r w:rsidRPr="00A565CE">
        <w:rPr>
          <w:rFonts w:ascii="Times New Roman" w:eastAsia="Times New Roman" w:hAnsi="Times New Roman" w:cs="Times New Roman"/>
          <w:bCs/>
          <w:sz w:val="24"/>
          <w:szCs w:val="24"/>
        </w:rPr>
        <w:t>совместно с врачом ВОП</w:t>
      </w:r>
      <w:r w:rsidRPr="00A565CE">
        <w:rPr>
          <w:rFonts w:ascii="Times New Roman" w:eastAsia="Times New Roman" w:hAnsi="Times New Roman" w:cs="Times New Roman"/>
          <w:sz w:val="24"/>
          <w:szCs w:val="24"/>
        </w:rPr>
        <w:t xml:space="preserve"> провести оценку степени тяжести и определить тактику дальнейшего ведения (амбулаторное наблюдение, вызов на дом, госпитализация).</w:t>
      </w:r>
    </w:p>
    <w:p w14:paraId="0CE65B43" w14:textId="77777777" w:rsidR="00EE5BF1" w:rsidRPr="00A565CE" w:rsidRDefault="00EE5BF1" w:rsidP="00C0791A">
      <w:pPr>
        <w:numPr>
          <w:ilvl w:val="0"/>
          <w:numId w:val="31"/>
        </w:numPr>
        <w:tabs>
          <w:tab w:val="left" w:pos="851"/>
          <w:tab w:val="left" w:pos="9498"/>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bCs/>
          <w:sz w:val="24"/>
          <w:szCs w:val="24"/>
        </w:rPr>
        <w:t>Наблюдение за беременной со среднетяжёлой и тяжёлой степенью тяжести инфекции</w:t>
      </w:r>
      <w:r w:rsidRPr="00A565CE">
        <w:rPr>
          <w:rFonts w:ascii="Times New Roman" w:eastAsia="Times New Roman" w:hAnsi="Times New Roman" w:cs="Times New Roman"/>
          <w:sz w:val="24"/>
          <w:szCs w:val="24"/>
        </w:rPr>
        <w:br/>
        <w:t xml:space="preserve">— Обеспечить </w:t>
      </w:r>
      <w:r w:rsidRPr="00A565CE">
        <w:rPr>
          <w:rFonts w:ascii="Times New Roman" w:eastAsia="Times New Roman" w:hAnsi="Times New Roman" w:cs="Times New Roman"/>
          <w:bCs/>
          <w:sz w:val="24"/>
          <w:szCs w:val="24"/>
        </w:rPr>
        <w:t>ежедневный мониторинг состояния</w:t>
      </w:r>
      <w:r w:rsidRPr="00A565CE">
        <w:rPr>
          <w:rFonts w:ascii="Times New Roman" w:eastAsia="Times New Roman" w:hAnsi="Times New Roman" w:cs="Times New Roman"/>
          <w:sz w:val="24"/>
          <w:szCs w:val="24"/>
        </w:rPr>
        <w:t xml:space="preserve"> с учётом симптомов, анамнеза и текущих анализов.</w:t>
      </w:r>
      <w:r w:rsidRPr="00A565CE">
        <w:rPr>
          <w:rFonts w:ascii="Times New Roman" w:eastAsia="Times New Roman" w:hAnsi="Times New Roman" w:cs="Times New Roman"/>
          <w:sz w:val="24"/>
          <w:szCs w:val="24"/>
        </w:rPr>
        <w:br/>
        <w:t>— Координировать действия с ВОП и при необходимости — с инфекционистом/стационаром.</w:t>
      </w:r>
      <w:r w:rsidRPr="00A565CE">
        <w:rPr>
          <w:rFonts w:ascii="Times New Roman" w:eastAsia="Times New Roman" w:hAnsi="Times New Roman" w:cs="Times New Roman"/>
          <w:sz w:val="24"/>
          <w:szCs w:val="24"/>
        </w:rPr>
        <w:br/>
        <w:t>— При возможности — продолжать контроль за дневником самонаблюдения, особенно при амбулаторном наблюдении.</w:t>
      </w:r>
    </w:p>
    <w:p w14:paraId="7C47C71E" w14:textId="77777777" w:rsidR="00EE5BF1" w:rsidRPr="00A565CE" w:rsidRDefault="00EE5BF1" w:rsidP="00C0791A">
      <w:pPr>
        <w:numPr>
          <w:ilvl w:val="0"/>
          <w:numId w:val="31"/>
        </w:numPr>
        <w:tabs>
          <w:tab w:val="left" w:pos="851"/>
          <w:tab w:val="left" w:pos="9498"/>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bCs/>
          <w:sz w:val="24"/>
          <w:szCs w:val="24"/>
        </w:rPr>
        <w:t>Оценка предикторов осложнённого течения беременности и инфекции</w:t>
      </w:r>
      <w:r w:rsidRPr="00A565CE">
        <w:rPr>
          <w:rFonts w:ascii="Times New Roman" w:eastAsia="Times New Roman" w:hAnsi="Times New Roman" w:cs="Times New Roman"/>
          <w:sz w:val="24"/>
          <w:szCs w:val="24"/>
        </w:rPr>
        <w:br/>
        <w:t xml:space="preserve">— </w:t>
      </w:r>
      <w:r w:rsidRPr="00A565CE">
        <w:rPr>
          <w:rFonts w:ascii="Times New Roman" w:hAnsi="Times New Roman" w:cs="Times New Roman"/>
          <w:sz w:val="24"/>
          <w:szCs w:val="24"/>
        </w:rPr>
        <w:t>Выявление признаков, указывающих на тяжёлое течение заболевания</w:t>
      </w:r>
      <w:r w:rsidRPr="00A565CE">
        <w:rPr>
          <w:rFonts w:ascii="Times New Roman" w:eastAsia="Times New Roman" w:hAnsi="Times New Roman" w:cs="Times New Roman"/>
          <w:sz w:val="24"/>
          <w:szCs w:val="24"/>
        </w:rPr>
        <w:t>:</w:t>
      </w:r>
    </w:p>
    <w:p w14:paraId="68AEC96D" w14:textId="77777777" w:rsidR="00EE5BF1" w:rsidRPr="00A565CE" w:rsidRDefault="00EE5BF1" w:rsidP="00C0791A">
      <w:pPr>
        <w:numPr>
          <w:ilvl w:val="1"/>
          <w:numId w:val="51"/>
        </w:numPr>
        <w:tabs>
          <w:tab w:val="left" w:pos="851"/>
          <w:tab w:val="left" w:pos="9498"/>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тяжесть заболевания</w:t>
      </w:r>
    </w:p>
    <w:p w14:paraId="14723A6F" w14:textId="77777777" w:rsidR="00EE5BF1" w:rsidRPr="00A565CE" w:rsidRDefault="00EE5BF1" w:rsidP="00C0791A">
      <w:pPr>
        <w:numPr>
          <w:ilvl w:val="1"/>
          <w:numId w:val="51"/>
        </w:numPr>
        <w:tabs>
          <w:tab w:val="left" w:pos="851"/>
          <w:tab w:val="left" w:pos="9498"/>
        </w:tabs>
        <w:spacing w:before="100" w:beforeAutospacing="1" w:after="100" w:afterAutospacing="1"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артериальная гипертензия,</w:t>
      </w:r>
    </w:p>
    <w:p w14:paraId="7D387403" w14:textId="77777777" w:rsidR="00EE5BF1" w:rsidRPr="00A565CE" w:rsidRDefault="00EE5BF1" w:rsidP="00C0791A">
      <w:pPr>
        <w:numPr>
          <w:ilvl w:val="1"/>
          <w:numId w:val="51"/>
        </w:numPr>
        <w:tabs>
          <w:tab w:val="left" w:pos="851"/>
          <w:tab w:val="left" w:pos="9498"/>
        </w:tabs>
        <w:spacing w:before="100" w:beforeAutospacing="1" w:after="100" w:afterAutospacing="1"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ожирение,</w:t>
      </w:r>
    </w:p>
    <w:p w14:paraId="79C78010" w14:textId="77777777" w:rsidR="00EE5BF1" w:rsidRPr="00A565CE" w:rsidRDefault="00EE5BF1" w:rsidP="00C0791A">
      <w:pPr>
        <w:numPr>
          <w:ilvl w:val="1"/>
          <w:numId w:val="51"/>
        </w:numPr>
        <w:tabs>
          <w:tab w:val="left" w:pos="851"/>
          <w:tab w:val="left" w:pos="9498"/>
        </w:tabs>
        <w:spacing w:after="0" w:line="240" w:lineRule="auto"/>
        <w:ind w:left="0" w:firstLine="567"/>
        <w:rPr>
          <w:rFonts w:ascii="Times New Roman" w:eastAsia="Times New Roman" w:hAnsi="Times New Roman" w:cs="Times New Roman"/>
          <w:sz w:val="24"/>
          <w:szCs w:val="24"/>
        </w:rPr>
      </w:pPr>
      <w:proofErr w:type="spellStart"/>
      <w:r w:rsidRPr="00A565CE">
        <w:rPr>
          <w:rFonts w:ascii="Times New Roman" w:eastAsia="Times New Roman" w:hAnsi="Times New Roman" w:cs="Times New Roman"/>
          <w:sz w:val="24"/>
          <w:szCs w:val="24"/>
        </w:rPr>
        <w:t>тахипноэ</w:t>
      </w:r>
      <w:proofErr w:type="spellEnd"/>
      <w:r w:rsidRPr="00A565CE">
        <w:rPr>
          <w:rFonts w:ascii="Times New Roman" w:eastAsia="Times New Roman" w:hAnsi="Times New Roman" w:cs="Times New Roman"/>
          <w:sz w:val="24"/>
          <w:szCs w:val="24"/>
        </w:rPr>
        <w:t xml:space="preserve"> (высокий ЧДД),</w:t>
      </w:r>
    </w:p>
    <w:p w14:paraId="7588D215" w14:textId="77777777" w:rsidR="00EE5BF1" w:rsidRPr="00A565CE" w:rsidRDefault="00EE5BF1" w:rsidP="00C0791A">
      <w:pPr>
        <w:numPr>
          <w:ilvl w:val="1"/>
          <w:numId w:val="51"/>
        </w:numPr>
        <w:tabs>
          <w:tab w:val="left" w:pos="851"/>
          <w:tab w:val="left" w:pos="9498"/>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тахикардия (высокий ЧСС),</w:t>
      </w:r>
    </w:p>
    <w:p w14:paraId="1CF05B9A" w14:textId="77777777" w:rsidR="00EE5BF1" w:rsidRPr="00A565CE" w:rsidRDefault="00EE5BF1" w:rsidP="00C0791A">
      <w:pPr>
        <w:numPr>
          <w:ilvl w:val="1"/>
          <w:numId w:val="51"/>
        </w:numPr>
        <w:tabs>
          <w:tab w:val="left" w:pos="851"/>
          <w:tab w:val="left" w:pos="9498"/>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гипотония,</w:t>
      </w:r>
    </w:p>
    <w:p w14:paraId="4BF6F30B" w14:textId="77777777" w:rsidR="00EE5BF1" w:rsidRPr="00A565CE" w:rsidRDefault="00EE5BF1" w:rsidP="00C0791A">
      <w:pPr>
        <w:numPr>
          <w:ilvl w:val="1"/>
          <w:numId w:val="51"/>
        </w:numPr>
        <w:tabs>
          <w:tab w:val="left" w:pos="851"/>
          <w:tab w:val="left" w:pos="9498"/>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аритмия,</w:t>
      </w:r>
    </w:p>
    <w:p w14:paraId="5BD6CD81" w14:textId="77777777" w:rsidR="00EE5BF1" w:rsidRPr="00A565CE" w:rsidRDefault="00EE5BF1" w:rsidP="00E27A4C">
      <w:pPr>
        <w:tabs>
          <w:tab w:val="left" w:pos="851"/>
          <w:tab w:val="left" w:pos="9498"/>
        </w:tabs>
        <w:spacing w:after="0" w:line="240" w:lineRule="auto"/>
        <w:ind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 Оценка лабораторных показателей:</w:t>
      </w:r>
    </w:p>
    <w:p w14:paraId="5A96A5E7" w14:textId="77777777" w:rsidR="00EE5BF1" w:rsidRPr="00A565CE" w:rsidRDefault="00EE5BF1" w:rsidP="00C0791A">
      <w:pPr>
        <w:numPr>
          <w:ilvl w:val="1"/>
          <w:numId w:val="52"/>
        </w:numPr>
        <w:tabs>
          <w:tab w:val="left" w:pos="851"/>
          <w:tab w:val="left" w:pos="9498"/>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низкий уровень гемоглобина,</w:t>
      </w:r>
    </w:p>
    <w:p w14:paraId="6067792A" w14:textId="77777777" w:rsidR="00EE5BF1" w:rsidRPr="00A565CE" w:rsidRDefault="00EE5BF1" w:rsidP="00C0791A">
      <w:pPr>
        <w:numPr>
          <w:ilvl w:val="1"/>
          <w:numId w:val="52"/>
        </w:numPr>
        <w:tabs>
          <w:tab w:val="left" w:pos="851"/>
          <w:tab w:val="left" w:pos="9498"/>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высокий уровень СОЭ,</w:t>
      </w:r>
    </w:p>
    <w:p w14:paraId="7CA02FD3" w14:textId="77777777" w:rsidR="00EE5BF1" w:rsidRPr="00A565CE" w:rsidRDefault="00EE5BF1" w:rsidP="00C0791A">
      <w:pPr>
        <w:numPr>
          <w:ilvl w:val="1"/>
          <w:numId w:val="52"/>
        </w:numPr>
        <w:tabs>
          <w:tab w:val="left" w:pos="851"/>
          <w:tab w:val="left" w:pos="9498"/>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лейкоцитоз,</w:t>
      </w:r>
    </w:p>
    <w:p w14:paraId="28579D40" w14:textId="77777777" w:rsidR="00EE5BF1" w:rsidRPr="00A565CE" w:rsidRDefault="00EE5BF1" w:rsidP="00C0791A">
      <w:pPr>
        <w:numPr>
          <w:ilvl w:val="1"/>
          <w:numId w:val="52"/>
        </w:numPr>
        <w:tabs>
          <w:tab w:val="left" w:pos="851"/>
          <w:tab w:val="left" w:pos="9498"/>
        </w:tabs>
        <w:spacing w:after="0" w:line="240" w:lineRule="auto"/>
        <w:ind w:left="0" w:firstLine="567"/>
        <w:rPr>
          <w:rFonts w:ascii="Times New Roman" w:eastAsia="Times New Roman" w:hAnsi="Times New Roman" w:cs="Times New Roman"/>
          <w:sz w:val="24"/>
          <w:szCs w:val="24"/>
        </w:rPr>
      </w:pPr>
      <w:proofErr w:type="spellStart"/>
      <w:r w:rsidRPr="00A565CE">
        <w:rPr>
          <w:rFonts w:ascii="Times New Roman" w:eastAsia="Times New Roman" w:hAnsi="Times New Roman" w:cs="Times New Roman"/>
          <w:sz w:val="24"/>
          <w:szCs w:val="24"/>
        </w:rPr>
        <w:t>нейтрофилёз</w:t>
      </w:r>
      <w:proofErr w:type="spellEnd"/>
      <w:r w:rsidRPr="00A565CE">
        <w:rPr>
          <w:rFonts w:ascii="Times New Roman" w:eastAsia="Times New Roman" w:hAnsi="Times New Roman" w:cs="Times New Roman"/>
          <w:sz w:val="24"/>
          <w:szCs w:val="24"/>
        </w:rPr>
        <w:t>,</w:t>
      </w:r>
    </w:p>
    <w:p w14:paraId="443873CC" w14:textId="77777777" w:rsidR="00EE5BF1" w:rsidRPr="00A565CE" w:rsidRDefault="00EE5BF1" w:rsidP="00C0791A">
      <w:pPr>
        <w:numPr>
          <w:ilvl w:val="1"/>
          <w:numId w:val="52"/>
        </w:numPr>
        <w:tabs>
          <w:tab w:val="left" w:pos="851"/>
          <w:tab w:val="left" w:pos="9498"/>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повышенный уровень АСТ,</w:t>
      </w:r>
    </w:p>
    <w:p w14:paraId="44BF20E4" w14:textId="77777777" w:rsidR="00EE5BF1" w:rsidRPr="00A565CE" w:rsidRDefault="00EE5BF1" w:rsidP="00C0791A">
      <w:pPr>
        <w:numPr>
          <w:ilvl w:val="1"/>
          <w:numId w:val="52"/>
        </w:numPr>
        <w:tabs>
          <w:tab w:val="left" w:pos="851"/>
          <w:tab w:val="left" w:pos="9498"/>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 xml:space="preserve">высокий </w:t>
      </w:r>
      <w:proofErr w:type="spellStart"/>
      <w:r w:rsidRPr="00A565CE">
        <w:rPr>
          <w:rFonts w:ascii="Times New Roman" w:eastAsia="Times New Roman" w:hAnsi="Times New Roman" w:cs="Times New Roman"/>
          <w:sz w:val="24"/>
          <w:szCs w:val="24"/>
        </w:rPr>
        <w:t>прокальцитонин</w:t>
      </w:r>
      <w:proofErr w:type="spellEnd"/>
      <w:r w:rsidRPr="00A565CE">
        <w:rPr>
          <w:rFonts w:ascii="Times New Roman" w:eastAsia="Times New Roman" w:hAnsi="Times New Roman" w:cs="Times New Roman"/>
          <w:sz w:val="24"/>
          <w:szCs w:val="24"/>
        </w:rPr>
        <w:t>,</w:t>
      </w:r>
    </w:p>
    <w:p w14:paraId="735DA51D" w14:textId="77777777" w:rsidR="00EE5BF1" w:rsidRPr="00A565CE" w:rsidRDefault="00EE5BF1" w:rsidP="00C0791A">
      <w:pPr>
        <w:numPr>
          <w:ilvl w:val="1"/>
          <w:numId w:val="52"/>
        </w:numPr>
        <w:tabs>
          <w:tab w:val="left" w:pos="851"/>
          <w:tab w:val="left" w:pos="9498"/>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высокий уровень СРБ,</w:t>
      </w:r>
    </w:p>
    <w:p w14:paraId="6A944504" w14:textId="77777777" w:rsidR="00EE5BF1" w:rsidRPr="00A565CE" w:rsidRDefault="00EE5BF1" w:rsidP="00C0791A">
      <w:pPr>
        <w:numPr>
          <w:ilvl w:val="1"/>
          <w:numId w:val="52"/>
        </w:numPr>
        <w:tabs>
          <w:tab w:val="left" w:pos="851"/>
          <w:tab w:val="left" w:pos="9498"/>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повышенный D-</w:t>
      </w:r>
      <w:proofErr w:type="spellStart"/>
      <w:r w:rsidRPr="00A565CE">
        <w:rPr>
          <w:rFonts w:ascii="Times New Roman" w:eastAsia="Times New Roman" w:hAnsi="Times New Roman" w:cs="Times New Roman"/>
          <w:sz w:val="24"/>
          <w:szCs w:val="24"/>
        </w:rPr>
        <w:t>димер</w:t>
      </w:r>
      <w:proofErr w:type="spellEnd"/>
      <w:r w:rsidRPr="00A565CE">
        <w:rPr>
          <w:rFonts w:ascii="Times New Roman" w:eastAsia="Times New Roman" w:hAnsi="Times New Roman" w:cs="Times New Roman"/>
          <w:sz w:val="24"/>
          <w:szCs w:val="24"/>
        </w:rPr>
        <w:t>,</w:t>
      </w:r>
    </w:p>
    <w:p w14:paraId="5528917B" w14:textId="77777777" w:rsidR="00EE5BF1" w:rsidRPr="00A565CE" w:rsidRDefault="00EE5BF1" w:rsidP="00C0791A">
      <w:pPr>
        <w:numPr>
          <w:ilvl w:val="1"/>
          <w:numId w:val="52"/>
        </w:numPr>
        <w:tabs>
          <w:tab w:val="left" w:pos="851"/>
          <w:tab w:val="left" w:pos="9498"/>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 xml:space="preserve">повышенный </w:t>
      </w:r>
      <w:proofErr w:type="spellStart"/>
      <w:r w:rsidRPr="00A565CE">
        <w:rPr>
          <w:rFonts w:ascii="Times New Roman" w:eastAsia="Times New Roman" w:hAnsi="Times New Roman" w:cs="Times New Roman"/>
          <w:sz w:val="24"/>
          <w:szCs w:val="24"/>
        </w:rPr>
        <w:t>креатинин</w:t>
      </w:r>
      <w:proofErr w:type="spellEnd"/>
      <w:r w:rsidRPr="00A565CE">
        <w:rPr>
          <w:rFonts w:ascii="Times New Roman" w:eastAsia="Times New Roman" w:hAnsi="Times New Roman" w:cs="Times New Roman"/>
          <w:sz w:val="24"/>
          <w:szCs w:val="24"/>
        </w:rPr>
        <w:t>,</w:t>
      </w:r>
    </w:p>
    <w:p w14:paraId="1061EC29" w14:textId="77777777" w:rsidR="00EE5BF1" w:rsidRPr="00A565CE" w:rsidRDefault="00EE5BF1" w:rsidP="00C0791A">
      <w:pPr>
        <w:numPr>
          <w:ilvl w:val="1"/>
          <w:numId w:val="52"/>
        </w:numPr>
        <w:tabs>
          <w:tab w:val="left" w:pos="851"/>
          <w:tab w:val="left" w:pos="9498"/>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гипергликемия,</w:t>
      </w:r>
    </w:p>
    <w:p w14:paraId="17AD9785" w14:textId="77777777" w:rsidR="00EE5BF1" w:rsidRPr="00A565CE" w:rsidRDefault="00EE5BF1" w:rsidP="00C0791A">
      <w:pPr>
        <w:numPr>
          <w:ilvl w:val="1"/>
          <w:numId w:val="52"/>
        </w:numPr>
        <w:tabs>
          <w:tab w:val="left" w:pos="851"/>
          <w:tab w:val="left" w:pos="9498"/>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 xml:space="preserve">низкий уровень </w:t>
      </w:r>
      <w:proofErr w:type="spellStart"/>
      <w:r w:rsidRPr="00A565CE">
        <w:rPr>
          <w:rFonts w:ascii="Times New Roman" w:eastAsia="Times New Roman" w:hAnsi="Times New Roman" w:cs="Times New Roman"/>
          <w:sz w:val="24"/>
          <w:szCs w:val="24"/>
        </w:rPr>
        <w:t>ферритина</w:t>
      </w:r>
      <w:proofErr w:type="spellEnd"/>
      <w:r w:rsidRPr="00A565CE">
        <w:rPr>
          <w:rFonts w:ascii="Times New Roman" w:eastAsia="Times New Roman" w:hAnsi="Times New Roman" w:cs="Times New Roman"/>
          <w:sz w:val="24"/>
          <w:szCs w:val="24"/>
        </w:rPr>
        <w:t>.</w:t>
      </w:r>
    </w:p>
    <w:p w14:paraId="799A8CC0" w14:textId="77777777" w:rsidR="00EE5BF1" w:rsidRPr="00A565CE" w:rsidRDefault="00EE5BF1" w:rsidP="00C0791A">
      <w:pPr>
        <w:numPr>
          <w:ilvl w:val="0"/>
          <w:numId w:val="31"/>
        </w:numPr>
        <w:tabs>
          <w:tab w:val="left" w:pos="851"/>
          <w:tab w:val="left" w:pos="9498"/>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bCs/>
          <w:sz w:val="24"/>
          <w:szCs w:val="24"/>
        </w:rPr>
        <w:t>Тактика при ухудшении состояния</w:t>
      </w:r>
      <w:r w:rsidRPr="00A565CE">
        <w:rPr>
          <w:rFonts w:ascii="Times New Roman" w:eastAsia="Times New Roman" w:hAnsi="Times New Roman" w:cs="Times New Roman"/>
          <w:sz w:val="24"/>
          <w:szCs w:val="24"/>
        </w:rPr>
        <w:br/>
        <w:t>— В случае ухудшения состояния — организовать госпитализацию в инфекционный стационар или профильный родильный дом.</w:t>
      </w:r>
    </w:p>
    <w:p w14:paraId="39168DDF" w14:textId="77777777" w:rsidR="00EE5BF1" w:rsidRPr="00A565CE" w:rsidRDefault="00EE5BF1" w:rsidP="00C0791A">
      <w:pPr>
        <w:numPr>
          <w:ilvl w:val="0"/>
          <w:numId w:val="31"/>
        </w:numPr>
        <w:tabs>
          <w:tab w:val="left" w:pos="851"/>
          <w:tab w:val="left" w:pos="9498"/>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bCs/>
          <w:sz w:val="24"/>
          <w:szCs w:val="24"/>
        </w:rPr>
        <w:t>Тактика при отказе от госпитализации</w:t>
      </w:r>
      <w:r w:rsidRPr="00A565CE">
        <w:rPr>
          <w:rFonts w:ascii="Times New Roman" w:eastAsia="Times New Roman" w:hAnsi="Times New Roman" w:cs="Times New Roman"/>
          <w:sz w:val="24"/>
          <w:szCs w:val="24"/>
        </w:rPr>
        <w:br/>
        <w:t>— При отказе пациентки от госпитализации:</w:t>
      </w:r>
    </w:p>
    <w:p w14:paraId="314D820C" w14:textId="77777777" w:rsidR="00EE5BF1" w:rsidRPr="00A565CE" w:rsidRDefault="00EE5BF1" w:rsidP="00C0791A">
      <w:pPr>
        <w:numPr>
          <w:ilvl w:val="1"/>
          <w:numId w:val="34"/>
        </w:numPr>
        <w:tabs>
          <w:tab w:val="left" w:pos="851"/>
          <w:tab w:val="left" w:pos="9498"/>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bCs/>
          <w:sz w:val="24"/>
          <w:szCs w:val="24"/>
        </w:rPr>
        <w:t>незамедлительно информировать заведующую женской консультацией</w:t>
      </w:r>
      <w:r w:rsidRPr="00A565CE">
        <w:rPr>
          <w:rFonts w:ascii="Times New Roman" w:eastAsia="Times New Roman" w:hAnsi="Times New Roman" w:cs="Times New Roman"/>
          <w:sz w:val="24"/>
          <w:szCs w:val="24"/>
        </w:rPr>
        <w:t>;</w:t>
      </w:r>
    </w:p>
    <w:p w14:paraId="0582DEA1" w14:textId="77777777" w:rsidR="00EE5BF1" w:rsidRPr="00A565CE" w:rsidRDefault="00EE5BF1" w:rsidP="00C0791A">
      <w:pPr>
        <w:numPr>
          <w:ilvl w:val="1"/>
          <w:numId w:val="34"/>
        </w:numPr>
        <w:tabs>
          <w:tab w:val="left" w:pos="851"/>
          <w:tab w:val="left" w:pos="9498"/>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 xml:space="preserve">организовать </w:t>
      </w:r>
      <w:r w:rsidRPr="00A565CE">
        <w:rPr>
          <w:rFonts w:ascii="Times New Roman" w:eastAsia="Times New Roman" w:hAnsi="Times New Roman" w:cs="Times New Roman"/>
          <w:bCs/>
          <w:sz w:val="24"/>
          <w:szCs w:val="24"/>
        </w:rPr>
        <w:t>консультацию психолога</w:t>
      </w:r>
      <w:r w:rsidRPr="00A565CE">
        <w:rPr>
          <w:rFonts w:ascii="Times New Roman" w:eastAsia="Times New Roman" w:hAnsi="Times New Roman" w:cs="Times New Roman"/>
          <w:sz w:val="24"/>
          <w:szCs w:val="24"/>
        </w:rPr>
        <w:t xml:space="preserve"> для поддержки и мотивации на лечение;</w:t>
      </w:r>
    </w:p>
    <w:p w14:paraId="08A378EB" w14:textId="77777777" w:rsidR="00EE5BF1" w:rsidRPr="00A565CE" w:rsidRDefault="00EE5BF1" w:rsidP="00C0791A">
      <w:pPr>
        <w:numPr>
          <w:ilvl w:val="1"/>
          <w:numId w:val="34"/>
        </w:numPr>
        <w:tabs>
          <w:tab w:val="left" w:pos="851"/>
          <w:tab w:val="left" w:pos="9498"/>
        </w:tabs>
        <w:spacing w:after="0" w:line="240" w:lineRule="auto"/>
        <w:ind w:left="0" w:firstLine="567"/>
        <w:rPr>
          <w:rFonts w:ascii="Times New Roman" w:eastAsia="Times New Roman" w:hAnsi="Times New Roman" w:cs="Times New Roman"/>
          <w:sz w:val="24"/>
          <w:szCs w:val="24"/>
        </w:rPr>
      </w:pPr>
      <w:r w:rsidRPr="00A565CE">
        <w:rPr>
          <w:rFonts w:ascii="Times New Roman" w:hAnsi="Times New Roman" w:cs="Times New Roman"/>
          <w:sz w:val="24"/>
          <w:szCs w:val="24"/>
        </w:rPr>
        <w:t>провести беседу с разъяснением потенциальных рисков для матери и плода;</w:t>
      </w:r>
    </w:p>
    <w:p w14:paraId="02628C38" w14:textId="77777777" w:rsidR="00EE5BF1" w:rsidRPr="00A565CE" w:rsidRDefault="00EE5BF1" w:rsidP="00C0791A">
      <w:pPr>
        <w:numPr>
          <w:ilvl w:val="1"/>
          <w:numId w:val="34"/>
        </w:numPr>
        <w:tabs>
          <w:tab w:val="left" w:pos="851"/>
          <w:tab w:val="left" w:pos="9498"/>
        </w:tabs>
        <w:spacing w:after="0" w:line="240" w:lineRule="auto"/>
        <w:ind w:left="0" w:firstLine="567"/>
        <w:rPr>
          <w:rFonts w:ascii="Times New Roman" w:eastAsia="Times New Roman" w:hAnsi="Times New Roman" w:cs="Times New Roman"/>
          <w:sz w:val="24"/>
          <w:szCs w:val="24"/>
        </w:rPr>
      </w:pPr>
      <w:r w:rsidRPr="00A565CE">
        <w:rPr>
          <w:rFonts w:ascii="Times New Roman" w:hAnsi="Times New Roman" w:cs="Times New Roman"/>
          <w:sz w:val="24"/>
          <w:szCs w:val="24"/>
        </w:rPr>
        <w:t>выяснить причину отказа от госпитализации;</w:t>
      </w:r>
    </w:p>
    <w:p w14:paraId="19A9E057" w14:textId="77777777" w:rsidR="00EE5BF1" w:rsidRPr="00A565CE" w:rsidRDefault="00EE5BF1" w:rsidP="00C0791A">
      <w:pPr>
        <w:numPr>
          <w:ilvl w:val="1"/>
          <w:numId w:val="34"/>
        </w:numPr>
        <w:tabs>
          <w:tab w:val="left" w:pos="851"/>
          <w:tab w:val="left" w:pos="9498"/>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оформить письменный отказ с подписью пациентки;</w:t>
      </w:r>
    </w:p>
    <w:p w14:paraId="25103297" w14:textId="77777777" w:rsidR="00EE5BF1" w:rsidRPr="00A565CE" w:rsidRDefault="00EE5BF1" w:rsidP="00C0791A">
      <w:pPr>
        <w:numPr>
          <w:ilvl w:val="1"/>
          <w:numId w:val="34"/>
        </w:numPr>
        <w:tabs>
          <w:tab w:val="left" w:pos="851"/>
          <w:tab w:val="left" w:pos="9498"/>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продолжить мониторинг состояния с повышенным вниманием.</w:t>
      </w:r>
    </w:p>
    <w:p w14:paraId="7971922F" w14:textId="77777777" w:rsidR="00EE5BF1" w:rsidRPr="00A565CE" w:rsidRDefault="00EE5BF1" w:rsidP="00C0791A">
      <w:pPr>
        <w:numPr>
          <w:ilvl w:val="0"/>
          <w:numId w:val="31"/>
        </w:numPr>
        <w:tabs>
          <w:tab w:val="left" w:pos="851"/>
          <w:tab w:val="left" w:pos="9498"/>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bCs/>
          <w:sz w:val="24"/>
          <w:szCs w:val="24"/>
        </w:rPr>
        <w:t>Формирование терапевтического альянса</w:t>
      </w:r>
      <w:r w:rsidRPr="00A565CE">
        <w:rPr>
          <w:rFonts w:ascii="Times New Roman" w:eastAsia="Times New Roman" w:hAnsi="Times New Roman" w:cs="Times New Roman"/>
          <w:sz w:val="24"/>
          <w:szCs w:val="24"/>
        </w:rPr>
        <w:br/>
        <w:t xml:space="preserve">— Установить </w:t>
      </w:r>
      <w:r w:rsidRPr="00A565CE">
        <w:rPr>
          <w:rFonts w:ascii="Times New Roman" w:eastAsia="Times New Roman" w:hAnsi="Times New Roman" w:cs="Times New Roman"/>
          <w:bCs/>
          <w:sz w:val="24"/>
          <w:szCs w:val="24"/>
        </w:rPr>
        <w:t>доверительное, эмпатичное взаимодействие</w:t>
      </w:r>
      <w:r w:rsidRPr="00A565CE">
        <w:rPr>
          <w:rFonts w:ascii="Times New Roman" w:eastAsia="Times New Roman" w:hAnsi="Times New Roman" w:cs="Times New Roman"/>
          <w:sz w:val="24"/>
          <w:szCs w:val="24"/>
        </w:rPr>
        <w:t xml:space="preserve"> с беременной, учитывая её физиологическое и психоэмоциональное состояние.</w:t>
      </w:r>
      <w:r w:rsidRPr="00A565CE">
        <w:rPr>
          <w:rFonts w:ascii="Times New Roman" w:eastAsia="Times New Roman" w:hAnsi="Times New Roman" w:cs="Times New Roman"/>
          <w:sz w:val="24"/>
          <w:szCs w:val="24"/>
        </w:rPr>
        <w:br/>
      </w:r>
      <w:r w:rsidRPr="00A565CE">
        <w:rPr>
          <w:rFonts w:ascii="Times New Roman" w:eastAsia="Times New Roman" w:hAnsi="Times New Roman" w:cs="Times New Roman"/>
          <w:sz w:val="24"/>
          <w:szCs w:val="24"/>
        </w:rPr>
        <w:lastRenderedPageBreak/>
        <w:t>— Поддерживать пациентку, разъяснять необходимость медицинских рекомендаций и наблюдения.</w:t>
      </w:r>
    </w:p>
    <w:p w14:paraId="7252283E" w14:textId="77777777" w:rsidR="00EE5BF1" w:rsidRPr="00A565CE" w:rsidRDefault="00EE5BF1" w:rsidP="00EE5BF1">
      <w:pPr>
        <w:tabs>
          <w:tab w:val="left" w:pos="0"/>
          <w:tab w:val="left" w:pos="284"/>
          <w:tab w:val="left" w:pos="1276"/>
        </w:tabs>
        <w:spacing w:after="0" w:line="240" w:lineRule="auto"/>
        <w:ind w:right="17"/>
        <w:jc w:val="right"/>
        <w:rPr>
          <w:rFonts w:ascii="Times New Roman" w:eastAsia="Times New Roman" w:hAnsi="Times New Roman" w:cs="Times New Roman"/>
          <w:sz w:val="28"/>
          <w:szCs w:val="28"/>
        </w:rPr>
      </w:pPr>
    </w:p>
    <w:p w14:paraId="567E26C9" w14:textId="6ABF473F" w:rsidR="001E71DA" w:rsidRPr="00A565CE" w:rsidRDefault="001E71DA">
      <w:pPr>
        <w:rPr>
          <w:rFonts w:ascii="Times New Roman" w:hAnsi="Times New Roman" w:cs="Times New Roman"/>
          <w:sz w:val="28"/>
          <w:szCs w:val="28"/>
        </w:rPr>
      </w:pPr>
      <w:r w:rsidRPr="00A565CE">
        <w:rPr>
          <w:rFonts w:ascii="Times New Roman" w:hAnsi="Times New Roman" w:cs="Times New Roman"/>
          <w:sz w:val="28"/>
          <w:szCs w:val="28"/>
        </w:rPr>
        <w:br w:type="page"/>
      </w:r>
    </w:p>
    <w:p w14:paraId="2B5B8585" w14:textId="77777777" w:rsidR="001E71DA" w:rsidRPr="00A565CE" w:rsidRDefault="001E71DA" w:rsidP="001E71DA">
      <w:pPr>
        <w:pStyle w:val="1"/>
        <w:jc w:val="center"/>
        <w:rPr>
          <w:sz w:val="24"/>
          <w:szCs w:val="24"/>
        </w:rPr>
        <w:sectPr w:rsidR="001E71DA" w:rsidRPr="00A565CE" w:rsidSect="00715386">
          <w:pgSz w:w="11910" w:h="16840"/>
          <w:pgMar w:top="1134" w:right="567" w:bottom="1134" w:left="1701" w:header="709" w:footer="709" w:gutter="0"/>
          <w:cols w:space="708"/>
          <w:docGrid w:linePitch="360"/>
        </w:sectPr>
      </w:pPr>
    </w:p>
    <w:p w14:paraId="770DCE30" w14:textId="5EBA47A6" w:rsidR="001E71DA" w:rsidRPr="00A565CE" w:rsidRDefault="001E71DA" w:rsidP="008D0A71">
      <w:pPr>
        <w:jc w:val="center"/>
        <w:rPr>
          <w:rFonts w:asciiTheme="majorBidi" w:hAnsiTheme="majorBidi" w:cstheme="majorBidi"/>
          <w:b/>
          <w:sz w:val="24"/>
          <w:szCs w:val="24"/>
        </w:rPr>
      </w:pPr>
      <w:r w:rsidRPr="00A565CE">
        <w:rPr>
          <w:rFonts w:asciiTheme="majorBidi" w:hAnsiTheme="majorBidi" w:cstheme="majorBidi"/>
          <w:sz w:val="24"/>
          <w:szCs w:val="24"/>
        </w:rPr>
        <w:lastRenderedPageBreak/>
        <w:t>Дневник самонаблюдения беременной женщины</w:t>
      </w:r>
    </w:p>
    <w:p w14:paraId="67AC0F6E" w14:textId="77777777" w:rsidR="001E71DA" w:rsidRPr="00A565CE" w:rsidRDefault="001E71DA" w:rsidP="001E71DA">
      <w:pPr>
        <w:rPr>
          <w:rFonts w:ascii="Times New Roman" w:hAnsi="Times New Roman" w:cs="Times New Roman"/>
          <w:sz w:val="24"/>
          <w:szCs w:val="24"/>
        </w:rPr>
      </w:pPr>
      <w:r w:rsidRPr="00A565CE">
        <w:rPr>
          <w:rFonts w:ascii="Times New Roman" w:hAnsi="Times New Roman" w:cs="Times New Roman"/>
          <w:sz w:val="24"/>
          <w:szCs w:val="24"/>
        </w:rPr>
        <w:t>(при наличии симптомов вирусной инфекции, включая COVID-19)</w:t>
      </w:r>
    </w:p>
    <w:p w14:paraId="4ED8E2E0" w14:textId="77777777" w:rsidR="001E71DA" w:rsidRPr="00A565CE" w:rsidRDefault="001E71DA" w:rsidP="001E71DA">
      <w:pPr>
        <w:rPr>
          <w:rFonts w:ascii="Times New Roman" w:hAnsi="Times New Roman" w:cs="Times New Roman"/>
          <w:sz w:val="24"/>
          <w:szCs w:val="24"/>
        </w:rPr>
      </w:pPr>
      <w:r w:rsidRPr="00A565CE">
        <w:rPr>
          <w:rFonts w:ascii="Times New Roman" w:hAnsi="Times New Roman" w:cs="Times New Roman"/>
          <w:sz w:val="24"/>
          <w:szCs w:val="24"/>
        </w:rPr>
        <w:t>Ф.И.О.: _________________________</w:t>
      </w:r>
    </w:p>
    <w:p w14:paraId="71848523" w14:textId="77777777" w:rsidR="001E71DA" w:rsidRPr="00A565CE" w:rsidRDefault="001E71DA" w:rsidP="001E71DA">
      <w:pPr>
        <w:rPr>
          <w:rFonts w:ascii="Times New Roman" w:hAnsi="Times New Roman" w:cs="Times New Roman"/>
          <w:sz w:val="24"/>
          <w:szCs w:val="24"/>
        </w:rPr>
      </w:pPr>
      <w:r w:rsidRPr="00A565CE">
        <w:rPr>
          <w:rFonts w:ascii="Times New Roman" w:hAnsi="Times New Roman" w:cs="Times New Roman"/>
          <w:sz w:val="24"/>
          <w:szCs w:val="24"/>
        </w:rPr>
        <w:t>Год рождения: _______</w:t>
      </w:r>
    </w:p>
    <w:p w14:paraId="03F480C9" w14:textId="77777777" w:rsidR="001E71DA" w:rsidRPr="00A565CE" w:rsidRDefault="001E71DA" w:rsidP="001E71DA">
      <w:pPr>
        <w:rPr>
          <w:rFonts w:ascii="Times New Roman" w:hAnsi="Times New Roman" w:cs="Times New Roman"/>
          <w:sz w:val="24"/>
          <w:szCs w:val="24"/>
        </w:rPr>
      </w:pPr>
      <w:r w:rsidRPr="00A565CE">
        <w:rPr>
          <w:rFonts w:ascii="Times New Roman" w:hAnsi="Times New Roman" w:cs="Times New Roman"/>
          <w:sz w:val="24"/>
          <w:szCs w:val="24"/>
        </w:rPr>
        <w:t>Адрес: _________________________</w:t>
      </w:r>
    </w:p>
    <w:p w14:paraId="55FD563E" w14:textId="77777777" w:rsidR="001E71DA" w:rsidRPr="00A565CE" w:rsidRDefault="001E71DA" w:rsidP="001E71DA">
      <w:pPr>
        <w:rPr>
          <w:rFonts w:ascii="Times New Roman" w:hAnsi="Times New Roman" w:cs="Times New Roman"/>
          <w:sz w:val="24"/>
          <w:szCs w:val="24"/>
        </w:rPr>
      </w:pPr>
      <w:r w:rsidRPr="00A565CE">
        <w:rPr>
          <w:rFonts w:ascii="Times New Roman" w:hAnsi="Times New Roman" w:cs="Times New Roman"/>
          <w:sz w:val="24"/>
          <w:szCs w:val="24"/>
        </w:rPr>
        <w:t>Срок беременности: ____________</w:t>
      </w:r>
    </w:p>
    <w:p w14:paraId="72E25D57" w14:textId="77777777" w:rsidR="001E71DA" w:rsidRPr="00A565CE" w:rsidRDefault="001E71DA" w:rsidP="001E71DA">
      <w:pPr>
        <w:rPr>
          <w:rFonts w:ascii="Times New Roman" w:hAnsi="Times New Roman" w:cs="Times New Roman"/>
          <w:sz w:val="24"/>
          <w:szCs w:val="24"/>
        </w:rPr>
      </w:pPr>
      <w:r w:rsidRPr="00A565CE">
        <w:rPr>
          <w:rFonts w:ascii="Times New Roman" w:hAnsi="Times New Roman" w:cs="Times New Roman"/>
          <w:sz w:val="24"/>
          <w:szCs w:val="24"/>
        </w:rPr>
        <w:t>Номер телефона для связи: ___________________</w:t>
      </w:r>
    </w:p>
    <w:p w14:paraId="7123C41F" w14:textId="6F30B13B" w:rsidR="001E71DA" w:rsidRPr="00A565CE" w:rsidRDefault="001E71DA" w:rsidP="001E71DA">
      <w:pPr>
        <w:rPr>
          <w:rFonts w:ascii="Times New Roman" w:hAnsi="Times New Roman" w:cs="Times New Roman"/>
          <w:sz w:val="24"/>
          <w:szCs w:val="24"/>
        </w:rPr>
      </w:pPr>
      <w:r w:rsidRPr="00A565CE">
        <w:rPr>
          <w:rFonts w:ascii="Times New Roman" w:hAnsi="Times New Roman" w:cs="Times New Roman"/>
          <w:sz w:val="24"/>
          <w:szCs w:val="24"/>
        </w:rPr>
        <w:t>Инструкция:</w:t>
      </w:r>
      <w:r w:rsidRPr="00A565CE">
        <w:rPr>
          <w:rFonts w:ascii="Times New Roman" w:hAnsi="Times New Roman" w:cs="Times New Roman"/>
          <w:sz w:val="24"/>
          <w:szCs w:val="24"/>
        </w:rPr>
        <w:br/>
        <w:t>Заполняйте таблицу ежедневно. Отмечайте основные симптомы, показатели, и состояние плода. При появлении тревожных признаков немедленно свяжитесь с врачом</w:t>
      </w:r>
    </w:p>
    <w:p w14:paraId="20AEDBBD" w14:textId="31F359F5" w:rsidR="00E27A4C" w:rsidRPr="00A565CE" w:rsidRDefault="00E27A4C" w:rsidP="00E27A4C">
      <w:pPr>
        <w:tabs>
          <w:tab w:val="left" w:pos="0"/>
          <w:tab w:val="left" w:pos="284"/>
          <w:tab w:val="left" w:pos="1276"/>
        </w:tabs>
        <w:spacing w:after="0" w:line="240" w:lineRule="auto"/>
        <w:ind w:right="17"/>
        <w:rPr>
          <w:rFonts w:ascii="Times New Roman" w:eastAsia="Times New Roman" w:hAnsi="Times New Roman" w:cs="Times New Roman"/>
          <w:sz w:val="28"/>
          <w:szCs w:val="28"/>
        </w:rPr>
      </w:pPr>
      <w:r w:rsidRPr="00A565CE">
        <w:rPr>
          <w:rFonts w:ascii="Times New Roman" w:eastAsia="Times New Roman" w:hAnsi="Times New Roman" w:cs="Times New Roman"/>
          <w:sz w:val="28"/>
          <w:szCs w:val="28"/>
        </w:rPr>
        <w:t xml:space="preserve">Таблица </w:t>
      </w:r>
      <w:proofErr w:type="gramStart"/>
      <w:r w:rsidRPr="00A565CE">
        <w:rPr>
          <w:rFonts w:ascii="Times New Roman" w:eastAsia="Times New Roman" w:hAnsi="Times New Roman" w:cs="Times New Roman"/>
          <w:sz w:val="28"/>
          <w:szCs w:val="28"/>
        </w:rPr>
        <w:t>И</w:t>
      </w:r>
      <w:proofErr w:type="gramEnd"/>
      <w:r w:rsidRPr="00A565CE">
        <w:rPr>
          <w:rFonts w:ascii="Times New Roman" w:eastAsia="Times New Roman" w:hAnsi="Times New Roman" w:cs="Times New Roman"/>
          <w:sz w:val="28"/>
          <w:szCs w:val="28"/>
        </w:rPr>
        <w:t xml:space="preserve"> 3</w:t>
      </w:r>
    </w:p>
    <w:p w14:paraId="14C10A8A" w14:textId="77777777" w:rsidR="00E27A4C" w:rsidRPr="00A565CE" w:rsidRDefault="00E27A4C" w:rsidP="00E27A4C">
      <w:pPr>
        <w:tabs>
          <w:tab w:val="left" w:pos="0"/>
          <w:tab w:val="left" w:pos="284"/>
          <w:tab w:val="left" w:pos="1276"/>
        </w:tabs>
        <w:spacing w:after="0" w:line="240" w:lineRule="auto"/>
        <w:ind w:right="17"/>
        <w:rPr>
          <w:rFonts w:ascii="Times New Roman" w:eastAsia="Times New Roman" w:hAnsi="Times New Roman" w:cs="Times New Roman"/>
          <w:sz w:val="28"/>
          <w:szCs w:val="28"/>
        </w:rPr>
      </w:pPr>
    </w:p>
    <w:tbl>
      <w:tblPr>
        <w:tblStyle w:val="ac"/>
        <w:tblW w:w="14596" w:type="dxa"/>
        <w:tblLayout w:type="fixed"/>
        <w:tblLook w:val="04A0" w:firstRow="1" w:lastRow="0" w:firstColumn="1" w:lastColumn="0" w:noHBand="0" w:noVBand="1"/>
      </w:tblPr>
      <w:tblGrid>
        <w:gridCol w:w="959"/>
        <w:gridCol w:w="850"/>
        <w:gridCol w:w="1134"/>
        <w:gridCol w:w="1276"/>
        <w:gridCol w:w="567"/>
        <w:gridCol w:w="1275"/>
        <w:gridCol w:w="1560"/>
        <w:gridCol w:w="1134"/>
        <w:gridCol w:w="1842"/>
        <w:gridCol w:w="1560"/>
        <w:gridCol w:w="2439"/>
      </w:tblGrid>
      <w:tr w:rsidR="00A565CE" w:rsidRPr="00A565CE" w14:paraId="6D8FFB44" w14:textId="77777777" w:rsidTr="00E27A4C">
        <w:tc>
          <w:tcPr>
            <w:tcW w:w="959" w:type="dxa"/>
          </w:tcPr>
          <w:p w14:paraId="0427BA4C" w14:textId="77777777" w:rsidR="001E71DA" w:rsidRPr="00A565CE" w:rsidRDefault="001E71DA" w:rsidP="005D7E1B">
            <w:pPr>
              <w:rPr>
                <w:rFonts w:ascii="Times New Roman" w:hAnsi="Times New Roman" w:cs="Times New Roman"/>
                <w:sz w:val="24"/>
                <w:szCs w:val="24"/>
              </w:rPr>
            </w:pPr>
            <w:r w:rsidRPr="00A565CE">
              <w:rPr>
                <w:rFonts w:ascii="Times New Roman" w:hAnsi="Times New Roman" w:cs="Times New Roman"/>
                <w:sz w:val="24"/>
                <w:szCs w:val="24"/>
              </w:rPr>
              <w:t>Дата</w:t>
            </w:r>
          </w:p>
        </w:tc>
        <w:tc>
          <w:tcPr>
            <w:tcW w:w="850" w:type="dxa"/>
          </w:tcPr>
          <w:p w14:paraId="0322B1C8" w14:textId="77777777" w:rsidR="001E71DA" w:rsidRPr="00A565CE" w:rsidRDefault="001E71DA" w:rsidP="005D7E1B">
            <w:pPr>
              <w:rPr>
                <w:rFonts w:ascii="Times New Roman" w:hAnsi="Times New Roman" w:cs="Times New Roman"/>
                <w:sz w:val="24"/>
                <w:szCs w:val="24"/>
              </w:rPr>
            </w:pPr>
            <w:r w:rsidRPr="00A565CE">
              <w:rPr>
                <w:rFonts w:ascii="Times New Roman" w:hAnsi="Times New Roman" w:cs="Times New Roman"/>
                <w:sz w:val="24"/>
                <w:szCs w:val="24"/>
              </w:rPr>
              <w:t>АД</w:t>
            </w:r>
          </w:p>
        </w:tc>
        <w:tc>
          <w:tcPr>
            <w:tcW w:w="1134" w:type="dxa"/>
          </w:tcPr>
          <w:p w14:paraId="650AF3A9" w14:textId="77777777" w:rsidR="001E71DA" w:rsidRPr="00A565CE" w:rsidRDefault="001E71DA" w:rsidP="005D7E1B">
            <w:pPr>
              <w:rPr>
                <w:rFonts w:ascii="Times New Roman" w:hAnsi="Times New Roman" w:cs="Times New Roman"/>
                <w:sz w:val="24"/>
                <w:szCs w:val="24"/>
              </w:rPr>
            </w:pPr>
            <w:r w:rsidRPr="00A565CE">
              <w:rPr>
                <w:rFonts w:ascii="Times New Roman" w:hAnsi="Times New Roman" w:cs="Times New Roman"/>
              </w:rPr>
              <w:t>Частое сердцебиение, боль в области сердца</w:t>
            </w:r>
          </w:p>
        </w:tc>
        <w:tc>
          <w:tcPr>
            <w:tcW w:w="1276" w:type="dxa"/>
          </w:tcPr>
          <w:p w14:paraId="70328877" w14:textId="77777777" w:rsidR="001E71DA" w:rsidRPr="00A565CE" w:rsidRDefault="001E71DA" w:rsidP="005D7E1B">
            <w:pPr>
              <w:rPr>
                <w:rFonts w:ascii="Times New Roman" w:hAnsi="Times New Roman" w:cs="Times New Roman"/>
                <w:sz w:val="24"/>
                <w:szCs w:val="24"/>
              </w:rPr>
            </w:pPr>
            <w:r w:rsidRPr="00A565CE">
              <w:rPr>
                <w:rFonts w:ascii="Times New Roman" w:hAnsi="Times New Roman" w:cs="Times New Roman"/>
              </w:rPr>
              <w:t>Одышка, затруднение дыхания</w:t>
            </w:r>
          </w:p>
        </w:tc>
        <w:tc>
          <w:tcPr>
            <w:tcW w:w="567" w:type="dxa"/>
          </w:tcPr>
          <w:p w14:paraId="5DAA278D" w14:textId="77777777" w:rsidR="001E71DA" w:rsidRPr="00A565CE" w:rsidRDefault="001E71DA" w:rsidP="005D7E1B">
            <w:pPr>
              <w:rPr>
                <w:rFonts w:ascii="Times New Roman" w:hAnsi="Times New Roman" w:cs="Times New Roman"/>
                <w:sz w:val="24"/>
                <w:szCs w:val="24"/>
              </w:rPr>
            </w:pPr>
            <w:r w:rsidRPr="00A565CE">
              <w:rPr>
                <w:rFonts w:ascii="Times New Roman" w:hAnsi="Times New Roman" w:cs="Times New Roman"/>
                <w:sz w:val="24"/>
                <w:szCs w:val="24"/>
              </w:rPr>
              <w:t>T</w:t>
            </w:r>
          </w:p>
        </w:tc>
        <w:tc>
          <w:tcPr>
            <w:tcW w:w="1275" w:type="dxa"/>
          </w:tcPr>
          <w:p w14:paraId="63BC42D5" w14:textId="77777777" w:rsidR="001E71DA" w:rsidRPr="00A565CE" w:rsidRDefault="001E71DA" w:rsidP="005D7E1B">
            <w:pPr>
              <w:rPr>
                <w:rFonts w:ascii="Times New Roman" w:hAnsi="Times New Roman" w:cs="Times New Roman"/>
                <w:sz w:val="24"/>
                <w:szCs w:val="24"/>
              </w:rPr>
            </w:pPr>
            <w:r w:rsidRPr="00A565CE">
              <w:rPr>
                <w:rFonts w:ascii="Times New Roman" w:hAnsi="Times New Roman" w:cs="Times New Roman"/>
                <w:sz w:val="24"/>
                <w:szCs w:val="24"/>
              </w:rPr>
              <w:t>Общее самочувствие</w:t>
            </w:r>
          </w:p>
        </w:tc>
        <w:tc>
          <w:tcPr>
            <w:tcW w:w="1560" w:type="dxa"/>
          </w:tcPr>
          <w:p w14:paraId="485CD3D3" w14:textId="77777777" w:rsidR="001E71DA" w:rsidRPr="00A565CE" w:rsidRDefault="001E71DA" w:rsidP="005D7E1B">
            <w:pPr>
              <w:rPr>
                <w:rFonts w:ascii="Times New Roman" w:hAnsi="Times New Roman" w:cs="Times New Roman"/>
                <w:sz w:val="24"/>
                <w:szCs w:val="24"/>
              </w:rPr>
            </w:pPr>
            <w:r w:rsidRPr="00A565CE">
              <w:rPr>
                <w:rFonts w:ascii="Times New Roman" w:hAnsi="Times New Roman" w:cs="Times New Roman"/>
                <w:sz w:val="24"/>
                <w:szCs w:val="24"/>
              </w:rPr>
              <w:t>Шевеления плода</w:t>
            </w:r>
          </w:p>
        </w:tc>
        <w:tc>
          <w:tcPr>
            <w:tcW w:w="1134" w:type="dxa"/>
          </w:tcPr>
          <w:p w14:paraId="2C371574" w14:textId="77777777" w:rsidR="001E71DA" w:rsidRPr="00A565CE" w:rsidRDefault="001E71DA" w:rsidP="005D7E1B">
            <w:pPr>
              <w:rPr>
                <w:rFonts w:ascii="Times New Roman" w:hAnsi="Times New Roman" w:cs="Times New Roman"/>
                <w:sz w:val="24"/>
                <w:szCs w:val="24"/>
              </w:rPr>
            </w:pPr>
            <w:r w:rsidRPr="00A565CE">
              <w:rPr>
                <w:rFonts w:ascii="Times New Roman" w:hAnsi="Times New Roman" w:cs="Times New Roman"/>
                <w:sz w:val="24"/>
                <w:szCs w:val="24"/>
              </w:rPr>
              <w:t>Тошнота/рвота</w:t>
            </w:r>
          </w:p>
        </w:tc>
        <w:tc>
          <w:tcPr>
            <w:tcW w:w="1842" w:type="dxa"/>
          </w:tcPr>
          <w:p w14:paraId="583EC7C6" w14:textId="77777777" w:rsidR="001E71DA" w:rsidRPr="00A565CE" w:rsidRDefault="001E71DA" w:rsidP="005D7E1B">
            <w:pPr>
              <w:rPr>
                <w:rFonts w:ascii="Times New Roman" w:hAnsi="Times New Roman" w:cs="Times New Roman"/>
                <w:sz w:val="24"/>
                <w:szCs w:val="24"/>
              </w:rPr>
            </w:pPr>
            <w:r w:rsidRPr="00A565CE">
              <w:rPr>
                <w:rFonts w:ascii="Times New Roman" w:hAnsi="Times New Roman" w:cs="Times New Roman"/>
                <w:sz w:val="24"/>
                <w:szCs w:val="24"/>
              </w:rPr>
              <w:t>Кашель/одышка</w:t>
            </w:r>
          </w:p>
        </w:tc>
        <w:tc>
          <w:tcPr>
            <w:tcW w:w="1560" w:type="dxa"/>
          </w:tcPr>
          <w:p w14:paraId="7B82DF74" w14:textId="77777777" w:rsidR="001E71DA" w:rsidRPr="00A565CE" w:rsidRDefault="001E71DA" w:rsidP="005D7E1B">
            <w:pPr>
              <w:rPr>
                <w:rFonts w:ascii="Times New Roman" w:hAnsi="Times New Roman" w:cs="Times New Roman"/>
                <w:sz w:val="24"/>
                <w:szCs w:val="24"/>
              </w:rPr>
            </w:pPr>
            <w:r w:rsidRPr="00A565CE">
              <w:rPr>
                <w:rFonts w:ascii="Times New Roman" w:hAnsi="Times New Roman" w:cs="Times New Roman"/>
                <w:sz w:val="24"/>
                <w:szCs w:val="24"/>
              </w:rPr>
              <w:t>Боли (где?)</w:t>
            </w:r>
          </w:p>
        </w:tc>
        <w:tc>
          <w:tcPr>
            <w:tcW w:w="2439" w:type="dxa"/>
          </w:tcPr>
          <w:p w14:paraId="66C34DE3" w14:textId="77777777" w:rsidR="001E71DA" w:rsidRPr="00A565CE" w:rsidRDefault="001E71DA" w:rsidP="005D7E1B">
            <w:pPr>
              <w:rPr>
                <w:rFonts w:ascii="Times New Roman" w:hAnsi="Times New Roman" w:cs="Times New Roman"/>
                <w:sz w:val="24"/>
                <w:szCs w:val="24"/>
              </w:rPr>
            </w:pPr>
            <w:r w:rsidRPr="00A565CE">
              <w:rPr>
                <w:rFonts w:ascii="Times New Roman" w:hAnsi="Times New Roman" w:cs="Times New Roman"/>
                <w:sz w:val="24"/>
                <w:szCs w:val="24"/>
              </w:rPr>
              <w:t>Другие симптомы</w:t>
            </w:r>
          </w:p>
        </w:tc>
      </w:tr>
      <w:tr w:rsidR="00A565CE" w:rsidRPr="00A565CE" w14:paraId="37FB845E" w14:textId="77777777" w:rsidTr="00E27A4C">
        <w:tc>
          <w:tcPr>
            <w:tcW w:w="959" w:type="dxa"/>
          </w:tcPr>
          <w:p w14:paraId="47A75EEE" w14:textId="77777777" w:rsidR="001E71DA" w:rsidRPr="00A565CE" w:rsidRDefault="001E71DA" w:rsidP="005D7E1B">
            <w:pPr>
              <w:rPr>
                <w:rFonts w:ascii="Times New Roman" w:hAnsi="Times New Roman" w:cs="Times New Roman"/>
                <w:sz w:val="24"/>
                <w:szCs w:val="24"/>
              </w:rPr>
            </w:pPr>
          </w:p>
        </w:tc>
        <w:tc>
          <w:tcPr>
            <w:tcW w:w="850" w:type="dxa"/>
          </w:tcPr>
          <w:p w14:paraId="7AF1BAC8" w14:textId="77777777" w:rsidR="001E71DA" w:rsidRPr="00A565CE" w:rsidRDefault="001E71DA" w:rsidP="005D7E1B">
            <w:pPr>
              <w:rPr>
                <w:rFonts w:ascii="Times New Roman" w:hAnsi="Times New Roman" w:cs="Times New Roman"/>
                <w:sz w:val="24"/>
                <w:szCs w:val="24"/>
              </w:rPr>
            </w:pPr>
          </w:p>
        </w:tc>
        <w:tc>
          <w:tcPr>
            <w:tcW w:w="1134" w:type="dxa"/>
          </w:tcPr>
          <w:p w14:paraId="26978132" w14:textId="77777777" w:rsidR="001E71DA" w:rsidRPr="00A565CE" w:rsidRDefault="001E71DA" w:rsidP="005D7E1B">
            <w:pPr>
              <w:rPr>
                <w:rFonts w:ascii="Times New Roman" w:hAnsi="Times New Roman" w:cs="Times New Roman"/>
                <w:sz w:val="24"/>
                <w:szCs w:val="24"/>
              </w:rPr>
            </w:pPr>
          </w:p>
        </w:tc>
        <w:tc>
          <w:tcPr>
            <w:tcW w:w="1276" w:type="dxa"/>
          </w:tcPr>
          <w:p w14:paraId="1D441C6E" w14:textId="77777777" w:rsidR="001E71DA" w:rsidRPr="00A565CE" w:rsidRDefault="001E71DA" w:rsidP="005D7E1B">
            <w:pPr>
              <w:rPr>
                <w:rFonts w:ascii="Times New Roman" w:hAnsi="Times New Roman" w:cs="Times New Roman"/>
                <w:sz w:val="24"/>
                <w:szCs w:val="24"/>
              </w:rPr>
            </w:pPr>
          </w:p>
        </w:tc>
        <w:tc>
          <w:tcPr>
            <w:tcW w:w="567" w:type="dxa"/>
          </w:tcPr>
          <w:p w14:paraId="59036374" w14:textId="77777777" w:rsidR="001E71DA" w:rsidRPr="00A565CE" w:rsidRDefault="001E71DA" w:rsidP="005D7E1B">
            <w:pPr>
              <w:rPr>
                <w:rFonts w:ascii="Times New Roman" w:hAnsi="Times New Roman" w:cs="Times New Roman"/>
                <w:sz w:val="24"/>
                <w:szCs w:val="24"/>
              </w:rPr>
            </w:pPr>
          </w:p>
        </w:tc>
        <w:tc>
          <w:tcPr>
            <w:tcW w:w="1275" w:type="dxa"/>
          </w:tcPr>
          <w:p w14:paraId="720B3B85" w14:textId="77777777" w:rsidR="001E71DA" w:rsidRPr="00A565CE" w:rsidRDefault="001E71DA" w:rsidP="005D7E1B">
            <w:pPr>
              <w:rPr>
                <w:rFonts w:ascii="Times New Roman" w:hAnsi="Times New Roman" w:cs="Times New Roman"/>
                <w:sz w:val="24"/>
                <w:szCs w:val="24"/>
              </w:rPr>
            </w:pPr>
          </w:p>
        </w:tc>
        <w:tc>
          <w:tcPr>
            <w:tcW w:w="1560" w:type="dxa"/>
          </w:tcPr>
          <w:p w14:paraId="33F74A1D" w14:textId="77777777" w:rsidR="001E71DA" w:rsidRPr="00A565CE" w:rsidRDefault="001E71DA" w:rsidP="005D7E1B">
            <w:pPr>
              <w:rPr>
                <w:rFonts w:ascii="Times New Roman" w:hAnsi="Times New Roman" w:cs="Times New Roman"/>
                <w:sz w:val="24"/>
                <w:szCs w:val="24"/>
              </w:rPr>
            </w:pPr>
          </w:p>
        </w:tc>
        <w:tc>
          <w:tcPr>
            <w:tcW w:w="1134" w:type="dxa"/>
          </w:tcPr>
          <w:p w14:paraId="30E30A7C" w14:textId="77777777" w:rsidR="001E71DA" w:rsidRPr="00A565CE" w:rsidRDefault="001E71DA" w:rsidP="005D7E1B">
            <w:pPr>
              <w:rPr>
                <w:rFonts w:ascii="Times New Roman" w:hAnsi="Times New Roman" w:cs="Times New Roman"/>
                <w:sz w:val="24"/>
                <w:szCs w:val="24"/>
              </w:rPr>
            </w:pPr>
          </w:p>
        </w:tc>
        <w:tc>
          <w:tcPr>
            <w:tcW w:w="1842" w:type="dxa"/>
          </w:tcPr>
          <w:p w14:paraId="1116099F" w14:textId="77777777" w:rsidR="001E71DA" w:rsidRPr="00A565CE" w:rsidRDefault="001E71DA" w:rsidP="005D7E1B">
            <w:pPr>
              <w:rPr>
                <w:rFonts w:ascii="Times New Roman" w:hAnsi="Times New Roman" w:cs="Times New Roman"/>
                <w:sz w:val="24"/>
                <w:szCs w:val="24"/>
              </w:rPr>
            </w:pPr>
          </w:p>
        </w:tc>
        <w:tc>
          <w:tcPr>
            <w:tcW w:w="1560" w:type="dxa"/>
          </w:tcPr>
          <w:p w14:paraId="157BD2AF" w14:textId="77777777" w:rsidR="001E71DA" w:rsidRPr="00A565CE" w:rsidRDefault="001E71DA" w:rsidP="005D7E1B">
            <w:pPr>
              <w:rPr>
                <w:rFonts w:ascii="Times New Roman" w:hAnsi="Times New Roman" w:cs="Times New Roman"/>
                <w:sz w:val="24"/>
                <w:szCs w:val="24"/>
              </w:rPr>
            </w:pPr>
          </w:p>
        </w:tc>
        <w:tc>
          <w:tcPr>
            <w:tcW w:w="2439" w:type="dxa"/>
          </w:tcPr>
          <w:p w14:paraId="4A4E46B6" w14:textId="77777777" w:rsidR="001E71DA" w:rsidRPr="00A565CE" w:rsidRDefault="001E71DA" w:rsidP="005D7E1B">
            <w:pPr>
              <w:rPr>
                <w:rFonts w:ascii="Times New Roman" w:hAnsi="Times New Roman" w:cs="Times New Roman"/>
                <w:sz w:val="24"/>
                <w:szCs w:val="24"/>
              </w:rPr>
            </w:pPr>
          </w:p>
        </w:tc>
      </w:tr>
      <w:tr w:rsidR="00A565CE" w:rsidRPr="00A565CE" w14:paraId="1AB7D050" w14:textId="77777777" w:rsidTr="00E27A4C">
        <w:tc>
          <w:tcPr>
            <w:tcW w:w="959" w:type="dxa"/>
          </w:tcPr>
          <w:p w14:paraId="4711D23B" w14:textId="77777777" w:rsidR="001E71DA" w:rsidRPr="00A565CE" w:rsidRDefault="001E71DA" w:rsidP="005D7E1B">
            <w:pPr>
              <w:rPr>
                <w:rFonts w:ascii="Times New Roman" w:hAnsi="Times New Roman" w:cs="Times New Roman"/>
                <w:sz w:val="24"/>
                <w:szCs w:val="24"/>
              </w:rPr>
            </w:pPr>
          </w:p>
        </w:tc>
        <w:tc>
          <w:tcPr>
            <w:tcW w:w="850" w:type="dxa"/>
          </w:tcPr>
          <w:p w14:paraId="11BAF13C" w14:textId="77777777" w:rsidR="001E71DA" w:rsidRPr="00A565CE" w:rsidRDefault="001E71DA" w:rsidP="005D7E1B">
            <w:pPr>
              <w:rPr>
                <w:rFonts w:ascii="Times New Roman" w:hAnsi="Times New Roman" w:cs="Times New Roman"/>
                <w:sz w:val="24"/>
                <w:szCs w:val="24"/>
              </w:rPr>
            </w:pPr>
          </w:p>
        </w:tc>
        <w:tc>
          <w:tcPr>
            <w:tcW w:w="1134" w:type="dxa"/>
          </w:tcPr>
          <w:p w14:paraId="4BC54F6E" w14:textId="77777777" w:rsidR="001E71DA" w:rsidRPr="00A565CE" w:rsidRDefault="001E71DA" w:rsidP="005D7E1B">
            <w:pPr>
              <w:rPr>
                <w:rFonts w:ascii="Times New Roman" w:hAnsi="Times New Roman" w:cs="Times New Roman"/>
                <w:sz w:val="24"/>
                <w:szCs w:val="24"/>
              </w:rPr>
            </w:pPr>
          </w:p>
        </w:tc>
        <w:tc>
          <w:tcPr>
            <w:tcW w:w="1276" w:type="dxa"/>
          </w:tcPr>
          <w:p w14:paraId="6B85177C" w14:textId="77777777" w:rsidR="001E71DA" w:rsidRPr="00A565CE" w:rsidRDefault="001E71DA" w:rsidP="005D7E1B">
            <w:pPr>
              <w:rPr>
                <w:rFonts w:ascii="Times New Roman" w:hAnsi="Times New Roman" w:cs="Times New Roman"/>
                <w:sz w:val="24"/>
                <w:szCs w:val="24"/>
              </w:rPr>
            </w:pPr>
          </w:p>
        </w:tc>
        <w:tc>
          <w:tcPr>
            <w:tcW w:w="567" w:type="dxa"/>
          </w:tcPr>
          <w:p w14:paraId="6BE2D8CB" w14:textId="77777777" w:rsidR="001E71DA" w:rsidRPr="00A565CE" w:rsidRDefault="001E71DA" w:rsidP="005D7E1B">
            <w:pPr>
              <w:rPr>
                <w:rFonts w:ascii="Times New Roman" w:hAnsi="Times New Roman" w:cs="Times New Roman"/>
                <w:sz w:val="24"/>
                <w:szCs w:val="24"/>
              </w:rPr>
            </w:pPr>
          </w:p>
        </w:tc>
        <w:tc>
          <w:tcPr>
            <w:tcW w:w="1275" w:type="dxa"/>
          </w:tcPr>
          <w:p w14:paraId="78A3E18C" w14:textId="77777777" w:rsidR="001E71DA" w:rsidRPr="00A565CE" w:rsidRDefault="001E71DA" w:rsidP="005D7E1B">
            <w:pPr>
              <w:rPr>
                <w:rFonts w:ascii="Times New Roman" w:hAnsi="Times New Roman" w:cs="Times New Roman"/>
                <w:sz w:val="24"/>
                <w:szCs w:val="24"/>
              </w:rPr>
            </w:pPr>
          </w:p>
        </w:tc>
        <w:tc>
          <w:tcPr>
            <w:tcW w:w="1560" w:type="dxa"/>
          </w:tcPr>
          <w:p w14:paraId="4210B72A" w14:textId="77777777" w:rsidR="001E71DA" w:rsidRPr="00A565CE" w:rsidRDefault="001E71DA" w:rsidP="005D7E1B">
            <w:pPr>
              <w:rPr>
                <w:rFonts w:ascii="Times New Roman" w:hAnsi="Times New Roman" w:cs="Times New Roman"/>
                <w:sz w:val="24"/>
                <w:szCs w:val="24"/>
              </w:rPr>
            </w:pPr>
          </w:p>
        </w:tc>
        <w:tc>
          <w:tcPr>
            <w:tcW w:w="1134" w:type="dxa"/>
          </w:tcPr>
          <w:p w14:paraId="164F911D" w14:textId="77777777" w:rsidR="001E71DA" w:rsidRPr="00A565CE" w:rsidRDefault="001E71DA" w:rsidP="005D7E1B">
            <w:pPr>
              <w:rPr>
                <w:rFonts w:ascii="Times New Roman" w:hAnsi="Times New Roman" w:cs="Times New Roman"/>
                <w:sz w:val="24"/>
                <w:szCs w:val="24"/>
              </w:rPr>
            </w:pPr>
          </w:p>
        </w:tc>
        <w:tc>
          <w:tcPr>
            <w:tcW w:w="1842" w:type="dxa"/>
          </w:tcPr>
          <w:p w14:paraId="057ECA9F" w14:textId="77777777" w:rsidR="001E71DA" w:rsidRPr="00A565CE" w:rsidRDefault="001E71DA" w:rsidP="005D7E1B">
            <w:pPr>
              <w:rPr>
                <w:rFonts w:ascii="Times New Roman" w:hAnsi="Times New Roman" w:cs="Times New Roman"/>
                <w:sz w:val="24"/>
                <w:szCs w:val="24"/>
              </w:rPr>
            </w:pPr>
          </w:p>
        </w:tc>
        <w:tc>
          <w:tcPr>
            <w:tcW w:w="1560" w:type="dxa"/>
          </w:tcPr>
          <w:p w14:paraId="6C2FFB5E" w14:textId="77777777" w:rsidR="001E71DA" w:rsidRPr="00A565CE" w:rsidRDefault="001E71DA" w:rsidP="005D7E1B">
            <w:pPr>
              <w:rPr>
                <w:rFonts w:ascii="Times New Roman" w:hAnsi="Times New Roman" w:cs="Times New Roman"/>
                <w:sz w:val="24"/>
                <w:szCs w:val="24"/>
              </w:rPr>
            </w:pPr>
          </w:p>
        </w:tc>
        <w:tc>
          <w:tcPr>
            <w:tcW w:w="2439" w:type="dxa"/>
          </w:tcPr>
          <w:p w14:paraId="07CB3B8A" w14:textId="77777777" w:rsidR="001E71DA" w:rsidRPr="00A565CE" w:rsidRDefault="001E71DA" w:rsidP="005D7E1B">
            <w:pPr>
              <w:rPr>
                <w:rFonts w:ascii="Times New Roman" w:hAnsi="Times New Roman" w:cs="Times New Roman"/>
                <w:sz w:val="24"/>
                <w:szCs w:val="24"/>
              </w:rPr>
            </w:pPr>
          </w:p>
        </w:tc>
      </w:tr>
      <w:tr w:rsidR="00A565CE" w:rsidRPr="00A565CE" w14:paraId="6BAC3E00" w14:textId="77777777" w:rsidTr="00E27A4C">
        <w:tc>
          <w:tcPr>
            <w:tcW w:w="959" w:type="dxa"/>
          </w:tcPr>
          <w:p w14:paraId="18BF42DD" w14:textId="77777777" w:rsidR="001E71DA" w:rsidRPr="00A565CE" w:rsidRDefault="001E71DA" w:rsidP="005D7E1B">
            <w:pPr>
              <w:rPr>
                <w:rFonts w:ascii="Times New Roman" w:hAnsi="Times New Roman" w:cs="Times New Roman"/>
                <w:sz w:val="24"/>
                <w:szCs w:val="24"/>
              </w:rPr>
            </w:pPr>
          </w:p>
        </w:tc>
        <w:tc>
          <w:tcPr>
            <w:tcW w:w="850" w:type="dxa"/>
          </w:tcPr>
          <w:p w14:paraId="7C74DBCB" w14:textId="77777777" w:rsidR="001E71DA" w:rsidRPr="00A565CE" w:rsidRDefault="001E71DA" w:rsidP="005D7E1B">
            <w:pPr>
              <w:rPr>
                <w:rFonts w:ascii="Times New Roman" w:hAnsi="Times New Roman" w:cs="Times New Roman"/>
                <w:sz w:val="24"/>
                <w:szCs w:val="24"/>
              </w:rPr>
            </w:pPr>
          </w:p>
        </w:tc>
        <w:tc>
          <w:tcPr>
            <w:tcW w:w="1134" w:type="dxa"/>
          </w:tcPr>
          <w:p w14:paraId="2A20EDD6" w14:textId="77777777" w:rsidR="001E71DA" w:rsidRPr="00A565CE" w:rsidRDefault="001E71DA" w:rsidP="005D7E1B">
            <w:pPr>
              <w:rPr>
                <w:rFonts w:ascii="Times New Roman" w:hAnsi="Times New Roman" w:cs="Times New Roman"/>
                <w:sz w:val="24"/>
                <w:szCs w:val="24"/>
              </w:rPr>
            </w:pPr>
          </w:p>
        </w:tc>
        <w:tc>
          <w:tcPr>
            <w:tcW w:w="1276" w:type="dxa"/>
          </w:tcPr>
          <w:p w14:paraId="4C510495" w14:textId="77777777" w:rsidR="001E71DA" w:rsidRPr="00A565CE" w:rsidRDefault="001E71DA" w:rsidP="005D7E1B">
            <w:pPr>
              <w:rPr>
                <w:rFonts w:ascii="Times New Roman" w:hAnsi="Times New Roman" w:cs="Times New Roman"/>
                <w:sz w:val="24"/>
                <w:szCs w:val="24"/>
              </w:rPr>
            </w:pPr>
          </w:p>
        </w:tc>
        <w:tc>
          <w:tcPr>
            <w:tcW w:w="567" w:type="dxa"/>
          </w:tcPr>
          <w:p w14:paraId="5B2999CD" w14:textId="77777777" w:rsidR="001E71DA" w:rsidRPr="00A565CE" w:rsidRDefault="001E71DA" w:rsidP="005D7E1B">
            <w:pPr>
              <w:rPr>
                <w:rFonts w:ascii="Times New Roman" w:hAnsi="Times New Roman" w:cs="Times New Roman"/>
                <w:sz w:val="24"/>
                <w:szCs w:val="24"/>
              </w:rPr>
            </w:pPr>
          </w:p>
        </w:tc>
        <w:tc>
          <w:tcPr>
            <w:tcW w:w="1275" w:type="dxa"/>
          </w:tcPr>
          <w:p w14:paraId="65FE26DC" w14:textId="77777777" w:rsidR="001E71DA" w:rsidRPr="00A565CE" w:rsidRDefault="001E71DA" w:rsidP="005D7E1B">
            <w:pPr>
              <w:rPr>
                <w:rFonts w:ascii="Times New Roman" w:hAnsi="Times New Roman" w:cs="Times New Roman"/>
                <w:sz w:val="24"/>
                <w:szCs w:val="24"/>
              </w:rPr>
            </w:pPr>
          </w:p>
        </w:tc>
        <w:tc>
          <w:tcPr>
            <w:tcW w:w="1560" w:type="dxa"/>
          </w:tcPr>
          <w:p w14:paraId="6225BA82" w14:textId="77777777" w:rsidR="001E71DA" w:rsidRPr="00A565CE" w:rsidRDefault="001E71DA" w:rsidP="005D7E1B">
            <w:pPr>
              <w:rPr>
                <w:rFonts w:ascii="Times New Roman" w:hAnsi="Times New Roman" w:cs="Times New Roman"/>
                <w:sz w:val="24"/>
                <w:szCs w:val="24"/>
              </w:rPr>
            </w:pPr>
          </w:p>
        </w:tc>
        <w:tc>
          <w:tcPr>
            <w:tcW w:w="1134" w:type="dxa"/>
          </w:tcPr>
          <w:p w14:paraId="5C70FF57" w14:textId="77777777" w:rsidR="001E71DA" w:rsidRPr="00A565CE" w:rsidRDefault="001E71DA" w:rsidP="005D7E1B">
            <w:pPr>
              <w:rPr>
                <w:rFonts w:ascii="Times New Roman" w:hAnsi="Times New Roman" w:cs="Times New Roman"/>
                <w:sz w:val="24"/>
                <w:szCs w:val="24"/>
              </w:rPr>
            </w:pPr>
          </w:p>
        </w:tc>
        <w:tc>
          <w:tcPr>
            <w:tcW w:w="1842" w:type="dxa"/>
          </w:tcPr>
          <w:p w14:paraId="76009EF1" w14:textId="77777777" w:rsidR="001E71DA" w:rsidRPr="00A565CE" w:rsidRDefault="001E71DA" w:rsidP="005D7E1B">
            <w:pPr>
              <w:rPr>
                <w:rFonts w:ascii="Times New Roman" w:hAnsi="Times New Roman" w:cs="Times New Roman"/>
                <w:sz w:val="24"/>
                <w:szCs w:val="24"/>
              </w:rPr>
            </w:pPr>
          </w:p>
        </w:tc>
        <w:tc>
          <w:tcPr>
            <w:tcW w:w="1560" w:type="dxa"/>
          </w:tcPr>
          <w:p w14:paraId="10DE8ACD" w14:textId="77777777" w:rsidR="001E71DA" w:rsidRPr="00A565CE" w:rsidRDefault="001E71DA" w:rsidP="005D7E1B">
            <w:pPr>
              <w:rPr>
                <w:rFonts w:ascii="Times New Roman" w:hAnsi="Times New Roman" w:cs="Times New Roman"/>
                <w:sz w:val="24"/>
                <w:szCs w:val="24"/>
              </w:rPr>
            </w:pPr>
          </w:p>
        </w:tc>
        <w:tc>
          <w:tcPr>
            <w:tcW w:w="2439" w:type="dxa"/>
          </w:tcPr>
          <w:p w14:paraId="447F88B4" w14:textId="77777777" w:rsidR="001E71DA" w:rsidRPr="00A565CE" w:rsidRDefault="001E71DA" w:rsidP="005D7E1B">
            <w:pPr>
              <w:rPr>
                <w:rFonts w:ascii="Times New Roman" w:hAnsi="Times New Roman" w:cs="Times New Roman"/>
                <w:sz w:val="24"/>
                <w:szCs w:val="24"/>
              </w:rPr>
            </w:pPr>
          </w:p>
        </w:tc>
      </w:tr>
    </w:tbl>
    <w:p w14:paraId="28F77961" w14:textId="7E088943" w:rsidR="001E71DA" w:rsidRPr="00A565CE" w:rsidRDefault="001E71DA" w:rsidP="00E27A4C">
      <w:pPr>
        <w:ind w:firstLine="567"/>
        <w:rPr>
          <w:rFonts w:ascii="Times New Roman" w:hAnsi="Times New Roman" w:cs="Times New Roman"/>
          <w:sz w:val="24"/>
          <w:szCs w:val="24"/>
        </w:rPr>
        <w:sectPr w:rsidR="001E71DA" w:rsidRPr="00A565CE" w:rsidSect="00715386">
          <w:pgSz w:w="16840" w:h="11910" w:orient="landscape"/>
          <w:pgMar w:top="1134" w:right="567" w:bottom="1134" w:left="1701" w:header="709" w:footer="709" w:gutter="0"/>
          <w:cols w:space="708"/>
          <w:docGrid w:linePitch="360"/>
        </w:sectPr>
      </w:pPr>
      <w:r w:rsidRPr="00A565CE">
        <w:rPr>
          <w:rFonts w:ascii="Times New Roman" w:hAnsi="Times New Roman" w:cs="Times New Roman"/>
          <w:sz w:val="24"/>
          <w:szCs w:val="24"/>
        </w:rPr>
        <w:br/>
      </w:r>
      <w:r w:rsidR="00E27A4C" w:rsidRPr="00A565CE">
        <w:rPr>
          <w:rFonts w:ascii="Times New Roman" w:hAnsi="Times New Roman" w:cs="Times New Roman"/>
          <w:sz w:val="24"/>
          <w:szCs w:val="24"/>
        </w:rPr>
        <w:t xml:space="preserve">         </w:t>
      </w:r>
      <w:r w:rsidRPr="00A565CE">
        <w:rPr>
          <w:rFonts w:ascii="Times New Roman" w:hAnsi="Times New Roman" w:cs="Times New Roman"/>
          <w:sz w:val="24"/>
          <w:szCs w:val="24"/>
        </w:rPr>
        <w:t xml:space="preserve">Рекомендуется: ежедневно отправлять фото заполненной таблицы участковой медсестре через </w:t>
      </w:r>
      <w:proofErr w:type="spellStart"/>
      <w:r w:rsidRPr="00A565CE">
        <w:rPr>
          <w:rFonts w:ascii="Times New Roman" w:hAnsi="Times New Roman" w:cs="Times New Roman"/>
          <w:sz w:val="24"/>
          <w:szCs w:val="24"/>
        </w:rPr>
        <w:t>WhatsApp</w:t>
      </w:r>
      <w:proofErr w:type="spellEnd"/>
      <w:r w:rsidRPr="00A565CE">
        <w:rPr>
          <w:rFonts w:ascii="Times New Roman" w:hAnsi="Times New Roman" w:cs="Times New Roman"/>
          <w:sz w:val="24"/>
          <w:szCs w:val="24"/>
        </w:rPr>
        <w:t>.</w:t>
      </w:r>
    </w:p>
    <w:p w14:paraId="56EBD835" w14:textId="3AD032EA" w:rsidR="00E27A4C" w:rsidRPr="00A565CE" w:rsidRDefault="00BF3FEB" w:rsidP="00E27A4C">
      <w:pPr>
        <w:pStyle w:val="1"/>
        <w:ind w:left="0"/>
        <w:jc w:val="center"/>
      </w:pPr>
      <w:r w:rsidRPr="00A565CE">
        <w:rPr>
          <w:noProof/>
          <w:lang w:eastAsia="ru-RU"/>
        </w:rPr>
        <w:lastRenderedPageBreak/>
        <mc:AlternateContent>
          <mc:Choice Requires="wps">
            <w:drawing>
              <wp:anchor distT="0" distB="0" distL="114300" distR="114300" simplePos="0" relativeHeight="251767296" behindDoc="0" locked="0" layoutInCell="1" allowOverlap="1" wp14:anchorId="50435DC2" wp14:editId="3F6042B0">
                <wp:simplePos x="0" y="0"/>
                <wp:positionH relativeFrom="column">
                  <wp:posOffset>-92710</wp:posOffset>
                </wp:positionH>
                <wp:positionV relativeFrom="paragraph">
                  <wp:posOffset>185018</wp:posOffset>
                </wp:positionV>
                <wp:extent cx="6165410" cy="760491"/>
                <wp:effectExtent l="0" t="0" r="26035" b="20955"/>
                <wp:wrapNone/>
                <wp:docPr id="1264723260" name="Прямоугольник 117"/>
                <wp:cNvGraphicFramePr/>
                <a:graphic xmlns:a="http://schemas.openxmlformats.org/drawingml/2006/main">
                  <a:graphicData uri="http://schemas.microsoft.com/office/word/2010/wordprocessingShape">
                    <wps:wsp>
                      <wps:cNvSpPr/>
                      <wps:spPr>
                        <a:xfrm>
                          <a:off x="0" y="0"/>
                          <a:ext cx="6165410" cy="76049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EE11662" w14:textId="5653EB3D" w:rsidR="00166C72" w:rsidRPr="00BF3FEB" w:rsidRDefault="00166C72" w:rsidP="00E27A4C">
                            <w:pPr>
                              <w:jc w:val="center"/>
                              <w:rPr>
                                <w:rFonts w:ascii="Times New Roman" w:hAnsi="Times New Roman" w:cs="Times New Roman"/>
                                <w:sz w:val="28"/>
                                <w:szCs w:val="28"/>
                              </w:rPr>
                            </w:pPr>
                            <w:proofErr w:type="spellStart"/>
                            <w:r w:rsidRPr="00BF3FEB">
                              <w:rPr>
                                <w:rStyle w:val="afd"/>
                                <w:rFonts w:asciiTheme="majorBidi" w:hAnsiTheme="majorBidi" w:cstheme="majorBidi"/>
                                <w:sz w:val="28"/>
                                <w:szCs w:val="28"/>
                              </w:rPr>
                              <w:t>Валидизированный</w:t>
                            </w:r>
                            <w:proofErr w:type="spellEnd"/>
                            <w:r w:rsidRPr="00BF3FEB">
                              <w:rPr>
                                <w:rStyle w:val="afd"/>
                                <w:rFonts w:asciiTheme="majorBidi" w:hAnsiTheme="majorBidi" w:cstheme="majorBidi"/>
                                <w:sz w:val="28"/>
                                <w:szCs w:val="28"/>
                              </w:rPr>
                              <w:t xml:space="preserve"> опросник для оценки уровня знаний медицинских работников по маршрутизации беременных женщин с симптомами воздушно-капельных инфекций, включая </w:t>
                            </w:r>
                            <w:r w:rsidRPr="00BF3FEB">
                              <w:rPr>
                                <w:rFonts w:ascii="Times New Roman" w:eastAsia="Times New Roman" w:hAnsi="Times New Roman" w:cs="Times New Roman"/>
                                <w:sz w:val="28"/>
                                <w:szCs w:val="24"/>
                              </w:rPr>
                              <w:t>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35DC2" id="Прямоугольник 117" o:spid="_x0000_s1110" style="position:absolute;left:0;text-align:left;margin-left:-7.3pt;margin-top:14.55pt;width:485.45pt;height:59.9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" fillcolor="white [3201]" strokecolor="white [3212]" strokeweight="2pt">
                <v:textbox>
                  <w:txbxContent>
                    <w:p w14:paraId="2EE11662" w14:textId="5653EB3D" w:rsidR="00166C72" w:rsidRPr="00BF3FEB" w:rsidRDefault="00166C72" w:rsidP="00E27A4C">
                      <w:pPr>
                        <w:jc w:val="center"/>
                        <w:rPr>
                          <w:rFonts w:ascii="Times New Roman" w:hAnsi="Times New Roman" w:cs="Times New Roman"/>
                          <w:sz w:val="28"/>
                          <w:szCs w:val="28"/>
                        </w:rPr>
                      </w:pPr>
                      <w:r w:rsidRPr="00BF3FEB">
                        <w:rPr>
                          <w:rStyle w:val="afd"/>
                          <w:rFonts w:asciiTheme="majorBidi" w:hAnsiTheme="majorBidi" w:cstheme="majorBidi"/>
                          <w:sz w:val="28"/>
                          <w:szCs w:val="28"/>
                        </w:rPr>
                        <w:t xml:space="preserve">Валидизированный опросник для оценки уровня знаний медицинских работников по маршрутизации беременных женщин с симптомами воздушно-капельных инфекций, включая </w:t>
                      </w:r>
                      <w:r w:rsidRPr="00BF3FEB">
                        <w:rPr>
                          <w:rFonts w:ascii="Times New Roman" w:eastAsia="Times New Roman" w:hAnsi="Times New Roman" w:cs="Times New Roman"/>
                          <w:sz w:val="28"/>
                          <w:szCs w:val="24"/>
                        </w:rPr>
                        <w:t>COVID-19</w:t>
                      </w:r>
                    </w:p>
                  </w:txbxContent>
                </v:textbox>
              </v:rect>
            </w:pict>
          </mc:Fallback>
        </mc:AlternateContent>
      </w:r>
      <w:r w:rsidRPr="00A565CE">
        <w:t>ПРИЛОЖЕНИЕ К</w:t>
      </w:r>
    </w:p>
    <w:sdt>
      <w:sdtPr>
        <w:rPr>
          <w:rFonts w:eastAsiaTheme="minorEastAsia"/>
          <w:lang w:eastAsia="ru-RU"/>
        </w:rPr>
        <w:id w:val="1123431091"/>
        <w:docPartObj>
          <w:docPartGallery w:val="Cover Pages"/>
          <w:docPartUnique/>
        </w:docPartObj>
      </w:sdtPr>
      <w:sdtEndPr/>
      <w:sdtContent>
        <w:p w14:paraId="4622C38A" w14:textId="430F3E27" w:rsidR="001E71DA" w:rsidRPr="00A565CE" w:rsidRDefault="001E71DA" w:rsidP="001E71DA">
          <w:pPr>
            <w:pStyle w:val="af3"/>
          </w:pPr>
          <w:r w:rsidRPr="00A565CE">
            <w:rPr>
              <w:noProof/>
              <w:lang w:eastAsia="ru-RU"/>
            </w:rPr>
            <mc:AlternateContent>
              <mc:Choice Requires="wps">
                <w:drawing>
                  <wp:anchor distT="0" distB="0" distL="114300" distR="114300" simplePos="0" relativeHeight="251695616" behindDoc="0" locked="0" layoutInCell="1" allowOverlap="1" wp14:anchorId="319A273F" wp14:editId="67B42231">
                    <wp:simplePos x="0" y="0"/>
                    <mc:AlternateContent>
                      <mc:Choice Requires="wp14">
                        <wp:positionH relativeFrom="page">
                          <wp14:pctPosHOffset>42000</wp14:pctPosHOffset>
                        </wp:positionH>
                      </mc:Choice>
                      <mc:Fallback>
                        <wp:positionH relativeFrom="page">
                          <wp:posOffset>3176270</wp:posOffset>
                        </wp:positionH>
                      </mc:Fallback>
                    </mc:AlternateContent>
                    <mc:AlternateContent>
                      <mc:Choice Requires="wp14">
                        <wp:positionV relativeFrom="page">
                          <wp14:pctPosVOffset>88000</wp14:pctPosVOffset>
                        </wp:positionV>
                      </mc:Choice>
                      <mc:Fallback>
                        <wp:positionV relativeFrom="page">
                          <wp:posOffset>9410065</wp:posOffset>
                        </wp:positionV>
                      </mc:Fallback>
                    </mc:AlternateContent>
                    <wp:extent cx="3657600" cy="365760"/>
                    <wp:effectExtent l="0" t="0" r="0" b="0"/>
                    <wp:wrapNone/>
                    <wp:docPr id="32" name="Надпись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D82DF9" w14:textId="588EE7D9" w:rsidR="00166C72" w:rsidRPr="006F4A31" w:rsidRDefault="003C498C" w:rsidP="001E71DA">
                                <w:pPr>
                                  <w:pStyle w:val="af3"/>
                                  <w:rPr>
                                    <w:rFonts w:ascii="Palatino Linotype" w:hAnsi="Palatino Linotype"/>
                                    <w:color w:val="4F81BD" w:themeColor="accent1"/>
                                    <w:sz w:val="24"/>
                                    <w:szCs w:val="24"/>
                                  </w:rPr>
                                </w:pPr>
                                <w:sdt>
                                  <w:sdtPr>
                                    <w:rPr>
                                      <w:rFonts w:ascii="Palatino Linotype" w:hAnsi="Palatino Linotype"/>
                                      <w:color w:val="4F81BD" w:themeColor="accent1"/>
                                      <w:sz w:val="24"/>
                                      <w:szCs w:val="24"/>
                                    </w:rPr>
                                    <w:alias w:val="Автор"/>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166C72">
                                      <w:rPr>
                                        <w:rFonts w:ascii="Palatino Linotype" w:hAnsi="Palatino Linotype"/>
                                        <w:color w:val="4F81BD" w:themeColor="accent1"/>
                                        <w:sz w:val="24"/>
                                        <w:szCs w:val="24"/>
                                        <w:lang w:val="kk-KZ"/>
                                      </w:rPr>
                                      <w:t>Нұрғалиева Ж.Ж., Глушкова Н.Е.</w:t>
                                    </w:r>
                                  </w:sdtContent>
                                </w:sdt>
                              </w:p>
                              <w:p w14:paraId="3C688B2A" w14:textId="77777777" w:rsidR="00166C72" w:rsidRPr="006F4A31" w:rsidRDefault="00166C72" w:rsidP="001E71DA">
                                <w:pPr>
                                  <w:pStyle w:val="af3"/>
                                  <w:rPr>
                                    <w:rFonts w:ascii="Palatino Linotype" w:hAnsi="Palatino Linotype"/>
                                    <w:color w:val="595959" w:themeColor="text1" w:themeTint="A6"/>
                                    <w:sz w:val="24"/>
                                    <w:szCs w:val="24"/>
                                  </w:rPr>
                                </w:pPr>
                                <w:r w:rsidRPr="006F4A31">
                                  <w:rPr>
                                    <w:rFonts w:ascii="Palatino Linotype" w:hAnsi="Palatino Linotype"/>
                                    <w:color w:val="595959" w:themeColor="text1" w:themeTint="A6"/>
                                    <w:sz w:val="24"/>
                                    <w:szCs w:val="24"/>
                                  </w:rPr>
                                  <w:t>Алматы, 2025</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319A273F" id="Надпись 32" o:spid="_x0000_s1111" type="#_x0000_t202" style="position:absolute;margin-left:0;margin-top:0;width:4in;height:28.8pt;z-index:251695616;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" filled="f" stroked="f" strokeweight=".5pt">
                    <v:textbox style="mso-fit-shape-to-text:t" inset="0,0,0,0">
                      <w:txbxContent>
                        <w:p w14:paraId="6CD82DF9" w14:textId="588EE7D9" w:rsidR="00166C72" w:rsidRPr="006F4A31" w:rsidRDefault="00166C72" w:rsidP="001E71DA">
                          <w:pPr>
                            <w:pStyle w:val="af3"/>
                            <w:rPr>
                              <w:rFonts w:ascii="Palatino Linotype" w:hAnsi="Palatino Linotype"/>
                              <w:color w:val="4F81BD" w:themeColor="accent1"/>
                              <w:sz w:val="24"/>
                              <w:szCs w:val="24"/>
                            </w:rPr>
                          </w:pPr>
                          <w:sdt>
                            <w:sdtPr>
                              <w:rPr>
                                <w:rFonts w:ascii="Palatino Linotype" w:hAnsi="Palatino Linotype"/>
                                <w:color w:val="4F81BD" w:themeColor="accent1"/>
                                <w:sz w:val="24"/>
                                <w:szCs w:val="24"/>
                              </w:rPr>
                              <w:alias w:val="Автор"/>
                              <w:tag w:val=""/>
                              <w:id w:val="-2041584766"/>
                              <w:dataBinding w:prefixMappings="xmlns:ns0='http://purl.org/dc/elements/1.1/' xmlns:ns1='http://schemas.openxmlformats.org/package/2006/metadata/core-properties' " w:xpath="/ns1:coreProperties[1]/ns0:creator[1]" w:storeItemID="{6C3C8BC8-F283-45AE-878A-BAB7291924A1}"/>
                              <w:text/>
                            </w:sdtPr>
                            <w:sdtContent>
                              <w:r>
                                <w:rPr>
                                  <w:rFonts w:ascii="Palatino Linotype" w:hAnsi="Palatino Linotype"/>
                                  <w:color w:val="4F81BD" w:themeColor="accent1"/>
                                  <w:sz w:val="24"/>
                                  <w:szCs w:val="24"/>
                                  <w:lang w:val="kk-KZ"/>
                                </w:rPr>
                                <w:t>Нұрғалиева Ж.Ж., Глушкова Н.Е.</w:t>
                              </w:r>
                            </w:sdtContent>
                          </w:sdt>
                        </w:p>
                        <w:p w14:paraId="3C688B2A" w14:textId="77777777" w:rsidR="00166C72" w:rsidRPr="006F4A31" w:rsidRDefault="00166C72" w:rsidP="001E71DA">
                          <w:pPr>
                            <w:pStyle w:val="af3"/>
                            <w:rPr>
                              <w:rFonts w:ascii="Palatino Linotype" w:hAnsi="Palatino Linotype"/>
                              <w:color w:val="595959" w:themeColor="text1" w:themeTint="A6"/>
                              <w:sz w:val="24"/>
                              <w:szCs w:val="24"/>
                            </w:rPr>
                          </w:pPr>
                          <w:r w:rsidRPr="006F4A31">
                            <w:rPr>
                              <w:rFonts w:ascii="Palatino Linotype" w:hAnsi="Palatino Linotype"/>
                              <w:color w:val="595959" w:themeColor="text1" w:themeTint="A6"/>
                              <w:sz w:val="24"/>
                              <w:szCs w:val="24"/>
                            </w:rPr>
                            <w:t>Алматы, 2025</w:t>
                          </w:r>
                        </w:p>
                      </w:txbxContent>
                    </v:textbox>
                    <w10:wrap anchorx="page" anchory="page"/>
                  </v:shape>
                </w:pict>
              </mc:Fallback>
            </mc:AlternateContent>
          </w:r>
        </w:p>
        <w:p w14:paraId="3EB46AE3" w14:textId="65A57C44" w:rsidR="001E71DA" w:rsidRPr="00A565CE" w:rsidRDefault="00E27A4C" w:rsidP="001E71DA">
          <w:r w:rsidRPr="00A565CE">
            <w:rPr>
              <w:noProof/>
            </w:rPr>
            <mc:AlternateContent>
              <mc:Choice Requires="wpg">
                <w:drawing>
                  <wp:anchor distT="0" distB="0" distL="114300" distR="114300" simplePos="0" relativeHeight="251693568" behindDoc="1" locked="0" layoutInCell="1" allowOverlap="1" wp14:anchorId="667811F8" wp14:editId="145E3A46">
                    <wp:simplePos x="0" y="0"/>
                    <wp:positionH relativeFrom="page">
                      <wp:posOffset>304800</wp:posOffset>
                    </wp:positionH>
                    <wp:positionV relativeFrom="page">
                      <wp:posOffset>1381124</wp:posOffset>
                    </wp:positionV>
                    <wp:extent cx="2194560" cy="9036685"/>
                    <wp:effectExtent l="0" t="0" r="0" b="12065"/>
                    <wp:wrapNone/>
                    <wp:docPr id="974716799" name="Группа 974716799"/>
                    <wp:cNvGraphicFramePr/>
                    <a:graphic xmlns:a="http://schemas.openxmlformats.org/drawingml/2006/main">
                      <a:graphicData uri="http://schemas.microsoft.com/office/word/2010/wordprocessingGroup">
                        <wpg:wgp>
                          <wpg:cNvGrpSpPr/>
                          <wpg:grpSpPr>
                            <a:xfrm>
                              <a:off x="0" y="0"/>
                              <a:ext cx="2194560" cy="9036685"/>
                              <a:chOff x="0" y="0"/>
                              <a:chExt cx="2194560" cy="9125712"/>
                            </a:xfrm>
                          </wpg:grpSpPr>
                          <wps:wsp>
                            <wps:cNvPr id="451682176" name="Прямоугольник 451682176"/>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1682177" name="Пятиугольник 451682177"/>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sz w:val="24"/>
                                      <w14:ligatures w14:val="standardContextual"/>
                                    </w:rPr>
                                    <w:alias w:val="Дата"/>
                                    <w:tag w:val=""/>
                                    <w:id w:val="-650599894"/>
                                    <w:dataBinding w:prefixMappings="xmlns:ns0='http://schemas.microsoft.com/office/2006/coverPageProps' " w:xpath="/ns0:CoverPageProperties[1]/ns0:PublishDate[1]" w:storeItemID="{55AF091B-3C7A-41E3-B477-F2FDAA23CFDA}"/>
                                    <w:date w:fullDate="2025-04-29T00:00:00Z">
                                      <w:dateFormat w:val="d.M.yyyy"/>
                                      <w:lid w:val="ru-RU"/>
                                      <w:storeMappedDataAs w:val="dateTime"/>
                                      <w:calendar w:val="gregorian"/>
                                    </w:date>
                                  </w:sdtPr>
                                  <w:sdtEndPr/>
                                  <w:sdtContent>
                                    <w:p w14:paraId="49DFDCE6" w14:textId="6573FF70" w:rsidR="00166C72" w:rsidRPr="006F4A31" w:rsidRDefault="00166C72" w:rsidP="00295221">
                                      <w:pPr>
                                        <w:pStyle w:val="af3"/>
                                        <w:jc w:val="right"/>
                                        <w:rPr>
                                          <w:rFonts w:ascii="Times New Roman" w:hAnsi="Times New Roman" w:cs="Times New Roman"/>
                                          <w:color w:val="FFFFFF" w:themeColor="background1"/>
                                          <w:sz w:val="32"/>
                                          <w:szCs w:val="28"/>
                                        </w:rPr>
                                      </w:pPr>
                                      <w:r w:rsidRPr="00295221">
                                        <w:rPr>
                                          <w:rFonts w:ascii="Times New Roman" w:hAnsi="Times New Roman" w:cs="Times New Roman"/>
                                          <w:sz w:val="24"/>
                                          <w14:ligatures w14:val="standardContextual"/>
                                        </w:rPr>
                                        <w:t>29.4.2025</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451682178" name="Группа 451682178"/>
                            <wpg:cNvGrpSpPr/>
                            <wpg:grpSpPr>
                              <a:xfrm>
                                <a:off x="76200" y="4210050"/>
                                <a:ext cx="2057400" cy="4910328"/>
                                <a:chOff x="80645" y="4211812"/>
                                <a:chExt cx="1306273" cy="3121026"/>
                              </a:xfrm>
                            </wpg:grpSpPr>
                            <wpg:grpSp>
                              <wpg:cNvPr id="451682206" name="Группа 451682206"/>
                              <wpg:cNvGrpSpPr>
                                <a:grpSpLocks noChangeAspect="1"/>
                              </wpg:cNvGrpSpPr>
                              <wpg:grpSpPr>
                                <a:xfrm>
                                  <a:off x="141062" y="4211812"/>
                                  <a:ext cx="1047750" cy="3121026"/>
                                  <a:chOff x="141062" y="4211812"/>
                                  <a:chExt cx="1047750" cy="3121026"/>
                                </a:xfrm>
                              </wpg:grpSpPr>
                              <wps:wsp>
                                <wps:cNvPr id="451682207" name="Полилиния 451682207"/>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55117824" name="Полилиния 1655117824"/>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55117825" name="Полилиния 1655117825"/>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55117826" name="Полилиния 1655117826"/>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55117827" name="Полилиния 1655117827"/>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55117828" name="Полилиния 1655117828"/>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55117829" name="Полилиния 1655117829"/>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55117830" name="Полилиния 1655117830"/>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55117831" name="Полилиния 1655117831"/>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55117832" name="Полилиния 1655117832"/>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55117833" name="Полилиния 1655117833"/>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55117834" name="Полилиния 1655117834"/>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655117835" name="Группа 1655117835"/>
                              <wpg:cNvGrpSpPr>
                                <a:grpSpLocks noChangeAspect="1"/>
                              </wpg:cNvGrpSpPr>
                              <wpg:grpSpPr>
                                <a:xfrm>
                                  <a:off x="80645" y="4826972"/>
                                  <a:ext cx="1306273" cy="2505863"/>
                                  <a:chOff x="80645" y="4649964"/>
                                  <a:chExt cx="874712" cy="1677988"/>
                                </a:xfrm>
                              </wpg:grpSpPr>
                              <wps:wsp>
                                <wps:cNvPr id="1655117836" name="Полилиния 1655117836"/>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55117837" name="Полилиния 1655117837"/>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55117838" name="Полилиния 1655117838"/>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55117839" name="Полилиния 1655117839"/>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55117840" name="Полилиния 1655117840"/>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55117841" name="Полилиния 1655117841"/>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55117842" name="Полилиния 1655117842"/>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55117843" name="Полилиния 1655117843"/>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55117845" name="Полилиния 1655117845"/>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55117846" name="Полилиния 1655117846"/>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55117847" name="Полилиния 1655117847"/>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0</wp14:pctHeight>
                    </wp14:sizeRelV>
                  </wp:anchor>
                </w:drawing>
              </mc:Choice>
              <mc:Fallback>
                <w:pict>
                  <v:group w14:anchorId="667811F8" id="Группа 974716799" o:spid="_x0000_s1112" style="position:absolute;margin-left:24pt;margin-top:108.75pt;width:172.8pt;height:711.55pt;z-index:-251622912;mso-width-percent:330;mso-position-horizontal-relative:page;mso-position-vertical-relative:page;mso-width-percent:33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">
                    <v:rect id="Прямоугольник 451682176" o:spid="_x0000_s1113"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451682177" o:spid="_x0000_s1114"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" adj="18883" fillcolor="#4f81bd [3204]" stroked="f" strokeweight="2pt">
                      <v:textbox inset=",0,14.4pt,0">
                        <w:txbxContent>
                          <w:sdt>
                            <w:sdtPr>
                              <w:rPr>
                                <w:rFonts w:ascii="Times New Roman" w:hAnsi="Times New Roman" w:cs="Times New Roman"/>
                                <w:sz w:val="24"/>
                                <w14:ligatures w14:val="standardContextual"/>
                              </w:rPr>
                              <w:alias w:val="Дата"/>
                              <w:tag w:val=""/>
                              <w:id w:val="-650599894"/>
                              <w:dataBinding w:prefixMappings="xmlns:ns0='http://schemas.microsoft.com/office/2006/coverPageProps' " w:xpath="/ns0:CoverPageProperties[1]/ns0:PublishDate[1]" w:storeItemID="{55AF091B-3C7A-41E3-B477-F2FDAA23CFDA}"/>
                              <w:date w:fullDate="2025-04-29T00:00:00Z">
                                <w:dateFormat w:val="d.M.yyyy"/>
                                <w:lid w:val="ru-RU"/>
                                <w:storeMappedDataAs w:val="dateTime"/>
                                <w:calendar w:val="gregorian"/>
                              </w:date>
                            </w:sdtPr>
                            <w:sdtContent>
                              <w:p w14:paraId="49DFDCE6" w14:textId="6573FF70" w:rsidR="00166C72" w:rsidRPr="006F4A31" w:rsidRDefault="00166C72" w:rsidP="00295221">
                                <w:pPr>
                                  <w:pStyle w:val="af3"/>
                                  <w:jc w:val="right"/>
                                  <w:rPr>
                                    <w:rFonts w:ascii="Times New Roman" w:hAnsi="Times New Roman" w:cs="Times New Roman"/>
                                    <w:color w:val="FFFFFF" w:themeColor="background1"/>
                                    <w:sz w:val="32"/>
                                    <w:szCs w:val="28"/>
                                  </w:rPr>
                                </w:pPr>
                                <w:r w:rsidRPr="00295221">
                                  <w:rPr>
                                    <w:rFonts w:ascii="Times New Roman" w:hAnsi="Times New Roman" w:cs="Times New Roman"/>
                                    <w:sz w:val="24"/>
                                    <w14:ligatures w14:val="standardContextual"/>
                                  </w:rPr>
                                  <w:t>29.4.2025</w:t>
                                </w:r>
                              </w:p>
                            </w:sdtContent>
                          </w:sdt>
                        </w:txbxContent>
                      </v:textbox>
                    </v:shape>
                    <v:group id="Группа 451682178" o:spid="_x0000_s1115"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">
                      <v:group id="Группа 451682206" o:spid="_x0000_s1116"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">
                        <o:lock v:ext="edit" aspectratio="t"/>
                        <v:shape id="Полилиния 451682207" o:spid="_x0000_s1117"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" path="m,l39,152,84,304r38,113l122,440,76,306,39,180,6,53,,xe" fillcolor="#1f497d [3215]" strokecolor="#1f497d [3215]" strokeweight="0">
                          <v:path arrowok="t" o:connecttype="custom" o:connectlocs="0,0;61913,241300;133350,482600;193675,661988;193675,698500;120650,485775;61913,285750;9525,84138;0,0" o:connectangles="0,0,0,0,0,0,0,0,0"/>
                        </v:shape>
                        <v:shape id="Полилиния 1655117824" o:spid="_x0000_s1118"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Полилиния 1655117825" o:spid="_x0000_s1119"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1655117826" o:spid="_x0000_s1120"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1655117827" o:spid="_x0000_s1121"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1655117828" o:spid="_x0000_s1122"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" path="m,l33,69r-9,l12,35,,xe" fillcolor="#1f497d [3215]" strokecolor="#1f497d [3215]" strokeweight="0">
                          <v:path arrowok="t" o:connecttype="custom" o:connectlocs="0,0;52388,109538;38100,109538;19050,55563;0,0" o:connectangles="0,0,0,0,0"/>
                        </v:shape>
                        <v:shape id="Полилиния 1655117829" o:spid="_x0000_s1123"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" path="m,l9,37r,3l15,93,5,49,,xe" fillcolor="#1f497d [3215]" strokecolor="#1f497d [3215]" strokeweight="0">
                          <v:path arrowok="t" o:connecttype="custom" o:connectlocs="0,0;14288,58738;14288,63500;23813,147638;7938,77788;0,0" o:connectangles="0,0,0,0,0,0"/>
                        </v:shape>
                        <v:shape id="Полилиния 1655117830" o:spid="_x0000_s1124"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1655117831" o:spid="_x0000_s1125"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Полилиния 1655117832" o:spid="_x0000_s1126"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" path="m,l31,65r-8,l,xe" fillcolor="#1f497d [3215]" strokecolor="#1f497d [3215]" strokeweight="0">
                          <v:path arrowok="t" o:connecttype="custom" o:connectlocs="0,0;49213,103188;36513,103188;0,0" o:connectangles="0,0,0,0"/>
                        </v:shape>
                        <v:shape id="Полилиния 1655117833" o:spid="_x0000_s1127"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" path="m,l6,17,7,42,6,39,,23,,xe" fillcolor="#1f497d [3215]" strokecolor="#1f497d [3215]" strokeweight="0">
                          <v:path arrowok="t" o:connecttype="custom" o:connectlocs="0,0;9525,26988;11113,66675;9525,61913;0,36513;0,0" o:connectangles="0,0,0,0,0,0"/>
                        </v:shape>
                        <v:shape id="Полилиния 1655117834" o:spid="_x0000_s1128"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" path="m,l6,16,21,49,33,84r12,34l44,118,13,53,11,42,,xe" fillcolor="#1f497d [3215]" strokecolor="#1f497d [3215]" strokeweight="0">
                          <v:path arrowok="t" o:connecttype="custom" o:connectlocs="0,0;9525,25400;33338,77788;52388,133350;71438,187325;69850,187325;20638,84138;17463,66675;0,0" o:connectangles="0,0,0,0,0,0,0,0,0"/>
                        </v:shape>
                      </v:group>
                      <v:group id="Группа 1655117835" o:spid="_x0000_s1129"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">
                        <o:lock v:ext="edit" aspectratio="t"/>
                        <v:shape id="Полилиния 1655117836" o:spid="_x0000_s1130"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Полилиния 1655117837" o:spid="_x0000_s1131"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Полилиния 1655117838" o:spid="_x0000_s1132"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" path="m,l16,72r4,49l18,112,,31,,xe" fillcolor="#1f497d [3215]" strokecolor="#1f497d [3215]" strokeweight="0">
                          <v:fill opacity="13107f"/>
                          <v:stroke opacity="13107f"/>
                          <v:path arrowok="t" o:connecttype="custom" o:connectlocs="0,0;25400,114300;31750,192088;28575,177800;0,49213;0,0" o:connectangles="0,0,0,0,0,0"/>
                        </v:shape>
                        <v:shape id="Полилиния 1655117839" o:spid="_x0000_s1133"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1655117840" o:spid="_x0000_s1134"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" path="m,l33,71r-9,l11,36,,xe" fillcolor="#1f497d [3215]" strokecolor="#1f497d [3215]" strokeweight="0">
                          <v:fill opacity="13107f"/>
                          <v:stroke opacity="13107f"/>
                          <v:path arrowok="t" o:connecttype="custom" o:connectlocs="0,0;52388,112713;38100,112713;17463,57150;0,0" o:connectangles="0,0,0,0,0"/>
                        </v:shape>
                        <v:shape id="Полилиния 1655117841" o:spid="_x0000_s1135"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" path="m,l8,37r,4l15,95,4,49,,xe" fillcolor="#1f497d [3215]" strokecolor="#1f497d [3215]" strokeweight="0">
                          <v:fill opacity="13107f"/>
                          <v:stroke opacity="13107f"/>
                          <v:path arrowok="t" o:connecttype="custom" o:connectlocs="0,0;12700,58738;12700,65088;23813,150813;6350,77788;0,0" o:connectangles="0,0,0,0,0,0"/>
                        </v:shape>
                        <v:shape id="Полилиния 1655117842" o:spid="_x0000_s1136"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1655117843" o:spid="_x0000_s1137"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Полилиния 1655117845" o:spid="_x0000_s1138"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" path="m,l31,66r-7,l,xe" fillcolor="#1f497d [3215]" strokecolor="#1f497d [3215]" strokeweight="0">
                          <v:fill opacity="13107f"/>
                          <v:stroke opacity="13107f"/>
                          <v:path arrowok="t" o:connecttype="custom" o:connectlocs="0,0;49213,104775;38100,104775;0,0" o:connectangles="0,0,0,0"/>
                        </v:shape>
                        <v:shape id="Полилиния 1655117846" o:spid="_x0000_s1139"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" path="m,l7,17r,26l6,40,,25,,xe" fillcolor="#1f497d [3215]" strokecolor="#1f497d [3215]" strokeweight="0">
                          <v:fill opacity="13107f"/>
                          <v:stroke opacity="13107f"/>
                          <v:path arrowok="t" o:connecttype="custom" o:connectlocs="0,0;11113,26988;11113,68263;9525,63500;0,39688;0,0" o:connectangles="0,0,0,0,0,0"/>
                        </v:shape>
                        <v:shape id="Полилиния 1655117847" o:spid="_x0000_s1140"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1E71DA" w:rsidRPr="00A565CE">
            <w:rPr>
              <w:noProof/>
            </w:rPr>
            <mc:AlternateContent>
              <mc:Choice Requires="wps">
                <w:drawing>
                  <wp:anchor distT="0" distB="0" distL="114300" distR="114300" simplePos="0" relativeHeight="251694592" behindDoc="0" locked="0" layoutInCell="1" allowOverlap="1" wp14:anchorId="190329E9" wp14:editId="0490978F">
                    <wp:simplePos x="0" y="0"/>
                    <wp:positionH relativeFrom="page">
                      <wp:posOffset>2852615</wp:posOffset>
                    </wp:positionH>
                    <wp:positionV relativeFrom="page">
                      <wp:posOffset>1875692</wp:posOffset>
                    </wp:positionV>
                    <wp:extent cx="3946281" cy="2133600"/>
                    <wp:effectExtent l="0" t="0" r="0" b="0"/>
                    <wp:wrapNone/>
                    <wp:docPr id="1655117848" name="Надпись 1655117848"/>
                    <wp:cNvGraphicFramePr/>
                    <a:graphic xmlns:a="http://schemas.openxmlformats.org/drawingml/2006/main">
                      <a:graphicData uri="http://schemas.microsoft.com/office/word/2010/wordprocessingShape">
                        <wps:wsp>
                          <wps:cNvSpPr txBox="1"/>
                          <wps:spPr>
                            <a:xfrm>
                              <a:off x="0" y="0"/>
                              <a:ext cx="3946281" cy="213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0DE84E" w14:textId="4F37F441" w:rsidR="00166C72" w:rsidRPr="00271267" w:rsidRDefault="003C498C" w:rsidP="00295221">
                                <w:pPr>
                                  <w:pStyle w:val="af3"/>
                                  <w:rPr>
                                    <w:rFonts w:ascii="Palatino Linotype" w:eastAsiaTheme="majorEastAsia" w:hAnsi="Palatino Linotype" w:cstheme="majorBidi"/>
                                    <w:color w:val="000000" w:themeColor="text1"/>
                                    <w:sz w:val="160"/>
                                  </w:rPr>
                                </w:pPr>
                                <w:sdt>
                                  <w:sdtPr>
                                    <w:rPr>
                                      <w:rFonts w:ascii="Times New Roman" w:hAnsi="Times New Roman" w:cs="Times New Roman"/>
                                      <w:sz w:val="24"/>
                                      <w:szCs w:val="24"/>
                                    </w:rPr>
                                    <w:alias w:val="Название"/>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166C72" w:rsidRPr="00295221">
                                      <w:rPr>
                                        <w:rFonts w:ascii="Times New Roman" w:hAnsi="Times New Roman" w:cs="Times New Roman"/>
                                        <w:sz w:val="24"/>
                                        <w:szCs w:val="24"/>
                                      </w:rPr>
                                      <w:t>Оценочный опросник «Оценка уровня знаний медицинских работников по маршрутизации беременных женщин с симптомами воздушно – капельной инфекций, включая COVID-19»</w:t>
                                    </w:r>
                                  </w:sdtContent>
                                </w:sdt>
                              </w:p>
                              <w:p w14:paraId="7E95B327" w14:textId="77777777" w:rsidR="00166C72" w:rsidRPr="001E71DA" w:rsidRDefault="00166C72" w:rsidP="001E71DA">
                                <w:pPr>
                                  <w:spacing w:before="120"/>
                                  <w:rPr>
                                    <w:color w:val="000000" w:themeColor="text1"/>
                                    <w:sz w:val="36"/>
                                    <w:szCs w:val="36"/>
                                  </w:rPr>
                                </w:pPr>
                              </w:p>
                              <w:p w14:paraId="4CBC1160" w14:textId="77777777" w:rsidR="00166C72" w:rsidRDefault="00166C72" w:rsidP="001E71DA">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0329E9" id="Надпись 1655117848" o:spid="_x0000_s1141" type="#_x0000_t202" style="position:absolute;margin-left:224.6pt;margin-top:147.7pt;width:310.75pt;height:168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" filled="f" stroked="f" strokeweight=".5pt">
                    <v:textbox inset="0,0,0,0">
                      <w:txbxContent>
                        <w:p w14:paraId="260DE84E" w14:textId="4F37F441" w:rsidR="00166C72" w:rsidRPr="00271267" w:rsidRDefault="00166C72" w:rsidP="00295221">
                          <w:pPr>
                            <w:pStyle w:val="af3"/>
                            <w:rPr>
                              <w:rFonts w:ascii="Palatino Linotype" w:eastAsiaTheme="majorEastAsia" w:hAnsi="Palatino Linotype" w:cstheme="majorBidi"/>
                              <w:color w:val="000000" w:themeColor="text1"/>
                              <w:sz w:val="160"/>
                            </w:rPr>
                          </w:pPr>
                          <w:sdt>
                            <w:sdtPr>
                              <w:rPr>
                                <w:rFonts w:ascii="Times New Roman" w:hAnsi="Times New Roman" w:cs="Times New Roman"/>
                                <w:sz w:val="24"/>
                                <w:szCs w:val="24"/>
                              </w:rPr>
                              <w:alias w:val="Название"/>
                              <w:tag w:val=""/>
                              <w:id w:val="-705018352"/>
                              <w:dataBinding w:prefixMappings="xmlns:ns0='http://purl.org/dc/elements/1.1/' xmlns:ns1='http://schemas.openxmlformats.org/package/2006/metadata/core-properties' " w:xpath="/ns1:coreProperties[1]/ns0:title[1]" w:storeItemID="{6C3C8BC8-F283-45AE-878A-BAB7291924A1}"/>
                              <w:text/>
                            </w:sdtPr>
                            <w:sdtContent>
                              <w:r w:rsidRPr="00295221">
                                <w:rPr>
                                  <w:rFonts w:ascii="Times New Roman" w:hAnsi="Times New Roman" w:cs="Times New Roman"/>
                                  <w:sz w:val="24"/>
                                  <w:szCs w:val="24"/>
                                </w:rPr>
                                <w:t>Оценочный опросник «Оценка уровня знаний медицинских работников по маршрутизации беременных женщин с симптомами воздушно – капельной инфекций, включая COVID-19»</w:t>
                              </w:r>
                            </w:sdtContent>
                          </w:sdt>
                        </w:p>
                        <w:p w14:paraId="7E95B327" w14:textId="77777777" w:rsidR="00166C72" w:rsidRPr="001E71DA" w:rsidRDefault="00166C72" w:rsidP="001E71DA">
                          <w:pPr>
                            <w:spacing w:before="120"/>
                            <w:rPr>
                              <w:color w:val="000000" w:themeColor="text1"/>
                              <w:sz w:val="36"/>
                              <w:szCs w:val="36"/>
                            </w:rPr>
                          </w:pPr>
                        </w:p>
                        <w:p w14:paraId="4CBC1160" w14:textId="77777777" w:rsidR="00166C72" w:rsidRDefault="00166C72" w:rsidP="001E71DA">
                          <w:pPr>
                            <w:spacing w:before="120"/>
                            <w:rPr>
                              <w:color w:val="404040" w:themeColor="text1" w:themeTint="BF"/>
                              <w:sz w:val="36"/>
                              <w:szCs w:val="36"/>
                            </w:rPr>
                          </w:pPr>
                        </w:p>
                      </w:txbxContent>
                    </v:textbox>
                    <w10:wrap anchorx="page" anchory="page"/>
                  </v:shape>
                </w:pict>
              </mc:Fallback>
            </mc:AlternateContent>
          </w:r>
          <w:r w:rsidR="001E71DA" w:rsidRPr="00A565CE">
            <w:br w:type="page"/>
          </w:r>
        </w:p>
      </w:sdtContent>
    </w:sdt>
    <w:sdt>
      <w:sdtPr>
        <w:rPr>
          <w:rFonts w:asciiTheme="minorHAnsi" w:eastAsiaTheme="minorHAnsi" w:hAnsiTheme="minorHAnsi" w:cstheme="minorBidi"/>
          <w:color w:val="auto"/>
          <w:sz w:val="22"/>
          <w:szCs w:val="22"/>
          <w:lang w:eastAsia="en-US"/>
        </w:rPr>
        <w:id w:val="895085041"/>
        <w:docPartObj>
          <w:docPartGallery w:val="Table of Contents"/>
          <w:docPartUnique/>
        </w:docPartObj>
      </w:sdtPr>
      <w:sdtEndPr>
        <w:rPr>
          <w:rFonts w:eastAsiaTheme="minorEastAsia"/>
          <w:b/>
          <w:bCs/>
          <w:lang w:eastAsia="ru-RU"/>
        </w:rPr>
      </w:sdtEndPr>
      <w:sdtContent>
        <w:p w14:paraId="2A755391" w14:textId="77777777" w:rsidR="001E71DA" w:rsidRPr="00A565CE" w:rsidRDefault="001E71DA" w:rsidP="001E71DA">
          <w:pPr>
            <w:pStyle w:val="aff"/>
            <w:rPr>
              <w:rFonts w:ascii="Times New Roman" w:hAnsi="Times New Roman" w:cs="Times New Roman"/>
              <w:color w:val="auto"/>
              <w:sz w:val="24"/>
              <w:szCs w:val="24"/>
            </w:rPr>
          </w:pPr>
          <w:r w:rsidRPr="00A565CE">
            <w:rPr>
              <w:rFonts w:ascii="Times New Roman" w:hAnsi="Times New Roman" w:cs="Times New Roman"/>
              <w:color w:val="auto"/>
              <w:sz w:val="24"/>
              <w:szCs w:val="24"/>
            </w:rPr>
            <w:t>Содержание</w:t>
          </w:r>
        </w:p>
        <w:p w14:paraId="7213B7FE" w14:textId="11E5DBBA" w:rsidR="001E71DA" w:rsidRPr="00A565CE" w:rsidRDefault="001E71DA" w:rsidP="001E71DA">
          <w:pPr>
            <w:pStyle w:val="15"/>
            <w:tabs>
              <w:tab w:val="left" w:pos="426"/>
              <w:tab w:val="right" w:leader="dot" w:pos="9345"/>
            </w:tabs>
            <w:rPr>
              <w:rFonts w:eastAsiaTheme="minorEastAsia"/>
              <w:b w:val="0"/>
              <w:bCs w:val="0"/>
              <w:noProof/>
              <w:sz w:val="24"/>
              <w:szCs w:val="24"/>
              <w:lang w:eastAsia="ru-RU"/>
            </w:rPr>
          </w:pPr>
          <w:r w:rsidRPr="00A565CE">
            <w:rPr>
              <w:bCs w:val="0"/>
              <w:sz w:val="24"/>
              <w:szCs w:val="24"/>
            </w:rPr>
            <w:fldChar w:fldCharType="begin"/>
          </w:r>
          <w:r w:rsidRPr="00A565CE">
            <w:rPr>
              <w:sz w:val="24"/>
              <w:szCs w:val="24"/>
            </w:rPr>
            <w:instrText xml:space="preserve"> TOC \o "1-3" \h \z \u </w:instrText>
          </w:r>
          <w:r w:rsidRPr="00A565CE">
            <w:rPr>
              <w:bCs w:val="0"/>
              <w:sz w:val="24"/>
              <w:szCs w:val="24"/>
            </w:rPr>
            <w:fldChar w:fldCharType="separate"/>
          </w:r>
          <w:hyperlink w:anchor="_Toc197506570" w:history="1">
            <w:r w:rsidRPr="00A565CE">
              <w:rPr>
                <w:rStyle w:val="a5"/>
                <w:b w:val="0"/>
                <w:bCs w:val="0"/>
                <w:noProof/>
                <w:color w:val="auto"/>
                <w:sz w:val="24"/>
                <w:szCs w:val="24"/>
                <w:u w:val="none"/>
                <w:lang w:eastAsia="ru-RU"/>
              </w:rPr>
              <w:t>1.</w:t>
            </w:r>
            <w:r w:rsidRPr="00A565CE">
              <w:rPr>
                <w:rFonts w:eastAsiaTheme="minorEastAsia"/>
                <w:b w:val="0"/>
                <w:bCs w:val="0"/>
                <w:noProof/>
                <w:sz w:val="24"/>
                <w:szCs w:val="24"/>
                <w:lang w:eastAsia="ru-RU"/>
              </w:rPr>
              <w:tab/>
            </w:r>
            <w:r w:rsidRPr="00A565CE">
              <w:rPr>
                <w:rStyle w:val="a5"/>
                <w:b w:val="0"/>
                <w:bCs w:val="0"/>
                <w:noProof/>
                <w:color w:val="auto"/>
                <w:sz w:val="24"/>
                <w:szCs w:val="24"/>
                <w:u w:val="none"/>
                <w:lang w:eastAsia="ru-RU"/>
              </w:rPr>
              <w:t>Актуальность оценки знаний медицинских работников по маршрутизации беременных женщин с симптомами воздушно-капельных инфекций, включая COVID-19</w:t>
            </w:r>
            <w:r w:rsidRPr="00A565CE">
              <w:rPr>
                <w:b w:val="0"/>
                <w:bCs w:val="0"/>
                <w:noProof/>
                <w:webHidden/>
                <w:sz w:val="24"/>
                <w:szCs w:val="24"/>
              </w:rPr>
              <w:tab/>
            </w:r>
            <w:r w:rsidRPr="00A565CE">
              <w:rPr>
                <w:b w:val="0"/>
                <w:bCs w:val="0"/>
                <w:noProof/>
                <w:webHidden/>
                <w:sz w:val="24"/>
                <w:szCs w:val="24"/>
              </w:rPr>
              <w:fldChar w:fldCharType="begin"/>
            </w:r>
            <w:r w:rsidRPr="00A565CE">
              <w:rPr>
                <w:b w:val="0"/>
                <w:bCs w:val="0"/>
                <w:noProof/>
                <w:webHidden/>
                <w:sz w:val="24"/>
                <w:szCs w:val="24"/>
              </w:rPr>
              <w:instrText xml:space="preserve"> PAGEREF _Toc197506570 \h </w:instrText>
            </w:r>
            <w:r w:rsidRPr="00A565CE">
              <w:rPr>
                <w:b w:val="0"/>
                <w:bCs w:val="0"/>
                <w:noProof/>
                <w:webHidden/>
                <w:sz w:val="24"/>
                <w:szCs w:val="24"/>
              </w:rPr>
            </w:r>
            <w:r w:rsidRPr="00A565CE">
              <w:rPr>
                <w:b w:val="0"/>
                <w:bCs w:val="0"/>
                <w:noProof/>
                <w:webHidden/>
                <w:sz w:val="24"/>
                <w:szCs w:val="24"/>
              </w:rPr>
              <w:fldChar w:fldCharType="separate"/>
            </w:r>
            <w:r w:rsidR="00CF75D4">
              <w:rPr>
                <w:b w:val="0"/>
                <w:bCs w:val="0"/>
                <w:noProof/>
                <w:webHidden/>
                <w:sz w:val="24"/>
                <w:szCs w:val="24"/>
              </w:rPr>
              <w:t>145</w:t>
            </w:r>
            <w:r w:rsidRPr="00A565CE">
              <w:rPr>
                <w:b w:val="0"/>
                <w:bCs w:val="0"/>
                <w:noProof/>
                <w:webHidden/>
                <w:sz w:val="24"/>
                <w:szCs w:val="24"/>
              </w:rPr>
              <w:fldChar w:fldCharType="end"/>
            </w:r>
          </w:hyperlink>
        </w:p>
        <w:p w14:paraId="79866EB3" w14:textId="3C70843E" w:rsidR="001E71DA" w:rsidRPr="00A565CE" w:rsidRDefault="003C498C" w:rsidP="001E71DA">
          <w:pPr>
            <w:pStyle w:val="15"/>
            <w:tabs>
              <w:tab w:val="left" w:pos="426"/>
              <w:tab w:val="right" w:leader="dot" w:pos="9345"/>
            </w:tabs>
            <w:rPr>
              <w:rFonts w:eastAsiaTheme="minorEastAsia"/>
              <w:b w:val="0"/>
              <w:bCs w:val="0"/>
              <w:noProof/>
              <w:sz w:val="24"/>
              <w:szCs w:val="24"/>
              <w:lang w:eastAsia="ru-RU"/>
            </w:rPr>
          </w:pPr>
          <w:hyperlink w:anchor="_Toc197506571" w:history="1">
            <w:r w:rsidR="001E71DA" w:rsidRPr="00A565CE">
              <w:rPr>
                <w:rStyle w:val="a5"/>
                <w:b w:val="0"/>
                <w:bCs w:val="0"/>
                <w:noProof/>
                <w:color w:val="auto"/>
                <w:sz w:val="24"/>
                <w:szCs w:val="24"/>
                <w:u w:val="none"/>
              </w:rPr>
              <w:t>2.</w:t>
            </w:r>
            <w:r w:rsidR="001E71DA" w:rsidRPr="00A565CE">
              <w:rPr>
                <w:rFonts w:eastAsiaTheme="minorEastAsia"/>
                <w:b w:val="0"/>
                <w:bCs w:val="0"/>
                <w:noProof/>
                <w:sz w:val="24"/>
                <w:szCs w:val="24"/>
                <w:lang w:eastAsia="ru-RU"/>
              </w:rPr>
              <w:tab/>
            </w:r>
            <w:r w:rsidR="001E71DA" w:rsidRPr="00A565CE">
              <w:rPr>
                <w:rStyle w:val="a5"/>
                <w:b w:val="0"/>
                <w:bCs w:val="0"/>
                <w:noProof/>
                <w:color w:val="auto"/>
                <w:sz w:val="24"/>
                <w:szCs w:val="24"/>
                <w:u w:val="none"/>
              </w:rPr>
              <w:t>Ожидаемые результаты внедрения системы оценки</w:t>
            </w:r>
            <w:r w:rsidR="001E71DA" w:rsidRPr="00A565CE">
              <w:rPr>
                <w:b w:val="0"/>
                <w:bCs w:val="0"/>
                <w:noProof/>
                <w:webHidden/>
                <w:sz w:val="24"/>
                <w:szCs w:val="24"/>
              </w:rPr>
              <w:tab/>
            </w:r>
            <w:r w:rsidR="001E71DA" w:rsidRPr="00A565CE">
              <w:rPr>
                <w:b w:val="0"/>
                <w:bCs w:val="0"/>
                <w:noProof/>
                <w:webHidden/>
                <w:sz w:val="24"/>
                <w:szCs w:val="24"/>
              </w:rPr>
              <w:fldChar w:fldCharType="begin"/>
            </w:r>
            <w:r w:rsidR="001E71DA" w:rsidRPr="00A565CE">
              <w:rPr>
                <w:b w:val="0"/>
                <w:bCs w:val="0"/>
                <w:noProof/>
                <w:webHidden/>
                <w:sz w:val="24"/>
                <w:szCs w:val="24"/>
              </w:rPr>
              <w:instrText xml:space="preserve"> PAGEREF _Toc197506571 \h </w:instrText>
            </w:r>
            <w:r w:rsidR="001E71DA" w:rsidRPr="00A565CE">
              <w:rPr>
                <w:b w:val="0"/>
                <w:bCs w:val="0"/>
                <w:noProof/>
                <w:webHidden/>
                <w:sz w:val="24"/>
                <w:szCs w:val="24"/>
              </w:rPr>
            </w:r>
            <w:r w:rsidR="001E71DA" w:rsidRPr="00A565CE">
              <w:rPr>
                <w:b w:val="0"/>
                <w:bCs w:val="0"/>
                <w:noProof/>
                <w:webHidden/>
                <w:sz w:val="24"/>
                <w:szCs w:val="24"/>
              </w:rPr>
              <w:fldChar w:fldCharType="separate"/>
            </w:r>
            <w:r w:rsidR="00CF75D4">
              <w:rPr>
                <w:b w:val="0"/>
                <w:bCs w:val="0"/>
                <w:noProof/>
                <w:webHidden/>
                <w:sz w:val="24"/>
                <w:szCs w:val="24"/>
              </w:rPr>
              <w:t>145</w:t>
            </w:r>
            <w:r w:rsidR="001E71DA" w:rsidRPr="00A565CE">
              <w:rPr>
                <w:b w:val="0"/>
                <w:bCs w:val="0"/>
                <w:noProof/>
                <w:webHidden/>
                <w:sz w:val="24"/>
                <w:szCs w:val="24"/>
              </w:rPr>
              <w:fldChar w:fldCharType="end"/>
            </w:r>
          </w:hyperlink>
        </w:p>
        <w:p w14:paraId="3551CABB" w14:textId="3E352EDA" w:rsidR="001E71DA" w:rsidRPr="00A565CE" w:rsidRDefault="003C498C" w:rsidP="001E71DA">
          <w:pPr>
            <w:pStyle w:val="15"/>
            <w:tabs>
              <w:tab w:val="left" w:pos="426"/>
              <w:tab w:val="right" w:leader="dot" w:pos="9345"/>
            </w:tabs>
            <w:rPr>
              <w:rFonts w:eastAsiaTheme="minorEastAsia"/>
              <w:b w:val="0"/>
              <w:bCs w:val="0"/>
              <w:noProof/>
              <w:sz w:val="24"/>
              <w:szCs w:val="24"/>
              <w:lang w:eastAsia="ru-RU"/>
            </w:rPr>
          </w:pPr>
          <w:hyperlink w:anchor="_Toc197506572" w:history="1">
            <w:r w:rsidR="001E71DA" w:rsidRPr="00A565CE">
              <w:rPr>
                <w:rStyle w:val="a5"/>
                <w:b w:val="0"/>
                <w:bCs w:val="0"/>
                <w:noProof/>
                <w:color w:val="auto"/>
                <w:sz w:val="24"/>
                <w:szCs w:val="24"/>
                <w:u w:val="none"/>
                <w:lang w:eastAsia="ru-RU"/>
              </w:rPr>
              <w:t>3.</w:t>
            </w:r>
            <w:r w:rsidR="001E71DA" w:rsidRPr="00A565CE">
              <w:rPr>
                <w:rFonts w:eastAsiaTheme="minorEastAsia"/>
                <w:b w:val="0"/>
                <w:bCs w:val="0"/>
                <w:noProof/>
                <w:sz w:val="24"/>
                <w:szCs w:val="24"/>
                <w:lang w:eastAsia="ru-RU"/>
              </w:rPr>
              <w:tab/>
            </w:r>
            <w:r w:rsidR="001E71DA" w:rsidRPr="00A565CE">
              <w:rPr>
                <w:rStyle w:val="a5"/>
                <w:b w:val="0"/>
                <w:bCs w:val="0"/>
                <w:noProof/>
                <w:color w:val="auto"/>
                <w:sz w:val="24"/>
                <w:szCs w:val="24"/>
                <w:u w:val="none"/>
              </w:rPr>
              <w:t>Раздел 1. Социально-демографическая информация</w:t>
            </w:r>
            <w:r w:rsidR="001E71DA" w:rsidRPr="00A565CE">
              <w:rPr>
                <w:b w:val="0"/>
                <w:bCs w:val="0"/>
                <w:noProof/>
                <w:webHidden/>
                <w:sz w:val="24"/>
                <w:szCs w:val="24"/>
              </w:rPr>
              <w:tab/>
            </w:r>
            <w:r w:rsidR="001E71DA" w:rsidRPr="00A565CE">
              <w:rPr>
                <w:b w:val="0"/>
                <w:bCs w:val="0"/>
                <w:noProof/>
                <w:webHidden/>
                <w:sz w:val="24"/>
                <w:szCs w:val="24"/>
              </w:rPr>
              <w:fldChar w:fldCharType="begin"/>
            </w:r>
            <w:r w:rsidR="001E71DA" w:rsidRPr="00A565CE">
              <w:rPr>
                <w:b w:val="0"/>
                <w:bCs w:val="0"/>
                <w:noProof/>
                <w:webHidden/>
                <w:sz w:val="24"/>
                <w:szCs w:val="24"/>
              </w:rPr>
              <w:instrText xml:space="preserve"> PAGEREF _Toc197506572 \h </w:instrText>
            </w:r>
            <w:r w:rsidR="001E71DA" w:rsidRPr="00A565CE">
              <w:rPr>
                <w:b w:val="0"/>
                <w:bCs w:val="0"/>
                <w:noProof/>
                <w:webHidden/>
                <w:sz w:val="24"/>
                <w:szCs w:val="24"/>
              </w:rPr>
            </w:r>
            <w:r w:rsidR="001E71DA" w:rsidRPr="00A565CE">
              <w:rPr>
                <w:b w:val="0"/>
                <w:bCs w:val="0"/>
                <w:noProof/>
                <w:webHidden/>
                <w:sz w:val="24"/>
                <w:szCs w:val="24"/>
              </w:rPr>
              <w:fldChar w:fldCharType="separate"/>
            </w:r>
            <w:r w:rsidR="00CF75D4">
              <w:rPr>
                <w:b w:val="0"/>
                <w:bCs w:val="0"/>
                <w:noProof/>
                <w:webHidden/>
                <w:sz w:val="24"/>
                <w:szCs w:val="24"/>
              </w:rPr>
              <w:t>146</w:t>
            </w:r>
            <w:r w:rsidR="001E71DA" w:rsidRPr="00A565CE">
              <w:rPr>
                <w:b w:val="0"/>
                <w:bCs w:val="0"/>
                <w:noProof/>
                <w:webHidden/>
                <w:sz w:val="24"/>
                <w:szCs w:val="24"/>
              </w:rPr>
              <w:fldChar w:fldCharType="end"/>
            </w:r>
          </w:hyperlink>
        </w:p>
        <w:p w14:paraId="1DDB2B99" w14:textId="2A150E0C" w:rsidR="001E71DA" w:rsidRPr="00A565CE" w:rsidRDefault="003C498C" w:rsidP="001E71DA">
          <w:pPr>
            <w:pStyle w:val="15"/>
            <w:tabs>
              <w:tab w:val="left" w:pos="426"/>
              <w:tab w:val="right" w:leader="dot" w:pos="9345"/>
            </w:tabs>
            <w:rPr>
              <w:rFonts w:eastAsiaTheme="minorEastAsia"/>
              <w:b w:val="0"/>
              <w:bCs w:val="0"/>
              <w:noProof/>
              <w:sz w:val="24"/>
              <w:szCs w:val="24"/>
              <w:lang w:eastAsia="ru-RU"/>
            </w:rPr>
          </w:pPr>
          <w:hyperlink w:anchor="_Toc197506573" w:history="1">
            <w:r w:rsidR="001E71DA" w:rsidRPr="00A565CE">
              <w:rPr>
                <w:rStyle w:val="a5"/>
                <w:b w:val="0"/>
                <w:bCs w:val="0"/>
                <w:noProof/>
                <w:color w:val="auto"/>
                <w:sz w:val="24"/>
                <w:szCs w:val="24"/>
                <w:u w:val="none"/>
              </w:rPr>
              <w:t>4.</w:t>
            </w:r>
            <w:r w:rsidR="001E71DA" w:rsidRPr="00A565CE">
              <w:rPr>
                <w:rFonts w:eastAsiaTheme="minorEastAsia"/>
                <w:b w:val="0"/>
                <w:bCs w:val="0"/>
                <w:noProof/>
                <w:sz w:val="24"/>
                <w:szCs w:val="24"/>
                <w:lang w:eastAsia="ru-RU"/>
              </w:rPr>
              <w:tab/>
            </w:r>
            <w:r w:rsidR="001E71DA" w:rsidRPr="00A565CE">
              <w:rPr>
                <w:rStyle w:val="a5"/>
                <w:b w:val="0"/>
                <w:bCs w:val="0"/>
                <w:noProof/>
                <w:color w:val="auto"/>
                <w:sz w:val="24"/>
                <w:szCs w:val="24"/>
                <w:u w:val="none"/>
              </w:rPr>
              <w:t>Раздел 2. Вопросы по маршрутизации беременных с ВКИ</w:t>
            </w:r>
            <w:r w:rsidR="001E71DA" w:rsidRPr="00A565CE">
              <w:rPr>
                <w:b w:val="0"/>
                <w:bCs w:val="0"/>
                <w:noProof/>
                <w:webHidden/>
                <w:sz w:val="24"/>
                <w:szCs w:val="24"/>
              </w:rPr>
              <w:tab/>
            </w:r>
            <w:r w:rsidR="001E71DA" w:rsidRPr="00A565CE">
              <w:rPr>
                <w:b w:val="0"/>
                <w:bCs w:val="0"/>
                <w:noProof/>
                <w:webHidden/>
                <w:sz w:val="24"/>
                <w:szCs w:val="24"/>
              </w:rPr>
              <w:fldChar w:fldCharType="begin"/>
            </w:r>
            <w:r w:rsidR="001E71DA" w:rsidRPr="00A565CE">
              <w:rPr>
                <w:b w:val="0"/>
                <w:bCs w:val="0"/>
                <w:noProof/>
                <w:webHidden/>
                <w:sz w:val="24"/>
                <w:szCs w:val="24"/>
              </w:rPr>
              <w:instrText xml:space="preserve"> PAGEREF _Toc197506573 \h </w:instrText>
            </w:r>
            <w:r w:rsidR="001E71DA" w:rsidRPr="00A565CE">
              <w:rPr>
                <w:b w:val="0"/>
                <w:bCs w:val="0"/>
                <w:noProof/>
                <w:webHidden/>
                <w:sz w:val="24"/>
                <w:szCs w:val="24"/>
              </w:rPr>
            </w:r>
            <w:r w:rsidR="001E71DA" w:rsidRPr="00A565CE">
              <w:rPr>
                <w:b w:val="0"/>
                <w:bCs w:val="0"/>
                <w:noProof/>
                <w:webHidden/>
                <w:sz w:val="24"/>
                <w:szCs w:val="24"/>
              </w:rPr>
              <w:fldChar w:fldCharType="separate"/>
            </w:r>
            <w:r w:rsidR="00CF75D4">
              <w:rPr>
                <w:b w:val="0"/>
                <w:bCs w:val="0"/>
                <w:noProof/>
                <w:webHidden/>
                <w:sz w:val="24"/>
                <w:szCs w:val="24"/>
              </w:rPr>
              <w:t>146</w:t>
            </w:r>
            <w:r w:rsidR="001E71DA" w:rsidRPr="00A565CE">
              <w:rPr>
                <w:b w:val="0"/>
                <w:bCs w:val="0"/>
                <w:noProof/>
                <w:webHidden/>
                <w:sz w:val="24"/>
                <w:szCs w:val="24"/>
              </w:rPr>
              <w:fldChar w:fldCharType="end"/>
            </w:r>
          </w:hyperlink>
        </w:p>
        <w:p w14:paraId="7C2440E1" w14:textId="1EC43D6F" w:rsidR="001E71DA" w:rsidRPr="00A565CE" w:rsidRDefault="003C498C" w:rsidP="001E71DA">
          <w:pPr>
            <w:pStyle w:val="32"/>
            <w:rPr>
              <w:rFonts w:eastAsiaTheme="minorEastAsia"/>
              <w:noProof/>
              <w:sz w:val="24"/>
              <w:szCs w:val="24"/>
              <w:lang w:eastAsia="ru-RU"/>
            </w:rPr>
          </w:pPr>
          <w:hyperlink w:anchor="_Toc197506574" w:history="1">
            <w:r w:rsidR="001E71DA" w:rsidRPr="00A565CE">
              <w:rPr>
                <w:rStyle w:val="a5"/>
                <w:b w:val="0"/>
                <w:bCs w:val="0"/>
                <w:i w:val="0"/>
                <w:iCs w:val="0"/>
                <w:noProof/>
                <w:color w:val="auto"/>
                <w:sz w:val="24"/>
                <w:szCs w:val="24"/>
                <w:u w:val="none"/>
              </w:rPr>
              <w:t>5.</w:t>
            </w:r>
            <w:r w:rsidR="001E71DA" w:rsidRPr="00A565CE">
              <w:rPr>
                <w:rFonts w:eastAsiaTheme="minorEastAsia"/>
                <w:b w:val="0"/>
                <w:bCs w:val="0"/>
                <w:i w:val="0"/>
                <w:iCs w:val="0"/>
                <w:noProof/>
                <w:sz w:val="24"/>
                <w:szCs w:val="24"/>
                <w:lang w:eastAsia="ru-RU"/>
              </w:rPr>
              <w:tab/>
            </w:r>
            <w:r w:rsidR="008D0A71" w:rsidRPr="00A565CE">
              <w:rPr>
                <w:rFonts w:eastAsiaTheme="minorEastAsia"/>
                <w:b w:val="0"/>
                <w:bCs w:val="0"/>
                <w:i w:val="0"/>
                <w:iCs w:val="0"/>
                <w:noProof/>
                <w:sz w:val="24"/>
                <w:szCs w:val="24"/>
                <w:lang w:eastAsia="ru-RU"/>
              </w:rPr>
              <w:t xml:space="preserve"> </w:t>
            </w:r>
            <w:r w:rsidR="001E71DA" w:rsidRPr="00A565CE">
              <w:rPr>
                <w:rStyle w:val="a5"/>
                <w:b w:val="0"/>
                <w:bCs w:val="0"/>
                <w:i w:val="0"/>
                <w:iCs w:val="0"/>
                <w:noProof/>
                <w:color w:val="auto"/>
                <w:sz w:val="24"/>
                <w:szCs w:val="24"/>
                <w:u w:val="none"/>
              </w:rPr>
              <w:t>Руководство по использованию оценочного опросника на практике</w:t>
            </w:r>
            <w:r w:rsidR="001E71DA" w:rsidRPr="00A565CE">
              <w:rPr>
                <w:b w:val="0"/>
                <w:bCs w:val="0"/>
                <w:i w:val="0"/>
                <w:iCs w:val="0"/>
                <w:noProof/>
                <w:webHidden/>
                <w:sz w:val="24"/>
                <w:szCs w:val="24"/>
              </w:rPr>
              <w:tab/>
            </w:r>
            <w:r w:rsidR="001E71DA" w:rsidRPr="00A565CE">
              <w:rPr>
                <w:b w:val="0"/>
                <w:bCs w:val="0"/>
                <w:i w:val="0"/>
                <w:iCs w:val="0"/>
                <w:noProof/>
                <w:webHidden/>
                <w:sz w:val="24"/>
                <w:szCs w:val="24"/>
              </w:rPr>
              <w:fldChar w:fldCharType="begin"/>
            </w:r>
            <w:r w:rsidR="001E71DA" w:rsidRPr="00A565CE">
              <w:rPr>
                <w:b w:val="0"/>
                <w:bCs w:val="0"/>
                <w:i w:val="0"/>
                <w:iCs w:val="0"/>
                <w:noProof/>
                <w:webHidden/>
                <w:sz w:val="24"/>
                <w:szCs w:val="24"/>
              </w:rPr>
              <w:instrText xml:space="preserve"> PAGEREF _Toc197506574 \h </w:instrText>
            </w:r>
            <w:r w:rsidR="001E71DA" w:rsidRPr="00A565CE">
              <w:rPr>
                <w:b w:val="0"/>
                <w:bCs w:val="0"/>
                <w:i w:val="0"/>
                <w:iCs w:val="0"/>
                <w:noProof/>
                <w:webHidden/>
                <w:sz w:val="24"/>
                <w:szCs w:val="24"/>
              </w:rPr>
            </w:r>
            <w:r w:rsidR="001E71DA" w:rsidRPr="00A565CE">
              <w:rPr>
                <w:b w:val="0"/>
                <w:bCs w:val="0"/>
                <w:i w:val="0"/>
                <w:iCs w:val="0"/>
                <w:noProof/>
                <w:webHidden/>
                <w:sz w:val="24"/>
                <w:szCs w:val="24"/>
              </w:rPr>
              <w:fldChar w:fldCharType="separate"/>
            </w:r>
            <w:r w:rsidR="00CF75D4">
              <w:rPr>
                <w:b w:val="0"/>
                <w:bCs w:val="0"/>
                <w:i w:val="0"/>
                <w:iCs w:val="0"/>
                <w:noProof/>
                <w:webHidden/>
                <w:sz w:val="24"/>
                <w:szCs w:val="24"/>
              </w:rPr>
              <w:t>147</w:t>
            </w:r>
            <w:r w:rsidR="001E71DA" w:rsidRPr="00A565CE">
              <w:rPr>
                <w:b w:val="0"/>
                <w:bCs w:val="0"/>
                <w:i w:val="0"/>
                <w:iCs w:val="0"/>
                <w:noProof/>
                <w:webHidden/>
                <w:sz w:val="24"/>
                <w:szCs w:val="24"/>
              </w:rPr>
              <w:fldChar w:fldCharType="end"/>
            </w:r>
          </w:hyperlink>
        </w:p>
        <w:p w14:paraId="15D9EFB4" w14:textId="77777777" w:rsidR="001E71DA" w:rsidRPr="00A565CE" w:rsidRDefault="001E71DA" w:rsidP="001E71DA">
          <w:r w:rsidRPr="00A565CE">
            <w:rPr>
              <w:rFonts w:ascii="Times New Roman" w:hAnsi="Times New Roman" w:cs="Times New Roman"/>
              <w:bCs/>
              <w:sz w:val="24"/>
              <w:szCs w:val="24"/>
            </w:rPr>
            <w:fldChar w:fldCharType="end"/>
          </w:r>
        </w:p>
      </w:sdtContent>
    </w:sdt>
    <w:p w14:paraId="64CD7885" w14:textId="77777777" w:rsidR="001E71DA" w:rsidRPr="00A565CE" w:rsidRDefault="001E71DA" w:rsidP="001E71DA">
      <w:pPr>
        <w:rPr>
          <w:rStyle w:val="10"/>
          <w:rFonts w:eastAsiaTheme="minorEastAsia"/>
          <w:sz w:val="24"/>
        </w:rPr>
      </w:pPr>
      <w:r w:rsidRPr="00A565CE">
        <w:rPr>
          <w:rStyle w:val="10"/>
          <w:rFonts w:eastAsiaTheme="minorEastAsia"/>
          <w:sz w:val="24"/>
        </w:rPr>
        <w:br w:type="page"/>
      </w:r>
    </w:p>
    <w:p w14:paraId="399585FF" w14:textId="3D376827" w:rsidR="001E71DA" w:rsidRPr="00A565CE" w:rsidRDefault="001E71DA" w:rsidP="00C0791A">
      <w:pPr>
        <w:pStyle w:val="a6"/>
        <w:numPr>
          <w:ilvl w:val="1"/>
          <w:numId w:val="30"/>
        </w:numPr>
        <w:tabs>
          <w:tab w:val="left" w:pos="851"/>
        </w:tabs>
        <w:spacing w:after="0" w:line="240" w:lineRule="auto"/>
        <w:ind w:left="0" w:firstLine="567"/>
        <w:rPr>
          <w:rFonts w:asciiTheme="majorBidi" w:hAnsiTheme="majorBidi" w:cstheme="majorBidi"/>
          <w:sz w:val="24"/>
          <w:szCs w:val="24"/>
        </w:rPr>
      </w:pPr>
      <w:bookmarkStart w:id="102" w:name="_Toc197506570"/>
      <w:bookmarkStart w:id="103" w:name="_Toc210415853"/>
      <w:bookmarkStart w:id="104" w:name="_Toc211013395"/>
      <w:bookmarkStart w:id="105" w:name="_Toc211013797"/>
      <w:r w:rsidRPr="00A565CE">
        <w:rPr>
          <w:rStyle w:val="10"/>
          <w:rFonts w:asciiTheme="majorBidi" w:eastAsiaTheme="minorEastAsia" w:hAnsiTheme="majorBidi" w:cstheme="majorBidi"/>
          <w:sz w:val="24"/>
          <w:szCs w:val="24"/>
        </w:rPr>
        <w:lastRenderedPageBreak/>
        <w:t>Актуальность оценки знаний медицинских работников по маршрутизации беременных женщин с симптомами воздушно-капельных инфекций, включая COVID-19</w:t>
      </w:r>
      <w:bookmarkEnd w:id="102"/>
      <w:bookmarkEnd w:id="103"/>
      <w:bookmarkEnd w:id="104"/>
      <w:bookmarkEnd w:id="105"/>
      <w:r w:rsidRPr="00A565CE">
        <w:rPr>
          <w:rFonts w:asciiTheme="majorBidi" w:hAnsiTheme="majorBidi" w:cstheme="majorBidi"/>
          <w:sz w:val="24"/>
          <w:szCs w:val="24"/>
        </w:rPr>
        <w:t>.</w:t>
      </w:r>
    </w:p>
    <w:p w14:paraId="38424EE5" w14:textId="77777777" w:rsidR="001E71DA" w:rsidRPr="00A565CE" w:rsidRDefault="001E71DA" w:rsidP="00602D90">
      <w:pPr>
        <w:tabs>
          <w:tab w:val="left" w:pos="851"/>
        </w:tabs>
        <w:spacing w:after="0" w:line="240" w:lineRule="auto"/>
        <w:ind w:firstLine="567"/>
        <w:contextualSpacing/>
        <w:jc w:val="both"/>
        <w:rPr>
          <w:rFonts w:ascii="Times New Roman" w:hAnsi="Times New Roman" w:cs="Times New Roman"/>
          <w:sz w:val="24"/>
          <w:szCs w:val="24"/>
        </w:rPr>
      </w:pPr>
      <w:r w:rsidRPr="00A565CE">
        <w:rPr>
          <w:rFonts w:asciiTheme="majorBidi" w:hAnsiTheme="majorBidi" w:cstheme="majorBidi"/>
          <w:sz w:val="24"/>
          <w:szCs w:val="24"/>
        </w:rPr>
        <w:t>Оценка знаний медицинских работников по маршрутизации беременных</w:t>
      </w:r>
      <w:r w:rsidRPr="00A565CE">
        <w:rPr>
          <w:rFonts w:ascii="Times New Roman" w:hAnsi="Times New Roman" w:cs="Times New Roman"/>
          <w:sz w:val="24"/>
          <w:szCs w:val="24"/>
        </w:rPr>
        <w:t xml:space="preserve"> женщин с симптомами воздушно-капельных инфекций, включая COVID-19, имеет критическое значение для обеспечения своевременной и качественной медицинской помощи. Грамотная маршрутизация позволяет минимизировать риски для здоровья матери и плода, а также предотвращает распространение инфекций в медицинских учреждениях. </w:t>
      </w:r>
    </w:p>
    <w:p w14:paraId="62D97710" w14:textId="77777777" w:rsidR="001E71DA" w:rsidRPr="00A565CE" w:rsidRDefault="001E71DA" w:rsidP="00602D90">
      <w:pPr>
        <w:pStyle w:val="ad"/>
        <w:tabs>
          <w:tab w:val="left" w:pos="851"/>
        </w:tabs>
        <w:spacing w:before="0" w:beforeAutospacing="0" w:after="0" w:afterAutospacing="0"/>
        <w:ind w:firstLine="567"/>
        <w:jc w:val="both"/>
      </w:pPr>
      <w:r w:rsidRPr="00A565CE">
        <w:rPr>
          <w:rStyle w:val="afd"/>
        </w:rPr>
        <w:t>Цель:</w:t>
      </w:r>
      <w:r w:rsidRPr="00A565CE">
        <w:t xml:space="preserve"> Выявить уровень информированности медицинских работников по вопросам маршрутизации беременных женщин с воздушно-капельными инфекциями, в том числе COVID-19, с целью последующей оптимизации обучающих мероприятий и алгоритмов оказания медицинской помощи.</w:t>
      </w:r>
    </w:p>
    <w:p w14:paraId="4BB992C7" w14:textId="793F3CC3" w:rsidR="001E71DA" w:rsidRPr="00A565CE" w:rsidRDefault="001E71DA" w:rsidP="00C0791A">
      <w:pPr>
        <w:pStyle w:val="a6"/>
        <w:numPr>
          <w:ilvl w:val="1"/>
          <w:numId w:val="30"/>
        </w:numPr>
        <w:tabs>
          <w:tab w:val="left" w:pos="851"/>
        </w:tabs>
        <w:spacing w:after="0" w:line="240" w:lineRule="auto"/>
        <w:ind w:left="0" w:firstLine="567"/>
        <w:rPr>
          <w:rFonts w:asciiTheme="majorBidi" w:hAnsiTheme="majorBidi" w:cstheme="majorBidi"/>
          <w:b/>
          <w:bCs/>
          <w:sz w:val="24"/>
          <w:szCs w:val="24"/>
        </w:rPr>
      </w:pPr>
      <w:bookmarkStart w:id="106" w:name="_Toc197506571"/>
      <w:r w:rsidRPr="00A565CE">
        <w:rPr>
          <w:rFonts w:asciiTheme="majorBidi" w:hAnsiTheme="majorBidi" w:cstheme="majorBidi"/>
          <w:b/>
          <w:bCs/>
          <w:sz w:val="24"/>
          <w:szCs w:val="24"/>
        </w:rPr>
        <w:t>Ожидаемые результаты внедрения системы оценки</w:t>
      </w:r>
      <w:bookmarkEnd w:id="106"/>
    </w:p>
    <w:p w14:paraId="2940C0B3" w14:textId="77777777" w:rsidR="001E71DA" w:rsidRPr="00A565CE" w:rsidRDefault="001E71DA" w:rsidP="00C0791A">
      <w:pPr>
        <w:numPr>
          <w:ilvl w:val="0"/>
          <w:numId w:val="37"/>
        </w:numPr>
        <w:tabs>
          <w:tab w:val="clear" w:pos="720"/>
          <w:tab w:val="num" w:pos="567"/>
          <w:tab w:val="left" w:pos="851"/>
        </w:tabs>
        <w:spacing w:after="0" w:line="240" w:lineRule="auto"/>
        <w:ind w:left="0" w:firstLine="567"/>
        <w:jc w:val="both"/>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 xml:space="preserve">Выявление пробелов в знаниях медработников по маршрутизации беременных с </w:t>
      </w:r>
      <w:r w:rsidRPr="00A565CE">
        <w:rPr>
          <w:rFonts w:ascii="Times New Roman" w:hAnsi="Times New Roman" w:cs="Times New Roman"/>
          <w:sz w:val="24"/>
          <w:szCs w:val="24"/>
        </w:rPr>
        <w:t>симптомами воздушно-капельных инфекций, включая COVID-19</w:t>
      </w:r>
      <w:r w:rsidRPr="00A565CE">
        <w:rPr>
          <w:rFonts w:ascii="Times New Roman" w:eastAsia="Times New Roman" w:hAnsi="Times New Roman" w:cs="Times New Roman"/>
          <w:sz w:val="24"/>
          <w:szCs w:val="24"/>
        </w:rPr>
        <w:t>.</w:t>
      </w:r>
    </w:p>
    <w:p w14:paraId="342D55CA" w14:textId="77777777" w:rsidR="001E71DA" w:rsidRPr="00A565CE" w:rsidRDefault="001E71DA" w:rsidP="00C0791A">
      <w:pPr>
        <w:numPr>
          <w:ilvl w:val="0"/>
          <w:numId w:val="37"/>
        </w:numPr>
        <w:tabs>
          <w:tab w:val="clear" w:pos="720"/>
          <w:tab w:val="num" w:pos="567"/>
          <w:tab w:val="left" w:pos="851"/>
        </w:tabs>
        <w:spacing w:after="0" w:line="240" w:lineRule="auto"/>
        <w:ind w:left="0" w:firstLine="567"/>
        <w:jc w:val="both"/>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Повышение уровня осведомленности и соблюдения алгоритмов за счёт целевых обучающих программ.</w:t>
      </w:r>
    </w:p>
    <w:p w14:paraId="4A40FA27" w14:textId="77777777" w:rsidR="001E71DA" w:rsidRPr="00A565CE" w:rsidRDefault="001E71DA" w:rsidP="00C0791A">
      <w:pPr>
        <w:numPr>
          <w:ilvl w:val="0"/>
          <w:numId w:val="37"/>
        </w:numPr>
        <w:tabs>
          <w:tab w:val="clear" w:pos="720"/>
          <w:tab w:val="num" w:pos="567"/>
          <w:tab w:val="left" w:pos="851"/>
        </w:tabs>
        <w:spacing w:after="0" w:line="240" w:lineRule="auto"/>
        <w:ind w:left="0" w:firstLine="567"/>
        <w:jc w:val="both"/>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Оптимизация маршрутизации беременных с инфекционными симптомами и снижение числа осложнённых случаев.</w:t>
      </w:r>
    </w:p>
    <w:p w14:paraId="39C986DB" w14:textId="77777777" w:rsidR="001E71DA" w:rsidRPr="00A565CE" w:rsidRDefault="001E71DA" w:rsidP="00C0791A">
      <w:pPr>
        <w:numPr>
          <w:ilvl w:val="0"/>
          <w:numId w:val="37"/>
        </w:numPr>
        <w:tabs>
          <w:tab w:val="clear" w:pos="720"/>
          <w:tab w:val="num" w:pos="567"/>
          <w:tab w:val="left" w:pos="851"/>
        </w:tabs>
        <w:spacing w:after="0" w:line="240" w:lineRule="auto"/>
        <w:ind w:left="0" w:firstLine="567"/>
        <w:jc w:val="both"/>
        <w:rPr>
          <w:rFonts w:ascii="Times New Roman" w:eastAsia="Times New Roman" w:hAnsi="Times New Roman" w:cs="Times New Roman"/>
          <w:sz w:val="24"/>
          <w:szCs w:val="24"/>
        </w:rPr>
      </w:pPr>
      <w:r w:rsidRPr="00A565CE">
        <w:rPr>
          <w:rFonts w:ascii="Times New Roman" w:hAnsi="Times New Roman" w:cs="Times New Roman"/>
          <w:sz w:val="24"/>
          <w:szCs w:val="24"/>
        </w:rPr>
        <w:t>Укрепление взаимодействия между уровнями медицинской помощи при ведении беременных с воздушно-капельными инфекциями, включая COVID-19</w:t>
      </w:r>
      <w:r w:rsidRPr="00A565CE">
        <w:rPr>
          <w:rFonts w:ascii="Times New Roman" w:eastAsia="Times New Roman" w:hAnsi="Times New Roman" w:cs="Times New Roman"/>
          <w:sz w:val="24"/>
          <w:szCs w:val="24"/>
        </w:rPr>
        <w:t>.</w:t>
      </w:r>
    </w:p>
    <w:p w14:paraId="03474D7D" w14:textId="77777777" w:rsidR="001E71DA" w:rsidRPr="00A565CE" w:rsidRDefault="001E71DA" w:rsidP="001E71DA">
      <w:pPr>
        <w:spacing w:after="0" w:line="240" w:lineRule="auto"/>
        <w:rPr>
          <w:rFonts w:ascii="Times New Roman" w:eastAsia="Times New Roman" w:hAnsi="Times New Roman" w:cs="Times New Roman"/>
          <w:b/>
          <w:bCs/>
          <w:sz w:val="24"/>
          <w:szCs w:val="24"/>
        </w:rPr>
      </w:pPr>
      <w:r w:rsidRPr="00A565CE">
        <w:rPr>
          <w:rFonts w:ascii="Times New Roman" w:eastAsia="Times New Roman" w:hAnsi="Times New Roman" w:cs="Times New Roman"/>
          <w:b/>
          <w:bCs/>
          <w:sz w:val="24"/>
          <w:szCs w:val="24"/>
        </w:rPr>
        <w:br w:type="page"/>
      </w:r>
    </w:p>
    <w:p w14:paraId="6174644A" w14:textId="77777777" w:rsidR="001E71DA" w:rsidRPr="00A565CE" w:rsidRDefault="001E71DA" w:rsidP="001E71DA">
      <w:pPr>
        <w:spacing w:after="0" w:line="240" w:lineRule="auto"/>
        <w:jc w:val="center"/>
        <w:rPr>
          <w:rFonts w:ascii="Times New Roman" w:eastAsia="Times New Roman" w:hAnsi="Times New Roman" w:cs="Times New Roman"/>
          <w:b/>
          <w:sz w:val="24"/>
          <w:szCs w:val="24"/>
        </w:rPr>
      </w:pPr>
      <w:r w:rsidRPr="00A565CE">
        <w:rPr>
          <w:rFonts w:ascii="Times New Roman" w:eastAsia="Times New Roman" w:hAnsi="Times New Roman" w:cs="Times New Roman"/>
          <w:b/>
          <w:sz w:val="24"/>
          <w:szCs w:val="24"/>
        </w:rPr>
        <w:lastRenderedPageBreak/>
        <w:t>Уважаемый (</w:t>
      </w:r>
      <w:proofErr w:type="spellStart"/>
      <w:r w:rsidRPr="00A565CE">
        <w:rPr>
          <w:rFonts w:ascii="Times New Roman" w:eastAsia="Times New Roman" w:hAnsi="Times New Roman" w:cs="Times New Roman"/>
          <w:b/>
          <w:sz w:val="24"/>
          <w:szCs w:val="24"/>
        </w:rPr>
        <w:t>ая</w:t>
      </w:r>
      <w:proofErr w:type="spellEnd"/>
      <w:r w:rsidRPr="00A565CE">
        <w:rPr>
          <w:rFonts w:ascii="Times New Roman" w:eastAsia="Times New Roman" w:hAnsi="Times New Roman" w:cs="Times New Roman"/>
          <w:b/>
          <w:sz w:val="24"/>
          <w:szCs w:val="24"/>
        </w:rPr>
        <w:t>) коллега!</w:t>
      </w:r>
    </w:p>
    <w:p w14:paraId="49384759" w14:textId="77777777" w:rsidR="001E71DA" w:rsidRPr="00A565CE" w:rsidRDefault="001E71DA" w:rsidP="001E71DA">
      <w:pPr>
        <w:spacing w:after="0" w:line="240" w:lineRule="auto"/>
        <w:jc w:val="center"/>
        <w:rPr>
          <w:rFonts w:ascii="Times New Roman" w:eastAsia="Times New Roman" w:hAnsi="Times New Roman" w:cs="Times New Roman"/>
          <w:b/>
          <w:sz w:val="24"/>
          <w:szCs w:val="24"/>
        </w:rPr>
      </w:pPr>
    </w:p>
    <w:p w14:paraId="0F15F15C" w14:textId="77777777" w:rsidR="001E71DA" w:rsidRPr="00A565CE" w:rsidRDefault="001E71DA" w:rsidP="00602D90">
      <w:pPr>
        <w:tabs>
          <w:tab w:val="left" w:pos="0"/>
        </w:tabs>
        <w:spacing w:after="0" w:line="240" w:lineRule="auto"/>
        <w:ind w:right="3" w:firstLine="567"/>
        <w:jc w:val="both"/>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Предлагаем Вам принять участие в оценочном опросе, направленном на выявление уровня знаний медицинских работников по маршрутизации беременных женщин с симптомами воздушно-капельных инфекций, включая COVID-19.</w:t>
      </w:r>
    </w:p>
    <w:p w14:paraId="57D90999" w14:textId="77777777" w:rsidR="001E71DA" w:rsidRPr="00A565CE" w:rsidRDefault="001E71DA" w:rsidP="00602D90">
      <w:pPr>
        <w:tabs>
          <w:tab w:val="left" w:pos="0"/>
        </w:tabs>
        <w:spacing w:after="0" w:line="240" w:lineRule="auto"/>
        <w:ind w:right="3" w:firstLine="567"/>
        <w:jc w:val="both"/>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Анкета состоит из двух разделов:</w:t>
      </w:r>
    </w:p>
    <w:p w14:paraId="3C520EBF" w14:textId="77777777" w:rsidR="001E71DA" w:rsidRPr="00A565CE" w:rsidRDefault="001E71DA" w:rsidP="00C0791A">
      <w:pPr>
        <w:numPr>
          <w:ilvl w:val="0"/>
          <w:numId w:val="38"/>
        </w:numPr>
        <w:tabs>
          <w:tab w:val="clear" w:pos="720"/>
          <w:tab w:val="left" w:pos="0"/>
          <w:tab w:val="num" w:pos="284"/>
          <w:tab w:val="left" w:pos="851"/>
        </w:tabs>
        <w:spacing w:after="0" w:line="240" w:lineRule="auto"/>
        <w:ind w:left="0" w:right="3" w:firstLine="567"/>
        <w:jc w:val="both"/>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Социально-демографическая информация</w:t>
      </w:r>
    </w:p>
    <w:p w14:paraId="330C78E6" w14:textId="77777777" w:rsidR="001E71DA" w:rsidRPr="00A565CE" w:rsidRDefault="001E71DA" w:rsidP="00C0791A">
      <w:pPr>
        <w:numPr>
          <w:ilvl w:val="0"/>
          <w:numId w:val="38"/>
        </w:numPr>
        <w:tabs>
          <w:tab w:val="clear" w:pos="720"/>
          <w:tab w:val="left" w:pos="0"/>
          <w:tab w:val="num" w:pos="284"/>
          <w:tab w:val="left" w:pos="851"/>
        </w:tabs>
        <w:spacing w:after="0" w:line="240" w:lineRule="auto"/>
        <w:ind w:left="0" w:right="3" w:firstLine="567"/>
        <w:jc w:val="both"/>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Вопросы по маршрутизации беременных с инфекционными симптомами</w:t>
      </w:r>
    </w:p>
    <w:p w14:paraId="0086DC49" w14:textId="77777777" w:rsidR="001E71DA" w:rsidRPr="00A565CE" w:rsidRDefault="001E71DA" w:rsidP="00602D90">
      <w:pPr>
        <w:tabs>
          <w:tab w:val="left" w:pos="0"/>
          <w:tab w:val="num" w:pos="284"/>
          <w:tab w:val="left" w:pos="851"/>
        </w:tabs>
        <w:spacing w:after="0" w:line="240" w:lineRule="auto"/>
        <w:ind w:right="3" w:firstLine="567"/>
        <w:jc w:val="both"/>
        <w:rPr>
          <w:rFonts w:ascii="Times New Roman" w:eastAsia="Times New Roman" w:hAnsi="Times New Roman" w:cs="Times New Roman"/>
          <w:sz w:val="24"/>
          <w:szCs w:val="24"/>
        </w:rPr>
      </w:pPr>
      <w:r w:rsidRPr="00A565CE">
        <w:rPr>
          <w:rFonts w:ascii="Times New Roman" w:eastAsia="Times New Roman" w:hAnsi="Times New Roman" w:cs="Times New Roman"/>
          <w:b/>
          <w:bCs/>
          <w:sz w:val="24"/>
          <w:szCs w:val="24"/>
        </w:rPr>
        <w:t>Просим Вас:</w:t>
      </w:r>
    </w:p>
    <w:p w14:paraId="50BD8FFF" w14:textId="77777777" w:rsidR="001E71DA" w:rsidRPr="00A565CE" w:rsidRDefault="001E71DA" w:rsidP="00C0791A">
      <w:pPr>
        <w:numPr>
          <w:ilvl w:val="0"/>
          <w:numId w:val="39"/>
        </w:numPr>
        <w:tabs>
          <w:tab w:val="clear" w:pos="720"/>
          <w:tab w:val="left" w:pos="0"/>
          <w:tab w:val="num" w:pos="284"/>
          <w:tab w:val="left" w:pos="851"/>
        </w:tabs>
        <w:spacing w:after="0" w:line="240" w:lineRule="auto"/>
        <w:ind w:left="0" w:right="3" w:firstLine="567"/>
        <w:jc w:val="both"/>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Отвечать на все вопросы последовательно</w:t>
      </w:r>
    </w:p>
    <w:p w14:paraId="1349FB50" w14:textId="77777777" w:rsidR="001E71DA" w:rsidRPr="00A565CE" w:rsidRDefault="001E71DA" w:rsidP="00C0791A">
      <w:pPr>
        <w:numPr>
          <w:ilvl w:val="0"/>
          <w:numId w:val="39"/>
        </w:numPr>
        <w:tabs>
          <w:tab w:val="clear" w:pos="720"/>
          <w:tab w:val="left" w:pos="0"/>
          <w:tab w:val="num" w:pos="284"/>
          <w:tab w:val="left" w:pos="851"/>
        </w:tabs>
        <w:spacing w:after="0" w:line="240" w:lineRule="auto"/>
        <w:ind w:left="0" w:right="3" w:firstLine="567"/>
        <w:jc w:val="both"/>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 xml:space="preserve">Отмечать </w:t>
      </w:r>
      <w:r w:rsidRPr="00A565CE">
        <w:rPr>
          <w:rFonts w:ascii="Times New Roman" w:eastAsia="Times New Roman" w:hAnsi="Times New Roman" w:cs="Times New Roman"/>
          <w:bCs/>
          <w:sz w:val="24"/>
          <w:szCs w:val="24"/>
        </w:rPr>
        <w:t>только один</w:t>
      </w:r>
      <w:r w:rsidRPr="00A565CE">
        <w:rPr>
          <w:rFonts w:ascii="Times New Roman" w:eastAsia="Times New Roman" w:hAnsi="Times New Roman" w:cs="Times New Roman"/>
          <w:sz w:val="24"/>
          <w:szCs w:val="24"/>
        </w:rPr>
        <w:t xml:space="preserve"> правильный вариант ответа</w:t>
      </w:r>
    </w:p>
    <w:p w14:paraId="183AEA8E" w14:textId="77777777" w:rsidR="001E71DA" w:rsidRPr="00A565CE" w:rsidRDefault="001E71DA" w:rsidP="00C0791A">
      <w:pPr>
        <w:numPr>
          <w:ilvl w:val="0"/>
          <w:numId w:val="39"/>
        </w:numPr>
        <w:tabs>
          <w:tab w:val="clear" w:pos="720"/>
          <w:tab w:val="left" w:pos="0"/>
          <w:tab w:val="num" w:pos="284"/>
          <w:tab w:val="left" w:pos="851"/>
        </w:tabs>
        <w:spacing w:after="0" w:line="240" w:lineRule="auto"/>
        <w:ind w:left="0" w:right="3" w:firstLine="567"/>
        <w:jc w:val="both"/>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Заполнять анкету самостоятельно, без посторонней помощи</w:t>
      </w:r>
    </w:p>
    <w:p w14:paraId="27450FCC" w14:textId="77777777" w:rsidR="001E71DA" w:rsidRPr="00A565CE" w:rsidRDefault="001E71DA" w:rsidP="00C0791A">
      <w:pPr>
        <w:numPr>
          <w:ilvl w:val="0"/>
          <w:numId w:val="39"/>
        </w:numPr>
        <w:tabs>
          <w:tab w:val="clear" w:pos="720"/>
          <w:tab w:val="left" w:pos="0"/>
          <w:tab w:val="num" w:pos="284"/>
        </w:tabs>
        <w:spacing w:after="0" w:line="240" w:lineRule="auto"/>
        <w:ind w:left="0" w:right="3" w:firstLine="567"/>
        <w:jc w:val="both"/>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Обращать внимание на формулировки, основанные на действующих клинических протоколах и стандартах оказания медицинской помощи</w:t>
      </w:r>
    </w:p>
    <w:p w14:paraId="1F7BC028" w14:textId="77777777" w:rsidR="001E71DA" w:rsidRPr="00A565CE" w:rsidRDefault="001E71DA" w:rsidP="00602D90">
      <w:pPr>
        <w:tabs>
          <w:tab w:val="left" w:pos="0"/>
        </w:tabs>
        <w:spacing w:after="0" w:line="240" w:lineRule="auto"/>
        <w:ind w:right="3" w:firstLine="567"/>
        <w:jc w:val="both"/>
        <w:rPr>
          <w:rFonts w:ascii="Times New Roman" w:eastAsia="Times New Roman" w:hAnsi="Times New Roman" w:cs="Times New Roman"/>
          <w:sz w:val="24"/>
          <w:szCs w:val="24"/>
        </w:rPr>
      </w:pPr>
      <w:r w:rsidRPr="00A565CE">
        <w:rPr>
          <w:rFonts w:ascii="Times New Roman" w:eastAsia="Times New Roman" w:hAnsi="Times New Roman" w:cs="Times New Roman"/>
          <w:b/>
          <w:bCs/>
          <w:sz w:val="24"/>
          <w:szCs w:val="24"/>
        </w:rPr>
        <w:t>Время заполнения анкеты</w:t>
      </w:r>
      <w:r w:rsidRPr="00A565CE">
        <w:rPr>
          <w:rFonts w:ascii="Times New Roman" w:eastAsia="Times New Roman" w:hAnsi="Times New Roman" w:cs="Times New Roman"/>
          <w:sz w:val="24"/>
          <w:szCs w:val="24"/>
        </w:rPr>
        <w:t xml:space="preserve"> — не более </w:t>
      </w:r>
      <w:r w:rsidRPr="00A565CE">
        <w:rPr>
          <w:rFonts w:ascii="Times New Roman" w:eastAsia="Times New Roman" w:hAnsi="Times New Roman" w:cs="Times New Roman"/>
          <w:b/>
          <w:bCs/>
          <w:sz w:val="24"/>
          <w:szCs w:val="24"/>
        </w:rPr>
        <w:t>10–12 минут</w:t>
      </w:r>
      <w:r w:rsidRPr="00A565CE">
        <w:rPr>
          <w:rFonts w:ascii="Times New Roman" w:eastAsia="Times New Roman" w:hAnsi="Times New Roman" w:cs="Times New Roman"/>
          <w:sz w:val="24"/>
          <w:szCs w:val="24"/>
        </w:rPr>
        <w:t>.</w:t>
      </w:r>
    </w:p>
    <w:p w14:paraId="6987771A" w14:textId="77777777" w:rsidR="001E71DA" w:rsidRPr="00A565CE" w:rsidRDefault="001E71DA" w:rsidP="00602D90">
      <w:pPr>
        <w:tabs>
          <w:tab w:val="left" w:pos="0"/>
        </w:tabs>
        <w:spacing w:after="0" w:line="240" w:lineRule="auto"/>
        <w:ind w:right="3" w:firstLine="567"/>
        <w:jc w:val="both"/>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Анкетирование анонимное. Все полученные данные будут использованы исключительно в обобщённом виде с целью улучшения образовательных программ и качества медицинской помощи.</w:t>
      </w:r>
    </w:p>
    <w:p w14:paraId="0CF0FF9C" w14:textId="77777777" w:rsidR="001E71DA" w:rsidRPr="00A565CE" w:rsidRDefault="001E71DA" w:rsidP="00602D90">
      <w:pPr>
        <w:tabs>
          <w:tab w:val="left" w:pos="0"/>
        </w:tabs>
        <w:spacing w:after="0" w:line="240" w:lineRule="auto"/>
        <w:ind w:right="3"/>
        <w:jc w:val="cente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Благодарим за участие!</w:t>
      </w:r>
    </w:p>
    <w:p w14:paraId="148AAB03" w14:textId="77777777" w:rsidR="001E71DA" w:rsidRPr="00A565CE" w:rsidRDefault="001E71DA" w:rsidP="00602D90">
      <w:pPr>
        <w:tabs>
          <w:tab w:val="left" w:pos="0"/>
        </w:tabs>
        <w:spacing w:after="0" w:line="240" w:lineRule="auto"/>
        <w:ind w:right="3"/>
        <w:jc w:val="both"/>
        <w:rPr>
          <w:rFonts w:ascii="Times New Roman" w:eastAsia="Times New Roman" w:hAnsi="Times New Roman" w:cs="Times New Roman"/>
          <w:sz w:val="24"/>
          <w:szCs w:val="24"/>
        </w:rPr>
      </w:pPr>
    </w:p>
    <w:p w14:paraId="26CF536E" w14:textId="77777777" w:rsidR="001E71DA" w:rsidRPr="00A565CE" w:rsidRDefault="001E71DA" w:rsidP="00602D90">
      <w:pPr>
        <w:spacing w:after="0" w:line="240" w:lineRule="auto"/>
        <w:ind w:right="3"/>
        <w:rPr>
          <w:rFonts w:asciiTheme="majorBidi" w:hAnsiTheme="majorBidi" w:cstheme="majorBidi"/>
          <w:b/>
          <w:bCs/>
          <w:sz w:val="24"/>
          <w:szCs w:val="24"/>
        </w:rPr>
      </w:pPr>
      <w:bookmarkStart w:id="107" w:name="_Toc197506572"/>
      <w:r w:rsidRPr="00A565CE">
        <w:rPr>
          <w:rFonts w:asciiTheme="majorBidi" w:hAnsiTheme="majorBidi" w:cstheme="majorBidi"/>
          <w:b/>
          <w:bCs/>
          <w:sz w:val="24"/>
          <w:szCs w:val="24"/>
        </w:rPr>
        <w:t>Раздел 1. Социально-демографическая информация</w:t>
      </w:r>
      <w:bookmarkEnd w:id="107"/>
    </w:p>
    <w:p w14:paraId="7AC0656B" w14:textId="77777777" w:rsidR="001E71DA" w:rsidRPr="00A565CE" w:rsidRDefault="001E71DA" w:rsidP="00C0791A">
      <w:pPr>
        <w:numPr>
          <w:ilvl w:val="0"/>
          <w:numId w:val="35"/>
        </w:numPr>
        <w:tabs>
          <w:tab w:val="left" w:pos="0"/>
          <w:tab w:val="left" w:pos="851"/>
        </w:tabs>
        <w:spacing w:after="0" w:line="240" w:lineRule="auto"/>
        <w:ind w:left="0" w:right="3"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Возраст: ______</w:t>
      </w:r>
    </w:p>
    <w:p w14:paraId="41FFBE7F" w14:textId="77777777" w:rsidR="001E71DA" w:rsidRPr="00A565CE" w:rsidRDefault="001E71DA" w:rsidP="00C0791A">
      <w:pPr>
        <w:numPr>
          <w:ilvl w:val="0"/>
          <w:numId w:val="35"/>
        </w:numPr>
        <w:tabs>
          <w:tab w:val="left" w:pos="0"/>
          <w:tab w:val="left" w:pos="851"/>
        </w:tabs>
        <w:spacing w:after="0" w:line="240" w:lineRule="auto"/>
        <w:ind w:left="0" w:right="3"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 xml:space="preserve">Пол: </w:t>
      </w:r>
      <w:r w:rsidRPr="00A565CE">
        <w:rPr>
          <w:rFonts w:ascii="Segoe UI Symbol" w:eastAsia="Times New Roman" w:hAnsi="Segoe UI Symbol" w:cs="Segoe UI Symbol"/>
          <w:sz w:val="24"/>
          <w:szCs w:val="24"/>
        </w:rPr>
        <w:t>☐</w:t>
      </w:r>
      <w:r w:rsidRPr="00A565CE">
        <w:rPr>
          <w:rFonts w:ascii="Times New Roman" w:eastAsia="Times New Roman" w:hAnsi="Times New Roman" w:cs="Times New Roman"/>
          <w:sz w:val="24"/>
          <w:szCs w:val="24"/>
        </w:rPr>
        <w:t xml:space="preserve"> Мужской </w:t>
      </w:r>
      <w:r w:rsidRPr="00A565CE">
        <w:rPr>
          <w:rFonts w:ascii="Segoe UI Symbol" w:eastAsia="Times New Roman" w:hAnsi="Segoe UI Symbol" w:cs="Segoe UI Symbol"/>
          <w:sz w:val="24"/>
          <w:szCs w:val="24"/>
        </w:rPr>
        <w:t>☐</w:t>
      </w:r>
      <w:r w:rsidRPr="00A565CE">
        <w:rPr>
          <w:rFonts w:ascii="Times New Roman" w:eastAsia="Times New Roman" w:hAnsi="Times New Roman" w:cs="Times New Roman"/>
          <w:sz w:val="24"/>
          <w:szCs w:val="24"/>
        </w:rPr>
        <w:t xml:space="preserve"> Женский</w:t>
      </w:r>
    </w:p>
    <w:p w14:paraId="0B3BD519" w14:textId="77777777" w:rsidR="001E71DA" w:rsidRPr="00A565CE" w:rsidRDefault="001E71DA" w:rsidP="00C0791A">
      <w:pPr>
        <w:numPr>
          <w:ilvl w:val="0"/>
          <w:numId w:val="35"/>
        </w:numPr>
        <w:tabs>
          <w:tab w:val="left" w:pos="0"/>
          <w:tab w:val="left" w:pos="851"/>
        </w:tabs>
        <w:spacing w:after="0" w:line="240" w:lineRule="auto"/>
        <w:ind w:left="0" w:right="3"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 xml:space="preserve">Образование: </w:t>
      </w:r>
      <w:r w:rsidRPr="00A565CE">
        <w:rPr>
          <w:rFonts w:ascii="Segoe UI Symbol" w:eastAsia="Times New Roman" w:hAnsi="Segoe UI Symbol" w:cs="Segoe UI Symbol"/>
          <w:sz w:val="24"/>
          <w:szCs w:val="24"/>
        </w:rPr>
        <w:t>☐</w:t>
      </w:r>
      <w:r w:rsidRPr="00A565CE">
        <w:rPr>
          <w:rFonts w:ascii="Times New Roman" w:eastAsia="Times New Roman" w:hAnsi="Times New Roman" w:cs="Times New Roman"/>
          <w:sz w:val="24"/>
          <w:szCs w:val="24"/>
        </w:rPr>
        <w:t xml:space="preserve"> Среднее мед. </w:t>
      </w:r>
      <w:r w:rsidRPr="00A565CE">
        <w:rPr>
          <w:rFonts w:ascii="Segoe UI Symbol" w:eastAsia="Times New Roman" w:hAnsi="Segoe UI Symbol" w:cs="Segoe UI Symbol"/>
          <w:sz w:val="24"/>
          <w:szCs w:val="24"/>
        </w:rPr>
        <w:t>☐</w:t>
      </w:r>
      <w:r w:rsidRPr="00A565CE">
        <w:rPr>
          <w:rFonts w:ascii="Times New Roman" w:eastAsia="Times New Roman" w:hAnsi="Times New Roman" w:cs="Times New Roman"/>
          <w:sz w:val="24"/>
          <w:szCs w:val="24"/>
        </w:rPr>
        <w:t xml:space="preserve"> Высшее мед. </w:t>
      </w:r>
      <w:r w:rsidRPr="00A565CE">
        <w:rPr>
          <w:rFonts w:ascii="Segoe UI Symbol" w:eastAsia="Times New Roman" w:hAnsi="Segoe UI Symbol" w:cs="Segoe UI Symbol"/>
          <w:sz w:val="24"/>
          <w:szCs w:val="24"/>
        </w:rPr>
        <w:t>☐</w:t>
      </w:r>
      <w:r w:rsidRPr="00A565CE">
        <w:rPr>
          <w:rFonts w:ascii="Times New Roman" w:eastAsia="Times New Roman" w:hAnsi="Times New Roman" w:cs="Times New Roman"/>
          <w:sz w:val="24"/>
          <w:szCs w:val="24"/>
        </w:rPr>
        <w:t xml:space="preserve"> Последипломное (ординатура, магистратура)</w:t>
      </w:r>
    </w:p>
    <w:p w14:paraId="116AD416" w14:textId="77777777" w:rsidR="001E71DA" w:rsidRPr="00A565CE" w:rsidRDefault="001E71DA" w:rsidP="00C0791A">
      <w:pPr>
        <w:numPr>
          <w:ilvl w:val="0"/>
          <w:numId w:val="35"/>
        </w:numPr>
        <w:tabs>
          <w:tab w:val="left" w:pos="0"/>
          <w:tab w:val="left" w:pos="851"/>
        </w:tabs>
        <w:spacing w:after="0" w:line="240" w:lineRule="auto"/>
        <w:ind w:left="0" w:right="3"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Специальность: ______________________</w:t>
      </w:r>
    </w:p>
    <w:p w14:paraId="4A5705B7" w14:textId="77777777" w:rsidR="001E71DA" w:rsidRPr="00A565CE" w:rsidRDefault="001E71DA" w:rsidP="00C0791A">
      <w:pPr>
        <w:numPr>
          <w:ilvl w:val="0"/>
          <w:numId w:val="35"/>
        </w:numPr>
        <w:tabs>
          <w:tab w:val="left" w:pos="0"/>
          <w:tab w:val="left" w:pos="851"/>
        </w:tabs>
        <w:spacing w:before="100" w:beforeAutospacing="1" w:after="100" w:afterAutospacing="1" w:line="240" w:lineRule="auto"/>
        <w:ind w:left="0" w:right="3"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Общий стаж работы в медицине: _____ лет</w:t>
      </w:r>
    </w:p>
    <w:p w14:paraId="07832064" w14:textId="77777777" w:rsidR="001E71DA" w:rsidRPr="00A565CE" w:rsidRDefault="001E71DA" w:rsidP="00C0791A">
      <w:pPr>
        <w:numPr>
          <w:ilvl w:val="0"/>
          <w:numId w:val="35"/>
        </w:numPr>
        <w:tabs>
          <w:tab w:val="left" w:pos="142"/>
          <w:tab w:val="left" w:pos="851"/>
        </w:tabs>
        <w:spacing w:before="100" w:beforeAutospacing="1" w:after="100" w:afterAutospacing="1" w:line="240" w:lineRule="auto"/>
        <w:ind w:left="567" w:right="3" w:firstLine="0"/>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 xml:space="preserve">Имеется ли в вашей организации СОП, которым вы руководствуетесь при приеме беременных женщин с симптомами ВКИ, в том числе </w:t>
      </w:r>
      <w:proofErr w:type="spellStart"/>
      <w:r w:rsidRPr="00A565CE">
        <w:rPr>
          <w:rFonts w:ascii="Times New Roman" w:eastAsia="Times New Roman" w:hAnsi="Times New Roman" w:cs="Times New Roman"/>
          <w:sz w:val="24"/>
          <w:szCs w:val="24"/>
        </w:rPr>
        <w:t>коронавирусной</w:t>
      </w:r>
      <w:proofErr w:type="spellEnd"/>
      <w:r w:rsidRPr="00A565CE">
        <w:rPr>
          <w:rFonts w:ascii="Times New Roman" w:eastAsia="Times New Roman" w:hAnsi="Times New Roman" w:cs="Times New Roman"/>
          <w:sz w:val="24"/>
          <w:szCs w:val="24"/>
        </w:rPr>
        <w:t xml:space="preserve"> инфекции?</w:t>
      </w:r>
      <w:r w:rsidRPr="00A565CE">
        <w:rPr>
          <w:rFonts w:ascii="Times New Roman" w:eastAsia="Times New Roman" w:hAnsi="Times New Roman" w:cs="Times New Roman"/>
          <w:sz w:val="24"/>
          <w:szCs w:val="24"/>
        </w:rPr>
        <w:br/>
        <w:t>a) Есть</w:t>
      </w:r>
      <w:r w:rsidRPr="00A565CE">
        <w:rPr>
          <w:rFonts w:ascii="Times New Roman" w:eastAsia="Times New Roman" w:hAnsi="Times New Roman" w:cs="Times New Roman"/>
          <w:sz w:val="24"/>
          <w:szCs w:val="24"/>
        </w:rPr>
        <w:br/>
        <w:t>b) Нет</w:t>
      </w:r>
      <w:r w:rsidRPr="00A565CE">
        <w:rPr>
          <w:rFonts w:ascii="Times New Roman" w:eastAsia="Times New Roman" w:hAnsi="Times New Roman" w:cs="Times New Roman"/>
          <w:sz w:val="24"/>
          <w:szCs w:val="24"/>
        </w:rPr>
        <w:br/>
        <w:t>c) Затрудняюсь ответить</w:t>
      </w:r>
    </w:p>
    <w:p w14:paraId="4C7E46D0" w14:textId="77777777" w:rsidR="001E71DA" w:rsidRPr="00A565CE" w:rsidRDefault="001E71DA" w:rsidP="00602D90">
      <w:pPr>
        <w:spacing w:after="0" w:line="240" w:lineRule="auto"/>
        <w:ind w:right="3"/>
        <w:contextualSpacing/>
        <w:rPr>
          <w:rFonts w:asciiTheme="majorBidi" w:hAnsiTheme="majorBidi" w:cstheme="majorBidi"/>
          <w:b/>
          <w:bCs/>
          <w:sz w:val="24"/>
          <w:szCs w:val="24"/>
        </w:rPr>
      </w:pPr>
      <w:bookmarkStart w:id="108" w:name="_Toc197506573"/>
      <w:r w:rsidRPr="00A565CE">
        <w:rPr>
          <w:rFonts w:asciiTheme="majorBidi" w:hAnsiTheme="majorBidi" w:cstheme="majorBidi"/>
          <w:b/>
          <w:bCs/>
          <w:sz w:val="24"/>
          <w:szCs w:val="24"/>
        </w:rPr>
        <w:t>Раздел 2. Вопросы по маршрутизации беременных с ВКИ</w:t>
      </w:r>
      <w:bookmarkEnd w:id="108"/>
    </w:p>
    <w:p w14:paraId="236F7307" w14:textId="77777777" w:rsidR="001E71DA" w:rsidRPr="00A565CE" w:rsidRDefault="001E71DA" w:rsidP="00C0791A">
      <w:pPr>
        <w:pStyle w:val="a6"/>
        <w:numPr>
          <w:ilvl w:val="0"/>
          <w:numId w:val="36"/>
        </w:numPr>
        <w:tabs>
          <w:tab w:val="left" w:pos="0"/>
          <w:tab w:val="left" w:pos="851"/>
        </w:tabs>
        <w:spacing w:before="100" w:beforeAutospacing="1" w:after="100" w:afterAutospacing="1" w:line="240" w:lineRule="auto"/>
        <w:ind w:left="0" w:right="3" w:firstLine="567"/>
        <w:rPr>
          <w:rFonts w:ascii="Times New Roman" w:eastAsia="Times New Roman" w:hAnsi="Times New Roman" w:cs="Times New Roman"/>
          <w:sz w:val="24"/>
          <w:szCs w:val="24"/>
        </w:rPr>
      </w:pPr>
      <w:r w:rsidRPr="00A565CE">
        <w:rPr>
          <w:rFonts w:ascii="Times New Roman" w:hAnsi="Times New Roman" w:cs="Times New Roman"/>
          <w:sz w:val="24"/>
          <w:szCs w:val="24"/>
        </w:rPr>
        <w:t>Какие клинические и эпидемиологические критерии позволяют принять решение об оставлении беременной женщины с симптомами ВКИ (в том числе COVID-19) на амбулаторном лечении?</w:t>
      </w:r>
    </w:p>
    <w:p w14:paraId="059CA8BE" w14:textId="77777777" w:rsidR="001E71DA" w:rsidRPr="00A565CE" w:rsidRDefault="001E71DA" w:rsidP="00C0791A">
      <w:pPr>
        <w:pStyle w:val="a6"/>
        <w:numPr>
          <w:ilvl w:val="1"/>
          <w:numId w:val="36"/>
        </w:numPr>
        <w:tabs>
          <w:tab w:val="left" w:pos="0"/>
          <w:tab w:val="left" w:pos="851"/>
        </w:tabs>
        <w:spacing w:before="100" w:beforeAutospacing="1" w:after="100" w:afterAutospacing="1" w:line="240" w:lineRule="auto"/>
        <w:ind w:left="0" w:right="3" w:firstLine="567"/>
        <w:rPr>
          <w:rFonts w:ascii="Times New Roman" w:eastAsia="Times New Roman" w:hAnsi="Times New Roman" w:cs="Times New Roman"/>
          <w:sz w:val="24"/>
          <w:szCs w:val="24"/>
        </w:rPr>
      </w:pPr>
      <w:r w:rsidRPr="00A565CE">
        <w:rPr>
          <w:rFonts w:ascii="Times New Roman" w:eastAsia="Times New Roman" w:hAnsi="Times New Roman" w:cs="Times New Roman"/>
          <w:iCs/>
          <w:sz w:val="24"/>
          <w:szCs w:val="24"/>
        </w:rPr>
        <w:t>Беременную женщину с среднетяжелой и тяжелой степени тяжести</w:t>
      </w:r>
    </w:p>
    <w:p w14:paraId="6602224A" w14:textId="77777777" w:rsidR="001E71DA" w:rsidRPr="00A565CE" w:rsidRDefault="001E71DA" w:rsidP="00C0791A">
      <w:pPr>
        <w:pStyle w:val="a6"/>
        <w:numPr>
          <w:ilvl w:val="1"/>
          <w:numId w:val="36"/>
        </w:numPr>
        <w:tabs>
          <w:tab w:val="left" w:pos="0"/>
          <w:tab w:val="left" w:pos="851"/>
        </w:tabs>
        <w:spacing w:before="100" w:beforeAutospacing="1" w:after="100" w:afterAutospacing="1" w:line="240" w:lineRule="auto"/>
        <w:ind w:left="0" w:right="3" w:firstLine="567"/>
        <w:rPr>
          <w:rFonts w:ascii="Times New Roman" w:eastAsia="Times New Roman" w:hAnsi="Times New Roman" w:cs="Times New Roman"/>
          <w:sz w:val="24"/>
          <w:szCs w:val="24"/>
        </w:rPr>
      </w:pPr>
      <w:r w:rsidRPr="00A565CE">
        <w:rPr>
          <w:rFonts w:ascii="Times New Roman" w:eastAsia="Times New Roman" w:hAnsi="Times New Roman" w:cs="Times New Roman"/>
          <w:iCs/>
          <w:sz w:val="24"/>
          <w:szCs w:val="24"/>
        </w:rPr>
        <w:t>Беременную женщину с тяжелой и крайне тяжелой тяжести</w:t>
      </w:r>
    </w:p>
    <w:p w14:paraId="7AEA6398" w14:textId="77777777" w:rsidR="001E71DA" w:rsidRPr="00A565CE" w:rsidRDefault="001E71DA" w:rsidP="00C0791A">
      <w:pPr>
        <w:pStyle w:val="a6"/>
        <w:numPr>
          <w:ilvl w:val="1"/>
          <w:numId w:val="36"/>
        </w:numPr>
        <w:tabs>
          <w:tab w:val="left" w:pos="0"/>
          <w:tab w:val="left" w:pos="851"/>
        </w:tabs>
        <w:spacing w:before="100" w:beforeAutospacing="1" w:after="100" w:afterAutospacing="1" w:line="240" w:lineRule="auto"/>
        <w:ind w:left="0" w:right="3"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 xml:space="preserve">Беременную женщину с </w:t>
      </w:r>
      <w:r w:rsidRPr="00A565CE">
        <w:rPr>
          <w:rFonts w:ascii="Times New Roman" w:hAnsi="Times New Roman" w:cs="Times New Roman"/>
          <w:sz w:val="24"/>
          <w:szCs w:val="24"/>
        </w:rPr>
        <w:t xml:space="preserve">одышкой при незначительной нагрузке или в покое, или чувство стеснения в груди и с ЧДД&gt; 30 в 1 мин.                  </w:t>
      </w:r>
    </w:p>
    <w:p w14:paraId="0CFBC1F2" w14:textId="77777777" w:rsidR="001E71DA" w:rsidRPr="00A565CE" w:rsidRDefault="001E71DA" w:rsidP="00C0791A">
      <w:pPr>
        <w:pStyle w:val="a6"/>
        <w:numPr>
          <w:ilvl w:val="0"/>
          <w:numId w:val="36"/>
        </w:numPr>
        <w:tabs>
          <w:tab w:val="left" w:pos="0"/>
          <w:tab w:val="left" w:pos="851"/>
        </w:tabs>
        <w:spacing w:before="100" w:beforeAutospacing="1" w:after="100" w:afterAutospacing="1" w:line="240" w:lineRule="auto"/>
        <w:ind w:left="0" w:right="3" w:firstLine="567"/>
        <w:rPr>
          <w:rFonts w:ascii="Times New Roman" w:eastAsia="Times New Roman" w:hAnsi="Times New Roman" w:cs="Times New Roman"/>
          <w:sz w:val="24"/>
          <w:szCs w:val="24"/>
        </w:rPr>
      </w:pPr>
      <w:r w:rsidRPr="00A565CE">
        <w:rPr>
          <w:rStyle w:val="afd"/>
          <w:rFonts w:ascii="Times New Roman" w:hAnsi="Times New Roman" w:cs="Times New Roman"/>
          <w:sz w:val="24"/>
          <w:szCs w:val="24"/>
        </w:rPr>
        <w:t>Какие действия предпринимаются при лёгкой степени тяжести заболевания у беременной женщины с ВКИ?</w:t>
      </w:r>
      <w:r w:rsidRPr="00A565CE">
        <w:rPr>
          <w:rFonts w:ascii="Times New Roman" w:hAnsi="Times New Roman" w:cs="Times New Roman"/>
          <w:sz w:val="24"/>
          <w:szCs w:val="24"/>
        </w:rPr>
        <w:br/>
        <w:t>1) Немедленная госпитализация в инфекционный стационар</w:t>
      </w:r>
      <w:r w:rsidRPr="00A565CE">
        <w:rPr>
          <w:rFonts w:ascii="Times New Roman" w:hAnsi="Times New Roman" w:cs="Times New Roman"/>
          <w:sz w:val="24"/>
          <w:szCs w:val="24"/>
        </w:rPr>
        <w:br/>
        <w:t>2) Амбулаторное лечение и дистанционное наблюдение</w:t>
      </w:r>
      <w:r w:rsidRPr="00A565CE">
        <w:rPr>
          <w:rFonts w:ascii="Times New Roman" w:hAnsi="Times New Roman" w:cs="Times New Roman"/>
          <w:sz w:val="24"/>
          <w:szCs w:val="24"/>
        </w:rPr>
        <w:br/>
        <w:t xml:space="preserve">3) Отказ от медицинской помощи, если нет жалоб        </w:t>
      </w:r>
    </w:p>
    <w:p w14:paraId="314C20FB" w14:textId="77777777" w:rsidR="001E71DA" w:rsidRPr="00A565CE" w:rsidRDefault="001E71DA" w:rsidP="00C0791A">
      <w:pPr>
        <w:pStyle w:val="a6"/>
        <w:numPr>
          <w:ilvl w:val="0"/>
          <w:numId w:val="36"/>
        </w:numPr>
        <w:tabs>
          <w:tab w:val="left" w:pos="0"/>
          <w:tab w:val="left" w:pos="851"/>
        </w:tabs>
        <w:spacing w:before="100" w:beforeAutospacing="1" w:after="100" w:afterAutospacing="1" w:line="240" w:lineRule="auto"/>
        <w:ind w:left="0" w:right="3" w:firstLine="567"/>
        <w:rPr>
          <w:rFonts w:ascii="Times New Roman" w:eastAsia="Times New Roman" w:hAnsi="Times New Roman" w:cs="Times New Roman"/>
          <w:sz w:val="24"/>
          <w:szCs w:val="24"/>
        </w:rPr>
      </w:pPr>
      <w:r w:rsidRPr="00A565CE">
        <w:rPr>
          <w:rFonts w:ascii="Times New Roman" w:hAnsi="Times New Roman" w:cs="Times New Roman"/>
          <w:sz w:val="24"/>
          <w:szCs w:val="24"/>
        </w:rPr>
        <w:t>Предусмотрено ли ведение дневника самонаблюдения беременными женщинами с ВКИ (в том числе COVID-19), находящимися на амбулаторном лечении, согласно действующим рекомендациям?</w:t>
      </w:r>
      <w:r w:rsidRPr="00A565CE">
        <w:rPr>
          <w:rFonts w:ascii="Times New Roman" w:eastAsia="Times New Roman" w:hAnsi="Times New Roman" w:cs="Times New Roman"/>
          <w:sz w:val="24"/>
          <w:szCs w:val="24"/>
        </w:rPr>
        <w:br/>
        <w:t xml:space="preserve">1) Да </w:t>
      </w:r>
    </w:p>
    <w:p w14:paraId="5099FC46" w14:textId="77777777" w:rsidR="001E71DA" w:rsidRPr="00A565CE" w:rsidRDefault="001E71DA" w:rsidP="001E71DA">
      <w:pPr>
        <w:pStyle w:val="a6"/>
        <w:tabs>
          <w:tab w:val="left" w:pos="0"/>
          <w:tab w:val="left" w:pos="851"/>
        </w:tabs>
        <w:spacing w:before="100" w:beforeAutospacing="1" w:after="100" w:afterAutospacing="1"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lastRenderedPageBreak/>
        <w:t xml:space="preserve">2) Нет </w:t>
      </w:r>
    </w:p>
    <w:p w14:paraId="3E6FE105" w14:textId="77777777" w:rsidR="001E71DA" w:rsidRPr="00A565CE" w:rsidRDefault="001E71DA" w:rsidP="001E71DA">
      <w:pPr>
        <w:pStyle w:val="a6"/>
        <w:tabs>
          <w:tab w:val="left" w:pos="0"/>
          <w:tab w:val="left" w:pos="851"/>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3) Затрудняюсь ответить</w:t>
      </w:r>
    </w:p>
    <w:p w14:paraId="6518639E" w14:textId="77777777" w:rsidR="001E71DA" w:rsidRPr="00A565CE" w:rsidRDefault="001E71DA" w:rsidP="00C0791A">
      <w:pPr>
        <w:numPr>
          <w:ilvl w:val="0"/>
          <w:numId w:val="36"/>
        </w:numPr>
        <w:tabs>
          <w:tab w:val="left" w:pos="851"/>
        </w:tabs>
        <w:spacing w:after="0" w:line="240" w:lineRule="auto"/>
        <w:ind w:left="0" w:firstLine="567"/>
        <w:rPr>
          <w:rFonts w:ascii="Times New Roman" w:eastAsia="Times New Roman" w:hAnsi="Times New Roman" w:cs="Times New Roman"/>
          <w:sz w:val="24"/>
          <w:szCs w:val="24"/>
        </w:rPr>
      </w:pPr>
      <w:r w:rsidRPr="00A565CE">
        <w:rPr>
          <w:rStyle w:val="afd"/>
          <w:rFonts w:ascii="Times New Roman" w:hAnsi="Times New Roman" w:cs="Times New Roman"/>
          <w:sz w:val="24"/>
          <w:szCs w:val="24"/>
        </w:rPr>
        <w:t>Согласно вашему опыту и нормативным документам, встречаются ли случаи отказа беременных женщин с ВКИ (в том числе COVID-19) от госпитализации?</w:t>
      </w:r>
      <w:r w:rsidRPr="00A565CE">
        <w:rPr>
          <w:rFonts w:ascii="Times New Roman" w:hAnsi="Times New Roman" w:cs="Times New Roman"/>
          <w:sz w:val="24"/>
          <w:szCs w:val="24"/>
        </w:rPr>
        <w:br/>
        <w:t>1) Да</w:t>
      </w:r>
      <w:r w:rsidRPr="00A565CE">
        <w:rPr>
          <w:rFonts w:ascii="Times New Roman" w:hAnsi="Times New Roman" w:cs="Times New Roman"/>
          <w:sz w:val="24"/>
          <w:szCs w:val="24"/>
        </w:rPr>
        <w:br/>
        <w:t>2) Нет</w:t>
      </w:r>
      <w:r w:rsidRPr="00A565CE">
        <w:rPr>
          <w:rFonts w:ascii="Times New Roman" w:hAnsi="Times New Roman" w:cs="Times New Roman"/>
          <w:sz w:val="24"/>
          <w:szCs w:val="24"/>
        </w:rPr>
        <w:br/>
        <w:t>3) Не знаю / затрудняюсь ответить</w:t>
      </w:r>
    </w:p>
    <w:p w14:paraId="73B28654" w14:textId="77777777" w:rsidR="001E71DA" w:rsidRPr="00A565CE" w:rsidRDefault="001E71DA" w:rsidP="00C0791A">
      <w:pPr>
        <w:numPr>
          <w:ilvl w:val="0"/>
          <w:numId w:val="36"/>
        </w:numPr>
        <w:tabs>
          <w:tab w:val="left" w:pos="0"/>
          <w:tab w:val="left" w:pos="851"/>
        </w:tabs>
        <w:spacing w:after="0" w:line="240" w:lineRule="auto"/>
        <w:ind w:left="0" w:firstLine="567"/>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Ваши действия в случае отказа беременной женщины от госпитализации?</w:t>
      </w:r>
      <w:r w:rsidRPr="00A565CE">
        <w:rPr>
          <w:rFonts w:ascii="Times New Roman" w:eastAsia="Times New Roman" w:hAnsi="Times New Roman" w:cs="Times New Roman"/>
          <w:sz w:val="24"/>
          <w:szCs w:val="24"/>
        </w:rPr>
        <w:br/>
        <w:t xml:space="preserve">1) </w:t>
      </w:r>
      <w:r w:rsidRPr="00A565CE">
        <w:rPr>
          <w:rFonts w:ascii="Times New Roman" w:hAnsi="Times New Roman" w:cs="Times New Roman"/>
          <w:sz w:val="24"/>
          <w:szCs w:val="24"/>
        </w:rPr>
        <w:t>Отпустить пациентку домой с устными рекомендациями, не оформляя письменного отказа и без последующего наблюдения.</w:t>
      </w:r>
    </w:p>
    <w:p w14:paraId="22D82DDE" w14:textId="77777777" w:rsidR="001E71DA" w:rsidRPr="00A565CE" w:rsidRDefault="001E71DA" w:rsidP="001E71DA">
      <w:pPr>
        <w:tabs>
          <w:tab w:val="left" w:pos="0"/>
          <w:tab w:val="left" w:pos="851"/>
        </w:tabs>
        <w:spacing w:after="0" w:line="240" w:lineRule="auto"/>
        <w:ind w:firstLine="567"/>
        <w:rPr>
          <w:rFonts w:ascii="Times New Roman" w:hAnsi="Times New Roman" w:cs="Times New Roman"/>
          <w:sz w:val="24"/>
          <w:szCs w:val="24"/>
        </w:rPr>
      </w:pPr>
      <w:r w:rsidRPr="00A565CE">
        <w:rPr>
          <w:rFonts w:ascii="Times New Roman" w:eastAsia="Times New Roman" w:hAnsi="Times New Roman" w:cs="Times New Roman"/>
          <w:sz w:val="24"/>
          <w:szCs w:val="24"/>
        </w:rPr>
        <w:t xml:space="preserve">2) </w:t>
      </w:r>
      <w:r w:rsidRPr="00A565CE">
        <w:rPr>
          <w:rFonts w:ascii="Times New Roman" w:hAnsi="Times New Roman" w:cs="Times New Roman"/>
          <w:sz w:val="24"/>
          <w:szCs w:val="24"/>
        </w:rPr>
        <w:t>Провести беседу с разъяснением возможных рисков для матери и плода, выяснить причины отказа, при необходимости привлечь психолога, уведомить заведующую женской консультацией, оформить письменный отказ, организовать усиленное амбулаторное наблюдение.</w:t>
      </w:r>
      <w:r w:rsidRPr="00A565CE">
        <w:rPr>
          <w:rFonts w:ascii="Times New Roman" w:eastAsia="Times New Roman" w:hAnsi="Times New Roman" w:cs="Times New Roman"/>
          <w:sz w:val="24"/>
          <w:szCs w:val="24"/>
        </w:rPr>
        <w:br/>
        <w:t xml:space="preserve">3) </w:t>
      </w:r>
      <w:r w:rsidRPr="00A565CE">
        <w:rPr>
          <w:rFonts w:ascii="Times New Roman" w:hAnsi="Times New Roman" w:cs="Times New Roman"/>
          <w:sz w:val="24"/>
          <w:szCs w:val="24"/>
        </w:rPr>
        <w:t>Уважительно принять отказ пациентки, зафиксировать его в медицинской карте без оформления письменного заявления, ограничившись информированием её о возможных последствиях.</w:t>
      </w:r>
    </w:p>
    <w:p w14:paraId="5A64601C" w14:textId="77777777" w:rsidR="001E71DA" w:rsidRPr="00A565CE" w:rsidRDefault="001E71DA" w:rsidP="001E71DA">
      <w:pPr>
        <w:spacing w:after="0" w:line="240" w:lineRule="auto"/>
        <w:ind w:left="720"/>
        <w:rPr>
          <w:rFonts w:ascii="Times New Roman" w:hAnsi="Times New Roman" w:cs="Times New Roman"/>
          <w:sz w:val="24"/>
          <w:szCs w:val="24"/>
        </w:rPr>
      </w:pPr>
    </w:p>
    <w:p w14:paraId="2C5F9922" w14:textId="77777777" w:rsidR="001E71DA" w:rsidRPr="00A565CE" w:rsidRDefault="001E71DA" w:rsidP="004E1EA5">
      <w:pPr>
        <w:spacing w:after="0" w:line="240" w:lineRule="auto"/>
        <w:ind w:firstLine="567"/>
        <w:rPr>
          <w:rFonts w:asciiTheme="majorBidi" w:eastAsia="Times New Roman" w:hAnsiTheme="majorBidi" w:cstheme="majorBidi"/>
          <w:b/>
          <w:bCs/>
          <w:sz w:val="24"/>
          <w:szCs w:val="24"/>
        </w:rPr>
      </w:pPr>
      <w:bookmarkStart w:id="109" w:name="_Toc197506574"/>
      <w:r w:rsidRPr="00A565CE">
        <w:rPr>
          <w:rFonts w:asciiTheme="majorBidi" w:eastAsia="Times New Roman" w:hAnsiTheme="majorBidi" w:cstheme="majorBidi"/>
          <w:b/>
          <w:bCs/>
          <w:sz w:val="24"/>
          <w:szCs w:val="24"/>
        </w:rPr>
        <w:t>Руководство по использованию оценочного опросника на практике</w:t>
      </w:r>
      <w:bookmarkEnd w:id="109"/>
    </w:p>
    <w:p w14:paraId="6A8279C7" w14:textId="77777777" w:rsidR="001E71DA" w:rsidRPr="00A565CE" w:rsidRDefault="001E71DA" w:rsidP="00C0791A">
      <w:pPr>
        <w:pStyle w:val="a6"/>
        <w:numPr>
          <w:ilvl w:val="0"/>
          <w:numId w:val="40"/>
        </w:numPr>
        <w:tabs>
          <w:tab w:val="num" w:pos="567"/>
          <w:tab w:val="left" w:pos="851"/>
        </w:tabs>
        <w:spacing w:after="0" w:line="240" w:lineRule="auto"/>
        <w:ind w:left="0" w:firstLine="567"/>
        <w:jc w:val="both"/>
        <w:rPr>
          <w:rFonts w:ascii="Times New Roman" w:eastAsia="Times New Roman" w:hAnsi="Times New Roman" w:cs="Times New Roman"/>
          <w:b/>
          <w:bCs/>
          <w:sz w:val="24"/>
          <w:szCs w:val="24"/>
        </w:rPr>
      </w:pPr>
      <w:r w:rsidRPr="00A565CE">
        <w:rPr>
          <w:rFonts w:ascii="Times New Roman" w:eastAsia="Times New Roman" w:hAnsi="Times New Roman" w:cs="Times New Roman"/>
          <w:b/>
          <w:bCs/>
          <w:sz w:val="24"/>
          <w:szCs w:val="24"/>
        </w:rPr>
        <w:t>Время, необходимое для заполнения анкеты:</w:t>
      </w:r>
    </w:p>
    <w:p w14:paraId="2A86ABA0" w14:textId="77777777" w:rsidR="001E71DA" w:rsidRPr="00A565CE" w:rsidRDefault="001E71DA" w:rsidP="004E1EA5">
      <w:pPr>
        <w:pStyle w:val="a6"/>
        <w:tabs>
          <w:tab w:val="num" w:pos="567"/>
          <w:tab w:val="left" w:pos="851"/>
        </w:tabs>
        <w:spacing w:after="0" w:line="240" w:lineRule="auto"/>
        <w:ind w:left="0" w:firstLine="567"/>
        <w:jc w:val="both"/>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br/>
        <w:t xml:space="preserve">Среднее время заполнения анкеты составляет </w:t>
      </w:r>
      <w:r w:rsidRPr="00A565CE">
        <w:rPr>
          <w:rFonts w:ascii="Times New Roman" w:eastAsia="Times New Roman" w:hAnsi="Times New Roman" w:cs="Times New Roman"/>
          <w:b/>
          <w:bCs/>
          <w:sz w:val="24"/>
          <w:szCs w:val="24"/>
        </w:rPr>
        <w:t>10–12 минут</w:t>
      </w:r>
      <w:r w:rsidRPr="00A565CE">
        <w:rPr>
          <w:rFonts w:ascii="Times New Roman" w:eastAsia="Times New Roman" w:hAnsi="Times New Roman" w:cs="Times New Roman"/>
          <w:sz w:val="24"/>
          <w:szCs w:val="24"/>
        </w:rPr>
        <w:t>. Этот показатель может варьироваться в зависимости от уровня подготовки респондента.</w:t>
      </w:r>
    </w:p>
    <w:p w14:paraId="0B72D4EC" w14:textId="77777777" w:rsidR="001E71DA" w:rsidRPr="00A565CE" w:rsidRDefault="001E71DA" w:rsidP="00C0791A">
      <w:pPr>
        <w:pStyle w:val="a6"/>
        <w:numPr>
          <w:ilvl w:val="0"/>
          <w:numId w:val="40"/>
        </w:numPr>
        <w:tabs>
          <w:tab w:val="num" w:pos="567"/>
          <w:tab w:val="left" w:pos="851"/>
        </w:tabs>
        <w:spacing w:after="0" w:line="240" w:lineRule="auto"/>
        <w:ind w:left="0" w:firstLine="567"/>
        <w:jc w:val="both"/>
        <w:rPr>
          <w:rFonts w:ascii="Times New Roman" w:eastAsia="Times New Roman" w:hAnsi="Times New Roman" w:cs="Times New Roman"/>
          <w:b/>
          <w:bCs/>
          <w:sz w:val="24"/>
          <w:szCs w:val="24"/>
        </w:rPr>
      </w:pPr>
      <w:r w:rsidRPr="00A565CE">
        <w:rPr>
          <w:rFonts w:ascii="Times New Roman" w:eastAsia="Times New Roman" w:hAnsi="Times New Roman" w:cs="Times New Roman"/>
          <w:b/>
          <w:bCs/>
          <w:sz w:val="24"/>
          <w:szCs w:val="24"/>
        </w:rPr>
        <w:t>Целевая аудитория:</w:t>
      </w:r>
    </w:p>
    <w:p w14:paraId="4F5F1343" w14:textId="77777777" w:rsidR="001E71DA" w:rsidRPr="00A565CE" w:rsidRDefault="001E71DA" w:rsidP="004E1EA5">
      <w:pPr>
        <w:pStyle w:val="a6"/>
        <w:tabs>
          <w:tab w:val="num" w:pos="567"/>
          <w:tab w:val="left" w:pos="851"/>
        </w:tabs>
        <w:spacing w:after="0" w:line="240" w:lineRule="auto"/>
        <w:ind w:left="0" w:firstLine="567"/>
        <w:jc w:val="both"/>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Опросник предназначен для медицинских работников, оказывающих помощь беременным женщинам в амбулаторных условиях. Целевая группа включает:</w:t>
      </w:r>
    </w:p>
    <w:p w14:paraId="0D72CDA8" w14:textId="77777777" w:rsidR="001E71DA" w:rsidRPr="00A565CE" w:rsidRDefault="001E71DA" w:rsidP="00C0791A">
      <w:pPr>
        <w:numPr>
          <w:ilvl w:val="0"/>
          <w:numId w:val="41"/>
        </w:numPr>
        <w:tabs>
          <w:tab w:val="clear" w:pos="720"/>
          <w:tab w:val="num" w:pos="567"/>
          <w:tab w:val="left" w:pos="851"/>
        </w:tabs>
        <w:spacing w:after="0" w:line="240" w:lineRule="auto"/>
        <w:ind w:left="0" w:firstLine="567"/>
        <w:contextualSpacing/>
        <w:jc w:val="both"/>
        <w:rPr>
          <w:rFonts w:ascii="Times New Roman" w:eastAsia="Times New Roman" w:hAnsi="Times New Roman" w:cs="Times New Roman"/>
          <w:sz w:val="24"/>
          <w:szCs w:val="24"/>
        </w:rPr>
      </w:pPr>
      <w:r w:rsidRPr="00A565CE">
        <w:rPr>
          <w:rFonts w:ascii="Times New Roman" w:eastAsia="Times New Roman" w:hAnsi="Times New Roman" w:cs="Times New Roman"/>
          <w:bCs/>
          <w:sz w:val="24"/>
          <w:szCs w:val="24"/>
        </w:rPr>
        <w:t>врачей общей практики</w:t>
      </w:r>
      <w:r w:rsidRPr="00A565CE">
        <w:rPr>
          <w:rFonts w:ascii="Times New Roman" w:eastAsia="Times New Roman" w:hAnsi="Times New Roman" w:cs="Times New Roman"/>
          <w:sz w:val="24"/>
          <w:szCs w:val="24"/>
        </w:rPr>
        <w:t>,</w:t>
      </w:r>
    </w:p>
    <w:p w14:paraId="0848511E" w14:textId="77777777" w:rsidR="001E71DA" w:rsidRPr="00A565CE" w:rsidRDefault="001E71DA" w:rsidP="00C0791A">
      <w:pPr>
        <w:numPr>
          <w:ilvl w:val="0"/>
          <w:numId w:val="41"/>
        </w:numPr>
        <w:tabs>
          <w:tab w:val="clear" w:pos="720"/>
          <w:tab w:val="num" w:pos="567"/>
          <w:tab w:val="left" w:pos="851"/>
        </w:tabs>
        <w:spacing w:after="0" w:line="240" w:lineRule="auto"/>
        <w:ind w:left="0" w:firstLine="567"/>
        <w:contextualSpacing/>
        <w:jc w:val="both"/>
        <w:rPr>
          <w:rFonts w:ascii="Times New Roman" w:eastAsia="Times New Roman" w:hAnsi="Times New Roman" w:cs="Times New Roman"/>
          <w:sz w:val="24"/>
          <w:szCs w:val="24"/>
        </w:rPr>
      </w:pPr>
      <w:r w:rsidRPr="00A565CE">
        <w:rPr>
          <w:rFonts w:ascii="Times New Roman" w:eastAsia="Times New Roman" w:hAnsi="Times New Roman" w:cs="Times New Roman"/>
          <w:bCs/>
          <w:sz w:val="24"/>
          <w:szCs w:val="24"/>
        </w:rPr>
        <w:t>акушеров-гинекологов</w:t>
      </w:r>
      <w:r w:rsidRPr="00A565CE">
        <w:rPr>
          <w:rFonts w:ascii="Times New Roman" w:eastAsia="Times New Roman" w:hAnsi="Times New Roman" w:cs="Times New Roman"/>
          <w:sz w:val="24"/>
          <w:szCs w:val="24"/>
        </w:rPr>
        <w:t>,</w:t>
      </w:r>
    </w:p>
    <w:p w14:paraId="595CB062" w14:textId="77777777" w:rsidR="001E71DA" w:rsidRPr="00A565CE" w:rsidRDefault="001E71DA" w:rsidP="00C0791A">
      <w:pPr>
        <w:numPr>
          <w:ilvl w:val="0"/>
          <w:numId w:val="41"/>
        </w:numPr>
        <w:tabs>
          <w:tab w:val="clear" w:pos="720"/>
          <w:tab w:val="num" w:pos="567"/>
          <w:tab w:val="left" w:pos="851"/>
        </w:tabs>
        <w:spacing w:after="0" w:line="240" w:lineRule="auto"/>
        <w:ind w:left="0" w:firstLine="567"/>
        <w:contextualSpacing/>
        <w:jc w:val="both"/>
        <w:rPr>
          <w:rFonts w:ascii="Times New Roman" w:eastAsia="Times New Roman" w:hAnsi="Times New Roman" w:cs="Times New Roman"/>
          <w:sz w:val="24"/>
          <w:szCs w:val="24"/>
        </w:rPr>
      </w:pPr>
      <w:r w:rsidRPr="00A565CE">
        <w:rPr>
          <w:rFonts w:ascii="Times New Roman" w:eastAsia="Times New Roman" w:hAnsi="Times New Roman" w:cs="Times New Roman"/>
          <w:bCs/>
          <w:sz w:val="24"/>
          <w:szCs w:val="24"/>
        </w:rPr>
        <w:t>врачей-фильтра</w:t>
      </w:r>
      <w:r w:rsidRPr="00A565CE">
        <w:rPr>
          <w:rFonts w:ascii="Times New Roman" w:eastAsia="Times New Roman" w:hAnsi="Times New Roman" w:cs="Times New Roman"/>
          <w:sz w:val="24"/>
          <w:szCs w:val="24"/>
        </w:rPr>
        <w:t>,</w:t>
      </w:r>
    </w:p>
    <w:p w14:paraId="53E77A30" w14:textId="77777777" w:rsidR="001E71DA" w:rsidRPr="00A565CE" w:rsidRDefault="001E71DA" w:rsidP="00C0791A">
      <w:pPr>
        <w:numPr>
          <w:ilvl w:val="0"/>
          <w:numId w:val="41"/>
        </w:numPr>
        <w:tabs>
          <w:tab w:val="clear" w:pos="720"/>
          <w:tab w:val="num" w:pos="567"/>
          <w:tab w:val="left" w:pos="851"/>
        </w:tabs>
        <w:spacing w:after="0" w:line="240" w:lineRule="auto"/>
        <w:ind w:left="0" w:firstLine="567"/>
        <w:contextualSpacing/>
        <w:jc w:val="both"/>
        <w:rPr>
          <w:rFonts w:ascii="Times New Roman" w:eastAsia="Times New Roman" w:hAnsi="Times New Roman" w:cs="Times New Roman"/>
          <w:sz w:val="24"/>
          <w:szCs w:val="24"/>
        </w:rPr>
      </w:pPr>
      <w:r w:rsidRPr="00A565CE">
        <w:rPr>
          <w:rFonts w:ascii="Times New Roman" w:eastAsia="Times New Roman" w:hAnsi="Times New Roman" w:cs="Times New Roman"/>
          <w:bCs/>
          <w:sz w:val="24"/>
          <w:szCs w:val="24"/>
        </w:rPr>
        <w:t>медицинских сестёр</w:t>
      </w:r>
      <w:r w:rsidRPr="00A565CE">
        <w:rPr>
          <w:rFonts w:ascii="Times New Roman" w:eastAsia="Times New Roman" w:hAnsi="Times New Roman" w:cs="Times New Roman"/>
          <w:sz w:val="24"/>
          <w:szCs w:val="24"/>
        </w:rPr>
        <w:t>, участвующих в маршрутизации и наблюдении беременных с признаками ВКИ, включая COVID-19.</w:t>
      </w:r>
    </w:p>
    <w:p w14:paraId="7247746D" w14:textId="77777777" w:rsidR="001E71DA" w:rsidRPr="00A565CE" w:rsidRDefault="001E71DA" w:rsidP="00C0791A">
      <w:pPr>
        <w:pStyle w:val="a6"/>
        <w:numPr>
          <w:ilvl w:val="0"/>
          <w:numId w:val="40"/>
        </w:numPr>
        <w:tabs>
          <w:tab w:val="num" w:pos="567"/>
          <w:tab w:val="left" w:pos="851"/>
        </w:tabs>
        <w:spacing w:after="0" w:line="240" w:lineRule="auto"/>
        <w:ind w:left="0" w:firstLine="567"/>
        <w:jc w:val="both"/>
        <w:rPr>
          <w:rFonts w:ascii="Times New Roman" w:eastAsia="Times New Roman" w:hAnsi="Times New Roman" w:cs="Times New Roman"/>
          <w:b/>
          <w:bCs/>
          <w:sz w:val="24"/>
          <w:szCs w:val="24"/>
        </w:rPr>
      </w:pPr>
      <w:r w:rsidRPr="00A565CE">
        <w:rPr>
          <w:rFonts w:ascii="Times New Roman" w:eastAsia="Times New Roman" w:hAnsi="Times New Roman" w:cs="Times New Roman"/>
          <w:b/>
          <w:bCs/>
          <w:sz w:val="24"/>
          <w:szCs w:val="24"/>
        </w:rPr>
        <w:t>Методика анализа результатов:</w:t>
      </w:r>
    </w:p>
    <w:p w14:paraId="3A4A7681" w14:textId="77777777" w:rsidR="001E71DA" w:rsidRPr="00A565CE" w:rsidRDefault="001E71DA" w:rsidP="004E1EA5">
      <w:pPr>
        <w:pStyle w:val="a6"/>
        <w:tabs>
          <w:tab w:val="num" w:pos="567"/>
          <w:tab w:val="left" w:pos="851"/>
        </w:tabs>
        <w:spacing w:after="0" w:line="240" w:lineRule="auto"/>
        <w:ind w:left="0" w:firstLine="567"/>
        <w:jc w:val="both"/>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 xml:space="preserve">Каждый правильный ответ оценивается в </w:t>
      </w:r>
      <w:r w:rsidRPr="00A565CE">
        <w:rPr>
          <w:rFonts w:ascii="Times New Roman" w:eastAsia="Times New Roman" w:hAnsi="Times New Roman" w:cs="Times New Roman"/>
          <w:b/>
          <w:bCs/>
          <w:sz w:val="24"/>
          <w:szCs w:val="24"/>
        </w:rPr>
        <w:t>1 балл</w:t>
      </w:r>
      <w:r w:rsidRPr="00A565CE">
        <w:rPr>
          <w:rFonts w:ascii="Times New Roman" w:eastAsia="Times New Roman" w:hAnsi="Times New Roman" w:cs="Times New Roman"/>
          <w:sz w:val="24"/>
          <w:szCs w:val="24"/>
        </w:rPr>
        <w:t xml:space="preserve">, неправильный или отсутствующий — </w:t>
      </w:r>
      <w:r w:rsidRPr="00A565CE">
        <w:rPr>
          <w:rFonts w:ascii="Times New Roman" w:eastAsia="Times New Roman" w:hAnsi="Times New Roman" w:cs="Times New Roman"/>
          <w:b/>
          <w:bCs/>
          <w:sz w:val="24"/>
          <w:szCs w:val="24"/>
        </w:rPr>
        <w:t>0 баллов</w:t>
      </w:r>
      <w:r w:rsidRPr="00A565CE">
        <w:rPr>
          <w:rFonts w:ascii="Times New Roman" w:eastAsia="Times New Roman" w:hAnsi="Times New Roman" w:cs="Times New Roman"/>
          <w:sz w:val="24"/>
          <w:szCs w:val="24"/>
        </w:rPr>
        <w:t>.</w:t>
      </w:r>
    </w:p>
    <w:p w14:paraId="55B104E9" w14:textId="77777777" w:rsidR="001E71DA" w:rsidRPr="00A565CE" w:rsidRDefault="001E71DA" w:rsidP="00C0791A">
      <w:pPr>
        <w:numPr>
          <w:ilvl w:val="0"/>
          <w:numId w:val="42"/>
        </w:numPr>
        <w:tabs>
          <w:tab w:val="clear" w:pos="720"/>
          <w:tab w:val="num" w:pos="567"/>
          <w:tab w:val="left" w:pos="851"/>
        </w:tabs>
        <w:spacing w:after="0" w:line="240" w:lineRule="auto"/>
        <w:ind w:left="0" w:firstLine="567"/>
        <w:contextualSpacing/>
        <w:jc w:val="both"/>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 xml:space="preserve">Подсчитывается </w:t>
      </w:r>
      <w:r w:rsidRPr="00A565CE">
        <w:rPr>
          <w:rFonts w:ascii="Times New Roman" w:eastAsia="Times New Roman" w:hAnsi="Times New Roman" w:cs="Times New Roman"/>
          <w:b/>
          <w:bCs/>
          <w:sz w:val="24"/>
          <w:szCs w:val="24"/>
        </w:rPr>
        <w:t>общая сумма баллов</w:t>
      </w:r>
      <w:r w:rsidRPr="00A565CE">
        <w:rPr>
          <w:rFonts w:ascii="Times New Roman" w:eastAsia="Times New Roman" w:hAnsi="Times New Roman" w:cs="Times New Roman"/>
          <w:sz w:val="24"/>
          <w:szCs w:val="24"/>
        </w:rPr>
        <w:t xml:space="preserve"> за раздел 2 (вопросы по маршрутизации).</w:t>
      </w:r>
    </w:p>
    <w:p w14:paraId="03163484" w14:textId="27529E72" w:rsidR="001E71DA" w:rsidRPr="00A565CE" w:rsidRDefault="001E71DA" w:rsidP="00C0791A">
      <w:pPr>
        <w:numPr>
          <w:ilvl w:val="0"/>
          <w:numId w:val="42"/>
        </w:numPr>
        <w:tabs>
          <w:tab w:val="clear" w:pos="720"/>
          <w:tab w:val="num" w:pos="567"/>
          <w:tab w:val="left" w:pos="851"/>
        </w:tabs>
        <w:spacing w:after="0" w:line="240" w:lineRule="auto"/>
        <w:ind w:left="0" w:firstLine="567"/>
        <w:contextualSpacing/>
        <w:jc w:val="both"/>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 xml:space="preserve">Вычисляется </w:t>
      </w:r>
      <w:r w:rsidRPr="00A565CE">
        <w:rPr>
          <w:rFonts w:ascii="Times New Roman" w:eastAsia="Times New Roman" w:hAnsi="Times New Roman" w:cs="Times New Roman"/>
          <w:b/>
          <w:bCs/>
          <w:sz w:val="24"/>
          <w:szCs w:val="24"/>
        </w:rPr>
        <w:t>процент правильных ответов</w:t>
      </w:r>
      <w:r w:rsidRPr="00A565CE">
        <w:rPr>
          <w:rFonts w:ascii="Times New Roman" w:eastAsia="Times New Roman" w:hAnsi="Times New Roman" w:cs="Times New Roman"/>
          <w:sz w:val="24"/>
          <w:szCs w:val="24"/>
        </w:rPr>
        <w:t>:</w:t>
      </w:r>
      <w:r w:rsidRPr="00A565CE">
        <w:rPr>
          <w:rFonts w:ascii="Times New Roman" w:eastAsia="Times New Roman" w:hAnsi="Times New Roman" w:cs="Times New Roman"/>
          <w:sz w:val="24"/>
          <w:szCs w:val="24"/>
        </w:rPr>
        <w:br/>
        <w:t>(Количество</w:t>
      </w:r>
      <w:r w:rsidR="00965A70">
        <w:rPr>
          <w:rFonts w:ascii="Times New Roman" w:eastAsia="Times New Roman" w:hAnsi="Times New Roman" w:cs="Times New Roman"/>
          <w:sz w:val="24"/>
          <w:szCs w:val="24"/>
        </w:rPr>
        <w:t xml:space="preserve"> </w:t>
      </w:r>
      <w:r w:rsidRPr="00A565CE">
        <w:rPr>
          <w:rFonts w:ascii="Times New Roman" w:eastAsia="Times New Roman" w:hAnsi="Times New Roman" w:cs="Times New Roman"/>
          <w:sz w:val="24"/>
          <w:szCs w:val="24"/>
        </w:rPr>
        <w:t>правильных</w:t>
      </w:r>
      <w:r w:rsidR="00965A70">
        <w:rPr>
          <w:rFonts w:ascii="Times New Roman" w:eastAsia="Times New Roman" w:hAnsi="Times New Roman" w:cs="Times New Roman"/>
          <w:sz w:val="24"/>
          <w:szCs w:val="24"/>
        </w:rPr>
        <w:t xml:space="preserve"> </w:t>
      </w:r>
      <w:r w:rsidRPr="00A565CE">
        <w:rPr>
          <w:rFonts w:ascii="Times New Roman" w:eastAsia="Times New Roman" w:hAnsi="Times New Roman" w:cs="Times New Roman"/>
          <w:sz w:val="24"/>
          <w:szCs w:val="24"/>
        </w:rPr>
        <w:t>ответов / Общее</w:t>
      </w:r>
      <w:r w:rsidR="00965A70">
        <w:rPr>
          <w:rFonts w:ascii="Times New Roman" w:eastAsia="Times New Roman" w:hAnsi="Times New Roman" w:cs="Times New Roman"/>
          <w:sz w:val="24"/>
          <w:szCs w:val="24"/>
        </w:rPr>
        <w:t xml:space="preserve"> </w:t>
      </w:r>
      <w:r w:rsidRPr="00A565CE">
        <w:rPr>
          <w:rFonts w:ascii="Times New Roman" w:eastAsia="Times New Roman" w:hAnsi="Times New Roman" w:cs="Times New Roman"/>
          <w:sz w:val="24"/>
          <w:szCs w:val="24"/>
        </w:rPr>
        <w:t>количество</w:t>
      </w:r>
      <w:r w:rsidR="00965A70">
        <w:rPr>
          <w:rFonts w:ascii="Times New Roman" w:eastAsia="Times New Roman" w:hAnsi="Times New Roman" w:cs="Times New Roman"/>
          <w:sz w:val="24"/>
          <w:szCs w:val="24"/>
        </w:rPr>
        <w:t xml:space="preserve"> </w:t>
      </w:r>
      <w:r w:rsidRPr="00A565CE">
        <w:rPr>
          <w:rFonts w:ascii="Times New Roman" w:eastAsia="Times New Roman" w:hAnsi="Times New Roman" w:cs="Times New Roman"/>
          <w:sz w:val="24"/>
          <w:szCs w:val="24"/>
        </w:rPr>
        <w:t xml:space="preserve">вопросов)×100 </w:t>
      </w:r>
    </w:p>
    <w:p w14:paraId="05E96594" w14:textId="77777777" w:rsidR="001E71DA" w:rsidRPr="00A565CE" w:rsidRDefault="001E71DA" w:rsidP="004E1EA5">
      <w:pPr>
        <w:tabs>
          <w:tab w:val="num" w:pos="567"/>
          <w:tab w:val="left" w:pos="851"/>
        </w:tabs>
        <w:spacing w:after="0" w:line="240" w:lineRule="auto"/>
        <w:ind w:firstLine="567"/>
        <w:contextualSpacing/>
        <w:jc w:val="both"/>
        <w:rPr>
          <w:rFonts w:ascii="Times New Roman" w:eastAsia="Times New Roman" w:hAnsi="Times New Roman" w:cs="Times New Roman"/>
          <w:sz w:val="24"/>
          <w:szCs w:val="24"/>
        </w:rPr>
      </w:pPr>
      <w:r w:rsidRPr="00A565CE">
        <w:rPr>
          <w:rFonts w:ascii="Times New Roman" w:eastAsia="Times New Roman" w:hAnsi="Times New Roman" w:cs="Times New Roman"/>
          <w:b/>
          <w:bCs/>
          <w:sz w:val="24"/>
          <w:szCs w:val="24"/>
        </w:rPr>
        <w:t>Пример:</w:t>
      </w:r>
      <w:r w:rsidRPr="00A565CE">
        <w:rPr>
          <w:rFonts w:ascii="Times New Roman" w:eastAsia="Times New Roman" w:hAnsi="Times New Roman" w:cs="Times New Roman"/>
          <w:sz w:val="24"/>
          <w:szCs w:val="24"/>
        </w:rPr>
        <w:t xml:space="preserve"> если участник дал 7 правильных ответов из 10, уровень знаний составляет 70%.</w:t>
      </w:r>
    </w:p>
    <w:p w14:paraId="65EA8607" w14:textId="77777777" w:rsidR="001E71DA" w:rsidRPr="00A565CE" w:rsidRDefault="001E71DA" w:rsidP="00C0791A">
      <w:pPr>
        <w:pStyle w:val="a6"/>
        <w:numPr>
          <w:ilvl w:val="0"/>
          <w:numId w:val="40"/>
        </w:numPr>
        <w:tabs>
          <w:tab w:val="num" w:pos="567"/>
          <w:tab w:val="left" w:pos="851"/>
        </w:tabs>
        <w:spacing w:after="0" w:line="240" w:lineRule="auto"/>
        <w:ind w:left="0" w:firstLine="567"/>
        <w:jc w:val="both"/>
        <w:rPr>
          <w:rStyle w:val="afd"/>
          <w:rFonts w:ascii="Times New Roman" w:hAnsi="Times New Roman" w:cs="Times New Roman"/>
          <w:b w:val="0"/>
          <w:bCs w:val="0"/>
          <w:sz w:val="24"/>
          <w:szCs w:val="24"/>
        </w:rPr>
      </w:pPr>
      <w:r w:rsidRPr="00A565CE">
        <w:rPr>
          <w:rStyle w:val="afd"/>
          <w:rFonts w:ascii="Times New Roman" w:hAnsi="Times New Roman" w:cs="Times New Roman"/>
          <w:sz w:val="24"/>
          <w:szCs w:val="24"/>
        </w:rPr>
        <w:t>Частота использования опросника:</w:t>
      </w:r>
    </w:p>
    <w:p w14:paraId="7124B244" w14:textId="77777777" w:rsidR="001E71DA" w:rsidRPr="00A565CE" w:rsidRDefault="001E71DA" w:rsidP="004E1EA5">
      <w:pPr>
        <w:pStyle w:val="a6"/>
        <w:tabs>
          <w:tab w:val="left" w:pos="851"/>
        </w:tabs>
        <w:spacing w:after="0" w:line="240" w:lineRule="auto"/>
        <w:ind w:left="0" w:firstLine="567"/>
        <w:jc w:val="both"/>
        <w:rPr>
          <w:rFonts w:ascii="Times New Roman" w:hAnsi="Times New Roman" w:cs="Times New Roman"/>
          <w:sz w:val="24"/>
          <w:szCs w:val="24"/>
        </w:rPr>
      </w:pPr>
      <w:r w:rsidRPr="00A565CE">
        <w:rPr>
          <w:rFonts w:ascii="Times New Roman" w:hAnsi="Times New Roman" w:cs="Times New Roman"/>
          <w:sz w:val="24"/>
          <w:szCs w:val="24"/>
        </w:rPr>
        <w:t>Опрос рекомендуется применять:</w:t>
      </w:r>
    </w:p>
    <w:p w14:paraId="27D7D5AA" w14:textId="77777777" w:rsidR="001E71DA" w:rsidRPr="00A565CE" w:rsidRDefault="001E71DA" w:rsidP="00C0791A">
      <w:pPr>
        <w:pStyle w:val="a6"/>
        <w:numPr>
          <w:ilvl w:val="1"/>
          <w:numId w:val="43"/>
        </w:numPr>
        <w:tabs>
          <w:tab w:val="clear" w:pos="1440"/>
          <w:tab w:val="num" w:pos="567"/>
          <w:tab w:val="left" w:pos="851"/>
          <w:tab w:val="num" w:pos="1134"/>
        </w:tabs>
        <w:spacing w:after="0" w:line="240" w:lineRule="auto"/>
        <w:ind w:left="0" w:firstLine="567"/>
        <w:jc w:val="both"/>
        <w:rPr>
          <w:rFonts w:ascii="Times New Roman" w:hAnsi="Times New Roman" w:cs="Times New Roman"/>
          <w:sz w:val="24"/>
          <w:szCs w:val="24"/>
        </w:rPr>
      </w:pPr>
      <w:r w:rsidRPr="00A565CE">
        <w:rPr>
          <w:rStyle w:val="afd"/>
          <w:rFonts w:ascii="Times New Roman" w:hAnsi="Times New Roman" w:cs="Times New Roman"/>
          <w:sz w:val="24"/>
          <w:szCs w:val="24"/>
        </w:rPr>
        <w:t>до начала эпидемического сезона</w:t>
      </w:r>
      <w:r w:rsidRPr="00A565CE">
        <w:rPr>
          <w:rFonts w:ascii="Times New Roman" w:hAnsi="Times New Roman" w:cs="Times New Roman"/>
          <w:sz w:val="24"/>
          <w:szCs w:val="24"/>
        </w:rPr>
        <w:t xml:space="preserve"> воздушно-капельных инфекций, включая COVID-19 — с целью предварительной оценки готовности персонала;</w:t>
      </w:r>
    </w:p>
    <w:p w14:paraId="1E2C9115" w14:textId="77777777" w:rsidR="001E71DA" w:rsidRPr="00A565CE" w:rsidRDefault="001E71DA" w:rsidP="00C0791A">
      <w:pPr>
        <w:pStyle w:val="a6"/>
        <w:numPr>
          <w:ilvl w:val="1"/>
          <w:numId w:val="43"/>
        </w:numPr>
        <w:tabs>
          <w:tab w:val="clear" w:pos="1440"/>
          <w:tab w:val="num" w:pos="567"/>
          <w:tab w:val="left" w:pos="851"/>
          <w:tab w:val="num" w:pos="1134"/>
        </w:tabs>
        <w:spacing w:after="0" w:line="240" w:lineRule="auto"/>
        <w:ind w:left="0" w:firstLine="567"/>
        <w:jc w:val="both"/>
        <w:rPr>
          <w:rFonts w:ascii="Times New Roman" w:hAnsi="Times New Roman" w:cs="Times New Roman"/>
          <w:sz w:val="24"/>
          <w:szCs w:val="24"/>
        </w:rPr>
      </w:pPr>
      <w:r w:rsidRPr="00A565CE">
        <w:rPr>
          <w:rStyle w:val="afd"/>
          <w:rFonts w:ascii="Times New Roman" w:hAnsi="Times New Roman" w:cs="Times New Roman"/>
          <w:sz w:val="24"/>
          <w:szCs w:val="24"/>
        </w:rPr>
        <w:t>после проведения обучающих мероприятий</w:t>
      </w:r>
      <w:r w:rsidRPr="00A565CE">
        <w:rPr>
          <w:rFonts w:ascii="Times New Roman" w:hAnsi="Times New Roman" w:cs="Times New Roman"/>
          <w:sz w:val="24"/>
          <w:szCs w:val="24"/>
        </w:rPr>
        <w:t xml:space="preserve"> — для оценки эффективности обучения;</w:t>
      </w:r>
    </w:p>
    <w:p w14:paraId="2EC6A08E" w14:textId="77777777" w:rsidR="001E71DA" w:rsidRPr="00A565CE" w:rsidRDefault="001E71DA" w:rsidP="00C0791A">
      <w:pPr>
        <w:pStyle w:val="a6"/>
        <w:numPr>
          <w:ilvl w:val="1"/>
          <w:numId w:val="43"/>
        </w:numPr>
        <w:tabs>
          <w:tab w:val="clear" w:pos="1440"/>
          <w:tab w:val="num" w:pos="567"/>
          <w:tab w:val="left" w:pos="851"/>
          <w:tab w:val="num" w:pos="1134"/>
        </w:tabs>
        <w:spacing w:after="0" w:line="240" w:lineRule="auto"/>
        <w:ind w:left="0" w:firstLine="567"/>
        <w:jc w:val="both"/>
        <w:rPr>
          <w:rFonts w:ascii="Times New Roman" w:hAnsi="Times New Roman" w:cs="Times New Roman"/>
          <w:sz w:val="24"/>
          <w:szCs w:val="24"/>
        </w:rPr>
      </w:pPr>
      <w:r w:rsidRPr="00A565CE">
        <w:rPr>
          <w:rStyle w:val="afd"/>
          <w:rFonts w:ascii="Times New Roman" w:hAnsi="Times New Roman" w:cs="Times New Roman"/>
          <w:sz w:val="24"/>
          <w:szCs w:val="24"/>
        </w:rPr>
        <w:t>при необходимости повторного мониторинга</w:t>
      </w:r>
      <w:r w:rsidRPr="00A565CE">
        <w:rPr>
          <w:rFonts w:ascii="Times New Roman" w:hAnsi="Times New Roman" w:cs="Times New Roman"/>
          <w:sz w:val="24"/>
          <w:szCs w:val="24"/>
        </w:rPr>
        <w:t xml:space="preserve"> в случае выявления критически низкого уровня знаний или изменений в клинических рекомендациях.</w:t>
      </w:r>
    </w:p>
    <w:p w14:paraId="150A3DD5" w14:textId="77777777" w:rsidR="001E71DA" w:rsidRPr="00A565CE" w:rsidRDefault="001E71DA" w:rsidP="00C0791A">
      <w:pPr>
        <w:pStyle w:val="a6"/>
        <w:numPr>
          <w:ilvl w:val="0"/>
          <w:numId w:val="40"/>
        </w:numPr>
        <w:tabs>
          <w:tab w:val="num" w:pos="567"/>
          <w:tab w:val="left" w:pos="851"/>
        </w:tabs>
        <w:spacing w:after="0" w:line="240" w:lineRule="auto"/>
        <w:ind w:left="0" w:firstLine="567"/>
        <w:jc w:val="both"/>
        <w:rPr>
          <w:rFonts w:ascii="Times New Roman" w:eastAsia="Times New Roman" w:hAnsi="Times New Roman" w:cs="Times New Roman"/>
          <w:b/>
          <w:bCs/>
          <w:sz w:val="24"/>
          <w:szCs w:val="24"/>
        </w:rPr>
      </w:pPr>
      <w:r w:rsidRPr="00A565CE">
        <w:rPr>
          <w:rFonts w:ascii="Times New Roman" w:eastAsia="Times New Roman" w:hAnsi="Times New Roman" w:cs="Times New Roman"/>
          <w:b/>
          <w:bCs/>
          <w:sz w:val="24"/>
          <w:szCs w:val="24"/>
        </w:rPr>
        <w:t xml:space="preserve"> Действия при низком уровне знаний (&lt;30%):</w:t>
      </w:r>
    </w:p>
    <w:p w14:paraId="44F2CA7A" w14:textId="77777777" w:rsidR="001E71DA" w:rsidRPr="00A565CE" w:rsidRDefault="001E71DA" w:rsidP="004E1EA5">
      <w:pPr>
        <w:tabs>
          <w:tab w:val="num" w:pos="567"/>
          <w:tab w:val="left" w:pos="851"/>
        </w:tabs>
        <w:spacing w:after="0" w:line="240" w:lineRule="auto"/>
        <w:ind w:firstLine="567"/>
        <w:contextualSpacing/>
        <w:jc w:val="both"/>
        <w:rPr>
          <w:rFonts w:ascii="Times New Roman" w:eastAsia="Times New Roman" w:hAnsi="Times New Roman" w:cs="Times New Roman"/>
          <w:b/>
          <w:bCs/>
          <w:sz w:val="24"/>
          <w:szCs w:val="24"/>
        </w:rPr>
      </w:pPr>
      <w:r w:rsidRPr="00A565CE">
        <w:rPr>
          <w:rFonts w:ascii="Times New Roman" w:eastAsia="Times New Roman" w:hAnsi="Times New Roman" w:cs="Times New Roman"/>
          <w:sz w:val="24"/>
          <w:szCs w:val="24"/>
        </w:rPr>
        <w:t>Если совокупный результат анкетирования в конкретной поликлинике демонстрирует уровень знаний менее 30%:</w:t>
      </w:r>
    </w:p>
    <w:p w14:paraId="314E89B5" w14:textId="77777777" w:rsidR="001E71DA" w:rsidRPr="00A565CE" w:rsidRDefault="001E71DA" w:rsidP="00C0791A">
      <w:pPr>
        <w:numPr>
          <w:ilvl w:val="0"/>
          <w:numId w:val="44"/>
        </w:numPr>
        <w:tabs>
          <w:tab w:val="clear" w:pos="720"/>
          <w:tab w:val="num" w:pos="567"/>
          <w:tab w:val="left" w:pos="851"/>
        </w:tabs>
        <w:spacing w:after="0" w:line="240" w:lineRule="auto"/>
        <w:ind w:left="0" w:firstLine="567"/>
        <w:contextualSpacing/>
        <w:jc w:val="both"/>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 xml:space="preserve">следует провести </w:t>
      </w:r>
      <w:r w:rsidRPr="00A565CE">
        <w:rPr>
          <w:rFonts w:ascii="Times New Roman" w:eastAsia="Times New Roman" w:hAnsi="Times New Roman" w:cs="Times New Roman"/>
          <w:b/>
          <w:bCs/>
          <w:sz w:val="24"/>
          <w:szCs w:val="24"/>
        </w:rPr>
        <w:t>углублённый анализ</w:t>
      </w:r>
      <w:r w:rsidRPr="00A565CE">
        <w:rPr>
          <w:rFonts w:ascii="Times New Roman" w:eastAsia="Times New Roman" w:hAnsi="Times New Roman" w:cs="Times New Roman"/>
          <w:sz w:val="24"/>
          <w:szCs w:val="24"/>
        </w:rPr>
        <w:t xml:space="preserve"> ответов для выявления конкретных тем, вызывающих затруднение;</w:t>
      </w:r>
    </w:p>
    <w:p w14:paraId="2D05A0FF" w14:textId="77777777" w:rsidR="001E71DA" w:rsidRPr="00A565CE" w:rsidRDefault="001E71DA" w:rsidP="00C0791A">
      <w:pPr>
        <w:numPr>
          <w:ilvl w:val="0"/>
          <w:numId w:val="44"/>
        </w:numPr>
        <w:tabs>
          <w:tab w:val="clear" w:pos="720"/>
          <w:tab w:val="num" w:pos="567"/>
          <w:tab w:val="left" w:pos="851"/>
        </w:tabs>
        <w:spacing w:after="0" w:line="240" w:lineRule="auto"/>
        <w:ind w:left="0" w:firstLine="567"/>
        <w:contextualSpacing/>
        <w:jc w:val="both"/>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lastRenderedPageBreak/>
        <w:t xml:space="preserve">организовать </w:t>
      </w:r>
      <w:r w:rsidRPr="00A565CE">
        <w:rPr>
          <w:rFonts w:ascii="Times New Roman" w:eastAsia="Times New Roman" w:hAnsi="Times New Roman" w:cs="Times New Roman"/>
          <w:b/>
          <w:bCs/>
          <w:sz w:val="24"/>
          <w:szCs w:val="24"/>
        </w:rPr>
        <w:t>целевые обучающие сессии, тренинги, обсуждение клинических случаев</w:t>
      </w:r>
      <w:r w:rsidRPr="00A565CE">
        <w:rPr>
          <w:rFonts w:ascii="Times New Roman" w:eastAsia="Times New Roman" w:hAnsi="Times New Roman" w:cs="Times New Roman"/>
          <w:sz w:val="24"/>
          <w:szCs w:val="24"/>
        </w:rPr>
        <w:t>, включая обучение по:</w:t>
      </w:r>
    </w:p>
    <w:p w14:paraId="4BFE31F9" w14:textId="77777777" w:rsidR="001E71DA" w:rsidRPr="00A565CE" w:rsidRDefault="001E71DA" w:rsidP="00295221">
      <w:pPr>
        <w:tabs>
          <w:tab w:val="num" w:pos="567"/>
          <w:tab w:val="left" w:pos="851"/>
        </w:tabs>
        <w:spacing w:after="0" w:line="240" w:lineRule="auto"/>
        <w:ind w:firstLine="567"/>
        <w:contextualSpacing/>
        <w:jc w:val="both"/>
        <w:rPr>
          <w:rFonts w:ascii="Times New Roman" w:eastAsia="Times New Roman" w:hAnsi="Times New Roman" w:cs="Times New Roman"/>
          <w:sz w:val="24"/>
          <w:szCs w:val="24"/>
        </w:rPr>
      </w:pPr>
      <w:r w:rsidRPr="00A565CE">
        <w:rPr>
          <w:rFonts w:ascii="Times New Roman" w:eastAsia="Times New Roman" w:hAnsi="Times New Roman" w:cs="Times New Roman"/>
          <w:b/>
          <w:bCs/>
          <w:sz w:val="24"/>
          <w:szCs w:val="24"/>
        </w:rPr>
        <w:t>Стандартной операционной процедуре (СОП)</w:t>
      </w:r>
      <w:r w:rsidRPr="00A565CE">
        <w:rPr>
          <w:rFonts w:ascii="Times New Roman" w:eastAsia="Times New Roman" w:hAnsi="Times New Roman" w:cs="Times New Roman"/>
          <w:sz w:val="24"/>
          <w:szCs w:val="24"/>
        </w:rPr>
        <w:t xml:space="preserve"> «Функции врача фильтра при обращении беременной с признаками воздушно-капельной инфекции, включая COVID-19, при обращении в фильтр поликлиники»;</w:t>
      </w:r>
    </w:p>
    <w:p w14:paraId="71D00767" w14:textId="77777777" w:rsidR="001E71DA" w:rsidRPr="00A565CE" w:rsidRDefault="001E71DA" w:rsidP="00295221">
      <w:pPr>
        <w:tabs>
          <w:tab w:val="num" w:pos="567"/>
          <w:tab w:val="left" w:pos="851"/>
        </w:tabs>
        <w:spacing w:after="0" w:line="240" w:lineRule="auto"/>
        <w:ind w:firstLine="567"/>
        <w:contextualSpacing/>
        <w:jc w:val="both"/>
        <w:rPr>
          <w:rFonts w:ascii="Times New Roman" w:eastAsia="Times New Roman" w:hAnsi="Times New Roman" w:cs="Times New Roman"/>
          <w:sz w:val="24"/>
          <w:szCs w:val="24"/>
        </w:rPr>
      </w:pPr>
      <w:r w:rsidRPr="00A565CE">
        <w:rPr>
          <w:rFonts w:ascii="Times New Roman" w:eastAsia="Times New Roman" w:hAnsi="Times New Roman" w:cs="Times New Roman"/>
          <w:b/>
          <w:bCs/>
          <w:sz w:val="24"/>
          <w:szCs w:val="24"/>
        </w:rPr>
        <w:t>СОП</w:t>
      </w:r>
      <w:r w:rsidRPr="00A565CE">
        <w:rPr>
          <w:rFonts w:ascii="Times New Roman" w:eastAsia="Times New Roman" w:hAnsi="Times New Roman" w:cs="Times New Roman"/>
          <w:sz w:val="24"/>
          <w:szCs w:val="24"/>
        </w:rPr>
        <w:t xml:space="preserve"> «Функции медицинских работников при ведении беременных с симптомами ВКИ и COVID-19 на дому»;</w:t>
      </w:r>
    </w:p>
    <w:p w14:paraId="54B8F47A" w14:textId="77777777" w:rsidR="001E71DA" w:rsidRPr="00A565CE" w:rsidRDefault="001E71DA" w:rsidP="00C0791A">
      <w:pPr>
        <w:numPr>
          <w:ilvl w:val="0"/>
          <w:numId w:val="44"/>
        </w:numPr>
        <w:tabs>
          <w:tab w:val="clear" w:pos="720"/>
          <w:tab w:val="num" w:pos="567"/>
          <w:tab w:val="left" w:pos="851"/>
        </w:tabs>
        <w:spacing w:after="0" w:line="240" w:lineRule="auto"/>
        <w:ind w:left="0" w:firstLine="567"/>
        <w:contextualSpacing/>
        <w:jc w:val="both"/>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 xml:space="preserve">обеспечить доступ к </w:t>
      </w:r>
      <w:r w:rsidRPr="00A565CE">
        <w:rPr>
          <w:rFonts w:ascii="Times New Roman" w:eastAsia="Times New Roman" w:hAnsi="Times New Roman" w:cs="Times New Roman"/>
          <w:b/>
          <w:bCs/>
          <w:sz w:val="24"/>
          <w:szCs w:val="24"/>
        </w:rPr>
        <w:t>актуальным СОП и методическим рекомендациям</w:t>
      </w:r>
      <w:r w:rsidRPr="00A565CE">
        <w:rPr>
          <w:rFonts w:ascii="Times New Roman" w:eastAsia="Times New Roman" w:hAnsi="Times New Roman" w:cs="Times New Roman"/>
          <w:sz w:val="24"/>
          <w:szCs w:val="24"/>
        </w:rPr>
        <w:t>;</w:t>
      </w:r>
    </w:p>
    <w:p w14:paraId="5687C21D" w14:textId="77777777" w:rsidR="001E71DA" w:rsidRPr="00A565CE" w:rsidRDefault="001E71DA" w:rsidP="00C0791A">
      <w:pPr>
        <w:numPr>
          <w:ilvl w:val="0"/>
          <w:numId w:val="44"/>
        </w:numPr>
        <w:tabs>
          <w:tab w:val="clear" w:pos="720"/>
          <w:tab w:val="num" w:pos="567"/>
          <w:tab w:val="left" w:pos="851"/>
        </w:tabs>
        <w:spacing w:after="0" w:line="240" w:lineRule="auto"/>
        <w:ind w:left="0" w:firstLine="567"/>
        <w:contextualSpacing/>
        <w:jc w:val="both"/>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t xml:space="preserve">повторно провести анкетирование через </w:t>
      </w:r>
      <w:r w:rsidRPr="00A565CE">
        <w:rPr>
          <w:rFonts w:ascii="Times New Roman" w:eastAsia="Times New Roman" w:hAnsi="Times New Roman" w:cs="Times New Roman"/>
          <w:b/>
          <w:bCs/>
          <w:sz w:val="24"/>
          <w:szCs w:val="24"/>
        </w:rPr>
        <w:t>2–4 недели</w:t>
      </w:r>
      <w:r w:rsidRPr="00A565CE">
        <w:rPr>
          <w:rFonts w:ascii="Times New Roman" w:eastAsia="Times New Roman" w:hAnsi="Times New Roman" w:cs="Times New Roman"/>
          <w:sz w:val="24"/>
          <w:szCs w:val="24"/>
        </w:rPr>
        <w:t xml:space="preserve"> после интервенции для оценки эффективности предпринятых мер.</w:t>
      </w:r>
    </w:p>
    <w:p w14:paraId="312EAB8D" w14:textId="681D6361" w:rsidR="001E71DA" w:rsidRPr="00A565CE" w:rsidRDefault="001E71DA" w:rsidP="001E71DA">
      <w:pPr>
        <w:tabs>
          <w:tab w:val="num" w:pos="567"/>
          <w:tab w:val="left" w:pos="851"/>
        </w:tabs>
        <w:spacing w:after="0" w:line="240" w:lineRule="auto"/>
        <w:ind w:right="-284" w:firstLine="567"/>
        <w:contextualSpacing/>
        <w:jc w:val="both"/>
        <w:rPr>
          <w:rFonts w:ascii="Times New Roman" w:eastAsia="Times New Roman" w:hAnsi="Times New Roman" w:cs="Times New Roman"/>
          <w:sz w:val="24"/>
          <w:szCs w:val="24"/>
        </w:rPr>
      </w:pPr>
    </w:p>
    <w:p w14:paraId="4A7A7BA5" w14:textId="5A786592" w:rsidR="00AA40BA" w:rsidRPr="00A565CE" w:rsidRDefault="00AA40BA">
      <w:pPr>
        <w:rPr>
          <w:rFonts w:ascii="Times New Roman" w:eastAsia="Times New Roman" w:hAnsi="Times New Roman" w:cs="Times New Roman"/>
          <w:sz w:val="24"/>
          <w:szCs w:val="24"/>
        </w:rPr>
      </w:pPr>
      <w:r w:rsidRPr="00A565CE">
        <w:rPr>
          <w:rFonts w:ascii="Times New Roman" w:eastAsia="Times New Roman" w:hAnsi="Times New Roman" w:cs="Times New Roman"/>
          <w:sz w:val="24"/>
          <w:szCs w:val="24"/>
        </w:rPr>
        <w:br w:type="page"/>
      </w:r>
    </w:p>
    <w:p w14:paraId="57DD7E4F" w14:textId="30A031A5" w:rsidR="00AA40BA" w:rsidRPr="00A565CE" w:rsidRDefault="00602D90" w:rsidP="004E1EA5">
      <w:pPr>
        <w:pStyle w:val="1"/>
        <w:ind w:left="0"/>
        <w:jc w:val="center"/>
      </w:pPr>
      <w:r w:rsidRPr="00A565CE">
        <w:lastRenderedPageBreak/>
        <w:t>ПРИЛОЖЕНИЕ Л</w:t>
      </w:r>
    </w:p>
    <w:p w14:paraId="3D717AFC" w14:textId="77777777" w:rsidR="004E1EA5" w:rsidRPr="00A565CE" w:rsidRDefault="004E1EA5" w:rsidP="004E1EA5">
      <w:pPr>
        <w:pStyle w:val="1"/>
        <w:ind w:left="0"/>
        <w:jc w:val="center"/>
      </w:pPr>
    </w:p>
    <w:p w14:paraId="1EEE2EC1" w14:textId="203EABE7" w:rsidR="004E1EA5" w:rsidRPr="00A565CE" w:rsidRDefault="004E1EA5" w:rsidP="004E1EA5">
      <w:pPr>
        <w:pStyle w:val="1"/>
        <w:ind w:left="0"/>
        <w:jc w:val="center"/>
      </w:pPr>
      <w:bookmarkStart w:id="110" w:name="_Toc211013397"/>
      <w:bookmarkStart w:id="111" w:name="_Toc211013799"/>
      <w:r w:rsidRPr="00A565CE">
        <w:rPr>
          <w:noProof/>
          <w:lang w:eastAsia="ru-RU"/>
        </w:rPr>
        <w:drawing>
          <wp:anchor distT="0" distB="0" distL="114300" distR="114300" simplePos="0" relativeHeight="251758080" behindDoc="0" locked="0" layoutInCell="1" allowOverlap="1" wp14:anchorId="0C418A4A" wp14:editId="59876126">
            <wp:simplePos x="0" y="0"/>
            <wp:positionH relativeFrom="margin">
              <wp:align>right</wp:align>
            </wp:positionH>
            <wp:positionV relativeFrom="paragraph">
              <wp:posOffset>404495</wp:posOffset>
            </wp:positionV>
            <wp:extent cx="6124575" cy="8105775"/>
            <wp:effectExtent l="0" t="0" r="9525"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124575" cy="8105775"/>
                    </a:xfrm>
                    <a:prstGeom prst="rect">
                      <a:avLst/>
                    </a:prstGeom>
                  </pic:spPr>
                </pic:pic>
              </a:graphicData>
            </a:graphic>
            <wp14:sizeRelH relativeFrom="margin">
              <wp14:pctWidth>0</wp14:pctWidth>
            </wp14:sizeRelH>
            <wp14:sizeRelV relativeFrom="margin">
              <wp14:pctHeight>0</wp14:pctHeight>
            </wp14:sizeRelV>
          </wp:anchor>
        </w:drawing>
      </w:r>
      <w:bookmarkEnd w:id="110"/>
      <w:bookmarkEnd w:id="111"/>
      <w:r w:rsidRPr="00A565CE">
        <w:t>Свидетельство о внесении сведений в государственный реестр</w:t>
      </w:r>
    </w:p>
    <w:p w14:paraId="4B2A3850" w14:textId="771CA04D" w:rsidR="00AA40BA" w:rsidRPr="00A565CE" w:rsidRDefault="00AA40BA" w:rsidP="00AA40BA">
      <w:pPr>
        <w:pStyle w:val="1"/>
        <w:jc w:val="right"/>
      </w:pPr>
    </w:p>
    <w:p w14:paraId="51D04C8E" w14:textId="4BB70928" w:rsidR="004E1EA5" w:rsidRPr="00A565CE" w:rsidRDefault="00602D90" w:rsidP="004E1EA5">
      <w:pPr>
        <w:pStyle w:val="1"/>
        <w:ind w:left="0"/>
        <w:jc w:val="center"/>
      </w:pPr>
      <w:bookmarkStart w:id="112" w:name="_Toc211013399"/>
      <w:bookmarkStart w:id="113" w:name="_Toc211013801"/>
      <w:r w:rsidRPr="00A565CE">
        <w:lastRenderedPageBreak/>
        <w:t>ПРИЛОЖЕНИЕ М</w:t>
      </w:r>
    </w:p>
    <w:p w14:paraId="504F1E95" w14:textId="7CB75C05" w:rsidR="004E1EA5" w:rsidRPr="00A565CE" w:rsidRDefault="004E1EA5" w:rsidP="004E1EA5">
      <w:pPr>
        <w:pStyle w:val="1"/>
        <w:ind w:left="0"/>
        <w:jc w:val="center"/>
      </w:pPr>
    </w:p>
    <w:p w14:paraId="08731C01" w14:textId="18E07CD3" w:rsidR="004E1EA5" w:rsidRPr="00A565CE" w:rsidRDefault="004E1EA5" w:rsidP="004E1EA5">
      <w:pPr>
        <w:pStyle w:val="1"/>
        <w:ind w:left="0"/>
        <w:jc w:val="center"/>
      </w:pPr>
      <w:r w:rsidRPr="00A565CE">
        <w:t>Свидетельство о внесении сведений в государственный реестр</w:t>
      </w:r>
    </w:p>
    <w:bookmarkEnd w:id="112"/>
    <w:bookmarkEnd w:id="113"/>
    <w:p w14:paraId="2DC57098" w14:textId="2AB89A89" w:rsidR="00AA40BA" w:rsidRPr="00A565CE" w:rsidRDefault="004E1EA5" w:rsidP="00AA40BA">
      <w:pPr>
        <w:pStyle w:val="1"/>
        <w:jc w:val="right"/>
      </w:pPr>
      <w:r w:rsidRPr="00A565CE">
        <w:rPr>
          <w:noProof/>
          <w:lang w:eastAsia="ru-RU"/>
        </w:rPr>
        <w:drawing>
          <wp:anchor distT="0" distB="0" distL="114300" distR="114300" simplePos="0" relativeHeight="251760128" behindDoc="0" locked="0" layoutInCell="1" allowOverlap="1" wp14:anchorId="314D41D0" wp14:editId="070D362A">
            <wp:simplePos x="0" y="0"/>
            <wp:positionH relativeFrom="margin">
              <wp:align>right</wp:align>
            </wp:positionH>
            <wp:positionV relativeFrom="paragraph">
              <wp:posOffset>247650</wp:posOffset>
            </wp:positionV>
            <wp:extent cx="6115050" cy="8029575"/>
            <wp:effectExtent l="0" t="0" r="0" b="9525"/>
            <wp:wrapSquare wrapText="bothSides"/>
            <wp:docPr id="974716781" name="Рисунок 97471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115050" cy="8029575"/>
                    </a:xfrm>
                    <a:prstGeom prst="rect">
                      <a:avLst/>
                    </a:prstGeom>
                  </pic:spPr>
                </pic:pic>
              </a:graphicData>
            </a:graphic>
            <wp14:sizeRelH relativeFrom="margin">
              <wp14:pctWidth>0</wp14:pctWidth>
            </wp14:sizeRelH>
            <wp14:sizeRelV relativeFrom="margin">
              <wp14:pctHeight>0</wp14:pctHeight>
            </wp14:sizeRelV>
          </wp:anchor>
        </w:drawing>
      </w:r>
    </w:p>
    <w:p w14:paraId="15AB60B5" w14:textId="77777777" w:rsidR="00AA40BA" w:rsidRPr="00A565CE" w:rsidRDefault="00AA40BA">
      <w:pPr>
        <w:rPr>
          <w:rFonts w:ascii="Times New Roman" w:eastAsia="Times New Roman" w:hAnsi="Times New Roman" w:cs="Times New Roman"/>
          <w:b/>
          <w:bCs/>
          <w:sz w:val="28"/>
          <w:szCs w:val="28"/>
          <w:lang w:eastAsia="en-US"/>
        </w:rPr>
      </w:pPr>
      <w:r w:rsidRPr="00A565CE">
        <w:br w:type="page"/>
      </w:r>
    </w:p>
    <w:p w14:paraId="390A11C4" w14:textId="4449D752" w:rsidR="004E1EA5" w:rsidRPr="00A565CE" w:rsidRDefault="00602D90" w:rsidP="004E1EA5">
      <w:pPr>
        <w:pStyle w:val="1"/>
        <w:ind w:left="0"/>
        <w:jc w:val="center"/>
      </w:pPr>
      <w:bookmarkStart w:id="114" w:name="_Toc211013802"/>
      <w:r w:rsidRPr="00A565CE">
        <w:lastRenderedPageBreak/>
        <w:t>ПРИЛОЖЕНИЕ Н</w:t>
      </w:r>
    </w:p>
    <w:p w14:paraId="5F1612D2" w14:textId="472106AD" w:rsidR="004E1EA5" w:rsidRPr="00A565CE" w:rsidRDefault="004E1EA5" w:rsidP="004E1EA5">
      <w:pPr>
        <w:pStyle w:val="1"/>
        <w:ind w:left="0"/>
        <w:jc w:val="center"/>
      </w:pPr>
    </w:p>
    <w:p w14:paraId="3A92BD4B" w14:textId="19B1FA2D" w:rsidR="00AA40BA" w:rsidRPr="00A565CE" w:rsidRDefault="004E1EA5" w:rsidP="004E1EA5">
      <w:pPr>
        <w:pStyle w:val="1"/>
        <w:ind w:left="0"/>
        <w:jc w:val="center"/>
      </w:pPr>
      <w:r w:rsidRPr="00A565CE">
        <w:t>Свидетельство о внесении сведений в государственный реестр</w:t>
      </w:r>
      <w:bookmarkEnd w:id="114"/>
    </w:p>
    <w:p w14:paraId="2DCFDA28" w14:textId="70F6C62B" w:rsidR="00AA40BA" w:rsidRPr="00A565CE" w:rsidRDefault="004E1EA5" w:rsidP="004E1EA5">
      <w:pPr>
        <w:pStyle w:val="1"/>
        <w:ind w:left="0"/>
      </w:pPr>
      <w:r w:rsidRPr="00A565CE">
        <w:rPr>
          <w:noProof/>
          <w:lang w:eastAsia="ru-RU"/>
        </w:rPr>
        <w:drawing>
          <wp:anchor distT="0" distB="0" distL="114300" distR="114300" simplePos="0" relativeHeight="251763200" behindDoc="0" locked="0" layoutInCell="1" allowOverlap="1" wp14:anchorId="095FD648" wp14:editId="693E05AD">
            <wp:simplePos x="0" y="0"/>
            <wp:positionH relativeFrom="margin">
              <wp:align>right</wp:align>
            </wp:positionH>
            <wp:positionV relativeFrom="paragraph">
              <wp:posOffset>281305</wp:posOffset>
            </wp:positionV>
            <wp:extent cx="6115050" cy="7639050"/>
            <wp:effectExtent l="0" t="0" r="0" b="0"/>
            <wp:wrapSquare wrapText="bothSides"/>
            <wp:docPr id="974716787" name="Рисунок 974716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115050" cy="7639050"/>
                    </a:xfrm>
                    <a:prstGeom prst="rect">
                      <a:avLst/>
                    </a:prstGeom>
                  </pic:spPr>
                </pic:pic>
              </a:graphicData>
            </a:graphic>
            <wp14:sizeRelH relativeFrom="margin">
              <wp14:pctWidth>0</wp14:pctWidth>
            </wp14:sizeRelH>
            <wp14:sizeRelV relativeFrom="margin">
              <wp14:pctHeight>0</wp14:pctHeight>
            </wp14:sizeRelV>
          </wp:anchor>
        </w:drawing>
      </w:r>
    </w:p>
    <w:p w14:paraId="47278C32" w14:textId="4F0E4195" w:rsidR="00AA40BA" w:rsidRPr="00A565CE" w:rsidRDefault="00AA40BA" w:rsidP="00AA40BA">
      <w:pPr>
        <w:pStyle w:val="1"/>
        <w:jc w:val="right"/>
        <w:rPr>
          <w:sz w:val="24"/>
          <w:szCs w:val="24"/>
        </w:rPr>
      </w:pPr>
    </w:p>
    <w:p w14:paraId="79DC1DF9" w14:textId="2117DBC3" w:rsidR="001E71DA" w:rsidRPr="00A565CE" w:rsidRDefault="001E71DA" w:rsidP="001E71DA">
      <w:pPr>
        <w:tabs>
          <w:tab w:val="left" w:pos="0"/>
          <w:tab w:val="left" w:pos="284"/>
          <w:tab w:val="left" w:pos="1276"/>
        </w:tabs>
        <w:spacing w:after="0" w:line="240" w:lineRule="auto"/>
        <w:ind w:right="17"/>
        <w:jc w:val="right"/>
        <w:rPr>
          <w:rFonts w:ascii="Times New Roman" w:eastAsia="Times New Roman" w:hAnsi="Times New Roman" w:cs="Times New Roman"/>
          <w:sz w:val="28"/>
          <w:szCs w:val="28"/>
        </w:rPr>
      </w:pPr>
    </w:p>
    <w:p w14:paraId="471D3F16" w14:textId="6D74001A" w:rsidR="00EE5BF1" w:rsidRPr="00A565CE" w:rsidRDefault="00EE5BF1" w:rsidP="00D817C9">
      <w:pPr>
        <w:spacing w:after="0" w:line="240" w:lineRule="auto"/>
        <w:contextualSpacing/>
        <w:jc w:val="both"/>
        <w:rPr>
          <w:rFonts w:ascii="Times New Roman" w:hAnsi="Times New Roman" w:cs="Times New Roman"/>
          <w:sz w:val="28"/>
          <w:szCs w:val="28"/>
        </w:rPr>
      </w:pPr>
    </w:p>
    <w:sectPr w:rsidR="00EE5BF1" w:rsidRPr="00A565CE" w:rsidSect="00715386">
      <w:pgSz w:w="11910" w:h="16840"/>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1AC9E1" w14:textId="77777777" w:rsidR="003C498C" w:rsidRDefault="003C498C" w:rsidP="00A840FE">
      <w:pPr>
        <w:spacing w:after="0" w:line="240" w:lineRule="auto"/>
      </w:pPr>
      <w:r>
        <w:separator/>
      </w:r>
    </w:p>
  </w:endnote>
  <w:endnote w:type="continuationSeparator" w:id="0">
    <w:p w14:paraId="08E61C13" w14:textId="77777777" w:rsidR="003C498C" w:rsidRDefault="003C498C" w:rsidP="00A84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tka Text Semibold">
    <w:altName w:val="Times New Roman"/>
    <w:charset w:val="CC"/>
    <w:family w:val="auto"/>
    <w:pitch w:val="variable"/>
    <w:sig w:usb0="00000001" w:usb1="4000204B" w:usb2="00000000" w:usb3="00000000" w:csb0="0000019F"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Times">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7341385"/>
      <w:docPartObj>
        <w:docPartGallery w:val="Page Numbers (Bottom of Page)"/>
        <w:docPartUnique/>
      </w:docPartObj>
    </w:sdtPr>
    <w:sdtEndPr>
      <w:rPr>
        <w:rFonts w:ascii="Times New Roman" w:hAnsi="Times New Roman" w:cs="Times New Roman"/>
        <w:sz w:val="28"/>
        <w:szCs w:val="28"/>
      </w:rPr>
    </w:sdtEndPr>
    <w:sdtContent>
      <w:p w14:paraId="6E4B6585" w14:textId="78D8F853" w:rsidR="00166C72" w:rsidRPr="00132CBC" w:rsidRDefault="00166C72">
        <w:pPr>
          <w:pStyle w:val="aa"/>
          <w:jc w:val="center"/>
          <w:rPr>
            <w:rFonts w:ascii="Times New Roman" w:hAnsi="Times New Roman" w:cs="Times New Roman"/>
            <w:sz w:val="28"/>
            <w:szCs w:val="28"/>
          </w:rPr>
        </w:pPr>
        <w:r w:rsidRPr="00132CBC">
          <w:rPr>
            <w:rFonts w:ascii="Times New Roman" w:hAnsi="Times New Roman" w:cs="Times New Roman"/>
            <w:sz w:val="28"/>
            <w:szCs w:val="28"/>
          </w:rPr>
          <w:fldChar w:fldCharType="begin"/>
        </w:r>
        <w:r w:rsidRPr="00132CBC">
          <w:rPr>
            <w:rFonts w:ascii="Times New Roman" w:hAnsi="Times New Roman" w:cs="Times New Roman"/>
            <w:sz w:val="28"/>
            <w:szCs w:val="28"/>
          </w:rPr>
          <w:instrText>PAGE   \* MERGEFORMAT</w:instrText>
        </w:r>
        <w:r w:rsidRPr="00132CBC">
          <w:rPr>
            <w:rFonts w:ascii="Times New Roman" w:hAnsi="Times New Roman" w:cs="Times New Roman"/>
            <w:sz w:val="28"/>
            <w:szCs w:val="28"/>
          </w:rPr>
          <w:fldChar w:fldCharType="separate"/>
        </w:r>
        <w:r w:rsidR="00CF75D4">
          <w:rPr>
            <w:rFonts w:ascii="Times New Roman" w:hAnsi="Times New Roman" w:cs="Times New Roman"/>
            <w:noProof/>
            <w:sz w:val="28"/>
            <w:szCs w:val="28"/>
          </w:rPr>
          <w:t>144</w:t>
        </w:r>
        <w:r w:rsidRPr="00132CBC">
          <w:rPr>
            <w:rFonts w:ascii="Times New Roman" w:hAnsi="Times New Roman" w:cs="Times New Roman"/>
            <w:sz w:val="28"/>
            <w:szCs w:val="28"/>
          </w:rPr>
          <w:fldChar w:fldCharType="end"/>
        </w:r>
      </w:p>
    </w:sdtContent>
  </w:sdt>
  <w:p w14:paraId="27EA7369" w14:textId="4208FFD5" w:rsidR="00166C72" w:rsidRPr="004C6C93" w:rsidRDefault="00166C72" w:rsidP="004C6C93">
    <w:pPr>
      <w:pStyle w:val="aa"/>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0897405"/>
      <w:docPartObj>
        <w:docPartGallery w:val="Page Numbers (Bottom of Page)"/>
        <w:docPartUnique/>
      </w:docPartObj>
    </w:sdtPr>
    <w:sdtEndPr>
      <w:rPr>
        <w:rFonts w:asciiTheme="majorBidi" w:hAnsiTheme="majorBidi" w:cstheme="majorBidi"/>
        <w:sz w:val="28"/>
        <w:szCs w:val="28"/>
      </w:rPr>
    </w:sdtEndPr>
    <w:sdtContent>
      <w:p w14:paraId="08F37B6C" w14:textId="67C05750" w:rsidR="00166C72" w:rsidRPr="00D52C3C" w:rsidRDefault="00166C72">
        <w:pPr>
          <w:pStyle w:val="aa"/>
          <w:jc w:val="center"/>
          <w:rPr>
            <w:rFonts w:asciiTheme="majorBidi" w:hAnsiTheme="majorBidi" w:cstheme="majorBidi"/>
            <w:sz w:val="28"/>
            <w:szCs w:val="28"/>
          </w:rPr>
        </w:pPr>
        <w:r w:rsidRPr="00D52C3C">
          <w:rPr>
            <w:rFonts w:asciiTheme="majorBidi" w:hAnsiTheme="majorBidi" w:cstheme="majorBidi"/>
            <w:sz w:val="28"/>
            <w:szCs w:val="28"/>
          </w:rPr>
          <w:fldChar w:fldCharType="begin"/>
        </w:r>
        <w:r w:rsidRPr="00D52C3C">
          <w:rPr>
            <w:rFonts w:asciiTheme="majorBidi" w:hAnsiTheme="majorBidi" w:cstheme="majorBidi"/>
            <w:sz w:val="28"/>
            <w:szCs w:val="28"/>
          </w:rPr>
          <w:instrText>PAGE   \* MERGEFORMAT</w:instrText>
        </w:r>
        <w:r w:rsidRPr="00D52C3C">
          <w:rPr>
            <w:rFonts w:asciiTheme="majorBidi" w:hAnsiTheme="majorBidi" w:cstheme="majorBidi"/>
            <w:sz w:val="28"/>
            <w:szCs w:val="28"/>
          </w:rPr>
          <w:fldChar w:fldCharType="separate"/>
        </w:r>
        <w:r w:rsidR="00CF75D4">
          <w:rPr>
            <w:rFonts w:asciiTheme="majorBidi" w:hAnsiTheme="majorBidi" w:cstheme="majorBidi"/>
            <w:noProof/>
            <w:sz w:val="28"/>
            <w:szCs w:val="28"/>
          </w:rPr>
          <w:t>1</w:t>
        </w:r>
        <w:r w:rsidRPr="00D52C3C">
          <w:rPr>
            <w:rFonts w:asciiTheme="majorBidi" w:hAnsiTheme="majorBidi" w:cstheme="majorBidi"/>
            <w:sz w:val="28"/>
            <w:szCs w:val="28"/>
          </w:rPr>
          <w:fldChar w:fldCharType="end"/>
        </w:r>
      </w:p>
    </w:sdtContent>
  </w:sdt>
  <w:p w14:paraId="639291E2" w14:textId="77777777" w:rsidR="00166C72" w:rsidRDefault="00166C72">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72DE03" w14:textId="77777777" w:rsidR="003C498C" w:rsidRDefault="003C498C" w:rsidP="00A840FE">
      <w:pPr>
        <w:spacing w:after="0" w:line="240" w:lineRule="auto"/>
      </w:pPr>
      <w:r>
        <w:separator/>
      </w:r>
    </w:p>
  </w:footnote>
  <w:footnote w:type="continuationSeparator" w:id="0">
    <w:p w14:paraId="70977AD3" w14:textId="77777777" w:rsidR="003C498C" w:rsidRDefault="003C498C" w:rsidP="00A840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06A9A"/>
    <w:multiLevelType w:val="multilevel"/>
    <w:tmpl w:val="B2E6A67A"/>
    <w:lvl w:ilvl="0">
      <w:start w:val="1"/>
      <w:numFmt w:val="decimal"/>
      <w:lvlText w:val="%1."/>
      <w:lvlJc w:val="left"/>
      <w:pPr>
        <w:tabs>
          <w:tab w:val="num" w:pos="720"/>
        </w:tabs>
        <w:ind w:left="720" w:hanging="360"/>
      </w:pPr>
    </w:lvl>
    <w:lvl w:ilvl="1">
      <w:numFmt w:val="bullet"/>
      <w:lvlText w:val="-"/>
      <w:lvlJc w:val="left"/>
      <w:pPr>
        <w:ind w:left="1440" w:hanging="360"/>
      </w:pPr>
      <w:rPr>
        <w:rFonts w:ascii="Sitka Text Semibold" w:eastAsia="Calibri" w:hAnsi="Sitka Text Semibold"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AC1074"/>
    <w:multiLevelType w:val="multilevel"/>
    <w:tmpl w:val="B4AA73E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44E45E0"/>
    <w:multiLevelType w:val="hybridMultilevel"/>
    <w:tmpl w:val="E9FE4A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7E077C"/>
    <w:multiLevelType w:val="multilevel"/>
    <w:tmpl w:val="7BACD1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B34345"/>
    <w:multiLevelType w:val="hybridMultilevel"/>
    <w:tmpl w:val="F392F296"/>
    <w:lvl w:ilvl="0" w:tplc="ED0A5790">
      <w:start w:val="1"/>
      <w:numFmt w:val="bullet"/>
      <w:lvlText w:val=""/>
      <w:lvlJc w:val="left"/>
      <w:pPr>
        <w:ind w:left="750" w:hanging="360"/>
      </w:pPr>
      <w:rPr>
        <w:rFonts w:ascii="Symbol" w:hAnsi="Symbol" w:hint="default"/>
      </w:rPr>
    </w:lvl>
    <w:lvl w:ilvl="1" w:tplc="2E749CD8">
      <w:numFmt w:val="bullet"/>
      <w:lvlText w:val=""/>
      <w:lvlJc w:val="left"/>
      <w:pPr>
        <w:ind w:left="1470" w:hanging="360"/>
      </w:pPr>
      <w:rPr>
        <w:rFonts w:ascii="Symbol" w:eastAsiaTheme="minorEastAsia" w:hAnsi="Symbol" w:cs="Times New Roman"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5" w15:restartNumberingAfterBreak="0">
    <w:nsid w:val="072704AA"/>
    <w:multiLevelType w:val="hybridMultilevel"/>
    <w:tmpl w:val="414A254C"/>
    <w:lvl w:ilvl="0" w:tplc="A256332C">
      <w:numFmt w:val="bullet"/>
      <w:lvlText w:val="-"/>
      <w:lvlJc w:val="left"/>
      <w:pPr>
        <w:ind w:left="720" w:hanging="360"/>
      </w:pPr>
      <w:rPr>
        <w:rFonts w:ascii="Sitka Text Semibold" w:eastAsia="Calibri" w:hAnsi="Sitka Text Semibol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95109B3"/>
    <w:multiLevelType w:val="hybridMultilevel"/>
    <w:tmpl w:val="D59A31D2"/>
    <w:lvl w:ilvl="0" w:tplc="CBF617EE">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97B6B92"/>
    <w:multiLevelType w:val="multilevel"/>
    <w:tmpl w:val="33C6A1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4A21F5"/>
    <w:multiLevelType w:val="multilevel"/>
    <w:tmpl w:val="95488EBE"/>
    <w:lvl w:ilvl="0">
      <w:start w:val="1"/>
      <w:numFmt w:val="decimal"/>
      <w:lvlText w:val="%1."/>
      <w:lvlJc w:val="left"/>
      <w:pPr>
        <w:ind w:left="720" w:hanging="360"/>
      </w:pPr>
      <w:rPr>
        <w:rFonts w:ascii="Times New Roman" w:eastAsiaTheme="minorEastAsia" w:hAnsi="Times New Roman" w:cs="Times New Roman"/>
        <w:b w:val="0"/>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0815F1F"/>
    <w:multiLevelType w:val="hybridMultilevel"/>
    <w:tmpl w:val="D360A6EC"/>
    <w:lvl w:ilvl="0" w:tplc="4BB024E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3B282E"/>
    <w:multiLevelType w:val="multilevel"/>
    <w:tmpl w:val="4B6A939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542492"/>
    <w:multiLevelType w:val="hybridMultilevel"/>
    <w:tmpl w:val="5E043514"/>
    <w:lvl w:ilvl="0" w:tplc="ED0A57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4081A56"/>
    <w:multiLevelType w:val="hybridMultilevel"/>
    <w:tmpl w:val="702A88DA"/>
    <w:lvl w:ilvl="0" w:tplc="A9A83D04">
      <w:start w:val="1"/>
      <w:numFmt w:val="decimal"/>
      <w:lvlText w:val="%1."/>
      <w:lvlJc w:val="left"/>
      <w:pPr>
        <w:tabs>
          <w:tab w:val="num" w:pos="720"/>
        </w:tabs>
        <w:ind w:left="720" w:hanging="360"/>
      </w:pPr>
      <w:rPr>
        <w:sz w:val="28"/>
        <w:szCs w:val="28"/>
      </w:rPr>
    </w:lvl>
    <w:lvl w:ilvl="1" w:tplc="71404382" w:tentative="1">
      <w:start w:val="1"/>
      <w:numFmt w:val="decimal"/>
      <w:lvlText w:val="%2."/>
      <w:lvlJc w:val="left"/>
      <w:pPr>
        <w:tabs>
          <w:tab w:val="num" w:pos="1440"/>
        </w:tabs>
        <w:ind w:left="1440" w:hanging="360"/>
      </w:pPr>
    </w:lvl>
    <w:lvl w:ilvl="2" w:tplc="44BC31CA" w:tentative="1">
      <w:start w:val="1"/>
      <w:numFmt w:val="decimal"/>
      <w:lvlText w:val="%3."/>
      <w:lvlJc w:val="left"/>
      <w:pPr>
        <w:tabs>
          <w:tab w:val="num" w:pos="2160"/>
        </w:tabs>
        <w:ind w:left="2160" w:hanging="360"/>
      </w:pPr>
    </w:lvl>
    <w:lvl w:ilvl="3" w:tplc="59D0E740" w:tentative="1">
      <w:start w:val="1"/>
      <w:numFmt w:val="decimal"/>
      <w:lvlText w:val="%4."/>
      <w:lvlJc w:val="left"/>
      <w:pPr>
        <w:tabs>
          <w:tab w:val="num" w:pos="2880"/>
        </w:tabs>
        <w:ind w:left="2880" w:hanging="360"/>
      </w:pPr>
    </w:lvl>
    <w:lvl w:ilvl="4" w:tplc="35F4207C" w:tentative="1">
      <w:start w:val="1"/>
      <w:numFmt w:val="decimal"/>
      <w:lvlText w:val="%5."/>
      <w:lvlJc w:val="left"/>
      <w:pPr>
        <w:tabs>
          <w:tab w:val="num" w:pos="3600"/>
        </w:tabs>
        <w:ind w:left="3600" w:hanging="360"/>
      </w:pPr>
    </w:lvl>
    <w:lvl w:ilvl="5" w:tplc="86641BB8" w:tentative="1">
      <w:start w:val="1"/>
      <w:numFmt w:val="decimal"/>
      <w:lvlText w:val="%6."/>
      <w:lvlJc w:val="left"/>
      <w:pPr>
        <w:tabs>
          <w:tab w:val="num" w:pos="4320"/>
        </w:tabs>
        <w:ind w:left="4320" w:hanging="360"/>
      </w:pPr>
    </w:lvl>
    <w:lvl w:ilvl="6" w:tplc="B3705F3A" w:tentative="1">
      <w:start w:val="1"/>
      <w:numFmt w:val="decimal"/>
      <w:lvlText w:val="%7."/>
      <w:lvlJc w:val="left"/>
      <w:pPr>
        <w:tabs>
          <w:tab w:val="num" w:pos="5040"/>
        </w:tabs>
        <w:ind w:left="5040" w:hanging="360"/>
      </w:pPr>
    </w:lvl>
    <w:lvl w:ilvl="7" w:tplc="C61A4ACA" w:tentative="1">
      <w:start w:val="1"/>
      <w:numFmt w:val="decimal"/>
      <w:lvlText w:val="%8."/>
      <w:lvlJc w:val="left"/>
      <w:pPr>
        <w:tabs>
          <w:tab w:val="num" w:pos="5760"/>
        </w:tabs>
        <w:ind w:left="5760" w:hanging="360"/>
      </w:pPr>
    </w:lvl>
    <w:lvl w:ilvl="8" w:tplc="828E16F8" w:tentative="1">
      <w:start w:val="1"/>
      <w:numFmt w:val="decimal"/>
      <w:lvlText w:val="%9."/>
      <w:lvlJc w:val="left"/>
      <w:pPr>
        <w:tabs>
          <w:tab w:val="num" w:pos="6480"/>
        </w:tabs>
        <w:ind w:left="6480" w:hanging="360"/>
      </w:pPr>
    </w:lvl>
  </w:abstractNum>
  <w:abstractNum w:abstractNumId="13" w15:restartNumberingAfterBreak="0">
    <w:nsid w:val="19DC518D"/>
    <w:multiLevelType w:val="multilevel"/>
    <w:tmpl w:val="95488EBE"/>
    <w:lvl w:ilvl="0">
      <w:start w:val="1"/>
      <w:numFmt w:val="decimal"/>
      <w:lvlText w:val="%1."/>
      <w:lvlJc w:val="left"/>
      <w:pPr>
        <w:ind w:left="720" w:hanging="360"/>
      </w:pPr>
      <w:rPr>
        <w:rFonts w:ascii="Times New Roman" w:eastAsiaTheme="minorEastAsia" w:hAnsi="Times New Roman" w:cs="Times New Roman"/>
        <w:b w:val="0"/>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1A705E17"/>
    <w:multiLevelType w:val="hybridMultilevel"/>
    <w:tmpl w:val="58121C18"/>
    <w:lvl w:ilvl="0" w:tplc="39D648CE">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15:restartNumberingAfterBreak="0">
    <w:nsid w:val="1CC32A08"/>
    <w:multiLevelType w:val="multilevel"/>
    <w:tmpl w:val="E8ACC40C"/>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15:restartNumberingAfterBreak="0">
    <w:nsid w:val="1FD56CCD"/>
    <w:multiLevelType w:val="multilevel"/>
    <w:tmpl w:val="85EAE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000000" w:themeColor="text1"/>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C83152"/>
    <w:multiLevelType w:val="multilevel"/>
    <w:tmpl w:val="9B523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F31D37"/>
    <w:multiLevelType w:val="hybridMultilevel"/>
    <w:tmpl w:val="7042381A"/>
    <w:lvl w:ilvl="0" w:tplc="FFFFFFFF">
      <w:start w:val="1"/>
      <w:numFmt w:val="decimal"/>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63E5F38"/>
    <w:multiLevelType w:val="hybridMultilevel"/>
    <w:tmpl w:val="FD7E8E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69670CF"/>
    <w:multiLevelType w:val="multilevel"/>
    <w:tmpl w:val="0D6EA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A1A5107"/>
    <w:multiLevelType w:val="multilevel"/>
    <w:tmpl w:val="52FAAED2"/>
    <w:lvl w:ilvl="0">
      <w:start w:val="1"/>
      <w:numFmt w:val="decimal"/>
      <w:lvlText w:val="%1."/>
      <w:lvlJc w:val="left"/>
      <w:pPr>
        <w:tabs>
          <w:tab w:val="num" w:pos="720"/>
        </w:tabs>
        <w:ind w:left="720" w:hanging="360"/>
      </w:pPr>
    </w:lvl>
    <w:lvl w:ilvl="1">
      <w:numFmt w:val="bullet"/>
      <w:lvlText w:val="-"/>
      <w:lvlJc w:val="left"/>
      <w:pPr>
        <w:ind w:left="1440" w:hanging="360"/>
      </w:pPr>
      <w:rPr>
        <w:rFonts w:ascii="Sitka Text Semibold" w:eastAsia="Calibri" w:hAnsi="Sitka Text Semibold"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D79478C"/>
    <w:multiLevelType w:val="hybridMultilevel"/>
    <w:tmpl w:val="159A33F6"/>
    <w:lvl w:ilvl="0" w:tplc="A256332C">
      <w:numFmt w:val="bullet"/>
      <w:lvlText w:val="-"/>
      <w:lvlJc w:val="left"/>
      <w:pPr>
        <w:ind w:left="720" w:hanging="360"/>
      </w:pPr>
      <w:rPr>
        <w:rFonts w:ascii="Sitka Text Semibold" w:eastAsia="Calibri" w:hAnsi="Sitka Text Semibol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29C375A"/>
    <w:multiLevelType w:val="multilevel"/>
    <w:tmpl w:val="8892D2EC"/>
    <w:lvl w:ilvl="0">
      <w:start w:val="2"/>
      <w:numFmt w:val="decimal"/>
      <w:lvlText w:val="%1"/>
      <w:lvlJc w:val="left"/>
      <w:pPr>
        <w:ind w:left="375" w:hanging="375"/>
      </w:pPr>
      <w:rPr>
        <w:rFonts w:hint="default"/>
      </w:rPr>
    </w:lvl>
    <w:lvl w:ilvl="1">
      <w:start w:val="6"/>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15:restartNumberingAfterBreak="0">
    <w:nsid w:val="34C51972"/>
    <w:multiLevelType w:val="multilevel"/>
    <w:tmpl w:val="A8786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331FDE"/>
    <w:multiLevelType w:val="multilevel"/>
    <w:tmpl w:val="5CBE7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3863CD"/>
    <w:multiLevelType w:val="hybridMultilevel"/>
    <w:tmpl w:val="19B82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65B035B"/>
    <w:multiLevelType w:val="multilevel"/>
    <w:tmpl w:val="C3900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39089F"/>
    <w:multiLevelType w:val="hybridMultilevel"/>
    <w:tmpl w:val="CCE03054"/>
    <w:lvl w:ilvl="0" w:tplc="96EEC560">
      <w:start w:val="1"/>
      <w:numFmt w:val="decimal"/>
      <w:lvlText w:val="%1."/>
      <w:lvlJc w:val="left"/>
      <w:pPr>
        <w:ind w:left="1069" w:hanging="360"/>
      </w:pPr>
      <w:rPr>
        <w:rFonts w:hint="default"/>
        <w:b/>
      </w:rPr>
    </w:lvl>
    <w:lvl w:ilvl="1" w:tplc="ECDEAC80">
      <w:numFmt w:val="bullet"/>
      <w:lvlText w:val=""/>
      <w:lvlJc w:val="left"/>
      <w:pPr>
        <w:ind w:left="1789" w:hanging="360"/>
      </w:pPr>
      <w:rPr>
        <w:rFonts w:ascii="Symbol" w:eastAsia="Times New Roman" w:hAnsi="Symbol"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3C967BD4"/>
    <w:multiLevelType w:val="hybridMultilevel"/>
    <w:tmpl w:val="7974F3BA"/>
    <w:lvl w:ilvl="0" w:tplc="A256332C">
      <w:numFmt w:val="bullet"/>
      <w:lvlText w:val="-"/>
      <w:lvlJc w:val="left"/>
      <w:pPr>
        <w:ind w:left="720" w:hanging="360"/>
      </w:pPr>
      <w:rPr>
        <w:rFonts w:ascii="Sitka Text Semibold" w:eastAsia="Calibri" w:hAnsi="Sitka Text Semibol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3D9A0C23"/>
    <w:multiLevelType w:val="hybridMultilevel"/>
    <w:tmpl w:val="93CC5EE4"/>
    <w:lvl w:ilvl="0" w:tplc="ED0A57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DEB10BD"/>
    <w:multiLevelType w:val="hybridMultilevel"/>
    <w:tmpl w:val="7042381A"/>
    <w:lvl w:ilvl="0" w:tplc="8EBC4010">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AF0724"/>
    <w:multiLevelType w:val="hybridMultilevel"/>
    <w:tmpl w:val="6F30F3EC"/>
    <w:lvl w:ilvl="0" w:tplc="8CF06CAC">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3" w15:restartNumberingAfterBreak="0">
    <w:nsid w:val="3F0437DB"/>
    <w:multiLevelType w:val="hybridMultilevel"/>
    <w:tmpl w:val="2CF0711E"/>
    <w:lvl w:ilvl="0" w:tplc="A256332C">
      <w:numFmt w:val="bullet"/>
      <w:lvlText w:val="-"/>
      <w:lvlJc w:val="left"/>
      <w:pPr>
        <w:ind w:left="720" w:hanging="360"/>
      </w:pPr>
      <w:rPr>
        <w:rFonts w:ascii="Sitka Text Semibold" w:eastAsia="Calibri" w:hAnsi="Sitka Text Semibol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40A36B5B"/>
    <w:multiLevelType w:val="multilevel"/>
    <w:tmpl w:val="85F8028A"/>
    <w:lvl w:ilvl="0">
      <w:start w:val="1"/>
      <w:numFmt w:val="decimal"/>
      <w:lvlText w:val="%1."/>
      <w:lvlJc w:val="left"/>
      <w:pPr>
        <w:tabs>
          <w:tab w:val="num" w:pos="720"/>
        </w:tabs>
        <w:ind w:left="720" w:hanging="360"/>
      </w:pPr>
    </w:lvl>
    <w:lvl w:ilvl="1">
      <w:numFmt w:val="bullet"/>
      <w:lvlText w:val="-"/>
      <w:lvlJc w:val="left"/>
      <w:pPr>
        <w:ind w:left="1440" w:hanging="360"/>
      </w:pPr>
      <w:rPr>
        <w:rFonts w:ascii="Sitka Text Semibold" w:eastAsia="Calibri" w:hAnsi="Sitka Text Semibold"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0C5029E"/>
    <w:multiLevelType w:val="multilevel"/>
    <w:tmpl w:val="1366A684"/>
    <w:lvl w:ilvl="0">
      <w:start w:val="1"/>
      <w:numFmt w:val="decimal"/>
      <w:lvlText w:val="%1."/>
      <w:lvlJc w:val="left"/>
      <w:pPr>
        <w:ind w:left="4047" w:hanging="360"/>
      </w:pPr>
      <w:rPr>
        <w:rFonts w:hint="default"/>
        <w:sz w:val="28"/>
        <w:szCs w:val="22"/>
      </w:rPr>
    </w:lvl>
    <w:lvl w:ilvl="1">
      <w:start w:val="1"/>
      <w:numFmt w:val="decimal"/>
      <w:isLgl/>
      <w:lvlText w:val="%1.%2"/>
      <w:lvlJc w:val="left"/>
      <w:pPr>
        <w:ind w:left="5166" w:hanging="420"/>
      </w:pPr>
      <w:rPr>
        <w:rFonts w:hint="default"/>
      </w:rPr>
    </w:lvl>
    <w:lvl w:ilvl="2">
      <w:start w:val="1"/>
      <w:numFmt w:val="decimal"/>
      <w:isLgl/>
      <w:lvlText w:val="%1.%2.%3"/>
      <w:lvlJc w:val="left"/>
      <w:pPr>
        <w:ind w:left="4407" w:hanging="720"/>
      </w:pPr>
      <w:rPr>
        <w:rFonts w:hint="default"/>
      </w:rPr>
    </w:lvl>
    <w:lvl w:ilvl="3">
      <w:start w:val="1"/>
      <w:numFmt w:val="decimal"/>
      <w:isLgl/>
      <w:lvlText w:val="%1.%2.%3.%4"/>
      <w:lvlJc w:val="left"/>
      <w:pPr>
        <w:ind w:left="4767" w:hanging="1080"/>
      </w:pPr>
      <w:rPr>
        <w:rFonts w:hint="default"/>
      </w:rPr>
    </w:lvl>
    <w:lvl w:ilvl="4">
      <w:start w:val="1"/>
      <w:numFmt w:val="decimal"/>
      <w:isLgl/>
      <w:lvlText w:val="%1.%2.%3.%4.%5"/>
      <w:lvlJc w:val="left"/>
      <w:pPr>
        <w:ind w:left="4767" w:hanging="1080"/>
      </w:pPr>
      <w:rPr>
        <w:rFonts w:hint="default"/>
      </w:rPr>
    </w:lvl>
    <w:lvl w:ilvl="5">
      <w:start w:val="1"/>
      <w:numFmt w:val="decimal"/>
      <w:isLgl/>
      <w:lvlText w:val="%1.%2.%3.%4.%5.%6"/>
      <w:lvlJc w:val="left"/>
      <w:pPr>
        <w:ind w:left="5127" w:hanging="1440"/>
      </w:pPr>
      <w:rPr>
        <w:rFonts w:hint="default"/>
      </w:rPr>
    </w:lvl>
    <w:lvl w:ilvl="6">
      <w:start w:val="1"/>
      <w:numFmt w:val="decimal"/>
      <w:isLgl/>
      <w:lvlText w:val="%1.%2.%3.%4.%5.%6.%7"/>
      <w:lvlJc w:val="left"/>
      <w:pPr>
        <w:ind w:left="5127" w:hanging="1440"/>
      </w:pPr>
      <w:rPr>
        <w:rFonts w:hint="default"/>
      </w:rPr>
    </w:lvl>
    <w:lvl w:ilvl="7">
      <w:start w:val="1"/>
      <w:numFmt w:val="decimal"/>
      <w:isLgl/>
      <w:lvlText w:val="%1.%2.%3.%4.%5.%6.%7.%8"/>
      <w:lvlJc w:val="left"/>
      <w:pPr>
        <w:ind w:left="5487" w:hanging="1800"/>
      </w:pPr>
      <w:rPr>
        <w:rFonts w:hint="default"/>
      </w:rPr>
    </w:lvl>
    <w:lvl w:ilvl="8">
      <w:start w:val="1"/>
      <w:numFmt w:val="decimal"/>
      <w:isLgl/>
      <w:lvlText w:val="%1.%2.%3.%4.%5.%6.%7.%8.%9"/>
      <w:lvlJc w:val="left"/>
      <w:pPr>
        <w:ind w:left="5847" w:hanging="2160"/>
      </w:pPr>
      <w:rPr>
        <w:rFonts w:hint="default"/>
      </w:rPr>
    </w:lvl>
  </w:abstractNum>
  <w:abstractNum w:abstractNumId="36" w15:restartNumberingAfterBreak="0">
    <w:nsid w:val="454A78C9"/>
    <w:multiLevelType w:val="multilevel"/>
    <w:tmpl w:val="C9569D76"/>
    <w:lvl w:ilvl="0">
      <w:start w:val="1"/>
      <w:numFmt w:val="decimal"/>
      <w:lvlText w:val="%1."/>
      <w:lvlJc w:val="left"/>
      <w:pPr>
        <w:tabs>
          <w:tab w:val="num" w:pos="720"/>
        </w:tabs>
        <w:ind w:left="720" w:hanging="360"/>
      </w:pPr>
      <w:rPr>
        <w:rFonts w:ascii="Times New Roman" w:eastAsiaTheme="minorHAnsi" w:hAnsi="Times New Roman" w:cs="Times New Roman"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7E85C87"/>
    <w:multiLevelType w:val="multilevel"/>
    <w:tmpl w:val="E474E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81A587F"/>
    <w:multiLevelType w:val="multilevel"/>
    <w:tmpl w:val="8DB83152"/>
    <w:lvl w:ilvl="0">
      <w:start w:val="2"/>
      <w:numFmt w:val="decimal"/>
      <w:lvlText w:val="%1"/>
      <w:lvlJc w:val="left"/>
      <w:pPr>
        <w:ind w:left="360" w:hanging="360"/>
      </w:pPr>
      <w:rPr>
        <w:rFonts w:hint="default"/>
      </w:rPr>
    </w:lvl>
    <w:lvl w:ilvl="1">
      <w:start w:val="4"/>
      <w:numFmt w:val="decimal"/>
      <w:lvlText w:val="%1.%2"/>
      <w:lvlJc w:val="left"/>
      <w:pPr>
        <w:ind w:left="362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486469E9"/>
    <w:multiLevelType w:val="multilevel"/>
    <w:tmpl w:val="B73ACD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A1419F1"/>
    <w:multiLevelType w:val="multilevel"/>
    <w:tmpl w:val="C3900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A3F14BD"/>
    <w:multiLevelType w:val="multilevel"/>
    <w:tmpl w:val="88BAB4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A544BE3"/>
    <w:multiLevelType w:val="hybridMultilevel"/>
    <w:tmpl w:val="2EF85198"/>
    <w:lvl w:ilvl="0" w:tplc="ED0A57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AC652B0"/>
    <w:multiLevelType w:val="multilevel"/>
    <w:tmpl w:val="06843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B1B0994"/>
    <w:multiLevelType w:val="hybridMultilevel"/>
    <w:tmpl w:val="7042381A"/>
    <w:lvl w:ilvl="0" w:tplc="FFFFFFFF">
      <w:start w:val="1"/>
      <w:numFmt w:val="decimal"/>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B2938CE"/>
    <w:multiLevelType w:val="multilevel"/>
    <w:tmpl w:val="2C5C109C"/>
    <w:lvl w:ilvl="0">
      <w:start w:val="1"/>
      <w:numFmt w:val="decimal"/>
      <w:lvlText w:val="%1."/>
      <w:lvlJc w:val="left"/>
      <w:pPr>
        <w:tabs>
          <w:tab w:val="num" w:pos="720"/>
        </w:tabs>
        <w:ind w:left="720" w:hanging="360"/>
      </w:pPr>
    </w:lvl>
    <w:lvl w:ilvl="1">
      <w:numFmt w:val="bullet"/>
      <w:lvlText w:val="-"/>
      <w:lvlJc w:val="left"/>
      <w:pPr>
        <w:ind w:left="1440" w:hanging="360"/>
      </w:pPr>
      <w:rPr>
        <w:rFonts w:ascii="Sitka Text Semibold" w:eastAsia="Calibri" w:hAnsi="Sitka Text Semibold"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DA0455F"/>
    <w:multiLevelType w:val="hybridMultilevel"/>
    <w:tmpl w:val="124400D0"/>
    <w:lvl w:ilvl="0" w:tplc="A256332C">
      <w:numFmt w:val="bullet"/>
      <w:lvlText w:val="-"/>
      <w:lvlJc w:val="left"/>
      <w:pPr>
        <w:ind w:left="720" w:hanging="360"/>
      </w:pPr>
      <w:rPr>
        <w:rFonts w:ascii="Sitka Text Semibold" w:eastAsia="Calibri" w:hAnsi="Sitka Text Semibol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4EAD0C7C"/>
    <w:multiLevelType w:val="multilevel"/>
    <w:tmpl w:val="093235A0"/>
    <w:lvl w:ilvl="0">
      <w:start w:val="1"/>
      <w:numFmt w:val="decimal"/>
      <w:lvlText w:val="%1)"/>
      <w:lvlJc w:val="left"/>
      <w:pPr>
        <w:ind w:left="420" w:hanging="420"/>
      </w:pPr>
      <w:rPr>
        <w:rFonts w:ascii="Times New Roman" w:eastAsiaTheme="minorHAnsi" w:hAnsi="Times New Roman" w:cs="Times New Roman"/>
        <w:b w:val="0"/>
        <w:bCs w:val="0"/>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8" w15:restartNumberingAfterBreak="0">
    <w:nsid w:val="5129588D"/>
    <w:multiLevelType w:val="multilevel"/>
    <w:tmpl w:val="D1D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1840A4F"/>
    <w:multiLevelType w:val="multilevel"/>
    <w:tmpl w:val="55145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21C4B60"/>
    <w:multiLevelType w:val="multilevel"/>
    <w:tmpl w:val="4E406136"/>
    <w:lvl w:ilvl="0">
      <w:numFmt w:val="bullet"/>
      <w:lvlText w:val="-"/>
      <w:lvlJc w:val="left"/>
      <w:pPr>
        <w:tabs>
          <w:tab w:val="num" w:pos="720"/>
        </w:tabs>
        <w:ind w:left="720" w:hanging="360"/>
      </w:pPr>
      <w:rPr>
        <w:rFonts w:ascii="Sitka Text Semibold" w:eastAsia="Calibri" w:hAnsi="Sitka Text Semibold"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33B42AB"/>
    <w:multiLevelType w:val="multilevel"/>
    <w:tmpl w:val="B216A55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5AE36C7"/>
    <w:multiLevelType w:val="hybridMultilevel"/>
    <w:tmpl w:val="49BE4AD0"/>
    <w:lvl w:ilvl="0" w:tplc="ED0A57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C4E6907"/>
    <w:multiLevelType w:val="hybridMultilevel"/>
    <w:tmpl w:val="D360A6EC"/>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70913F2"/>
    <w:multiLevelType w:val="hybridMultilevel"/>
    <w:tmpl w:val="D360A6EC"/>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B29571C"/>
    <w:multiLevelType w:val="multilevel"/>
    <w:tmpl w:val="24120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D4D7428"/>
    <w:multiLevelType w:val="hybridMultilevel"/>
    <w:tmpl w:val="1960F8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2184A72"/>
    <w:multiLevelType w:val="multilevel"/>
    <w:tmpl w:val="EA042228"/>
    <w:lvl w:ilvl="0">
      <w:numFmt w:val="bullet"/>
      <w:lvlText w:val="-"/>
      <w:lvlJc w:val="left"/>
      <w:pPr>
        <w:tabs>
          <w:tab w:val="num" w:pos="5180"/>
        </w:tabs>
        <w:ind w:left="5180" w:hanging="360"/>
      </w:pPr>
      <w:rPr>
        <w:rFonts w:ascii="Sitka Text Semibold" w:eastAsia="Calibri" w:hAnsi="Sitka Text Semibold"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235319D"/>
    <w:multiLevelType w:val="hybridMultilevel"/>
    <w:tmpl w:val="FFD086AC"/>
    <w:lvl w:ilvl="0" w:tplc="ED0A57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61313D2"/>
    <w:multiLevelType w:val="multilevel"/>
    <w:tmpl w:val="BF00F4BC"/>
    <w:lvl w:ilvl="0">
      <w:numFmt w:val="bullet"/>
      <w:lvlText w:val="-"/>
      <w:lvlJc w:val="left"/>
      <w:pPr>
        <w:tabs>
          <w:tab w:val="num" w:pos="720"/>
        </w:tabs>
        <w:ind w:left="720" w:hanging="360"/>
      </w:pPr>
      <w:rPr>
        <w:rFonts w:ascii="Sitka Text Semibold" w:eastAsia="Calibri" w:hAnsi="Sitka Text Semibold"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6945E0D"/>
    <w:multiLevelType w:val="hybridMultilevel"/>
    <w:tmpl w:val="D2443820"/>
    <w:lvl w:ilvl="0" w:tplc="ED0A57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B5D6434"/>
    <w:multiLevelType w:val="multilevel"/>
    <w:tmpl w:val="D8BC3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4"/>
  </w:num>
  <w:num w:numId="3">
    <w:abstractNumId w:val="56"/>
  </w:num>
  <w:num w:numId="4">
    <w:abstractNumId w:val="9"/>
  </w:num>
  <w:num w:numId="5">
    <w:abstractNumId w:val="53"/>
  </w:num>
  <w:num w:numId="6">
    <w:abstractNumId w:val="47"/>
  </w:num>
  <w:num w:numId="7">
    <w:abstractNumId w:val="19"/>
  </w:num>
  <w:num w:numId="8">
    <w:abstractNumId w:val="6"/>
  </w:num>
  <w:num w:numId="9">
    <w:abstractNumId w:val="51"/>
  </w:num>
  <w:num w:numId="10">
    <w:abstractNumId w:val="31"/>
  </w:num>
  <w:num w:numId="11">
    <w:abstractNumId w:val="44"/>
  </w:num>
  <w:num w:numId="12">
    <w:abstractNumId w:val="18"/>
  </w:num>
  <w:num w:numId="13">
    <w:abstractNumId w:val="35"/>
  </w:num>
  <w:num w:numId="14">
    <w:abstractNumId w:val="13"/>
  </w:num>
  <w:num w:numId="15">
    <w:abstractNumId w:val="15"/>
  </w:num>
  <w:num w:numId="16">
    <w:abstractNumId w:val="12"/>
  </w:num>
  <w:num w:numId="17">
    <w:abstractNumId w:val="1"/>
  </w:num>
  <w:num w:numId="18">
    <w:abstractNumId w:val="42"/>
  </w:num>
  <w:num w:numId="19">
    <w:abstractNumId w:val="4"/>
  </w:num>
  <w:num w:numId="20">
    <w:abstractNumId w:val="40"/>
  </w:num>
  <w:num w:numId="21">
    <w:abstractNumId w:val="27"/>
  </w:num>
  <w:num w:numId="22">
    <w:abstractNumId w:val="52"/>
  </w:num>
  <w:num w:numId="23">
    <w:abstractNumId w:val="38"/>
  </w:num>
  <w:num w:numId="24">
    <w:abstractNumId w:val="24"/>
  </w:num>
  <w:num w:numId="25">
    <w:abstractNumId w:val="43"/>
  </w:num>
  <w:num w:numId="26">
    <w:abstractNumId w:val="25"/>
  </w:num>
  <w:num w:numId="27">
    <w:abstractNumId w:val="28"/>
  </w:num>
  <w:num w:numId="28">
    <w:abstractNumId w:val="14"/>
  </w:num>
  <w:num w:numId="29">
    <w:abstractNumId w:val="2"/>
  </w:num>
  <w:num w:numId="30">
    <w:abstractNumId w:val="16"/>
  </w:num>
  <w:num w:numId="31">
    <w:abstractNumId w:val="3"/>
  </w:num>
  <w:num w:numId="32">
    <w:abstractNumId w:val="41"/>
  </w:num>
  <w:num w:numId="33">
    <w:abstractNumId w:val="10"/>
  </w:num>
  <w:num w:numId="34">
    <w:abstractNumId w:val="7"/>
  </w:num>
  <w:num w:numId="35">
    <w:abstractNumId w:val="37"/>
  </w:num>
  <w:num w:numId="36">
    <w:abstractNumId w:val="36"/>
  </w:num>
  <w:num w:numId="37">
    <w:abstractNumId w:val="61"/>
  </w:num>
  <w:num w:numId="38">
    <w:abstractNumId w:val="20"/>
  </w:num>
  <w:num w:numId="39">
    <w:abstractNumId w:val="49"/>
  </w:num>
  <w:num w:numId="40">
    <w:abstractNumId w:val="26"/>
  </w:num>
  <w:num w:numId="41">
    <w:abstractNumId w:val="55"/>
  </w:num>
  <w:num w:numId="42">
    <w:abstractNumId w:val="17"/>
  </w:num>
  <w:num w:numId="43">
    <w:abstractNumId w:val="39"/>
  </w:num>
  <w:num w:numId="44">
    <w:abstractNumId w:val="48"/>
  </w:num>
  <w:num w:numId="45">
    <w:abstractNumId w:val="11"/>
  </w:num>
  <w:num w:numId="46">
    <w:abstractNumId w:val="60"/>
  </w:num>
  <w:num w:numId="47">
    <w:abstractNumId w:val="30"/>
  </w:num>
  <w:num w:numId="48">
    <w:abstractNumId w:val="58"/>
  </w:num>
  <w:num w:numId="49">
    <w:abstractNumId w:val="21"/>
  </w:num>
  <w:num w:numId="50">
    <w:abstractNumId w:val="0"/>
  </w:num>
  <w:num w:numId="51">
    <w:abstractNumId w:val="34"/>
  </w:num>
  <w:num w:numId="52">
    <w:abstractNumId w:val="45"/>
  </w:num>
  <w:num w:numId="53">
    <w:abstractNumId w:val="32"/>
  </w:num>
  <w:num w:numId="54">
    <w:abstractNumId w:val="59"/>
  </w:num>
  <w:num w:numId="55">
    <w:abstractNumId w:val="46"/>
  </w:num>
  <w:num w:numId="56">
    <w:abstractNumId w:val="22"/>
  </w:num>
  <w:num w:numId="57">
    <w:abstractNumId w:val="29"/>
  </w:num>
  <w:num w:numId="58">
    <w:abstractNumId w:val="33"/>
  </w:num>
  <w:num w:numId="59">
    <w:abstractNumId w:val="5"/>
  </w:num>
  <w:num w:numId="60">
    <w:abstractNumId w:val="57"/>
  </w:num>
  <w:num w:numId="61">
    <w:abstractNumId w:val="50"/>
  </w:num>
  <w:num w:numId="62">
    <w:abstractNumId w:val="2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0FE"/>
    <w:rsid w:val="00000C9D"/>
    <w:rsid w:val="00002765"/>
    <w:rsid w:val="000029BE"/>
    <w:rsid w:val="00004919"/>
    <w:rsid w:val="00005D8E"/>
    <w:rsid w:val="00005D9A"/>
    <w:rsid w:val="00005F72"/>
    <w:rsid w:val="0000703A"/>
    <w:rsid w:val="0000771E"/>
    <w:rsid w:val="00007C94"/>
    <w:rsid w:val="00007D1E"/>
    <w:rsid w:val="0001088E"/>
    <w:rsid w:val="00010EBF"/>
    <w:rsid w:val="00011A45"/>
    <w:rsid w:val="0001202E"/>
    <w:rsid w:val="0001226C"/>
    <w:rsid w:val="00015AB9"/>
    <w:rsid w:val="00015F98"/>
    <w:rsid w:val="0001684D"/>
    <w:rsid w:val="000178A5"/>
    <w:rsid w:val="00023318"/>
    <w:rsid w:val="0002470E"/>
    <w:rsid w:val="00025200"/>
    <w:rsid w:val="00025235"/>
    <w:rsid w:val="00025E17"/>
    <w:rsid w:val="00026227"/>
    <w:rsid w:val="00027F44"/>
    <w:rsid w:val="0003015A"/>
    <w:rsid w:val="0003196E"/>
    <w:rsid w:val="00032C24"/>
    <w:rsid w:val="000331B9"/>
    <w:rsid w:val="000332E3"/>
    <w:rsid w:val="0003384B"/>
    <w:rsid w:val="0003462E"/>
    <w:rsid w:val="00037E95"/>
    <w:rsid w:val="00037FB3"/>
    <w:rsid w:val="00041780"/>
    <w:rsid w:val="0004202C"/>
    <w:rsid w:val="000421ED"/>
    <w:rsid w:val="00042D1B"/>
    <w:rsid w:val="00043FD0"/>
    <w:rsid w:val="00044ACD"/>
    <w:rsid w:val="00044DE7"/>
    <w:rsid w:val="00047F49"/>
    <w:rsid w:val="00051556"/>
    <w:rsid w:val="00053102"/>
    <w:rsid w:val="0005386F"/>
    <w:rsid w:val="00053890"/>
    <w:rsid w:val="00054437"/>
    <w:rsid w:val="0005548F"/>
    <w:rsid w:val="00055D4F"/>
    <w:rsid w:val="00056000"/>
    <w:rsid w:val="00056E46"/>
    <w:rsid w:val="000570EF"/>
    <w:rsid w:val="00057BCD"/>
    <w:rsid w:val="0006088A"/>
    <w:rsid w:val="00061531"/>
    <w:rsid w:val="0006165B"/>
    <w:rsid w:val="00062832"/>
    <w:rsid w:val="00063190"/>
    <w:rsid w:val="000632D5"/>
    <w:rsid w:val="00063372"/>
    <w:rsid w:val="000639DE"/>
    <w:rsid w:val="00064A31"/>
    <w:rsid w:val="00065474"/>
    <w:rsid w:val="000656D2"/>
    <w:rsid w:val="00067313"/>
    <w:rsid w:val="00067A36"/>
    <w:rsid w:val="00071D61"/>
    <w:rsid w:val="0007211E"/>
    <w:rsid w:val="000723D5"/>
    <w:rsid w:val="00074154"/>
    <w:rsid w:val="00077AED"/>
    <w:rsid w:val="00077CA6"/>
    <w:rsid w:val="00077EFD"/>
    <w:rsid w:val="00080EA8"/>
    <w:rsid w:val="0008143B"/>
    <w:rsid w:val="000821B1"/>
    <w:rsid w:val="00082B68"/>
    <w:rsid w:val="000832B5"/>
    <w:rsid w:val="0008527D"/>
    <w:rsid w:val="00085760"/>
    <w:rsid w:val="00087626"/>
    <w:rsid w:val="00087D3D"/>
    <w:rsid w:val="000909EA"/>
    <w:rsid w:val="00090C3A"/>
    <w:rsid w:val="0009168B"/>
    <w:rsid w:val="00093429"/>
    <w:rsid w:val="00094B03"/>
    <w:rsid w:val="000952B5"/>
    <w:rsid w:val="000956EA"/>
    <w:rsid w:val="000959E0"/>
    <w:rsid w:val="00096B30"/>
    <w:rsid w:val="00097AAE"/>
    <w:rsid w:val="00097C34"/>
    <w:rsid w:val="000A0A3D"/>
    <w:rsid w:val="000A0AFC"/>
    <w:rsid w:val="000A0FC0"/>
    <w:rsid w:val="000A1A91"/>
    <w:rsid w:val="000A1C72"/>
    <w:rsid w:val="000A2177"/>
    <w:rsid w:val="000A235A"/>
    <w:rsid w:val="000A2371"/>
    <w:rsid w:val="000A23C9"/>
    <w:rsid w:val="000A27F8"/>
    <w:rsid w:val="000A2ABB"/>
    <w:rsid w:val="000A3229"/>
    <w:rsid w:val="000A415E"/>
    <w:rsid w:val="000A44ED"/>
    <w:rsid w:val="000A7B05"/>
    <w:rsid w:val="000B06BE"/>
    <w:rsid w:val="000B081F"/>
    <w:rsid w:val="000B14E9"/>
    <w:rsid w:val="000B160F"/>
    <w:rsid w:val="000B1776"/>
    <w:rsid w:val="000B27D5"/>
    <w:rsid w:val="000B2A7A"/>
    <w:rsid w:val="000B2CE6"/>
    <w:rsid w:val="000B472C"/>
    <w:rsid w:val="000B5278"/>
    <w:rsid w:val="000B6782"/>
    <w:rsid w:val="000B6FD0"/>
    <w:rsid w:val="000B7682"/>
    <w:rsid w:val="000C095B"/>
    <w:rsid w:val="000C0D3F"/>
    <w:rsid w:val="000C1CD6"/>
    <w:rsid w:val="000C20A7"/>
    <w:rsid w:val="000C21E4"/>
    <w:rsid w:val="000C2C63"/>
    <w:rsid w:val="000C4AF0"/>
    <w:rsid w:val="000C4DED"/>
    <w:rsid w:val="000C571C"/>
    <w:rsid w:val="000C5ED5"/>
    <w:rsid w:val="000C604F"/>
    <w:rsid w:val="000C79A1"/>
    <w:rsid w:val="000D1657"/>
    <w:rsid w:val="000D2BC7"/>
    <w:rsid w:val="000D4447"/>
    <w:rsid w:val="000D450D"/>
    <w:rsid w:val="000D455C"/>
    <w:rsid w:val="000D4567"/>
    <w:rsid w:val="000D4BCA"/>
    <w:rsid w:val="000D5653"/>
    <w:rsid w:val="000D56C8"/>
    <w:rsid w:val="000D5DCD"/>
    <w:rsid w:val="000D65D9"/>
    <w:rsid w:val="000D671D"/>
    <w:rsid w:val="000D6A31"/>
    <w:rsid w:val="000D6F92"/>
    <w:rsid w:val="000D7BF5"/>
    <w:rsid w:val="000E06BF"/>
    <w:rsid w:val="000E0A83"/>
    <w:rsid w:val="000E0BB7"/>
    <w:rsid w:val="000E1AB5"/>
    <w:rsid w:val="000E1B28"/>
    <w:rsid w:val="000E4CB5"/>
    <w:rsid w:val="000E5A02"/>
    <w:rsid w:val="000E63EE"/>
    <w:rsid w:val="000E68D5"/>
    <w:rsid w:val="000E6913"/>
    <w:rsid w:val="000E7E91"/>
    <w:rsid w:val="000F169A"/>
    <w:rsid w:val="000F16A3"/>
    <w:rsid w:val="000F2FC5"/>
    <w:rsid w:val="000F3251"/>
    <w:rsid w:val="000F45BF"/>
    <w:rsid w:val="000F46A6"/>
    <w:rsid w:val="000F482D"/>
    <w:rsid w:val="000F7101"/>
    <w:rsid w:val="000F72A3"/>
    <w:rsid w:val="000F72C5"/>
    <w:rsid w:val="001034F0"/>
    <w:rsid w:val="00103680"/>
    <w:rsid w:val="001037D2"/>
    <w:rsid w:val="001048F3"/>
    <w:rsid w:val="00104BEA"/>
    <w:rsid w:val="00106EFA"/>
    <w:rsid w:val="001075FB"/>
    <w:rsid w:val="00110BFD"/>
    <w:rsid w:val="00111A08"/>
    <w:rsid w:val="0011228C"/>
    <w:rsid w:val="0011566E"/>
    <w:rsid w:val="00122624"/>
    <w:rsid w:val="001233D1"/>
    <w:rsid w:val="001241C7"/>
    <w:rsid w:val="00124964"/>
    <w:rsid w:val="001262AA"/>
    <w:rsid w:val="001275CF"/>
    <w:rsid w:val="00127685"/>
    <w:rsid w:val="001305B9"/>
    <w:rsid w:val="00130F02"/>
    <w:rsid w:val="00131EDC"/>
    <w:rsid w:val="00132412"/>
    <w:rsid w:val="00132591"/>
    <w:rsid w:val="00132CBC"/>
    <w:rsid w:val="00133653"/>
    <w:rsid w:val="0013427F"/>
    <w:rsid w:val="00134C31"/>
    <w:rsid w:val="00135A60"/>
    <w:rsid w:val="001368D3"/>
    <w:rsid w:val="00137716"/>
    <w:rsid w:val="00137B7C"/>
    <w:rsid w:val="00140905"/>
    <w:rsid w:val="00140CC1"/>
    <w:rsid w:val="001425F1"/>
    <w:rsid w:val="0014301B"/>
    <w:rsid w:val="00143611"/>
    <w:rsid w:val="00145564"/>
    <w:rsid w:val="00150418"/>
    <w:rsid w:val="00152963"/>
    <w:rsid w:val="00154BE8"/>
    <w:rsid w:val="00155455"/>
    <w:rsid w:val="00160B5A"/>
    <w:rsid w:val="001613BC"/>
    <w:rsid w:val="00161CD1"/>
    <w:rsid w:val="00163D48"/>
    <w:rsid w:val="00166555"/>
    <w:rsid w:val="00166C72"/>
    <w:rsid w:val="00167D2C"/>
    <w:rsid w:val="00172656"/>
    <w:rsid w:val="00173E2A"/>
    <w:rsid w:val="00173FCB"/>
    <w:rsid w:val="001765B6"/>
    <w:rsid w:val="001778A7"/>
    <w:rsid w:val="00177F9A"/>
    <w:rsid w:val="00180551"/>
    <w:rsid w:val="00181405"/>
    <w:rsid w:val="00181A28"/>
    <w:rsid w:val="00181F39"/>
    <w:rsid w:val="00182ECC"/>
    <w:rsid w:val="00182FCD"/>
    <w:rsid w:val="00182FDE"/>
    <w:rsid w:val="001840C3"/>
    <w:rsid w:val="00185032"/>
    <w:rsid w:val="001856B2"/>
    <w:rsid w:val="00187223"/>
    <w:rsid w:val="00187766"/>
    <w:rsid w:val="0019113C"/>
    <w:rsid w:val="00191B10"/>
    <w:rsid w:val="001932FD"/>
    <w:rsid w:val="00195622"/>
    <w:rsid w:val="00195853"/>
    <w:rsid w:val="001969A7"/>
    <w:rsid w:val="00197D68"/>
    <w:rsid w:val="00197E42"/>
    <w:rsid w:val="001A00CD"/>
    <w:rsid w:val="001A0F2A"/>
    <w:rsid w:val="001A2737"/>
    <w:rsid w:val="001A2AAD"/>
    <w:rsid w:val="001A4AF9"/>
    <w:rsid w:val="001A5891"/>
    <w:rsid w:val="001A5FDE"/>
    <w:rsid w:val="001A6AE1"/>
    <w:rsid w:val="001A6BA4"/>
    <w:rsid w:val="001B15C2"/>
    <w:rsid w:val="001B2845"/>
    <w:rsid w:val="001B3EB0"/>
    <w:rsid w:val="001B44D3"/>
    <w:rsid w:val="001B5E65"/>
    <w:rsid w:val="001B5E6A"/>
    <w:rsid w:val="001B6C02"/>
    <w:rsid w:val="001B7316"/>
    <w:rsid w:val="001B7921"/>
    <w:rsid w:val="001B7C1A"/>
    <w:rsid w:val="001B7E4E"/>
    <w:rsid w:val="001C1143"/>
    <w:rsid w:val="001C23A9"/>
    <w:rsid w:val="001C27C2"/>
    <w:rsid w:val="001C31F7"/>
    <w:rsid w:val="001C481B"/>
    <w:rsid w:val="001C72B1"/>
    <w:rsid w:val="001C7AFA"/>
    <w:rsid w:val="001D09D4"/>
    <w:rsid w:val="001D0CA4"/>
    <w:rsid w:val="001D1424"/>
    <w:rsid w:val="001D15BB"/>
    <w:rsid w:val="001D15C4"/>
    <w:rsid w:val="001D1B57"/>
    <w:rsid w:val="001D3492"/>
    <w:rsid w:val="001D363E"/>
    <w:rsid w:val="001D63AF"/>
    <w:rsid w:val="001D6784"/>
    <w:rsid w:val="001D6AA7"/>
    <w:rsid w:val="001D7E53"/>
    <w:rsid w:val="001E0491"/>
    <w:rsid w:val="001E2E8C"/>
    <w:rsid w:val="001E3882"/>
    <w:rsid w:val="001E555B"/>
    <w:rsid w:val="001E71DA"/>
    <w:rsid w:val="001E7461"/>
    <w:rsid w:val="001E7642"/>
    <w:rsid w:val="001F00C7"/>
    <w:rsid w:val="001F1756"/>
    <w:rsid w:val="001F3282"/>
    <w:rsid w:val="001F404F"/>
    <w:rsid w:val="001F4194"/>
    <w:rsid w:val="001F45D3"/>
    <w:rsid w:val="001F59D9"/>
    <w:rsid w:val="001F5B3C"/>
    <w:rsid w:val="001F5CDC"/>
    <w:rsid w:val="001F65F8"/>
    <w:rsid w:val="001F73F8"/>
    <w:rsid w:val="001F77C3"/>
    <w:rsid w:val="002024B9"/>
    <w:rsid w:val="00202552"/>
    <w:rsid w:val="00203AAC"/>
    <w:rsid w:val="00203E7D"/>
    <w:rsid w:val="002042E2"/>
    <w:rsid w:val="002048A9"/>
    <w:rsid w:val="00204983"/>
    <w:rsid w:val="00205082"/>
    <w:rsid w:val="00205324"/>
    <w:rsid w:val="00207029"/>
    <w:rsid w:val="00207940"/>
    <w:rsid w:val="00207A1A"/>
    <w:rsid w:val="00210193"/>
    <w:rsid w:val="0021239C"/>
    <w:rsid w:val="00213E7F"/>
    <w:rsid w:val="002145CB"/>
    <w:rsid w:val="00215386"/>
    <w:rsid w:val="0021580A"/>
    <w:rsid w:val="00216612"/>
    <w:rsid w:val="002169FF"/>
    <w:rsid w:val="00216D7B"/>
    <w:rsid w:val="0022036A"/>
    <w:rsid w:val="00220E68"/>
    <w:rsid w:val="00221273"/>
    <w:rsid w:val="00221533"/>
    <w:rsid w:val="002216C0"/>
    <w:rsid w:val="0022295E"/>
    <w:rsid w:val="00223C11"/>
    <w:rsid w:val="002246D0"/>
    <w:rsid w:val="0022504F"/>
    <w:rsid w:val="00226D7B"/>
    <w:rsid w:val="0023108D"/>
    <w:rsid w:val="0023220B"/>
    <w:rsid w:val="002326B7"/>
    <w:rsid w:val="00232776"/>
    <w:rsid w:val="00232973"/>
    <w:rsid w:val="00232DE2"/>
    <w:rsid w:val="00233A81"/>
    <w:rsid w:val="002342D3"/>
    <w:rsid w:val="00234FA2"/>
    <w:rsid w:val="002369B1"/>
    <w:rsid w:val="00237350"/>
    <w:rsid w:val="0023766B"/>
    <w:rsid w:val="0023790F"/>
    <w:rsid w:val="002400A3"/>
    <w:rsid w:val="00240483"/>
    <w:rsid w:val="00240B5B"/>
    <w:rsid w:val="00242066"/>
    <w:rsid w:val="00242A46"/>
    <w:rsid w:val="0024473A"/>
    <w:rsid w:val="00245756"/>
    <w:rsid w:val="0024697A"/>
    <w:rsid w:val="00246EBA"/>
    <w:rsid w:val="00250557"/>
    <w:rsid w:val="002516A4"/>
    <w:rsid w:val="0025218D"/>
    <w:rsid w:val="0025294B"/>
    <w:rsid w:val="00252D71"/>
    <w:rsid w:val="00253B47"/>
    <w:rsid w:val="0025629F"/>
    <w:rsid w:val="002564BB"/>
    <w:rsid w:val="00257D0F"/>
    <w:rsid w:val="00260A11"/>
    <w:rsid w:val="00262676"/>
    <w:rsid w:val="0026271D"/>
    <w:rsid w:val="002628B4"/>
    <w:rsid w:val="00262D89"/>
    <w:rsid w:val="002630D9"/>
    <w:rsid w:val="00263666"/>
    <w:rsid w:val="00263A08"/>
    <w:rsid w:val="00263F1C"/>
    <w:rsid w:val="0026410A"/>
    <w:rsid w:val="00264FF7"/>
    <w:rsid w:val="0026512E"/>
    <w:rsid w:val="00267553"/>
    <w:rsid w:val="00270269"/>
    <w:rsid w:val="00271267"/>
    <w:rsid w:val="002724FD"/>
    <w:rsid w:val="0027280C"/>
    <w:rsid w:val="0027554F"/>
    <w:rsid w:val="00275915"/>
    <w:rsid w:val="00275D31"/>
    <w:rsid w:val="0027737A"/>
    <w:rsid w:val="00277518"/>
    <w:rsid w:val="00277849"/>
    <w:rsid w:val="002778E7"/>
    <w:rsid w:val="002819CF"/>
    <w:rsid w:val="00283783"/>
    <w:rsid w:val="00283BAB"/>
    <w:rsid w:val="00286B51"/>
    <w:rsid w:val="00287F50"/>
    <w:rsid w:val="00290171"/>
    <w:rsid w:val="00291906"/>
    <w:rsid w:val="002927B5"/>
    <w:rsid w:val="00292BE4"/>
    <w:rsid w:val="00292E9C"/>
    <w:rsid w:val="002932A5"/>
    <w:rsid w:val="002933CF"/>
    <w:rsid w:val="00294142"/>
    <w:rsid w:val="002941D7"/>
    <w:rsid w:val="00295221"/>
    <w:rsid w:val="00295C01"/>
    <w:rsid w:val="0029686C"/>
    <w:rsid w:val="00297AB1"/>
    <w:rsid w:val="002A0333"/>
    <w:rsid w:val="002A0E03"/>
    <w:rsid w:val="002A18E0"/>
    <w:rsid w:val="002A2461"/>
    <w:rsid w:val="002A3E22"/>
    <w:rsid w:val="002A45F8"/>
    <w:rsid w:val="002A4BDC"/>
    <w:rsid w:val="002A5F8E"/>
    <w:rsid w:val="002A6667"/>
    <w:rsid w:val="002A6740"/>
    <w:rsid w:val="002A7DA1"/>
    <w:rsid w:val="002B2244"/>
    <w:rsid w:val="002B26F5"/>
    <w:rsid w:val="002B286E"/>
    <w:rsid w:val="002B54A3"/>
    <w:rsid w:val="002B748D"/>
    <w:rsid w:val="002C058E"/>
    <w:rsid w:val="002C094B"/>
    <w:rsid w:val="002C137D"/>
    <w:rsid w:val="002C1DE7"/>
    <w:rsid w:val="002C1DF0"/>
    <w:rsid w:val="002C216D"/>
    <w:rsid w:val="002C25B4"/>
    <w:rsid w:val="002C6C6A"/>
    <w:rsid w:val="002D01F1"/>
    <w:rsid w:val="002D07AE"/>
    <w:rsid w:val="002D0BF3"/>
    <w:rsid w:val="002D3766"/>
    <w:rsid w:val="002D3ED7"/>
    <w:rsid w:val="002D4264"/>
    <w:rsid w:val="002D4577"/>
    <w:rsid w:val="002D4A9C"/>
    <w:rsid w:val="002D4C95"/>
    <w:rsid w:val="002D5307"/>
    <w:rsid w:val="002D53D7"/>
    <w:rsid w:val="002D58B5"/>
    <w:rsid w:val="002D6723"/>
    <w:rsid w:val="002D6927"/>
    <w:rsid w:val="002E13BF"/>
    <w:rsid w:val="002E3118"/>
    <w:rsid w:val="002E51C4"/>
    <w:rsid w:val="002E57CF"/>
    <w:rsid w:val="002E5E1A"/>
    <w:rsid w:val="002E61C7"/>
    <w:rsid w:val="002E7817"/>
    <w:rsid w:val="002F0057"/>
    <w:rsid w:val="002F1232"/>
    <w:rsid w:val="002F167B"/>
    <w:rsid w:val="002F289C"/>
    <w:rsid w:val="002F2AFC"/>
    <w:rsid w:val="002F4A90"/>
    <w:rsid w:val="002F51B4"/>
    <w:rsid w:val="002F598D"/>
    <w:rsid w:val="002F7BF7"/>
    <w:rsid w:val="00300E13"/>
    <w:rsid w:val="00303442"/>
    <w:rsid w:val="0030410C"/>
    <w:rsid w:val="00305B5E"/>
    <w:rsid w:val="003074CB"/>
    <w:rsid w:val="003078A1"/>
    <w:rsid w:val="003106F6"/>
    <w:rsid w:val="00312399"/>
    <w:rsid w:val="00313260"/>
    <w:rsid w:val="003133DA"/>
    <w:rsid w:val="00313DB0"/>
    <w:rsid w:val="003144BA"/>
    <w:rsid w:val="00314923"/>
    <w:rsid w:val="00315196"/>
    <w:rsid w:val="00315FDD"/>
    <w:rsid w:val="003211C2"/>
    <w:rsid w:val="00322AC1"/>
    <w:rsid w:val="00324A27"/>
    <w:rsid w:val="00325160"/>
    <w:rsid w:val="00325348"/>
    <w:rsid w:val="00326CB0"/>
    <w:rsid w:val="00331210"/>
    <w:rsid w:val="003312B1"/>
    <w:rsid w:val="00333682"/>
    <w:rsid w:val="00336A15"/>
    <w:rsid w:val="003378A1"/>
    <w:rsid w:val="0034142F"/>
    <w:rsid w:val="00342F4A"/>
    <w:rsid w:val="003439AE"/>
    <w:rsid w:val="00343AC6"/>
    <w:rsid w:val="00343C99"/>
    <w:rsid w:val="00344522"/>
    <w:rsid w:val="00345444"/>
    <w:rsid w:val="0034659F"/>
    <w:rsid w:val="00346C0B"/>
    <w:rsid w:val="00347236"/>
    <w:rsid w:val="0034737A"/>
    <w:rsid w:val="003478FF"/>
    <w:rsid w:val="0035011B"/>
    <w:rsid w:val="00351D4C"/>
    <w:rsid w:val="0035407A"/>
    <w:rsid w:val="003556A7"/>
    <w:rsid w:val="00356262"/>
    <w:rsid w:val="00356339"/>
    <w:rsid w:val="003568C0"/>
    <w:rsid w:val="00356ABC"/>
    <w:rsid w:val="00356CB6"/>
    <w:rsid w:val="003608CC"/>
    <w:rsid w:val="00360E62"/>
    <w:rsid w:val="00361FA7"/>
    <w:rsid w:val="00362BDD"/>
    <w:rsid w:val="00363988"/>
    <w:rsid w:val="00363E1F"/>
    <w:rsid w:val="00364267"/>
    <w:rsid w:val="003648D2"/>
    <w:rsid w:val="00364BAB"/>
    <w:rsid w:val="00364D45"/>
    <w:rsid w:val="00370891"/>
    <w:rsid w:val="00371DD3"/>
    <w:rsid w:val="0037342A"/>
    <w:rsid w:val="003746F3"/>
    <w:rsid w:val="00374727"/>
    <w:rsid w:val="00374808"/>
    <w:rsid w:val="00376398"/>
    <w:rsid w:val="003765D5"/>
    <w:rsid w:val="00377082"/>
    <w:rsid w:val="003773E6"/>
    <w:rsid w:val="0037796A"/>
    <w:rsid w:val="00377D94"/>
    <w:rsid w:val="00380230"/>
    <w:rsid w:val="003834D5"/>
    <w:rsid w:val="0038426D"/>
    <w:rsid w:val="00385954"/>
    <w:rsid w:val="0039162D"/>
    <w:rsid w:val="003930AB"/>
    <w:rsid w:val="003A07A1"/>
    <w:rsid w:val="003A0FE3"/>
    <w:rsid w:val="003A17FB"/>
    <w:rsid w:val="003A183B"/>
    <w:rsid w:val="003A22B8"/>
    <w:rsid w:val="003A3023"/>
    <w:rsid w:val="003A36D1"/>
    <w:rsid w:val="003A396C"/>
    <w:rsid w:val="003A46FB"/>
    <w:rsid w:val="003A485C"/>
    <w:rsid w:val="003A48C3"/>
    <w:rsid w:val="003A5634"/>
    <w:rsid w:val="003A5AD3"/>
    <w:rsid w:val="003A69E1"/>
    <w:rsid w:val="003B1326"/>
    <w:rsid w:val="003B1434"/>
    <w:rsid w:val="003B1967"/>
    <w:rsid w:val="003B2AE8"/>
    <w:rsid w:val="003B3068"/>
    <w:rsid w:val="003B320A"/>
    <w:rsid w:val="003B4271"/>
    <w:rsid w:val="003B48D4"/>
    <w:rsid w:val="003B4FEC"/>
    <w:rsid w:val="003B69D8"/>
    <w:rsid w:val="003B6B3D"/>
    <w:rsid w:val="003B6CB2"/>
    <w:rsid w:val="003C032B"/>
    <w:rsid w:val="003C0B0D"/>
    <w:rsid w:val="003C2A70"/>
    <w:rsid w:val="003C2AA2"/>
    <w:rsid w:val="003C31B4"/>
    <w:rsid w:val="003C33DE"/>
    <w:rsid w:val="003C385E"/>
    <w:rsid w:val="003C3B54"/>
    <w:rsid w:val="003C498C"/>
    <w:rsid w:val="003C5596"/>
    <w:rsid w:val="003C5E32"/>
    <w:rsid w:val="003C6A0A"/>
    <w:rsid w:val="003C6A3E"/>
    <w:rsid w:val="003D0DA2"/>
    <w:rsid w:val="003D1FB5"/>
    <w:rsid w:val="003D2AC7"/>
    <w:rsid w:val="003D2C75"/>
    <w:rsid w:val="003D443D"/>
    <w:rsid w:val="003D4697"/>
    <w:rsid w:val="003D5557"/>
    <w:rsid w:val="003E0643"/>
    <w:rsid w:val="003E06FC"/>
    <w:rsid w:val="003E0ACE"/>
    <w:rsid w:val="003E0CD6"/>
    <w:rsid w:val="003E15A0"/>
    <w:rsid w:val="003E1683"/>
    <w:rsid w:val="003E1A1A"/>
    <w:rsid w:val="003E1C9C"/>
    <w:rsid w:val="003E2C41"/>
    <w:rsid w:val="003E3097"/>
    <w:rsid w:val="003E5627"/>
    <w:rsid w:val="003E78D3"/>
    <w:rsid w:val="003F09D2"/>
    <w:rsid w:val="003F0EDB"/>
    <w:rsid w:val="003F129F"/>
    <w:rsid w:val="003F2C82"/>
    <w:rsid w:val="003F2E3C"/>
    <w:rsid w:val="003F3572"/>
    <w:rsid w:val="003F392A"/>
    <w:rsid w:val="003F3A9F"/>
    <w:rsid w:val="003F4173"/>
    <w:rsid w:val="003F43BE"/>
    <w:rsid w:val="003F6E8E"/>
    <w:rsid w:val="003F73B6"/>
    <w:rsid w:val="004004BB"/>
    <w:rsid w:val="00400F77"/>
    <w:rsid w:val="004010B2"/>
    <w:rsid w:val="0040117B"/>
    <w:rsid w:val="00402AD1"/>
    <w:rsid w:val="00405ECB"/>
    <w:rsid w:val="00406938"/>
    <w:rsid w:val="00407A25"/>
    <w:rsid w:val="004111B1"/>
    <w:rsid w:val="00411274"/>
    <w:rsid w:val="004116F3"/>
    <w:rsid w:val="00411A3E"/>
    <w:rsid w:val="004126D4"/>
    <w:rsid w:val="00413290"/>
    <w:rsid w:val="00413C8A"/>
    <w:rsid w:val="004143CE"/>
    <w:rsid w:val="00416710"/>
    <w:rsid w:val="0042054D"/>
    <w:rsid w:val="00422E31"/>
    <w:rsid w:val="00423F8A"/>
    <w:rsid w:val="004240D1"/>
    <w:rsid w:val="00424C80"/>
    <w:rsid w:val="00425DF1"/>
    <w:rsid w:val="00426102"/>
    <w:rsid w:val="00427FF1"/>
    <w:rsid w:val="00430883"/>
    <w:rsid w:val="00431871"/>
    <w:rsid w:val="00431D85"/>
    <w:rsid w:val="00432218"/>
    <w:rsid w:val="00433EA4"/>
    <w:rsid w:val="0043424A"/>
    <w:rsid w:val="004350E0"/>
    <w:rsid w:val="00435529"/>
    <w:rsid w:val="00442F6D"/>
    <w:rsid w:val="00443B34"/>
    <w:rsid w:val="004443B0"/>
    <w:rsid w:val="00445C21"/>
    <w:rsid w:val="00446016"/>
    <w:rsid w:val="00446133"/>
    <w:rsid w:val="00447FC9"/>
    <w:rsid w:val="0045026F"/>
    <w:rsid w:val="00450D94"/>
    <w:rsid w:val="004521DE"/>
    <w:rsid w:val="00452A9A"/>
    <w:rsid w:val="00453879"/>
    <w:rsid w:val="004554DF"/>
    <w:rsid w:val="004558FB"/>
    <w:rsid w:val="0045612B"/>
    <w:rsid w:val="004573E3"/>
    <w:rsid w:val="00457538"/>
    <w:rsid w:val="004617BC"/>
    <w:rsid w:val="00463C40"/>
    <w:rsid w:val="00464919"/>
    <w:rsid w:val="00465772"/>
    <w:rsid w:val="0046579E"/>
    <w:rsid w:val="0046643C"/>
    <w:rsid w:val="004675AE"/>
    <w:rsid w:val="00470B7E"/>
    <w:rsid w:val="00473FDB"/>
    <w:rsid w:val="00474485"/>
    <w:rsid w:val="00475342"/>
    <w:rsid w:val="00476A08"/>
    <w:rsid w:val="00476B71"/>
    <w:rsid w:val="0047784E"/>
    <w:rsid w:val="00477AB9"/>
    <w:rsid w:val="00480FD4"/>
    <w:rsid w:val="0048143C"/>
    <w:rsid w:val="00482D5E"/>
    <w:rsid w:val="00483230"/>
    <w:rsid w:val="00483894"/>
    <w:rsid w:val="00483ADF"/>
    <w:rsid w:val="004843BC"/>
    <w:rsid w:val="00484A5B"/>
    <w:rsid w:val="0048723E"/>
    <w:rsid w:val="004872AD"/>
    <w:rsid w:val="0048772C"/>
    <w:rsid w:val="00487C93"/>
    <w:rsid w:val="004900FB"/>
    <w:rsid w:val="00490AAE"/>
    <w:rsid w:val="0049100E"/>
    <w:rsid w:val="0049159F"/>
    <w:rsid w:val="0049388E"/>
    <w:rsid w:val="00493DB1"/>
    <w:rsid w:val="0049412E"/>
    <w:rsid w:val="00494E86"/>
    <w:rsid w:val="004952A7"/>
    <w:rsid w:val="00495D83"/>
    <w:rsid w:val="004961EC"/>
    <w:rsid w:val="00496F6C"/>
    <w:rsid w:val="00496F8A"/>
    <w:rsid w:val="004A010B"/>
    <w:rsid w:val="004A10FE"/>
    <w:rsid w:val="004A2570"/>
    <w:rsid w:val="004A2FA7"/>
    <w:rsid w:val="004A30E1"/>
    <w:rsid w:val="004A33DC"/>
    <w:rsid w:val="004A35B5"/>
    <w:rsid w:val="004A3A83"/>
    <w:rsid w:val="004A3E67"/>
    <w:rsid w:val="004A3ECC"/>
    <w:rsid w:val="004A6B6D"/>
    <w:rsid w:val="004A6C5A"/>
    <w:rsid w:val="004A78A6"/>
    <w:rsid w:val="004A7B2C"/>
    <w:rsid w:val="004A7C77"/>
    <w:rsid w:val="004B0619"/>
    <w:rsid w:val="004B0675"/>
    <w:rsid w:val="004B2152"/>
    <w:rsid w:val="004B2DB7"/>
    <w:rsid w:val="004B317C"/>
    <w:rsid w:val="004B3C3F"/>
    <w:rsid w:val="004B461C"/>
    <w:rsid w:val="004B6367"/>
    <w:rsid w:val="004B6D42"/>
    <w:rsid w:val="004B6F4B"/>
    <w:rsid w:val="004B72C9"/>
    <w:rsid w:val="004C0B1A"/>
    <w:rsid w:val="004C2FA7"/>
    <w:rsid w:val="004C363E"/>
    <w:rsid w:val="004C36F2"/>
    <w:rsid w:val="004C3E28"/>
    <w:rsid w:val="004C4CDF"/>
    <w:rsid w:val="004C52EA"/>
    <w:rsid w:val="004C5884"/>
    <w:rsid w:val="004C5CD0"/>
    <w:rsid w:val="004C6C93"/>
    <w:rsid w:val="004C6F07"/>
    <w:rsid w:val="004C74AD"/>
    <w:rsid w:val="004C7C13"/>
    <w:rsid w:val="004C7C1E"/>
    <w:rsid w:val="004D0999"/>
    <w:rsid w:val="004D0BAD"/>
    <w:rsid w:val="004D0C1C"/>
    <w:rsid w:val="004D0D3E"/>
    <w:rsid w:val="004D1BD7"/>
    <w:rsid w:val="004D4235"/>
    <w:rsid w:val="004D4441"/>
    <w:rsid w:val="004D4673"/>
    <w:rsid w:val="004D52BD"/>
    <w:rsid w:val="004D5516"/>
    <w:rsid w:val="004D5646"/>
    <w:rsid w:val="004E09F2"/>
    <w:rsid w:val="004E0B91"/>
    <w:rsid w:val="004E1968"/>
    <w:rsid w:val="004E1EA5"/>
    <w:rsid w:val="004E234A"/>
    <w:rsid w:val="004E38F0"/>
    <w:rsid w:val="004E3A6A"/>
    <w:rsid w:val="004E3CCB"/>
    <w:rsid w:val="004E4384"/>
    <w:rsid w:val="004E49D5"/>
    <w:rsid w:val="004E4E0F"/>
    <w:rsid w:val="004E5B37"/>
    <w:rsid w:val="004E6408"/>
    <w:rsid w:val="004F098C"/>
    <w:rsid w:val="004F41F1"/>
    <w:rsid w:val="004F48EA"/>
    <w:rsid w:val="004F7C25"/>
    <w:rsid w:val="00500089"/>
    <w:rsid w:val="00500C74"/>
    <w:rsid w:val="0050161E"/>
    <w:rsid w:val="00501B13"/>
    <w:rsid w:val="00502217"/>
    <w:rsid w:val="00502513"/>
    <w:rsid w:val="00503851"/>
    <w:rsid w:val="00503AA1"/>
    <w:rsid w:val="005049BF"/>
    <w:rsid w:val="005068BD"/>
    <w:rsid w:val="00506C0F"/>
    <w:rsid w:val="00510847"/>
    <w:rsid w:val="00511044"/>
    <w:rsid w:val="0051198B"/>
    <w:rsid w:val="005126A6"/>
    <w:rsid w:val="00514626"/>
    <w:rsid w:val="00514ED7"/>
    <w:rsid w:val="0051690D"/>
    <w:rsid w:val="00517082"/>
    <w:rsid w:val="0051744B"/>
    <w:rsid w:val="00517DB0"/>
    <w:rsid w:val="005208FA"/>
    <w:rsid w:val="00520983"/>
    <w:rsid w:val="00521ED0"/>
    <w:rsid w:val="00522202"/>
    <w:rsid w:val="00523EDD"/>
    <w:rsid w:val="00524060"/>
    <w:rsid w:val="0052635C"/>
    <w:rsid w:val="005264A9"/>
    <w:rsid w:val="0053038F"/>
    <w:rsid w:val="00532C80"/>
    <w:rsid w:val="00534458"/>
    <w:rsid w:val="00535A55"/>
    <w:rsid w:val="00536392"/>
    <w:rsid w:val="005367F2"/>
    <w:rsid w:val="00540F29"/>
    <w:rsid w:val="00542485"/>
    <w:rsid w:val="005427B3"/>
    <w:rsid w:val="00542DBE"/>
    <w:rsid w:val="005439D2"/>
    <w:rsid w:val="00545CF3"/>
    <w:rsid w:val="00545F35"/>
    <w:rsid w:val="0054641F"/>
    <w:rsid w:val="005467C1"/>
    <w:rsid w:val="00550A79"/>
    <w:rsid w:val="0055648E"/>
    <w:rsid w:val="00556D76"/>
    <w:rsid w:val="00561C2D"/>
    <w:rsid w:val="00562EE4"/>
    <w:rsid w:val="00563F29"/>
    <w:rsid w:val="00564118"/>
    <w:rsid w:val="00565AD7"/>
    <w:rsid w:val="0056612D"/>
    <w:rsid w:val="005662EE"/>
    <w:rsid w:val="00570019"/>
    <w:rsid w:val="00570038"/>
    <w:rsid w:val="005704B7"/>
    <w:rsid w:val="00570B66"/>
    <w:rsid w:val="00571B05"/>
    <w:rsid w:val="005724AE"/>
    <w:rsid w:val="0057263B"/>
    <w:rsid w:val="00572D8A"/>
    <w:rsid w:val="0057303F"/>
    <w:rsid w:val="00573431"/>
    <w:rsid w:val="00573A85"/>
    <w:rsid w:val="005746E5"/>
    <w:rsid w:val="00575F7D"/>
    <w:rsid w:val="00577C4D"/>
    <w:rsid w:val="00580AA7"/>
    <w:rsid w:val="00580C7D"/>
    <w:rsid w:val="00582476"/>
    <w:rsid w:val="00582EA2"/>
    <w:rsid w:val="00583A4D"/>
    <w:rsid w:val="0058436C"/>
    <w:rsid w:val="00586834"/>
    <w:rsid w:val="00586DB5"/>
    <w:rsid w:val="0059049C"/>
    <w:rsid w:val="00591A35"/>
    <w:rsid w:val="0059589F"/>
    <w:rsid w:val="005959B7"/>
    <w:rsid w:val="00596B8E"/>
    <w:rsid w:val="00596CB5"/>
    <w:rsid w:val="00596D8D"/>
    <w:rsid w:val="005976A4"/>
    <w:rsid w:val="005A0F02"/>
    <w:rsid w:val="005A2211"/>
    <w:rsid w:val="005A3718"/>
    <w:rsid w:val="005A3AEE"/>
    <w:rsid w:val="005A457D"/>
    <w:rsid w:val="005A4BAE"/>
    <w:rsid w:val="005A5ECA"/>
    <w:rsid w:val="005A6296"/>
    <w:rsid w:val="005A6CCA"/>
    <w:rsid w:val="005B02F9"/>
    <w:rsid w:val="005B0605"/>
    <w:rsid w:val="005B0A9C"/>
    <w:rsid w:val="005B0EDD"/>
    <w:rsid w:val="005B120F"/>
    <w:rsid w:val="005B1320"/>
    <w:rsid w:val="005B1E16"/>
    <w:rsid w:val="005B2288"/>
    <w:rsid w:val="005B561F"/>
    <w:rsid w:val="005B6311"/>
    <w:rsid w:val="005B6874"/>
    <w:rsid w:val="005B6A63"/>
    <w:rsid w:val="005C1A5B"/>
    <w:rsid w:val="005C2686"/>
    <w:rsid w:val="005C2B39"/>
    <w:rsid w:val="005C3A8E"/>
    <w:rsid w:val="005C5F0E"/>
    <w:rsid w:val="005C7540"/>
    <w:rsid w:val="005D145F"/>
    <w:rsid w:val="005D1FF3"/>
    <w:rsid w:val="005D2292"/>
    <w:rsid w:val="005D35CB"/>
    <w:rsid w:val="005D46D3"/>
    <w:rsid w:val="005D540B"/>
    <w:rsid w:val="005D6060"/>
    <w:rsid w:val="005D6705"/>
    <w:rsid w:val="005D7CD9"/>
    <w:rsid w:val="005D7E1B"/>
    <w:rsid w:val="005E0715"/>
    <w:rsid w:val="005E10AC"/>
    <w:rsid w:val="005E2CA3"/>
    <w:rsid w:val="005E3C8A"/>
    <w:rsid w:val="005E3E74"/>
    <w:rsid w:val="005E423B"/>
    <w:rsid w:val="005E4C6F"/>
    <w:rsid w:val="005E5B55"/>
    <w:rsid w:val="005E7EC7"/>
    <w:rsid w:val="005F0A7A"/>
    <w:rsid w:val="005F0AA6"/>
    <w:rsid w:val="005F15B6"/>
    <w:rsid w:val="005F1655"/>
    <w:rsid w:val="005F1F8F"/>
    <w:rsid w:val="005F214A"/>
    <w:rsid w:val="005F2262"/>
    <w:rsid w:val="005F26C6"/>
    <w:rsid w:val="005F2B7F"/>
    <w:rsid w:val="005F2FDB"/>
    <w:rsid w:val="005F3B1A"/>
    <w:rsid w:val="005F46D0"/>
    <w:rsid w:val="005F4869"/>
    <w:rsid w:val="005F58A5"/>
    <w:rsid w:val="0060013A"/>
    <w:rsid w:val="00601133"/>
    <w:rsid w:val="00602D90"/>
    <w:rsid w:val="006051E2"/>
    <w:rsid w:val="00605336"/>
    <w:rsid w:val="006063C3"/>
    <w:rsid w:val="00610DA9"/>
    <w:rsid w:val="00610FE4"/>
    <w:rsid w:val="00611226"/>
    <w:rsid w:val="0061302D"/>
    <w:rsid w:val="006133CF"/>
    <w:rsid w:val="00613D8E"/>
    <w:rsid w:val="00613EB7"/>
    <w:rsid w:val="00614A6C"/>
    <w:rsid w:val="00615869"/>
    <w:rsid w:val="0061639B"/>
    <w:rsid w:val="00616CAB"/>
    <w:rsid w:val="00617231"/>
    <w:rsid w:val="006173B8"/>
    <w:rsid w:val="00620647"/>
    <w:rsid w:val="00622046"/>
    <w:rsid w:val="006238CB"/>
    <w:rsid w:val="00624EC8"/>
    <w:rsid w:val="006256FA"/>
    <w:rsid w:val="00625AAF"/>
    <w:rsid w:val="0062625D"/>
    <w:rsid w:val="006266FD"/>
    <w:rsid w:val="00626957"/>
    <w:rsid w:val="00627C77"/>
    <w:rsid w:val="0063050A"/>
    <w:rsid w:val="00633391"/>
    <w:rsid w:val="00633F65"/>
    <w:rsid w:val="00635488"/>
    <w:rsid w:val="00635745"/>
    <w:rsid w:val="006359BB"/>
    <w:rsid w:val="00636302"/>
    <w:rsid w:val="00636AAC"/>
    <w:rsid w:val="00640197"/>
    <w:rsid w:val="00641669"/>
    <w:rsid w:val="00641814"/>
    <w:rsid w:val="00643761"/>
    <w:rsid w:val="006444B9"/>
    <w:rsid w:val="00644FF6"/>
    <w:rsid w:val="00645ECC"/>
    <w:rsid w:val="00646E07"/>
    <w:rsid w:val="00651651"/>
    <w:rsid w:val="006519FF"/>
    <w:rsid w:val="006527AF"/>
    <w:rsid w:val="00653CBC"/>
    <w:rsid w:val="0065465A"/>
    <w:rsid w:val="0065477F"/>
    <w:rsid w:val="00655380"/>
    <w:rsid w:val="00656760"/>
    <w:rsid w:val="006573DF"/>
    <w:rsid w:val="0066136C"/>
    <w:rsid w:val="006617AB"/>
    <w:rsid w:val="00662D03"/>
    <w:rsid w:val="00664928"/>
    <w:rsid w:val="0066541E"/>
    <w:rsid w:val="00665A67"/>
    <w:rsid w:val="00665AEF"/>
    <w:rsid w:val="006673BF"/>
    <w:rsid w:val="00667A90"/>
    <w:rsid w:val="0067093E"/>
    <w:rsid w:val="00672AFC"/>
    <w:rsid w:val="006737F3"/>
    <w:rsid w:val="0067475A"/>
    <w:rsid w:val="006749C9"/>
    <w:rsid w:val="006758FD"/>
    <w:rsid w:val="006814AE"/>
    <w:rsid w:val="00681AAF"/>
    <w:rsid w:val="0068466A"/>
    <w:rsid w:val="00684DAB"/>
    <w:rsid w:val="00685165"/>
    <w:rsid w:val="00685417"/>
    <w:rsid w:val="00685B5F"/>
    <w:rsid w:val="006919CF"/>
    <w:rsid w:val="006923BD"/>
    <w:rsid w:val="00692C25"/>
    <w:rsid w:val="00694EA3"/>
    <w:rsid w:val="00694F2E"/>
    <w:rsid w:val="006950AC"/>
    <w:rsid w:val="00697334"/>
    <w:rsid w:val="00697A9F"/>
    <w:rsid w:val="00697F45"/>
    <w:rsid w:val="006A340F"/>
    <w:rsid w:val="006A3FF9"/>
    <w:rsid w:val="006A4342"/>
    <w:rsid w:val="006A4A97"/>
    <w:rsid w:val="006A76E3"/>
    <w:rsid w:val="006A7D2A"/>
    <w:rsid w:val="006B02DA"/>
    <w:rsid w:val="006B06C5"/>
    <w:rsid w:val="006B12AA"/>
    <w:rsid w:val="006B2AEB"/>
    <w:rsid w:val="006B2C2F"/>
    <w:rsid w:val="006B467E"/>
    <w:rsid w:val="006B4B0A"/>
    <w:rsid w:val="006B5A8E"/>
    <w:rsid w:val="006B5C71"/>
    <w:rsid w:val="006B6DFA"/>
    <w:rsid w:val="006C1A16"/>
    <w:rsid w:val="006C20DB"/>
    <w:rsid w:val="006C217C"/>
    <w:rsid w:val="006C229F"/>
    <w:rsid w:val="006C270B"/>
    <w:rsid w:val="006C3237"/>
    <w:rsid w:val="006C40F2"/>
    <w:rsid w:val="006C499E"/>
    <w:rsid w:val="006C4BD0"/>
    <w:rsid w:val="006C5079"/>
    <w:rsid w:val="006C52C9"/>
    <w:rsid w:val="006C5E44"/>
    <w:rsid w:val="006C7D5A"/>
    <w:rsid w:val="006C7DAA"/>
    <w:rsid w:val="006D040F"/>
    <w:rsid w:val="006D1971"/>
    <w:rsid w:val="006D364D"/>
    <w:rsid w:val="006D56A4"/>
    <w:rsid w:val="006D62F2"/>
    <w:rsid w:val="006D66FB"/>
    <w:rsid w:val="006D7156"/>
    <w:rsid w:val="006D79FB"/>
    <w:rsid w:val="006E18C7"/>
    <w:rsid w:val="006E3998"/>
    <w:rsid w:val="006E4D7A"/>
    <w:rsid w:val="006E59BA"/>
    <w:rsid w:val="006F62CA"/>
    <w:rsid w:val="006F774A"/>
    <w:rsid w:val="006F7EB6"/>
    <w:rsid w:val="00702B24"/>
    <w:rsid w:val="00703C9C"/>
    <w:rsid w:val="00703F87"/>
    <w:rsid w:val="00705658"/>
    <w:rsid w:val="00705FFA"/>
    <w:rsid w:val="007063AC"/>
    <w:rsid w:val="00711CD5"/>
    <w:rsid w:val="00713F40"/>
    <w:rsid w:val="0071436D"/>
    <w:rsid w:val="007146B8"/>
    <w:rsid w:val="0071516C"/>
    <w:rsid w:val="00715386"/>
    <w:rsid w:val="007153F4"/>
    <w:rsid w:val="007169D3"/>
    <w:rsid w:val="00716C8D"/>
    <w:rsid w:val="007173F3"/>
    <w:rsid w:val="00717A6B"/>
    <w:rsid w:val="00720068"/>
    <w:rsid w:val="0072012C"/>
    <w:rsid w:val="0072035C"/>
    <w:rsid w:val="007205AC"/>
    <w:rsid w:val="00720BA4"/>
    <w:rsid w:val="00720DBD"/>
    <w:rsid w:val="00722CF0"/>
    <w:rsid w:val="00723729"/>
    <w:rsid w:val="007239A9"/>
    <w:rsid w:val="00724A4D"/>
    <w:rsid w:val="00724ED7"/>
    <w:rsid w:val="00725DFA"/>
    <w:rsid w:val="00726316"/>
    <w:rsid w:val="007277C2"/>
    <w:rsid w:val="0073001F"/>
    <w:rsid w:val="007318AC"/>
    <w:rsid w:val="0073445D"/>
    <w:rsid w:val="00734B0B"/>
    <w:rsid w:val="00734DF0"/>
    <w:rsid w:val="007377C3"/>
    <w:rsid w:val="0073785B"/>
    <w:rsid w:val="00737A49"/>
    <w:rsid w:val="00740D72"/>
    <w:rsid w:val="00744AB9"/>
    <w:rsid w:val="00744BF5"/>
    <w:rsid w:val="007457D0"/>
    <w:rsid w:val="007522F9"/>
    <w:rsid w:val="0075250B"/>
    <w:rsid w:val="00752BC8"/>
    <w:rsid w:val="00753041"/>
    <w:rsid w:val="0075495B"/>
    <w:rsid w:val="00756E70"/>
    <w:rsid w:val="007572F4"/>
    <w:rsid w:val="00757923"/>
    <w:rsid w:val="00757DC9"/>
    <w:rsid w:val="00761824"/>
    <w:rsid w:val="00762755"/>
    <w:rsid w:val="007638B7"/>
    <w:rsid w:val="00763AE6"/>
    <w:rsid w:val="00763CFF"/>
    <w:rsid w:val="00764003"/>
    <w:rsid w:val="00764640"/>
    <w:rsid w:val="0076587A"/>
    <w:rsid w:val="00766DC0"/>
    <w:rsid w:val="00767393"/>
    <w:rsid w:val="007701A5"/>
    <w:rsid w:val="00771100"/>
    <w:rsid w:val="00771646"/>
    <w:rsid w:val="0077210D"/>
    <w:rsid w:val="00773EA0"/>
    <w:rsid w:val="007742EA"/>
    <w:rsid w:val="00776414"/>
    <w:rsid w:val="00776476"/>
    <w:rsid w:val="00781335"/>
    <w:rsid w:val="00782359"/>
    <w:rsid w:val="00782836"/>
    <w:rsid w:val="00783626"/>
    <w:rsid w:val="0078470A"/>
    <w:rsid w:val="00784A64"/>
    <w:rsid w:val="0078666A"/>
    <w:rsid w:val="00791F51"/>
    <w:rsid w:val="0079445D"/>
    <w:rsid w:val="0079474A"/>
    <w:rsid w:val="007950B4"/>
    <w:rsid w:val="007961D6"/>
    <w:rsid w:val="00796FCA"/>
    <w:rsid w:val="00797FB2"/>
    <w:rsid w:val="007A0F9E"/>
    <w:rsid w:val="007A1608"/>
    <w:rsid w:val="007A173D"/>
    <w:rsid w:val="007A24D0"/>
    <w:rsid w:val="007A3488"/>
    <w:rsid w:val="007A3E9B"/>
    <w:rsid w:val="007A4C49"/>
    <w:rsid w:val="007A6100"/>
    <w:rsid w:val="007B0553"/>
    <w:rsid w:val="007B061D"/>
    <w:rsid w:val="007B1A41"/>
    <w:rsid w:val="007B1B9A"/>
    <w:rsid w:val="007B2657"/>
    <w:rsid w:val="007B2795"/>
    <w:rsid w:val="007B40FB"/>
    <w:rsid w:val="007B4A97"/>
    <w:rsid w:val="007B661A"/>
    <w:rsid w:val="007B7F56"/>
    <w:rsid w:val="007C02D0"/>
    <w:rsid w:val="007C181A"/>
    <w:rsid w:val="007C25AF"/>
    <w:rsid w:val="007C4DA5"/>
    <w:rsid w:val="007C5B21"/>
    <w:rsid w:val="007D0B8E"/>
    <w:rsid w:val="007D0F3F"/>
    <w:rsid w:val="007D1792"/>
    <w:rsid w:val="007D1F96"/>
    <w:rsid w:val="007D2573"/>
    <w:rsid w:val="007D3463"/>
    <w:rsid w:val="007D571C"/>
    <w:rsid w:val="007D5A26"/>
    <w:rsid w:val="007D5BEA"/>
    <w:rsid w:val="007D5D25"/>
    <w:rsid w:val="007D6C2A"/>
    <w:rsid w:val="007D6D3F"/>
    <w:rsid w:val="007D78CE"/>
    <w:rsid w:val="007D7FCB"/>
    <w:rsid w:val="007E030F"/>
    <w:rsid w:val="007E07B0"/>
    <w:rsid w:val="007E0F29"/>
    <w:rsid w:val="007E2158"/>
    <w:rsid w:val="007E34AD"/>
    <w:rsid w:val="007E5249"/>
    <w:rsid w:val="007E5FB6"/>
    <w:rsid w:val="007E617F"/>
    <w:rsid w:val="007E69E2"/>
    <w:rsid w:val="007E6B78"/>
    <w:rsid w:val="007E6F52"/>
    <w:rsid w:val="007E71B3"/>
    <w:rsid w:val="007F0918"/>
    <w:rsid w:val="007F213A"/>
    <w:rsid w:val="007F2273"/>
    <w:rsid w:val="007F244B"/>
    <w:rsid w:val="007F2EE5"/>
    <w:rsid w:val="007F3A8A"/>
    <w:rsid w:val="007F48EB"/>
    <w:rsid w:val="007F4A3B"/>
    <w:rsid w:val="007F4AC4"/>
    <w:rsid w:val="007F608A"/>
    <w:rsid w:val="007F65D8"/>
    <w:rsid w:val="007F6D64"/>
    <w:rsid w:val="007F75CA"/>
    <w:rsid w:val="008017F9"/>
    <w:rsid w:val="00801E5C"/>
    <w:rsid w:val="0080209F"/>
    <w:rsid w:val="008025A9"/>
    <w:rsid w:val="00802872"/>
    <w:rsid w:val="00803EE6"/>
    <w:rsid w:val="008041C0"/>
    <w:rsid w:val="00806AC1"/>
    <w:rsid w:val="00806B16"/>
    <w:rsid w:val="00806DC2"/>
    <w:rsid w:val="00807071"/>
    <w:rsid w:val="008079E6"/>
    <w:rsid w:val="00810A4F"/>
    <w:rsid w:val="00811ED6"/>
    <w:rsid w:val="00813000"/>
    <w:rsid w:val="00813220"/>
    <w:rsid w:val="008142EE"/>
    <w:rsid w:val="0081579E"/>
    <w:rsid w:val="00816AB8"/>
    <w:rsid w:val="00816EE3"/>
    <w:rsid w:val="008200FE"/>
    <w:rsid w:val="0082046B"/>
    <w:rsid w:val="00820970"/>
    <w:rsid w:val="00820971"/>
    <w:rsid w:val="00820FFC"/>
    <w:rsid w:val="008217C3"/>
    <w:rsid w:val="0082381C"/>
    <w:rsid w:val="00824977"/>
    <w:rsid w:val="00826225"/>
    <w:rsid w:val="00826EEB"/>
    <w:rsid w:val="008300FD"/>
    <w:rsid w:val="00831791"/>
    <w:rsid w:val="00831E00"/>
    <w:rsid w:val="00832890"/>
    <w:rsid w:val="0083315D"/>
    <w:rsid w:val="0083326E"/>
    <w:rsid w:val="0083334C"/>
    <w:rsid w:val="00833ED8"/>
    <w:rsid w:val="008353A7"/>
    <w:rsid w:val="008367A5"/>
    <w:rsid w:val="008406A0"/>
    <w:rsid w:val="008425D4"/>
    <w:rsid w:val="00842B4B"/>
    <w:rsid w:val="00842E12"/>
    <w:rsid w:val="00843EBB"/>
    <w:rsid w:val="00844AEF"/>
    <w:rsid w:val="008450A1"/>
    <w:rsid w:val="0084554E"/>
    <w:rsid w:val="00846413"/>
    <w:rsid w:val="00846C92"/>
    <w:rsid w:val="00847EFF"/>
    <w:rsid w:val="008501F7"/>
    <w:rsid w:val="008510BC"/>
    <w:rsid w:val="008513A4"/>
    <w:rsid w:val="00851BA4"/>
    <w:rsid w:val="00852ECE"/>
    <w:rsid w:val="00853150"/>
    <w:rsid w:val="00853665"/>
    <w:rsid w:val="00853F15"/>
    <w:rsid w:val="00854AAE"/>
    <w:rsid w:val="008555E9"/>
    <w:rsid w:val="00856629"/>
    <w:rsid w:val="00856B40"/>
    <w:rsid w:val="008573CD"/>
    <w:rsid w:val="008578CB"/>
    <w:rsid w:val="0086004D"/>
    <w:rsid w:val="00860437"/>
    <w:rsid w:val="008621C2"/>
    <w:rsid w:val="00862347"/>
    <w:rsid w:val="00863277"/>
    <w:rsid w:val="00863A6F"/>
    <w:rsid w:val="00865187"/>
    <w:rsid w:val="00865ECC"/>
    <w:rsid w:val="00865FE9"/>
    <w:rsid w:val="00867DC1"/>
    <w:rsid w:val="0087158E"/>
    <w:rsid w:val="008722C9"/>
    <w:rsid w:val="008727E7"/>
    <w:rsid w:val="00872805"/>
    <w:rsid w:val="008772B3"/>
    <w:rsid w:val="00880EB7"/>
    <w:rsid w:val="0088144A"/>
    <w:rsid w:val="0088162C"/>
    <w:rsid w:val="0088201B"/>
    <w:rsid w:val="00882AE1"/>
    <w:rsid w:val="008833C1"/>
    <w:rsid w:val="00883977"/>
    <w:rsid w:val="00883D4A"/>
    <w:rsid w:val="008843EA"/>
    <w:rsid w:val="0088551D"/>
    <w:rsid w:val="008858C3"/>
    <w:rsid w:val="008859B9"/>
    <w:rsid w:val="008861D1"/>
    <w:rsid w:val="00886262"/>
    <w:rsid w:val="00891A4C"/>
    <w:rsid w:val="00892AD9"/>
    <w:rsid w:val="00892D34"/>
    <w:rsid w:val="008939AF"/>
    <w:rsid w:val="00893FD9"/>
    <w:rsid w:val="00895222"/>
    <w:rsid w:val="00895372"/>
    <w:rsid w:val="00895A00"/>
    <w:rsid w:val="00895B08"/>
    <w:rsid w:val="0089666E"/>
    <w:rsid w:val="008A2EB1"/>
    <w:rsid w:val="008A4ABE"/>
    <w:rsid w:val="008A5DC7"/>
    <w:rsid w:val="008A61E9"/>
    <w:rsid w:val="008A7F34"/>
    <w:rsid w:val="008B275F"/>
    <w:rsid w:val="008B309B"/>
    <w:rsid w:val="008B320D"/>
    <w:rsid w:val="008B5C91"/>
    <w:rsid w:val="008B650B"/>
    <w:rsid w:val="008B71B7"/>
    <w:rsid w:val="008B7665"/>
    <w:rsid w:val="008C0A95"/>
    <w:rsid w:val="008C21AA"/>
    <w:rsid w:val="008C2271"/>
    <w:rsid w:val="008C598F"/>
    <w:rsid w:val="008C6939"/>
    <w:rsid w:val="008D0A71"/>
    <w:rsid w:val="008D367F"/>
    <w:rsid w:val="008D470F"/>
    <w:rsid w:val="008D4E52"/>
    <w:rsid w:val="008D4EFE"/>
    <w:rsid w:val="008D669F"/>
    <w:rsid w:val="008D7129"/>
    <w:rsid w:val="008E0F91"/>
    <w:rsid w:val="008E1643"/>
    <w:rsid w:val="008E2903"/>
    <w:rsid w:val="008E3AC3"/>
    <w:rsid w:val="008E4D22"/>
    <w:rsid w:val="008E5FE7"/>
    <w:rsid w:val="008E62D9"/>
    <w:rsid w:val="008E6449"/>
    <w:rsid w:val="008F007D"/>
    <w:rsid w:val="008F134D"/>
    <w:rsid w:val="008F21CF"/>
    <w:rsid w:val="008F323F"/>
    <w:rsid w:val="008F3262"/>
    <w:rsid w:val="008F39A7"/>
    <w:rsid w:val="008F3BE2"/>
    <w:rsid w:val="008F4010"/>
    <w:rsid w:val="008F40EA"/>
    <w:rsid w:val="008F4619"/>
    <w:rsid w:val="008F54C9"/>
    <w:rsid w:val="008F6734"/>
    <w:rsid w:val="008F6A5B"/>
    <w:rsid w:val="008F6EAD"/>
    <w:rsid w:val="008F7BF7"/>
    <w:rsid w:val="00903421"/>
    <w:rsid w:val="00903934"/>
    <w:rsid w:val="00903F00"/>
    <w:rsid w:val="00905BDD"/>
    <w:rsid w:val="00907206"/>
    <w:rsid w:val="009076E4"/>
    <w:rsid w:val="00910050"/>
    <w:rsid w:val="00910249"/>
    <w:rsid w:val="0091030D"/>
    <w:rsid w:val="00911386"/>
    <w:rsid w:val="0091171E"/>
    <w:rsid w:val="00911C7C"/>
    <w:rsid w:val="009120A6"/>
    <w:rsid w:val="00912595"/>
    <w:rsid w:val="009136D8"/>
    <w:rsid w:val="009142D1"/>
    <w:rsid w:val="00915147"/>
    <w:rsid w:val="00916184"/>
    <w:rsid w:val="00916185"/>
    <w:rsid w:val="00921312"/>
    <w:rsid w:val="00922C45"/>
    <w:rsid w:val="00922F3B"/>
    <w:rsid w:val="009233D8"/>
    <w:rsid w:val="00927712"/>
    <w:rsid w:val="0093009D"/>
    <w:rsid w:val="009305E9"/>
    <w:rsid w:val="00930650"/>
    <w:rsid w:val="0093254A"/>
    <w:rsid w:val="0093429C"/>
    <w:rsid w:val="00934CF6"/>
    <w:rsid w:val="0093639E"/>
    <w:rsid w:val="00937DB6"/>
    <w:rsid w:val="0094093E"/>
    <w:rsid w:val="00940C2B"/>
    <w:rsid w:val="00941578"/>
    <w:rsid w:val="00941B39"/>
    <w:rsid w:val="00942087"/>
    <w:rsid w:val="0094284D"/>
    <w:rsid w:val="00942903"/>
    <w:rsid w:val="0094329A"/>
    <w:rsid w:val="009448E6"/>
    <w:rsid w:val="0094562C"/>
    <w:rsid w:val="0094653D"/>
    <w:rsid w:val="0095061F"/>
    <w:rsid w:val="00950E31"/>
    <w:rsid w:val="00951568"/>
    <w:rsid w:val="009516A2"/>
    <w:rsid w:val="00951A61"/>
    <w:rsid w:val="00952E9D"/>
    <w:rsid w:val="00953A76"/>
    <w:rsid w:val="00954EB8"/>
    <w:rsid w:val="00954F22"/>
    <w:rsid w:val="00955AC3"/>
    <w:rsid w:val="00957B1A"/>
    <w:rsid w:val="00957EE0"/>
    <w:rsid w:val="009607E6"/>
    <w:rsid w:val="00960E6C"/>
    <w:rsid w:val="00961E4F"/>
    <w:rsid w:val="0096418B"/>
    <w:rsid w:val="00965A70"/>
    <w:rsid w:val="0096636F"/>
    <w:rsid w:val="0096741F"/>
    <w:rsid w:val="00970718"/>
    <w:rsid w:val="009708D1"/>
    <w:rsid w:val="00971864"/>
    <w:rsid w:val="00971A1D"/>
    <w:rsid w:val="009729ED"/>
    <w:rsid w:val="00972B1F"/>
    <w:rsid w:val="0097313B"/>
    <w:rsid w:val="00973714"/>
    <w:rsid w:val="00974B89"/>
    <w:rsid w:val="00974D82"/>
    <w:rsid w:val="009757CD"/>
    <w:rsid w:val="00975987"/>
    <w:rsid w:val="00976B04"/>
    <w:rsid w:val="00980331"/>
    <w:rsid w:val="009805C1"/>
    <w:rsid w:val="0098166F"/>
    <w:rsid w:val="00984BCC"/>
    <w:rsid w:val="00987234"/>
    <w:rsid w:val="00987255"/>
    <w:rsid w:val="00987819"/>
    <w:rsid w:val="00987B29"/>
    <w:rsid w:val="00987D91"/>
    <w:rsid w:val="00990B83"/>
    <w:rsid w:val="0099325C"/>
    <w:rsid w:val="00993EDD"/>
    <w:rsid w:val="00993F66"/>
    <w:rsid w:val="009941E8"/>
    <w:rsid w:val="00994885"/>
    <w:rsid w:val="009949AB"/>
    <w:rsid w:val="00994B97"/>
    <w:rsid w:val="009958E8"/>
    <w:rsid w:val="0099663F"/>
    <w:rsid w:val="009966B5"/>
    <w:rsid w:val="00997961"/>
    <w:rsid w:val="009A045B"/>
    <w:rsid w:val="009A23AB"/>
    <w:rsid w:val="009A4014"/>
    <w:rsid w:val="009A511A"/>
    <w:rsid w:val="009A538B"/>
    <w:rsid w:val="009A678E"/>
    <w:rsid w:val="009A7BCB"/>
    <w:rsid w:val="009B11F1"/>
    <w:rsid w:val="009B15E4"/>
    <w:rsid w:val="009B1786"/>
    <w:rsid w:val="009B1982"/>
    <w:rsid w:val="009B1E03"/>
    <w:rsid w:val="009B1E7C"/>
    <w:rsid w:val="009B218A"/>
    <w:rsid w:val="009B292B"/>
    <w:rsid w:val="009B41B3"/>
    <w:rsid w:val="009B5747"/>
    <w:rsid w:val="009B6BD8"/>
    <w:rsid w:val="009B7566"/>
    <w:rsid w:val="009C0FA0"/>
    <w:rsid w:val="009C143B"/>
    <w:rsid w:val="009C1F2E"/>
    <w:rsid w:val="009C242E"/>
    <w:rsid w:val="009C2C17"/>
    <w:rsid w:val="009C3899"/>
    <w:rsid w:val="009C3FA2"/>
    <w:rsid w:val="009C4A1E"/>
    <w:rsid w:val="009C4F34"/>
    <w:rsid w:val="009C5345"/>
    <w:rsid w:val="009C56FB"/>
    <w:rsid w:val="009C6BE9"/>
    <w:rsid w:val="009C7E1A"/>
    <w:rsid w:val="009C7EA9"/>
    <w:rsid w:val="009D0951"/>
    <w:rsid w:val="009D208E"/>
    <w:rsid w:val="009D2315"/>
    <w:rsid w:val="009D3EA3"/>
    <w:rsid w:val="009D4B8F"/>
    <w:rsid w:val="009D4C99"/>
    <w:rsid w:val="009D5860"/>
    <w:rsid w:val="009D61DE"/>
    <w:rsid w:val="009D67AA"/>
    <w:rsid w:val="009D7421"/>
    <w:rsid w:val="009D778D"/>
    <w:rsid w:val="009D7E84"/>
    <w:rsid w:val="009E253F"/>
    <w:rsid w:val="009E40F2"/>
    <w:rsid w:val="009E4F19"/>
    <w:rsid w:val="009E5A58"/>
    <w:rsid w:val="009E7E3C"/>
    <w:rsid w:val="009F0013"/>
    <w:rsid w:val="009F012D"/>
    <w:rsid w:val="009F2459"/>
    <w:rsid w:val="009F3522"/>
    <w:rsid w:val="009F3D9F"/>
    <w:rsid w:val="009F4CA0"/>
    <w:rsid w:val="009F5684"/>
    <w:rsid w:val="009F6A9C"/>
    <w:rsid w:val="009F6C89"/>
    <w:rsid w:val="009F6CA2"/>
    <w:rsid w:val="009F794F"/>
    <w:rsid w:val="00A00A60"/>
    <w:rsid w:val="00A01554"/>
    <w:rsid w:val="00A01BE1"/>
    <w:rsid w:val="00A03E01"/>
    <w:rsid w:val="00A04E1D"/>
    <w:rsid w:val="00A05DB1"/>
    <w:rsid w:val="00A06206"/>
    <w:rsid w:val="00A10E34"/>
    <w:rsid w:val="00A11565"/>
    <w:rsid w:val="00A11B52"/>
    <w:rsid w:val="00A13066"/>
    <w:rsid w:val="00A14FDD"/>
    <w:rsid w:val="00A15A68"/>
    <w:rsid w:val="00A165BB"/>
    <w:rsid w:val="00A16E3E"/>
    <w:rsid w:val="00A17B74"/>
    <w:rsid w:val="00A20182"/>
    <w:rsid w:val="00A21586"/>
    <w:rsid w:val="00A21AD7"/>
    <w:rsid w:val="00A22310"/>
    <w:rsid w:val="00A234C0"/>
    <w:rsid w:val="00A236F7"/>
    <w:rsid w:val="00A24E9F"/>
    <w:rsid w:val="00A30DB0"/>
    <w:rsid w:val="00A31EA8"/>
    <w:rsid w:val="00A33082"/>
    <w:rsid w:val="00A33123"/>
    <w:rsid w:val="00A3368A"/>
    <w:rsid w:val="00A33FDC"/>
    <w:rsid w:val="00A3429D"/>
    <w:rsid w:val="00A36114"/>
    <w:rsid w:val="00A363F9"/>
    <w:rsid w:val="00A36C8E"/>
    <w:rsid w:val="00A371BE"/>
    <w:rsid w:val="00A40270"/>
    <w:rsid w:val="00A413DC"/>
    <w:rsid w:val="00A414D4"/>
    <w:rsid w:val="00A42084"/>
    <w:rsid w:val="00A424A4"/>
    <w:rsid w:val="00A43C4E"/>
    <w:rsid w:val="00A4530A"/>
    <w:rsid w:val="00A466C1"/>
    <w:rsid w:val="00A47A58"/>
    <w:rsid w:val="00A51273"/>
    <w:rsid w:val="00A514B2"/>
    <w:rsid w:val="00A51C83"/>
    <w:rsid w:val="00A541B3"/>
    <w:rsid w:val="00A5578C"/>
    <w:rsid w:val="00A557A6"/>
    <w:rsid w:val="00A55DE9"/>
    <w:rsid w:val="00A565CE"/>
    <w:rsid w:val="00A6163E"/>
    <w:rsid w:val="00A625AE"/>
    <w:rsid w:val="00A62DDE"/>
    <w:rsid w:val="00A63792"/>
    <w:rsid w:val="00A6523D"/>
    <w:rsid w:val="00A6541B"/>
    <w:rsid w:val="00A65996"/>
    <w:rsid w:val="00A66402"/>
    <w:rsid w:val="00A66A3B"/>
    <w:rsid w:val="00A67631"/>
    <w:rsid w:val="00A702A7"/>
    <w:rsid w:val="00A7057B"/>
    <w:rsid w:val="00A71298"/>
    <w:rsid w:val="00A714F4"/>
    <w:rsid w:val="00A71893"/>
    <w:rsid w:val="00A7349B"/>
    <w:rsid w:val="00A73AA8"/>
    <w:rsid w:val="00A73FC8"/>
    <w:rsid w:val="00A75359"/>
    <w:rsid w:val="00A7632A"/>
    <w:rsid w:val="00A77B5D"/>
    <w:rsid w:val="00A80384"/>
    <w:rsid w:val="00A81229"/>
    <w:rsid w:val="00A826B4"/>
    <w:rsid w:val="00A840FE"/>
    <w:rsid w:val="00A84D54"/>
    <w:rsid w:val="00A850D4"/>
    <w:rsid w:val="00A856FE"/>
    <w:rsid w:val="00A86880"/>
    <w:rsid w:val="00A87983"/>
    <w:rsid w:val="00A902E2"/>
    <w:rsid w:val="00A90ECC"/>
    <w:rsid w:val="00A91983"/>
    <w:rsid w:val="00A92216"/>
    <w:rsid w:val="00A935F3"/>
    <w:rsid w:val="00A953D0"/>
    <w:rsid w:val="00A9606A"/>
    <w:rsid w:val="00A97032"/>
    <w:rsid w:val="00AA01BE"/>
    <w:rsid w:val="00AA0446"/>
    <w:rsid w:val="00AA2388"/>
    <w:rsid w:val="00AA325B"/>
    <w:rsid w:val="00AA40BA"/>
    <w:rsid w:val="00AA42D0"/>
    <w:rsid w:val="00AA46FD"/>
    <w:rsid w:val="00AA4E56"/>
    <w:rsid w:val="00AA5776"/>
    <w:rsid w:val="00AA5B92"/>
    <w:rsid w:val="00AB1721"/>
    <w:rsid w:val="00AB25BE"/>
    <w:rsid w:val="00AB2E9E"/>
    <w:rsid w:val="00AB3255"/>
    <w:rsid w:val="00AB6F8C"/>
    <w:rsid w:val="00AB72D2"/>
    <w:rsid w:val="00AB73AB"/>
    <w:rsid w:val="00AB7B6B"/>
    <w:rsid w:val="00AC0132"/>
    <w:rsid w:val="00AC12E0"/>
    <w:rsid w:val="00AC6438"/>
    <w:rsid w:val="00AC6877"/>
    <w:rsid w:val="00AC6B4D"/>
    <w:rsid w:val="00AC7E8D"/>
    <w:rsid w:val="00AD137A"/>
    <w:rsid w:val="00AD19BB"/>
    <w:rsid w:val="00AD1F1E"/>
    <w:rsid w:val="00AD234A"/>
    <w:rsid w:val="00AD3853"/>
    <w:rsid w:val="00AD43F7"/>
    <w:rsid w:val="00AD4922"/>
    <w:rsid w:val="00AD5D76"/>
    <w:rsid w:val="00AD77D9"/>
    <w:rsid w:val="00AE2182"/>
    <w:rsid w:val="00AE41CA"/>
    <w:rsid w:val="00AE4881"/>
    <w:rsid w:val="00AE4FB6"/>
    <w:rsid w:val="00AE5F2C"/>
    <w:rsid w:val="00AE6639"/>
    <w:rsid w:val="00AE6F3D"/>
    <w:rsid w:val="00AE77F8"/>
    <w:rsid w:val="00AE790D"/>
    <w:rsid w:val="00AF07FA"/>
    <w:rsid w:val="00AF2ABE"/>
    <w:rsid w:val="00AF3667"/>
    <w:rsid w:val="00AF41DF"/>
    <w:rsid w:val="00AF42D2"/>
    <w:rsid w:val="00AF51C9"/>
    <w:rsid w:val="00AF5B24"/>
    <w:rsid w:val="00AF732B"/>
    <w:rsid w:val="00B0004E"/>
    <w:rsid w:val="00B00841"/>
    <w:rsid w:val="00B00A6E"/>
    <w:rsid w:val="00B060E0"/>
    <w:rsid w:val="00B062A2"/>
    <w:rsid w:val="00B06614"/>
    <w:rsid w:val="00B10977"/>
    <w:rsid w:val="00B11363"/>
    <w:rsid w:val="00B11E32"/>
    <w:rsid w:val="00B1209B"/>
    <w:rsid w:val="00B12F0C"/>
    <w:rsid w:val="00B13F46"/>
    <w:rsid w:val="00B1404B"/>
    <w:rsid w:val="00B15939"/>
    <w:rsid w:val="00B15E8E"/>
    <w:rsid w:val="00B17DC7"/>
    <w:rsid w:val="00B200A8"/>
    <w:rsid w:val="00B20582"/>
    <w:rsid w:val="00B21A71"/>
    <w:rsid w:val="00B226DE"/>
    <w:rsid w:val="00B2307B"/>
    <w:rsid w:val="00B2394D"/>
    <w:rsid w:val="00B23AC7"/>
    <w:rsid w:val="00B24CBC"/>
    <w:rsid w:val="00B2589A"/>
    <w:rsid w:val="00B26853"/>
    <w:rsid w:val="00B303F7"/>
    <w:rsid w:val="00B30BF1"/>
    <w:rsid w:val="00B3142B"/>
    <w:rsid w:val="00B3186E"/>
    <w:rsid w:val="00B31F6A"/>
    <w:rsid w:val="00B3289E"/>
    <w:rsid w:val="00B34352"/>
    <w:rsid w:val="00B34C77"/>
    <w:rsid w:val="00B3625B"/>
    <w:rsid w:val="00B371BE"/>
    <w:rsid w:val="00B3778F"/>
    <w:rsid w:val="00B402AC"/>
    <w:rsid w:val="00B4109A"/>
    <w:rsid w:val="00B4231C"/>
    <w:rsid w:val="00B424DE"/>
    <w:rsid w:val="00B424F0"/>
    <w:rsid w:val="00B436E2"/>
    <w:rsid w:val="00B437B4"/>
    <w:rsid w:val="00B458FF"/>
    <w:rsid w:val="00B460AB"/>
    <w:rsid w:val="00B4652E"/>
    <w:rsid w:val="00B47006"/>
    <w:rsid w:val="00B52754"/>
    <w:rsid w:val="00B53E2F"/>
    <w:rsid w:val="00B56665"/>
    <w:rsid w:val="00B575F0"/>
    <w:rsid w:val="00B57AEE"/>
    <w:rsid w:val="00B60669"/>
    <w:rsid w:val="00B60791"/>
    <w:rsid w:val="00B608A8"/>
    <w:rsid w:val="00B6201F"/>
    <w:rsid w:val="00B62C33"/>
    <w:rsid w:val="00B65EE9"/>
    <w:rsid w:val="00B65F5B"/>
    <w:rsid w:val="00B67CC1"/>
    <w:rsid w:val="00B67D58"/>
    <w:rsid w:val="00B733AC"/>
    <w:rsid w:val="00B73D3D"/>
    <w:rsid w:val="00B74180"/>
    <w:rsid w:val="00B75975"/>
    <w:rsid w:val="00B778D1"/>
    <w:rsid w:val="00B779AA"/>
    <w:rsid w:val="00B80EA6"/>
    <w:rsid w:val="00B81161"/>
    <w:rsid w:val="00B81332"/>
    <w:rsid w:val="00B831AE"/>
    <w:rsid w:val="00B842D3"/>
    <w:rsid w:val="00B85DDE"/>
    <w:rsid w:val="00B91487"/>
    <w:rsid w:val="00B91DDF"/>
    <w:rsid w:val="00B92816"/>
    <w:rsid w:val="00B92A56"/>
    <w:rsid w:val="00B93541"/>
    <w:rsid w:val="00B93A39"/>
    <w:rsid w:val="00B94C4B"/>
    <w:rsid w:val="00B964C1"/>
    <w:rsid w:val="00B9686D"/>
    <w:rsid w:val="00B973EA"/>
    <w:rsid w:val="00BA0348"/>
    <w:rsid w:val="00BA08E7"/>
    <w:rsid w:val="00BA2178"/>
    <w:rsid w:val="00BA3456"/>
    <w:rsid w:val="00BA38F3"/>
    <w:rsid w:val="00BA4844"/>
    <w:rsid w:val="00BA5414"/>
    <w:rsid w:val="00BA5893"/>
    <w:rsid w:val="00BA59F5"/>
    <w:rsid w:val="00BA6584"/>
    <w:rsid w:val="00BA6806"/>
    <w:rsid w:val="00BA6CA1"/>
    <w:rsid w:val="00BA7822"/>
    <w:rsid w:val="00BA7E40"/>
    <w:rsid w:val="00BB0163"/>
    <w:rsid w:val="00BB0338"/>
    <w:rsid w:val="00BB07C3"/>
    <w:rsid w:val="00BB4026"/>
    <w:rsid w:val="00BB4439"/>
    <w:rsid w:val="00BB49DA"/>
    <w:rsid w:val="00BB5A33"/>
    <w:rsid w:val="00BB61A5"/>
    <w:rsid w:val="00BB6A5C"/>
    <w:rsid w:val="00BB7551"/>
    <w:rsid w:val="00BB796F"/>
    <w:rsid w:val="00BC031B"/>
    <w:rsid w:val="00BC0E83"/>
    <w:rsid w:val="00BC11AC"/>
    <w:rsid w:val="00BC127A"/>
    <w:rsid w:val="00BC1B77"/>
    <w:rsid w:val="00BC202C"/>
    <w:rsid w:val="00BC20DC"/>
    <w:rsid w:val="00BC38C0"/>
    <w:rsid w:val="00BC425F"/>
    <w:rsid w:val="00BC4530"/>
    <w:rsid w:val="00BC7336"/>
    <w:rsid w:val="00BC73DD"/>
    <w:rsid w:val="00BC7B12"/>
    <w:rsid w:val="00BD0524"/>
    <w:rsid w:val="00BD06BF"/>
    <w:rsid w:val="00BD0BD7"/>
    <w:rsid w:val="00BD0DBA"/>
    <w:rsid w:val="00BD0E47"/>
    <w:rsid w:val="00BD2FCC"/>
    <w:rsid w:val="00BD3600"/>
    <w:rsid w:val="00BD4CB3"/>
    <w:rsid w:val="00BD5375"/>
    <w:rsid w:val="00BD58E7"/>
    <w:rsid w:val="00BD5962"/>
    <w:rsid w:val="00BE254F"/>
    <w:rsid w:val="00BE3B91"/>
    <w:rsid w:val="00BE413D"/>
    <w:rsid w:val="00BE53B4"/>
    <w:rsid w:val="00BF03C0"/>
    <w:rsid w:val="00BF10B3"/>
    <w:rsid w:val="00BF1C8C"/>
    <w:rsid w:val="00BF2004"/>
    <w:rsid w:val="00BF29B0"/>
    <w:rsid w:val="00BF3438"/>
    <w:rsid w:val="00BF377B"/>
    <w:rsid w:val="00BF3FEB"/>
    <w:rsid w:val="00BF4459"/>
    <w:rsid w:val="00BF5607"/>
    <w:rsid w:val="00BF5A54"/>
    <w:rsid w:val="00BF5F81"/>
    <w:rsid w:val="00BF7B2C"/>
    <w:rsid w:val="00BF7D33"/>
    <w:rsid w:val="00C006B6"/>
    <w:rsid w:val="00C00B16"/>
    <w:rsid w:val="00C010B8"/>
    <w:rsid w:val="00C04A6A"/>
    <w:rsid w:val="00C05467"/>
    <w:rsid w:val="00C0668A"/>
    <w:rsid w:val="00C078FE"/>
    <w:rsid w:val="00C0791A"/>
    <w:rsid w:val="00C07FD1"/>
    <w:rsid w:val="00C10867"/>
    <w:rsid w:val="00C11D1E"/>
    <w:rsid w:val="00C12FBC"/>
    <w:rsid w:val="00C138ED"/>
    <w:rsid w:val="00C143C4"/>
    <w:rsid w:val="00C14579"/>
    <w:rsid w:val="00C170B4"/>
    <w:rsid w:val="00C22010"/>
    <w:rsid w:val="00C2236F"/>
    <w:rsid w:val="00C22E7D"/>
    <w:rsid w:val="00C23F43"/>
    <w:rsid w:val="00C254C1"/>
    <w:rsid w:val="00C306C6"/>
    <w:rsid w:val="00C3147E"/>
    <w:rsid w:val="00C31E9D"/>
    <w:rsid w:val="00C34E72"/>
    <w:rsid w:val="00C3586A"/>
    <w:rsid w:val="00C373E7"/>
    <w:rsid w:val="00C37EA4"/>
    <w:rsid w:val="00C41A73"/>
    <w:rsid w:val="00C41BC1"/>
    <w:rsid w:val="00C4335B"/>
    <w:rsid w:val="00C44DC5"/>
    <w:rsid w:val="00C45241"/>
    <w:rsid w:val="00C45B82"/>
    <w:rsid w:val="00C45D2C"/>
    <w:rsid w:val="00C46F0C"/>
    <w:rsid w:val="00C530CB"/>
    <w:rsid w:val="00C53484"/>
    <w:rsid w:val="00C53DB0"/>
    <w:rsid w:val="00C55F94"/>
    <w:rsid w:val="00C56335"/>
    <w:rsid w:val="00C6010B"/>
    <w:rsid w:val="00C6034E"/>
    <w:rsid w:val="00C61E45"/>
    <w:rsid w:val="00C624C0"/>
    <w:rsid w:val="00C63385"/>
    <w:rsid w:val="00C638E8"/>
    <w:rsid w:val="00C63AE5"/>
    <w:rsid w:val="00C6500C"/>
    <w:rsid w:val="00C65776"/>
    <w:rsid w:val="00C6626F"/>
    <w:rsid w:val="00C66DD7"/>
    <w:rsid w:val="00C67033"/>
    <w:rsid w:val="00C67111"/>
    <w:rsid w:val="00C7130A"/>
    <w:rsid w:val="00C71E28"/>
    <w:rsid w:val="00C72A1F"/>
    <w:rsid w:val="00C72F48"/>
    <w:rsid w:val="00C737E4"/>
    <w:rsid w:val="00C745D2"/>
    <w:rsid w:val="00C74C2C"/>
    <w:rsid w:val="00C802FE"/>
    <w:rsid w:val="00C80C25"/>
    <w:rsid w:val="00C80D30"/>
    <w:rsid w:val="00C80FC5"/>
    <w:rsid w:val="00C8267F"/>
    <w:rsid w:val="00C82C17"/>
    <w:rsid w:val="00C82FBF"/>
    <w:rsid w:val="00C830F0"/>
    <w:rsid w:val="00C8512F"/>
    <w:rsid w:val="00C85B9F"/>
    <w:rsid w:val="00C911CC"/>
    <w:rsid w:val="00C92682"/>
    <w:rsid w:val="00C9416A"/>
    <w:rsid w:val="00C948DF"/>
    <w:rsid w:val="00C95647"/>
    <w:rsid w:val="00C95BCA"/>
    <w:rsid w:val="00C95E17"/>
    <w:rsid w:val="00CA11C4"/>
    <w:rsid w:val="00CA1718"/>
    <w:rsid w:val="00CA19A3"/>
    <w:rsid w:val="00CA219A"/>
    <w:rsid w:val="00CA54D8"/>
    <w:rsid w:val="00CA6415"/>
    <w:rsid w:val="00CA6453"/>
    <w:rsid w:val="00CA6CF4"/>
    <w:rsid w:val="00CA702B"/>
    <w:rsid w:val="00CA715B"/>
    <w:rsid w:val="00CB0DBB"/>
    <w:rsid w:val="00CB2D19"/>
    <w:rsid w:val="00CB34EC"/>
    <w:rsid w:val="00CB3541"/>
    <w:rsid w:val="00CB4021"/>
    <w:rsid w:val="00CB4856"/>
    <w:rsid w:val="00CB4AD8"/>
    <w:rsid w:val="00CB4F37"/>
    <w:rsid w:val="00CB4FE0"/>
    <w:rsid w:val="00CB579D"/>
    <w:rsid w:val="00CB5E0C"/>
    <w:rsid w:val="00CB609C"/>
    <w:rsid w:val="00CB76AF"/>
    <w:rsid w:val="00CC0226"/>
    <w:rsid w:val="00CC0AA4"/>
    <w:rsid w:val="00CC0FED"/>
    <w:rsid w:val="00CC1EE2"/>
    <w:rsid w:val="00CC2C2E"/>
    <w:rsid w:val="00CC38FD"/>
    <w:rsid w:val="00CC4A3C"/>
    <w:rsid w:val="00CC4D09"/>
    <w:rsid w:val="00CC525B"/>
    <w:rsid w:val="00CC565F"/>
    <w:rsid w:val="00CC5886"/>
    <w:rsid w:val="00CC5FB8"/>
    <w:rsid w:val="00CC723E"/>
    <w:rsid w:val="00CC72AF"/>
    <w:rsid w:val="00CD1471"/>
    <w:rsid w:val="00CD1B72"/>
    <w:rsid w:val="00CD30D8"/>
    <w:rsid w:val="00CD3D5F"/>
    <w:rsid w:val="00CD3E3F"/>
    <w:rsid w:val="00CD3E8D"/>
    <w:rsid w:val="00CD494E"/>
    <w:rsid w:val="00CD4A9D"/>
    <w:rsid w:val="00CD51F5"/>
    <w:rsid w:val="00CD72FB"/>
    <w:rsid w:val="00CD764C"/>
    <w:rsid w:val="00CE07AA"/>
    <w:rsid w:val="00CE07F7"/>
    <w:rsid w:val="00CE0B94"/>
    <w:rsid w:val="00CE120A"/>
    <w:rsid w:val="00CE1969"/>
    <w:rsid w:val="00CE31D7"/>
    <w:rsid w:val="00CE35BD"/>
    <w:rsid w:val="00CE3787"/>
    <w:rsid w:val="00CE394D"/>
    <w:rsid w:val="00CE4536"/>
    <w:rsid w:val="00CE59B6"/>
    <w:rsid w:val="00CF0DEA"/>
    <w:rsid w:val="00CF0FDE"/>
    <w:rsid w:val="00CF2ED4"/>
    <w:rsid w:val="00CF38A3"/>
    <w:rsid w:val="00CF38FB"/>
    <w:rsid w:val="00CF3AB6"/>
    <w:rsid w:val="00CF4175"/>
    <w:rsid w:val="00CF4A33"/>
    <w:rsid w:val="00CF4B9B"/>
    <w:rsid w:val="00CF60C9"/>
    <w:rsid w:val="00CF71EE"/>
    <w:rsid w:val="00CF75D4"/>
    <w:rsid w:val="00D03B4D"/>
    <w:rsid w:val="00D04EC4"/>
    <w:rsid w:val="00D0586E"/>
    <w:rsid w:val="00D05F0A"/>
    <w:rsid w:val="00D123A1"/>
    <w:rsid w:val="00D131E0"/>
    <w:rsid w:val="00D14BBD"/>
    <w:rsid w:val="00D15971"/>
    <w:rsid w:val="00D1647E"/>
    <w:rsid w:val="00D2081D"/>
    <w:rsid w:val="00D20DD0"/>
    <w:rsid w:val="00D20FAC"/>
    <w:rsid w:val="00D214A9"/>
    <w:rsid w:val="00D21C4E"/>
    <w:rsid w:val="00D22371"/>
    <w:rsid w:val="00D227EB"/>
    <w:rsid w:val="00D22A5E"/>
    <w:rsid w:val="00D240FD"/>
    <w:rsid w:val="00D2448D"/>
    <w:rsid w:val="00D26083"/>
    <w:rsid w:val="00D30A3C"/>
    <w:rsid w:val="00D32E76"/>
    <w:rsid w:val="00D358C5"/>
    <w:rsid w:val="00D35CE8"/>
    <w:rsid w:val="00D363A8"/>
    <w:rsid w:val="00D366B3"/>
    <w:rsid w:val="00D3694D"/>
    <w:rsid w:val="00D372F8"/>
    <w:rsid w:val="00D373CD"/>
    <w:rsid w:val="00D375DA"/>
    <w:rsid w:val="00D4106A"/>
    <w:rsid w:val="00D43926"/>
    <w:rsid w:val="00D43D28"/>
    <w:rsid w:val="00D44B4A"/>
    <w:rsid w:val="00D46EFF"/>
    <w:rsid w:val="00D475AB"/>
    <w:rsid w:val="00D4778F"/>
    <w:rsid w:val="00D478BF"/>
    <w:rsid w:val="00D5086F"/>
    <w:rsid w:val="00D51217"/>
    <w:rsid w:val="00D51E9C"/>
    <w:rsid w:val="00D52C3C"/>
    <w:rsid w:val="00D537C6"/>
    <w:rsid w:val="00D54D7B"/>
    <w:rsid w:val="00D56E4E"/>
    <w:rsid w:val="00D57367"/>
    <w:rsid w:val="00D618B5"/>
    <w:rsid w:val="00D62BF0"/>
    <w:rsid w:val="00D63951"/>
    <w:rsid w:val="00D650B6"/>
    <w:rsid w:val="00D6517B"/>
    <w:rsid w:val="00D66325"/>
    <w:rsid w:val="00D66D84"/>
    <w:rsid w:val="00D66DEB"/>
    <w:rsid w:val="00D7026B"/>
    <w:rsid w:val="00D72585"/>
    <w:rsid w:val="00D728B3"/>
    <w:rsid w:val="00D72BD8"/>
    <w:rsid w:val="00D72D7D"/>
    <w:rsid w:val="00D735EC"/>
    <w:rsid w:val="00D778C6"/>
    <w:rsid w:val="00D81593"/>
    <w:rsid w:val="00D817C9"/>
    <w:rsid w:val="00D817CF"/>
    <w:rsid w:val="00D82551"/>
    <w:rsid w:val="00D82E6F"/>
    <w:rsid w:val="00D844BE"/>
    <w:rsid w:val="00D8479E"/>
    <w:rsid w:val="00D84CF2"/>
    <w:rsid w:val="00D85E45"/>
    <w:rsid w:val="00D86892"/>
    <w:rsid w:val="00D86A0E"/>
    <w:rsid w:val="00D86D86"/>
    <w:rsid w:val="00D91F2F"/>
    <w:rsid w:val="00D9249C"/>
    <w:rsid w:val="00D9362D"/>
    <w:rsid w:val="00D9384C"/>
    <w:rsid w:val="00D95A6E"/>
    <w:rsid w:val="00D96FE4"/>
    <w:rsid w:val="00DA0576"/>
    <w:rsid w:val="00DA3067"/>
    <w:rsid w:val="00DA31F2"/>
    <w:rsid w:val="00DA5107"/>
    <w:rsid w:val="00DB09CC"/>
    <w:rsid w:val="00DB1589"/>
    <w:rsid w:val="00DB4090"/>
    <w:rsid w:val="00DB5422"/>
    <w:rsid w:val="00DB5426"/>
    <w:rsid w:val="00DB5673"/>
    <w:rsid w:val="00DB7B39"/>
    <w:rsid w:val="00DB7FB0"/>
    <w:rsid w:val="00DC21D6"/>
    <w:rsid w:val="00DC3236"/>
    <w:rsid w:val="00DC33DC"/>
    <w:rsid w:val="00DC3A1E"/>
    <w:rsid w:val="00DC6025"/>
    <w:rsid w:val="00DC61A9"/>
    <w:rsid w:val="00DC699C"/>
    <w:rsid w:val="00DC7BC5"/>
    <w:rsid w:val="00DD020B"/>
    <w:rsid w:val="00DD06D1"/>
    <w:rsid w:val="00DD08BE"/>
    <w:rsid w:val="00DD1655"/>
    <w:rsid w:val="00DD1760"/>
    <w:rsid w:val="00DD19C4"/>
    <w:rsid w:val="00DD19FC"/>
    <w:rsid w:val="00DD291F"/>
    <w:rsid w:val="00DD2C2C"/>
    <w:rsid w:val="00DD54D4"/>
    <w:rsid w:val="00DD56EB"/>
    <w:rsid w:val="00DD6370"/>
    <w:rsid w:val="00DE3ADF"/>
    <w:rsid w:val="00DE4292"/>
    <w:rsid w:val="00DE430B"/>
    <w:rsid w:val="00DE650E"/>
    <w:rsid w:val="00DE784B"/>
    <w:rsid w:val="00DE7F29"/>
    <w:rsid w:val="00DF0F63"/>
    <w:rsid w:val="00DF2E74"/>
    <w:rsid w:val="00DF39E0"/>
    <w:rsid w:val="00DF415B"/>
    <w:rsid w:val="00DF428E"/>
    <w:rsid w:val="00DF4EC7"/>
    <w:rsid w:val="00DF64E7"/>
    <w:rsid w:val="00DF6F03"/>
    <w:rsid w:val="00E005EF"/>
    <w:rsid w:val="00E02960"/>
    <w:rsid w:val="00E03A91"/>
    <w:rsid w:val="00E042D6"/>
    <w:rsid w:val="00E0492D"/>
    <w:rsid w:val="00E0609E"/>
    <w:rsid w:val="00E06981"/>
    <w:rsid w:val="00E06D8B"/>
    <w:rsid w:val="00E0739A"/>
    <w:rsid w:val="00E10C42"/>
    <w:rsid w:val="00E1267C"/>
    <w:rsid w:val="00E13C6B"/>
    <w:rsid w:val="00E13E59"/>
    <w:rsid w:val="00E1422D"/>
    <w:rsid w:val="00E15CB5"/>
    <w:rsid w:val="00E15D27"/>
    <w:rsid w:val="00E16651"/>
    <w:rsid w:val="00E17889"/>
    <w:rsid w:val="00E206CA"/>
    <w:rsid w:val="00E2203F"/>
    <w:rsid w:val="00E220E6"/>
    <w:rsid w:val="00E2430B"/>
    <w:rsid w:val="00E24577"/>
    <w:rsid w:val="00E25BC6"/>
    <w:rsid w:val="00E26E54"/>
    <w:rsid w:val="00E277C4"/>
    <w:rsid w:val="00E27A4C"/>
    <w:rsid w:val="00E3071A"/>
    <w:rsid w:val="00E30840"/>
    <w:rsid w:val="00E33D2F"/>
    <w:rsid w:val="00E3531D"/>
    <w:rsid w:val="00E356A0"/>
    <w:rsid w:val="00E36541"/>
    <w:rsid w:val="00E429E4"/>
    <w:rsid w:val="00E431E7"/>
    <w:rsid w:val="00E43BC8"/>
    <w:rsid w:val="00E45562"/>
    <w:rsid w:val="00E47C07"/>
    <w:rsid w:val="00E47C18"/>
    <w:rsid w:val="00E501F0"/>
    <w:rsid w:val="00E51E2C"/>
    <w:rsid w:val="00E5469D"/>
    <w:rsid w:val="00E54D73"/>
    <w:rsid w:val="00E5550B"/>
    <w:rsid w:val="00E55670"/>
    <w:rsid w:val="00E57E2F"/>
    <w:rsid w:val="00E60F49"/>
    <w:rsid w:val="00E6164B"/>
    <w:rsid w:val="00E61800"/>
    <w:rsid w:val="00E6274B"/>
    <w:rsid w:val="00E63632"/>
    <w:rsid w:val="00E63CD4"/>
    <w:rsid w:val="00E641CF"/>
    <w:rsid w:val="00E65073"/>
    <w:rsid w:val="00E65BD8"/>
    <w:rsid w:val="00E67513"/>
    <w:rsid w:val="00E67AAE"/>
    <w:rsid w:val="00E70405"/>
    <w:rsid w:val="00E70640"/>
    <w:rsid w:val="00E70C65"/>
    <w:rsid w:val="00E712AB"/>
    <w:rsid w:val="00E71360"/>
    <w:rsid w:val="00E74833"/>
    <w:rsid w:val="00E77436"/>
    <w:rsid w:val="00E8007A"/>
    <w:rsid w:val="00E80204"/>
    <w:rsid w:val="00E80384"/>
    <w:rsid w:val="00E85E5B"/>
    <w:rsid w:val="00E86272"/>
    <w:rsid w:val="00E90529"/>
    <w:rsid w:val="00E9140A"/>
    <w:rsid w:val="00E92D16"/>
    <w:rsid w:val="00E9317E"/>
    <w:rsid w:val="00E933C5"/>
    <w:rsid w:val="00E96857"/>
    <w:rsid w:val="00E972CD"/>
    <w:rsid w:val="00E9765D"/>
    <w:rsid w:val="00E97779"/>
    <w:rsid w:val="00E9792C"/>
    <w:rsid w:val="00EA0865"/>
    <w:rsid w:val="00EA413B"/>
    <w:rsid w:val="00EA4289"/>
    <w:rsid w:val="00EA58FF"/>
    <w:rsid w:val="00EA5C41"/>
    <w:rsid w:val="00EA5E55"/>
    <w:rsid w:val="00EA764E"/>
    <w:rsid w:val="00EB0F09"/>
    <w:rsid w:val="00EB141D"/>
    <w:rsid w:val="00EB17D0"/>
    <w:rsid w:val="00EB1AA5"/>
    <w:rsid w:val="00EB1E85"/>
    <w:rsid w:val="00EB20E2"/>
    <w:rsid w:val="00EB21DC"/>
    <w:rsid w:val="00EB31AE"/>
    <w:rsid w:val="00EB3F8D"/>
    <w:rsid w:val="00EB5389"/>
    <w:rsid w:val="00EB55DA"/>
    <w:rsid w:val="00EB5DF5"/>
    <w:rsid w:val="00EB6E95"/>
    <w:rsid w:val="00EC0653"/>
    <w:rsid w:val="00EC17F2"/>
    <w:rsid w:val="00EC1A3B"/>
    <w:rsid w:val="00EC28DF"/>
    <w:rsid w:val="00EC37BF"/>
    <w:rsid w:val="00EC5305"/>
    <w:rsid w:val="00EC535E"/>
    <w:rsid w:val="00EC5CE3"/>
    <w:rsid w:val="00EC5D48"/>
    <w:rsid w:val="00EC6489"/>
    <w:rsid w:val="00EC64A0"/>
    <w:rsid w:val="00EC703A"/>
    <w:rsid w:val="00EC74C2"/>
    <w:rsid w:val="00ED1717"/>
    <w:rsid w:val="00ED24EA"/>
    <w:rsid w:val="00ED29B9"/>
    <w:rsid w:val="00ED2A93"/>
    <w:rsid w:val="00ED4024"/>
    <w:rsid w:val="00ED42B6"/>
    <w:rsid w:val="00ED541F"/>
    <w:rsid w:val="00ED7FF0"/>
    <w:rsid w:val="00EE009F"/>
    <w:rsid w:val="00EE033F"/>
    <w:rsid w:val="00EE039F"/>
    <w:rsid w:val="00EE1771"/>
    <w:rsid w:val="00EE2117"/>
    <w:rsid w:val="00EE24A8"/>
    <w:rsid w:val="00EE2A29"/>
    <w:rsid w:val="00EE45C3"/>
    <w:rsid w:val="00EE4710"/>
    <w:rsid w:val="00EE4AC4"/>
    <w:rsid w:val="00EE50B9"/>
    <w:rsid w:val="00EE5729"/>
    <w:rsid w:val="00EE5BF1"/>
    <w:rsid w:val="00EE6A6B"/>
    <w:rsid w:val="00EE7C3C"/>
    <w:rsid w:val="00EE7DE7"/>
    <w:rsid w:val="00EF06A5"/>
    <w:rsid w:val="00EF0D76"/>
    <w:rsid w:val="00EF1F97"/>
    <w:rsid w:val="00EF257B"/>
    <w:rsid w:val="00EF3B8C"/>
    <w:rsid w:val="00EF405F"/>
    <w:rsid w:val="00EF40E4"/>
    <w:rsid w:val="00EF5A5A"/>
    <w:rsid w:val="00EF5B10"/>
    <w:rsid w:val="00EF7E5C"/>
    <w:rsid w:val="00F004A9"/>
    <w:rsid w:val="00F01842"/>
    <w:rsid w:val="00F03D10"/>
    <w:rsid w:val="00F04776"/>
    <w:rsid w:val="00F047B7"/>
    <w:rsid w:val="00F05217"/>
    <w:rsid w:val="00F06464"/>
    <w:rsid w:val="00F10F0F"/>
    <w:rsid w:val="00F117B8"/>
    <w:rsid w:val="00F13963"/>
    <w:rsid w:val="00F13C86"/>
    <w:rsid w:val="00F15245"/>
    <w:rsid w:val="00F155CE"/>
    <w:rsid w:val="00F15E4E"/>
    <w:rsid w:val="00F17CAF"/>
    <w:rsid w:val="00F17F2B"/>
    <w:rsid w:val="00F20404"/>
    <w:rsid w:val="00F213F2"/>
    <w:rsid w:val="00F224E9"/>
    <w:rsid w:val="00F23212"/>
    <w:rsid w:val="00F2343A"/>
    <w:rsid w:val="00F25B9A"/>
    <w:rsid w:val="00F25C48"/>
    <w:rsid w:val="00F25D10"/>
    <w:rsid w:val="00F2734B"/>
    <w:rsid w:val="00F278FD"/>
    <w:rsid w:val="00F3221C"/>
    <w:rsid w:val="00F32F67"/>
    <w:rsid w:val="00F3332F"/>
    <w:rsid w:val="00F376BB"/>
    <w:rsid w:val="00F37FB6"/>
    <w:rsid w:val="00F40226"/>
    <w:rsid w:val="00F40771"/>
    <w:rsid w:val="00F44273"/>
    <w:rsid w:val="00F4471E"/>
    <w:rsid w:val="00F449BB"/>
    <w:rsid w:val="00F45095"/>
    <w:rsid w:val="00F45936"/>
    <w:rsid w:val="00F46303"/>
    <w:rsid w:val="00F4747A"/>
    <w:rsid w:val="00F47E40"/>
    <w:rsid w:val="00F5022C"/>
    <w:rsid w:val="00F52FA4"/>
    <w:rsid w:val="00F53A81"/>
    <w:rsid w:val="00F56DD4"/>
    <w:rsid w:val="00F578F9"/>
    <w:rsid w:val="00F614E0"/>
    <w:rsid w:val="00F62492"/>
    <w:rsid w:val="00F62A74"/>
    <w:rsid w:val="00F6306A"/>
    <w:rsid w:val="00F63A44"/>
    <w:rsid w:val="00F63AEA"/>
    <w:rsid w:val="00F64143"/>
    <w:rsid w:val="00F64ACA"/>
    <w:rsid w:val="00F65893"/>
    <w:rsid w:val="00F6766D"/>
    <w:rsid w:val="00F67BD7"/>
    <w:rsid w:val="00F70061"/>
    <w:rsid w:val="00F70AA8"/>
    <w:rsid w:val="00F73B5A"/>
    <w:rsid w:val="00F74448"/>
    <w:rsid w:val="00F74595"/>
    <w:rsid w:val="00F75B4D"/>
    <w:rsid w:val="00F764AB"/>
    <w:rsid w:val="00F76A22"/>
    <w:rsid w:val="00F76EAE"/>
    <w:rsid w:val="00F77501"/>
    <w:rsid w:val="00F8053A"/>
    <w:rsid w:val="00F829C4"/>
    <w:rsid w:val="00F82AD9"/>
    <w:rsid w:val="00F84DA5"/>
    <w:rsid w:val="00F8512A"/>
    <w:rsid w:val="00F85667"/>
    <w:rsid w:val="00F86297"/>
    <w:rsid w:val="00F87054"/>
    <w:rsid w:val="00F8793B"/>
    <w:rsid w:val="00F87FF6"/>
    <w:rsid w:val="00F93DD1"/>
    <w:rsid w:val="00F955B2"/>
    <w:rsid w:val="00F96FF9"/>
    <w:rsid w:val="00F97593"/>
    <w:rsid w:val="00F97649"/>
    <w:rsid w:val="00FA2A7E"/>
    <w:rsid w:val="00FA4817"/>
    <w:rsid w:val="00FA50BC"/>
    <w:rsid w:val="00FA5577"/>
    <w:rsid w:val="00FA5602"/>
    <w:rsid w:val="00FA5E67"/>
    <w:rsid w:val="00FA737B"/>
    <w:rsid w:val="00FB130B"/>
    <w:rsid w:val="00FB13D1"/>
    <w:rsid w:val="00FB19AE"/>
    <w:rsid w:val="00FB2921"/>
    <w:rsid w:val="00FB2A96"/>
    <w:rsid w:val="00FB2F04"/>
    <w:rsid w:val="00FB2F4A"/>
    <w:rsid w:val="00FB3ACF"/>
    <w:rsid w:val="00FB3E43"/>
    <w:rsid w:val="00FB46EB"/>
    <w:rsid w:val="00FB6022"/>
    <w:rsid w:val="00FB6F9F"/>
    <w:rsid w:val="00FB6FF2"/>
    <w:rsid w:val="00FB73C9"/>
    <w:rsid w:val="00FC364E"/>
    <w:rsid w:val="00FC47A5"/>
    <w:rsid w:val="00FD0809"/>
    <w:rsid w:val="00FD0B20"/>
    <w:rsid w:val="00FD1269"/>
    <w:rsid w:val="00FD12D2"/>
    <w:rsid w:val="00FD212A"/>
    <w:rsid w:val="00FD6011"/>
    <w:rsid w:val="00FD70D1"/>
    <w:rsid w:val="00FD76D4"/>
    <w:rsid w:val="00FD7A3B"/>
    <w:rsid w:val="00FE0127"/>
    <w:rsid w:val="00FE354C"/>
    <w:rsid w:val="00FE3A55"/>
    <w:rsid w:val="00FE3B31"/>
    <w:rsid w:val="00FE3CE0"/>
    <w:rsid w:val="00FE4FEA"/>
    <w:rsid w:val="00FE56F3"/>
    <w:rsid w:val="00FE5E3A"/>
    <w:rsid w:val="00FE6087"/>
    <w:rsid w:val="00FE70A7"/>
    <w:rsid w:val="00FF1C17"/>
    <w:rsid w:val="00FF254E"/>
    <w:rsid w:val="00FF3A0A"/>
    <w:rsid w:val="00FF65F5"/>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552379"/>
  <w15:docId w15:val="{CDD183EC-862E-4726-A5C2-DB50D5C35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0EA8"/>
  </w:style>
  <w:style w:type="paragraph" w:styleId="1">
    <w:name w:val="heading 1"/>
    <w:basedOn w:val="a"/>
    <w:link w:val="10"/>
    <w:uiPriority w:val="9"/>
    <w:qFormat/>
    <w:rsid w:val="00C4335B"/>
    <w:pPr>
      <w:widowControl w:val="0"/>
      <w:autoSpaceDE w:val="0"/>
      <w:autoSpaceDN w:val="0"/>
      <w:spacing w:after="0" w:line="240" w:lineRule="auto"/>
      <w:ind w:left="888"/>
      <w:jc w:val="both"/>
      <w:outlineLvl w:val="0"/>
    </w:pPr>
    <w:rPr>
      <w:rFonts w:ascii="Times New Roman" w:eastAsia="Times New Roman" w:hAnsi="Times New Roman" w:cs="Times New Roman"/>
      <w:b/>
      <w:bCs/>
      <w:sz w:val="28"/>
      <w:szCs w:val="28"/>
      <w:lang w:eastAsia="en-US"/>
    </w:rPr>
  </w:style>
  <w:style w:type="paragraph" w:styleId="2">
    <w:name w:val="heading 2"/>
    <w:basedOn w:val="a"/>
    <w:next w:val="a"/>
    <w:link w:val="20"/>
    <w:uiPriority w:val="9"/>
    <w:unhideWhenUsed/>
    <w:qFormat/>
    <w:rsid w:val="00C61E4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83289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B3142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40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40FE"/>
    <w:rPr>
      <w:rFonts w:ascii="Tahoma" w:hAnsi="Tahoma" w:cs="Tahoma"/>
      <w:sz w:val="16"/>
      <w:szCs w:val="16"/>
    </w:rPr>
  </w:style>
  <w:style w:type="character" w:customStyle="1" w:styleId="s0">
    <w:name w:val="s0"/>
    <w:basedOn w:val="a0"/>
    <w:rsid w:val="00A840FE"/>
    <w:rPr>
      <w:rFonts w:ascii="Times New Roman" w:hAnsi="Times New Roman" w:cs="Times New Roman"/>
      <w:b w:val="0"/>
      <w:bCs w:val="0"/>
      <w:i w:val="0"/>
      <w:iCs w:val="0"/>
      <w:strike w:val="0"/>
      <w:dstrike w:val="0"/>
      <w:color w:val="000000"/>
      <w:sz w:val="28"/>
      <w:szCs w:val="28"/>
      <w:u w:val="none"/>
    </w:rPr>
  </w:style>
  <w:style w:type="character" w:styleId="a5">
    <w:name w:val="Hyperlink"/>
    <w:uiPriority w:val="99"/>
    <w:rsid w:val="00A840FE"/>
    <w:rPr>
      <w:rFonts w:ascii="Times New Roman" w:hAnsi="Times New Roman" w:cs="Times New Roman" w:hint="default"/>
      <w:color w:val="333399"/>
      <w:u w:val="single"/>
    </w:rPr>
  </w:style>
  <w:style w:type="paragraph" w:styleId="a6">
    <w:name w:val="List Paragraph"/>
    <w:basedOn w:val="a"/>
    <w:link w:val="a7"/>
    <w:uiPriority w:val="34"/>
    <w:qFormat/>
    <w:rsid w:val="00A840FE"/>
    <w:pPr>
      <w:ind w:left="720"/>
      <w:contextualSpacing/>
    </w:pPr>
  </w:style>
  <w:style w:type="paragraph" w:styleId="a8">
    <w:name w:val="header"/>
    <w:basedOn w:val="a"/>
    <w:link w:val="a9"/>
    <w:uiPriority w:val="99"/>
    <w:unhideWhenUsed/>
    <w:rsid w:val="00A840F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840FE"/>
  </w:style>
  <w:style w:type="paragraph" w:styleId="aa">
    <w:name w:val="footer"/>
    <w:basedOn w:val="a"/>
    <w:link w:val="ab"/>
    <w:uiPriority w:val="99"/>
    <w:unhideWhenUsed/>
    <w:rsid w:val="00A840F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840FE"/>
  </w:style>
  <w:style w:type="character" w:customStyle="1" w:styleId="s1">
    <w:name w:val="s1"/>
    <w:basedOn w:val="a0"/>
    <w:rsid w:val="00D86D86"/>
    <w:rPr>
      <w:rFonts w:ascii="Times New Roman" w:hAnsi="Times New Roman" w:cs="Times New Roman" w:hint="default"/>
      <w:b/>
      <w:bCs/>
      <w:i w:val="0"/>
      <w:iCs w:val="0"/>
      <w:strike w:val="0"/>
      <w:dstrike w:val="0"/>
      <w:color w:val="000000"/>
      <w:sz w:val="32"/>
      <w:szCs w:val="32"/>
      <w:u w:val="none"/>
      <w:effect w:val="none"/>
    </w:rPr>
  </w:style>
  <w:style w:type="table" w:styleId="ac">
    <w:name w:val="Table Grid"/>
    <w:basedOn w:val="a1"/>
    <w:uiPriority w:val="59"/>
    <w:rsid w:val="007866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7">
    <w:name w:val="Абзац списка Знак"/>
    <w:link w:val="a6"/>
    <w:uiPriority w:val="1"/>
    <w:rsid w:val="003773E6"/>
  </w:style>
  <w:style w:type="paragraph" w:customStyle="1" w:styleId="Default">
    <w:name w:val="Default"/>
    <w:rsid w:val="00636302"/>
    <w:pPr>
      <w:autoSpaceDE w:val="0"/>
      <w:autoSpaceDN w:val="0"/>
      <w:adjustRightInd w:val="0"/>
      <w:spacing w:after="0" w:line="240" w:lineRule="auto"/>
    </w:pPr>
    <w:rPr>
      <w:rFonts w:ascii="Garamond" w:eastAsiaTheme="minorHAnsi" w:hAnsi="Garamond" w:cs="Garamond"/>
      <w:color w:val="000000"/>
      <w:sz w:val="24"/>
      <w:szCs w:val="24"/>
      <w:lang w:eastAsia="en-US"/>
    </w:rPr>
  </w:style>
  <w:style w:type="character" w:customStyle="1" w:styleId="apple-converted-space">
    <w:name w:val="apple-converted-space"/>
    <w:basedOn w:val="a0"/>
    <w:rsid w:val="00364D45"/>
  </w:style>
  <w:style w:type="character" w:customStyle="1" w:styleId="reference-text">
    <w:name w:val="reference-text"/>
    <w:basedOn w:val="a0"/>
    <w:rsid w:val="00364D45"/>
  </w:style>
  <w:style w:type="paragraph" w:styleId="ad">
    <w:name w:val="Normal (Web)"/>
    <w:basedOn w:val="a"/>
    <w:uiPriority w:val="99"/>
    <w:unhideWhenUsed/>
    <w:rsid w:val="00641669"/>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ody Text"/>
    <w:basedOn w:val="a"/>
    <w:link w:val="af"/>
    <w:uiPriority w:val="1"/>
    <w:qFormat/>
    <w:rsid w:val="003312B1"/>
    <w:pPr>
      <w:widowControl w:val="0"/>
      <w:autoSpaceDE w:val="0"/>
      <w:autoSpaceDN w:val="0"/>
      <w:spacing w:after="0" w:line="240" w:lineRule="auto"/>
      <w:jc w:val="both"/>
    </w:pPr>
    <w:rPr>
      <w:rFonts w:ascii="Times New Roman" w:eastAsia="Times New Roman" w:hAnsi="Times New Roman" w:cs="Times New Roman"/>
      <w:sz w:val="28"/>
      <w:szCs w:val="28"/>
      <w:lang w:eastAsia="en-US"/>
    </w:rPr>
  </w:style>
  <w:style w:type="character" w:customStyle="1" w:styleId="af">
    <w:name w:val="Основной текст Знак"/>
    <w:basedOn w:val="a0"/>
    <w:link w:val="ae"/>
    <w:uiPriority w:val="1"/>
    <w:rsid w:val="003312B1"/>
    <w:rPr>
      <w:rFonts w:ascii="Times New Roman" w:eastAsia="Times New Roman" w:hAnsi="Times New Roman" w:cs="Times New Roman"/>
      <w:sz w:val="28"/>
      <w:szCs w:val="28"/>
      <w:lang w:eastAsia="en-US"/>
    </w:rPr>
  </w:style>
  <w:style w:type="character" w:customStyle="1" w:styleId="10">
    <w:name w:val="Заголовок 1 Знак"/>
    <w:basedOn w:val="a0"/>
    <w:link w:val="1"/>
    <w:uiPriority w:val="9"/>
    <w:rsid w:val="00C4335B"/>
    <w:rPr>
      <w:rFonts w:ascii="Times New Roman" w:eastAsia="Times New Roman" w:hAnsi="Times New Roman" w:cs="Times New Roman"/>
      <w:b/>
      <w:bCs/>
      <w:sz w:val="28"/>
      <w:szCs w:val="28"/>
      <w:lang w:eastAsia="en-US"/>
    </w:rPr>
  </w:style>
  <w:style w:type="table" w:customStyle="1" w:styleId="TableNormal">
    <w:name w:val="Table Normal"/>
    <w:uiPriority w:val="2"/>
    <w:semiHidden/>
    <w:unhideWhenUsed/>
    <w:qFormat/>
    <w:rsid w:val="00C4335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4335B"/>
    <w:pPr>
      <w:widowControl w:val="0"/>
      <w:autoSpaceDE w:val="0"/>
      <w:autoSpaceDN w:val="0"/>
      <w:spacing w:after="0" w:line="164" w:lineRule="exact"/>
      <w:jc w:val="center"/>
    </w:pPr>
    <w:rPr>
      <w:rFonts w:ascii="Times New Roman" w:eastAsia="Times New Roman" w:hAnsi="Times New Roman" w:cs="Times New Roman"/>
      <w:lang w:eastAsia="en-US"/>
    </w:rPr>
  </w:style>
  <w:style w:type="character" w:styleId="af0">
    <w:name w:val="line number"/>
    <w:basedOn w:val="a0"/>
    <w:uiPriority w:val="99"/>
    <w:semiHidden/>
    <w:unhideWhenUsed/>
    <w:rsid w:val="006C20DB"/>
  </w:style>
  <w:style w:type="numbering" w:customStyle="1" w:styleId="11">
    <w:name w:val="Нет списка1"/>
    <w:next w:val="a2"/>
    <w:uiPriority w:val="99"/>
    <w:semiHidden/>
    <w:unhideWhenUsed/>
    <w:rsid w:val="007E6F52"/>
  </w:style>
  <w:style w:type="character" w:styleId="af1">
    <w:name w:val="FollowedHyperlink"/>
    <w:basedOn w:val="a0"/>
    <w:uiPriority w:val="99"/>
    <w:semiHidden/>
    <w:unhideWhenUsed/>
    <w:rsid w:val="007E6F52"/>
    <w:rPr>
      <w:color w:val="800080" w:themeColor="followedHyperlink"/>
      <w:u w:val="single"/>
    </w:rPr>
  </w:style>
  <w:style w:type="paragraph" w:customStyle="1" w:styleId="msonormal0">
    <w:name w:val="msonormal"/>
    <w:basedOn w:val="a"/>
    <w:uiPriority w:val="99"/>
    <w:semiHidden/>
    <w:rsid w:val="007E6F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
    <w:name w:val="Верхний колонтитул Знак1"/>
    <w:basedOn w:val="a0"/>
    <w:uiPriority w:val="99"/>
    <w:semiHidden/>
    <w:rsid w:val="007E6F52"/>
    <w:rPr>
      <w:rFonts w:ascii="Times New Roman" w:eastAsia="Times New Roman" w:hAnsi="Times New Roman" w:cs="Times New Roman" w:hint="default"/>
      <w:lang w:eastAsia="ru-RU"/>
    </w:rPr>
  </w:style>
  <w:style w:type="character" w:customStyle="1" w:styleId="13">
    <w:name w:val="Нижний колонтитул Знак1"/>
    <w:basedOn w:val="a0"/>
    <w:uiPriority w:val="99"/>
    <w:semiHidden/>
    <w:rsid w:val="007E6F52"/>
    <w:rPr>
      <w:rFonts w:ascii="Times New Roman" w:eastAsia="Times New Roman" w:hAnsi="Times New Roman" w:cs="Times New Roman" w:hint="default"/>
      <w:lang w:eastAsia="ru-RU"/>
    </w:rPr>
  </w:style>
  <w:style w:type="table" w:customStyle="1" w:styleId="-11">
    <w:name w:val="Таблица-сетка 1 светлая1"/>
    <w:basedOn w:val="a1"/>
    <w:uiPriority w:val="46"/>
    <w:rsid w:val="007E6F52"/>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1">
    <w:name w:val="Таблица простая 21"/>
    <w:basedOn w:val="a1"/>
    <w:uiPriority w:val="42"/>
    <w:rsid w:val="007E6F52"/>
    <w:pPr>
      <w:spacing w:after="0" w:line="240" w:lineRule="auto"/>
    </w:pPr>
    <w:rPr>
      <w:rFonts w:eastAsiaTheme="minorHAns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uiPriority w:val="2"/>
    <w:semiHidden/>
    <w:unhideWhenUsed/>
    <w:qFormat/>
    <w:rsid w:val="00FA560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14">
    <w:name w:val="Сетка таблицы1"/>
    <w:basedOn w:val="a1"/>
    <w:next w:val="ac"/>
    <w:uiPriority w:val="39"/>
    <w:rsid w:val="007D5A2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c"/>
    <w:uiPriority w:val="39"/>
    <w:rsid w:val="00A55DE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c"/>
    <w:uiPriority w:val="39"/>
    <w:rsid w:val="00E5469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5">
    <w:name w:val="toc 1"/>
    <w:basedOn w:val="a"/>
    <w:uiPriority w:val="39"/>
    <w:qFormat/>
    <w:rsid w:val="0051744B"/>
    <w:pPr>
      <w:widowControl w:val="0"/>
      <w:autoSpaceDE w:val="0"/>
      <w:autoSpaceDN w:val="0"/>
      <w:spacing w:after="0" w:line="240" w:lineRule="auto"/>
      <w:ind w:left="878" w:hanging="576"/>
    </w:pPr>
    <w:rPr>
      <w:rFonts w:ascii="Times New Roman" w:eastAsia="Times New Roman" w:hAnsi="Times New Roman" w:cs="Times New Roman"/>
      <w:b/>
      <w:bCs/>
      <w:sz w:val="28"/>
      <w:szCs w:val="28"/>
      <w:lang w:eastAsia="en-US"/>
    </w:rPr>
  </w:style>
  <w:style w:type="paragraph" w:styleId="41">
    <w:name w:val="toc 4"/>
    <w:basedOn w:val="a"/>
    <w:uiPriority w:val="1"/>
    <w:qFormat/>
    <w:rsid w:val="0051744B"/>
    <w:pPr>
      <w:widowControl w:val="0"/>
      <w:autoSpaceDE w:val="0"/>
      <w:autoSpaceDN w:val="0"/>
      <w:spacing w:after="0" w:line="322" w:lineRule="exact"/>
      <w:ind w:left="878"/>
    </w:pPr>
    <w:rPr>
      <w:rFonts w:ascii="Times New Roman" w:eastAsia="Times New Roman" w:hAnsi="Times New Roman" w:cs="Times New Roman"/>
      <w:b/>
      <w:bCs/>
      <w:sz w:val="28"/>
      <w:szCs w:val="28"/>
      <w:lang w:eastAsia="en-US"/>
    </w:rPr>
  </w:style>
  <w:style w:type="character" w:customStyle="1" w:styleId="fontstyle01">
    <w:name w:val="fontstyle01"/>
    <w:basedOn w:val="a0"/>
    <w:rsid w:val="00185032"/>
    <w:rPr>
      <w:rFonts w:ascii="Times New Roman" w:hAnsi="Times New Roman" w:cs="Times New Roman" w:hint="default"/>
      <w:b w:val="0"/>
      <w:bCs w:val="0"/>
      <w:i w:val="0"/>
      <w:iCs w:val="0"/>
      <w:color w:val="000000"/>
      <w:sz w:val="24"/>
      <w:szCs w:val="24"/>
    </w:rPr>
  </w:style>
  <w:style w:type="character" w:customStyle="1" w:styleId="fontstyle21">
    <w:name w:val="fontstyle21"/>
    <w:basedOn w:val="a0"/>
    <w:rsid w:val="00185032"/>
    <w:rPr>
      <w:rFonts w:ascii="Calibri" w:hAnsi="Calibri" w:cs="Calibri" w:hint="default"/>
      <w:b w:val="0"/>
      <w:bCs w:val="0"/>
      <w:i w:val="0"/>
      <w:iCs w:val="0"/>
      <w:color w:val="000000"/>
      <w:sz w:val="22"/>
      <w:szCs w:val="22"/>
    </w:rPr>
  </w:style>
  <w:style w:type="character" w:customStyle="1" w:styleId="20">
    <w:name w:val="Заголовок 2 Знак"/>
    <w:basedOn w:val="a0"/>
    <w:link w:val="2"/>
    <w:uiPriority w:val="9"/>
    <w:rsid w:val="00C61E45"/>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832890"/>
    <w:rPr>
      <w:rFonts w:asciiTheme="majorHAnsi" w:eastAsiaTheme="majorEastAsia" w:hAnsiTheme="majorHAnsi" w:cstheme="majorBidi"/>
      <w:color w:val="243F60" w:themeColor="accent1" w:themeShade="7F"/>
      <w:sz w:val="24"/>
      <w:szCs w:val="24"/>
    </w:rPr>
  </w:style>
  <w:style w:type="numbering" w:customStyle="1" w:styleId="23">
    <w:name w:val="Нет списка2"/>
    <w:next w:val="a2"/>
    <w:uiPriority w:val="99"/>
    <w:semiHidden/>
    <w:unhideWhenUsed/>
    <w:rsid w:val="004D4441"/>
  </w:style>
  <w:style w:type="table" w:customStyle="1" w:styleId="TableNormal2">
    <w:name w:val="Table Normal2"/>
    <w:uiPriority w:val="2"/>
    <w:semiHidden/>
    <w:unhideWhenUsed/>
    <w:qFormat/>
    <w:rsid w:val="004D444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styleId="24">
    <w:name w:val="toc 2"/>
    <w:basedOn w:val="a"/>
    <w:uiPriority w:val="39"/>
    <w:qFormat/>
    <w:rsid w:val="004D4441"/>
    <w:pPr>
      <w:widowControl w:val="0"/>
      <w:autoSpaceDE w:val="0"/>
      <w:autoSpaceDN w:val="0"/>
      <w:spacing w:after="0" w:line="322" w:lineRule="exact"/>
      <w:ind w:left="878" w:hanging="576"/>
    </w:pPr>
    <w:rPr>
      <w:rFonts w:ascii="Times New Roman" w:eastAsia="Times New Roman" w:hAnsi="Times New Roman" w:cs="Times New Roman"/>
      <w:sz w:val="28"/>
      <w:szCs w:val="28"/>
      <w:lang w:eastAsia="en-US"/>
    </w:rPr>
  </w:style>
  <w:style w:type="paragraph" w:styleId="32">
    <w:name w:val="toc 3"/>
    <w:basedOn w:val="a"/>
    <w:uiPriority w:val="39"/>
    <w:qFormat/>
    <w:rsid w:val="004D4441"/>
    <w:pPr>
      <w:widowControl w:val="0"/>
      <w:autoSpaceDE w:val="0"/>
      <w:autoSpaceDN w:val="0"/>
      <w:spacing w:after="0" w:line="322" w:lineRule="exact"/>
      <w:ind w:left="302"/>
    </w:pPr>
    <w:rPr>
      <w:rFonts w:ascii="Times New Roman" w:eastAsia="Times New Roman" w:hAnsi="Times New Roman" w:cs="Times New Roman"/>
      <w:b/>
      <w:bCs/>
      <w:i/>
      <w:iCs/>
      <w:lang w:eastAsia="en-US"/>
    </w:rPr>
  </w:style>
  <w:style w:type="character" w:styleId="af2">
    <w:name w:val="Placeholder Text"/>
    <w:basedOn w:val="a0"/>
    <w:uiPriority w:val="99"/>
    <w:semiHidden/>
    <w:rsid w:val="00226D7B"/>
    <w:rPr>
      <w:color w:val="808080"/>
    </w:rPr>
  </w:style>
  <w:style w:type="numbering" w:customStyle="1" w:styleId="33">
    <w:name w:val="Нет списка3"/>
    <w:next w:val="a2"/>
    <w:uiPriority w:val="99"/>
    <w:semiHidden/>
    <w:unhideWhenUsed/>
    <w:rsid w:val="00CE07AA"/>
  </w:style>
  <w:style w:type="table" w:customStyle="1" w:styleId="TableNormal3">
    <w:name w:val="Table Normal3"/>
    <w:uiPriority w:val="2"/>
    <w:semiHidden/>
    <w:unhideWhenUsed/>
    <w:qFormat/>
    <w:rsid w:val="00CE07AA"/>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styleId="af3">
    <w:name w:val="No Spacing"/>
    <w:link w:val="af4"/>
    <w:uiPriority w:val="1"/>
    <w:qFormat/>
    <w:rsid w:val="00912595"/>
    <w:pPr>
      <w:spacing w:after="0" w:line="240" w:lineRule="auto"/>
    </w:pPr>
    <w:rPr>
      <w:rFonts w:eastAsiaTheme="minorHAnsi"/>
      <w:lang w:eastAsia="en-US"/>
    </w:rPr>
  </w:style>
  <w:style w:type="character" w:styleId="af5">
    <w:name w:val="annotation reference"/>
    <w:basedOn w:val="a0"/>
    <w:uiPriority w:val="99"/>
    <w:semiHidden/>
    <w:unhideWhenUsed/>
    <w:rsid w:val="00912595"/>
    <w:rPr>
      <w:sz w:val="16"/>
      <w:szCs w:val="16"/>
    </w:rPr>
  </w:style>
  <w:style w:type="paragraph" w:styleId="af6">
    <w:name w:val="annotation text"/>
    <w:basedOn w:val="a"/>
    <w:link w:val="af7"/>
    <w:uiPriority w:val="99"/>
    <w:unhideWhenUsed/>
    <w:rsid w:val="00912595"/>
    <w:pPr>
      <w:spacing w:after="160" w:line="240" w:lineRule="auto"/>
    </w:pPr>
    <w:rPr>
      <w:rFonts w:eastAsiaTheme="minorHAnsi"/>
      <w:sz w:val="20"/>
      <w:szCs w:val="20"/>
      <w:lang w:val="en-US" w:eastAsia="en-US"/>
    </w:rPr>
  </w:style>
  <w:style w:type="character" w:customStyle="1" w:styleId="af7">
    <w:name w:val="Текст примечания Знак"/>
    <w:basedOn w:val="a0"/>
    <w:link w:val="af6"/>
    <w:uiPriority w:val="99"/>
    <w:rsid w:val="00912595"/>
    <w:rPr>
      <w:rFonts w:eastAsiaTheme="minorHAnsi"/>
      <w:sz w:val="20"/>
      <w:szCs w:val="20"/>
      <w:lang w:val="en-US" w:eastAsia="en-US"/>
    </w:rPr>
  </w:style>
  <w:style w:type="character" w:customStyle="1" w:styleId="mixed-citation">
    <w:name w:val="mixed-citation"/>
    <w:basedOn w:val="a0"/>
    <w:rsid w:val="007D78CE"/>
  </w:style>
  <w:style w:type="character" w:customStyle="1" w:styleId="ref-title">
    <w:name w:val="ref-title"/>
    <w:basedOn w:val="a0"/>
    <w:rsid w:val="007D78CE"/>
  </w:style>
  <w:style w:type="character" w:customStyle="1" w:styleId="ref-journal">
    <w:name w:val="ref-journal"/>
    <w:basedOn w:val="a0"/>
    <w:rsid w:val="007D78CE"/>
  </w:style>
  <w:style w:type="character" w:customStyle="1" w:styleId="ref-vol">
    <w:name w:val="ref-vol"/>
    <w:basedOn w:val="a0"/>
    <w:rsid w:val="007D78CE"/>
  </w:style>
  <w:style w:type="character" w:customStyle="1" w:styleId="ref-iss">
    <w:name w:val="ref-iss"/>
    <w:basedOn w:val="a0"/>
    <w:rsid w:val="007D78CE"/>
  </w:style>
  <w:style w:type="character" w:customStyle="1" w:styleId="nowrap">
    <w:name w:val="nowrap"/>
    <w:basedOn w:val="a0"/>
    <w:rsid w:val="007D78CE"/>
  </w:style>
  <w:style w:type="paragraph" w:styleId="af8">
    <w:name w:val="footnote text"/>
    <w:basedOn w:val="a"/>
    <w:link w:val="af9"/>
    <w:uiPriority w:val="99"/>
    <w:semiHidden/>
    <w:unhideWhenUsed/>
    <w:rsid w:val="007D78CE"/>
    <w:pPr>
      <w:spacing w:after="0" w:line="240" w:lineRule="auto"/>
    </w:pPr>
    <w:rPr>
      <w:rFonts w:eastAsiaTheme="minorHAnsi"/>
      <w:sz w:val="20"/>
      <w:szCs w:val="20"/>
      <w:lang w:val="en-US" w:eastAsia="en-US"/>
    </w:rPr>
  </w:style>
  <w:style w:type="character" w:customStyle="1" w:styleId="af9">
    <w:name w:val="Текст сноски Знак"/>
    <w:basedOn w:val="a0"/>
    <w:link w:val="af8"/>
    <w:uiPriority w:val="99"/>
    <w:semiHidden/>
    <w:rsid w:val="007D78CE"/>
    <w:rPr>
      <w:rFonts w:eastAsiaTheme="minorHAnsi"/>
      <w:sz w:val="20"/>
      <w:szCs w:val="20"/>
      <w:lang w:val="en-US" w:eastAsia="en-US"/>
    </w:rPr>
  </w:style>
  <w:style w:type="character" w:styleId="afa">
    <w:name w:val="footnote reference"/>
    <w:basedOn w:val="a0"/>
    <w:uiPriority w:val="99"/>
    <w:semiHidden/>
    <w:unhideWhenUsed/>
    <w:rsid w:val="007D78CE"/>
    <w:rPr>
      <w:vertAlign w:val="superscript"/>
    </w:rPr>
  </w:style>
  <w:style w:type="paragraph" w:styleId="afb">
    <w:name w:val="Bibliography"/>
    <w:basedOn w:val="a"/>
    <w:next w:val="a"/>
    <w:uiPriority w:val="37"/>
    <w:unhideWhenUsed/>
    <w:rsid w:val="007D78CE"/>
    <w:pPr>
      <w:spacing w:after="240" w:line="240" w:lineRule="auto"/>
    </w:pPr>
    <w:rPr>
      <w:rFonts w:eastAsiaTheme="minorHAnsi"/>
      <w:lang w:val="en-US" w:eastAsia="en-US"/>
    </w:rPr>
  </w:style>
  <w:style w:type="character" w:styleId="afc">
    <w:name w:val="Emphasis"/>
    <w:basedOn w:val="a0"/>
    <w:uiPriority w:val="20"/>
    <w:qFormat/>
    <w:rsid w:val="007D78CE"/>
    <w:rPr>
      <w:i/>
      <w:iCs/>
    </w:rPr>
  </w:style>
  <w:style w:type="character" w:styleId="afd">
    <w:name w:val="Strong"/>
    <w:basedOn w:val="a0"/>
    <w:uiPriority w:val="22"/>
    <w:qFormat/>
    <w:rsid w:val="007D78CE"/>
    <w:rPr>
      <w:b/>
      <w:bCs/>
    </w:rPr>
  </w:style>
  <w:style w:type="character" w:customStyle="1" w:styleId="16">
    <w:name w:val="Неразрешенное упоминание1"/>
    <w:basedOn w:val="a0"/>
    <w:uiPriority w:val="99"/>
    <w:semiHidden/>
    <w:unhideWhenUsed/>
    <w:rsid w:val="007D78CE"/>
    <w:rPr>
      <w:color w:val="605E5C"/>
      <w:shd w:val="clear" w:color="auto" w:fill="E1DFDD"/>
    </w:rPr>
  </w:style>
  <w:style w:type="table" w:styleId="afe">
    <w:name w:val="Grid Table Light"/>
    <w:basedOn w:val="a1"/>
    <w:uiPriority w:val="40"/>
    <w:rsid w:val="001A00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r">
    <w:name w:val="pr"/>
    <w:basedOn w:val="a"/>
    <w:rsid w:val="002C058E"/>
    <w:pPr>
      <w:spacing w:after="0" w:line="240" w:lineRule="auto"/>
      <w:jc w:val="right"/>
    </w:pPr>
    <w:rPr>
      <w:rFonts w:ascii="Times New Roman" w:hAnsi="Times New Roman" w:cs="Times New Roman"/>
      <w:color w:val="000000"/>
      <w:sz w:val="24"/>
      <w:szCs w:val="24"/>
    </w:rPr>
  </w:style>
  <w:style w:type="paragraph" w:customStyle="1" w:styleId="pj">
    <w:name w:val="pj"/>
    <w:basedOn w:val="a"/>
    <w:rsid w:val="002C058E"/>
    <w:pPr>
      <w:spacing w:after="0" w:line="240" w:lineRule="auto"/>
      <w:ind w:firstLine="400"/>
      <w:jc w:val="both"/>
    </w:pPr>
    <w:rPr>
      <w:rFonts w:ascii="Times New Roman" w:hAnsi="Times New Roman" w:cs="Times New Roman"/>
      <w:color w:val="000000"/>
      <w:sz w:val="24"/>
      <w:szCs w:val="24"/>
    </w:rPr>
  </w:style>
  <w:style w:type="character" w:customStyle="1" w:styleId="ezkurwreuab5ozgtqnkl">
    <w:name w:val="ezkurwreuab5ozgtqnkl"/>
    <w:basedOn w:val="a0"/>
    <w:rsid w:val="00CC0226"/>
  </w:style>
  <w:style w:type="paragraph" w:styleId="aff">
    <w:name w:val="TOC Heading"/>
    <w:basedOn w:val="1"/>
    <w:next w:val="a"/>
    <w:uiPriority w:val="39"/>
    <w:unhideWhenUsed/>
    <w:qFormat/>
    <w:rsid w:val="001F5CDC"/>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eastAsia="ru-RU"/>
    </w:rPr>
  </w:style>
  <w:style w:type="paragraph" w:customStyle="1" w:styleId="MDPI42tablebody">
    <w:name w:val="MDPI_4.2_table_body"/>
    <w:qFormat/>
    <w:rsid w:val="00F5022C"/>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character" w:customStyle="1" w:styleId="overflow-hidden">
    <w:name w:val="overflow-hidden"/>
    <w:basedOn w:val="a0"/>
    <w:rsid w:val="00267553"/>
  </w:style>
  <w:style w:type="character" w:customStyle="1" w:styleId="name">
    <w:name w:val="name"/>
    <w:basedOn w:val="a0"/>
    <w:rsid w:val="0023766B"/>
  </w:style>
  <w:style w:type="character" w:customStyle="1" w:styleId="40">
    <w:name w:val="Заголовок 4 Знак"/>
    <w:basedOn w:val="a0"/>
    <w:link w:val="4"/>
    <w:uiPriority w:val="9"/>
    <w:rsid w:val="00B3142B"/>
    <w:rPr>
      <w:rFonts w:asciiTheme="majorHAnsi" w:eastAsiaTheme="majorEastAsia" w:hAnsiTheme="majorHAnsi" w:cstheme="majorBidi"/>
      <w:i/>
      <w:iCs/>
      <w:color w:val="365F91" w:themeColor="accent1" w:themeShade="BF"/>
    </w:rPr>
  </w:style>
  <w:style w:type="character" w:customStyle="1" w:styleId="cit">
    <w:name w:val="cit"/>
    <w:basedOn w:val="a0"/>
    <w:rsid w:val="000E1AB5"/>
  </w:style>
  <w:style w:type="character" w:customStyle="1" w:styleId="citation-doi">
    <w:name w:val="citation-doi"/>
    <w:basedOn w:val="a0"/>
    <w:rsid w:val="000E1AB5"/>
  </w:style>
  <w:style w:type="character" w:customStyle="1" w:styleId="af4">
    <w:name w:val="Без интервала Знак"/>
    <w:basedOn w:val="a0"/>
    <w:link w:val="af3"/>
    <w:uiPriority w:val="1"/>
    <w:rsid w:val="001E71DA"/>
    <w:rPr>
      <w:rFonts w:eastAsiaTheme="minorHAnsi"/>
      <w:lang w:eastAsia="en-US"/>
    </w:rPr>
  </w:style>
  <w:style w:type="character" w:customStyle="1" w:styleId="selectable-text">
    <w:name w:val="selectable-text"/>
    <w:basedOn w:val="a0"/>
    <w:rsid w:val="000B14E9"/>
  </w:style>
  <w:style w:type="paragraph" w:styleId="aff0">
    <w:name w:val="annotation subject"/>
    <w:basedOn w:val="af6"/>
    <w:next w:val="af6"/>
    <w:link w:val="aff1"/>
    <w:uiPriority w:val="99"/>
    <w:semiHidden/>
    <w:unhideWhenUsed/>
    <w:rsid w:val="00C63AE5"/>
    <w:pPr>
      <w:spacing w:after="200"/>
    </w:pPr>
    <w:rPr>
      <w:rFonts w:eastAsiaTheme="minorEastAsia"/>
      <w:b/>
      <w:bCs/>
      <w:lang w:val="ru-RU" w:eastAsia="ru-RU"/>
    </w:rPr>
  </w:style>
  <w:style w:type="character" w:customStyle="1" w:styleId="aff1">
    <w:name w:val="Тема примечания Знак"/>
    <w:basedOn w:val="af7"/>
    <w:link w:val="aff0"/>
    <w:uiPriority w:val="99"/>
    <w:semiHidden/>
    <w:rsid w:val="00C63AE5"/>
    <w:rPr>
      <w:rFonts w:eastAsiaTheme="minorHAnsi"/>
      <w:b/>
      <w:bC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491">
      <w:bodyDiv w:val="1"/>
      <w:marLeft w:val="0"/>
      <w:marRight w:val="0"/>
      <w:marTop w:val="0"/>
      <w:marBottom w:val="0"/>
      <w:divBdr>
        <w:top w:val="none" w:sz="0" w:space="0" w:color="auto"/>
        <w:left w:val="none" w:sz="0" w:space="0" w:color="auto"/>
        <w:bottom w:val="none" w:sz="0" w:space="0" w:color="auto"/>
        <w:right w:val="none" w:sz="0" w:space="0" w:color="auto"/>
      </w:divBdr>
    </w:div>
    <w:div w:id="4678660">
      <w:bodyDiv w:val="1"/>
      <w:marLeft w:val="0"/>
      <w:marRight w:val="0"/>
      <w:marTop w:val="0"/>
      <w:marBottom w:val="0"/>
      <w:divBdr>
        <w:top w:val="none" w:sz="0" w:space="0" w:color="auto"/>
        <w:left w:val="none" w:sz="0" w:space="0" w:color="auto"/>
        <w:bottom w:val="none" w:sz="0" w:space="0" w:color="auto"/>
        <w:right w:val="none" w:sz="0" w:space="0" w:color="auto"/>
      </w:divBdr>
    </w:div>
    <w:div w:id="16782932">
      <w:bodyDiv w:val="1"/>
      <w:marLeft w:val="0"/>
      <w:marRight w:val="0"/>
      <w:marTop w:val="0"/>
      <w:marBottom w:val="0"/>
      <w:divBdr>
        <w:top w:val="none" w:sz="0" w:space="0" w:color="auto"/>
        <w:left w:val="none" w:sz="0" w:space="0" w:color="auto"/>
        <w:bottom w:val="none" w:sz="0" w:space="0" w:color="auto"/>
        <w:right w:val="none" w:sz="0" w:space="0" w:color="auto"/>
      </w:divBdr>
    </w:div>
    <w:div w:id="41171416">
      <w:bodyDiv w:val="1"/>
      <w:marLeft w:val="0"/>
      <w:marRight w:val="0"/>
      <w:marTop w:val="0"/>
      <w:marBottom w:val="0"/>
      <w:divBdr>
        <w:top w:val="none" w:sz="0" w:space="0" w:color="auto"/>
        <w:left w:val="none" w:sz="0" w:space="0" w:color="auto"/>
        <w:bottom w:val="none" w:sz="0" w:space="0" w:color="auto"/>
        <w:right w:val="none" w:sz="0" w:space="0" w:color="auto"/>
      </w:divBdr>
    </w:div>
    <w:div w:id="67073270">
      <w:bodyDiv w:val="1"/>
      <w:marLeft w:val="0"/>
      <w:marRight w:val="0"/>
      <w:marTop w:val="0"/>
      <w:marBottom w:val="0"/>
      <w:divBdr>
        <w:top w:val="none" w:sz="0" w:space="0" w:color="auto"/>
        <w:left w:val="none" w:sz="0" w:space="0" w:color="auto"/>
        <w:bottom w:val="none" w:sz="0" w:space="0" w:color="auto"/>
        <w:right w:val="none" w:sz="0" w:space="0" w:color="auto"/>
      </w:divBdr>
    </w:div>
    <w:div w:id="69888430">
      <w:bodyDiv w:val="1"/>
      <w:marLeft w:val="0"/>
      <w:marRight w:val="0"/>
      <w:marTop w:val="0"/>
      <w:marBottom w:val="0"/>
      <w:divBdr>
        <w:top w:val="none" w:sz="0" w:space="0" w:color="auto"/>
        <w:left w:val="none" w:sz="0" w:space="0" w:color="auto"/>
        <w:bottom w:val="none" w:sz="0" w:space="0" w:color="auto"/>
        <w:right w:val="none" w:sz="0" w:space="0" w:color="auto"/>
      </w:divBdr>
    </w:div>
    <w:div w:id="71778726">
      <w:bodyDiv w:val="1"/>
      <w:marLeft w:val="0"/>
      <w:marRight w:val="0"/>
      <w:marTop w:val="0"/>
      <w:marBottom w:val="0"/>
      <w:divBdr>
        <w:top w:val="none" w:sz="0" w:space="0" w:color="auto"/>
        <w:left w:val="none" w:sz="0" w:space="0" w:color="auto"/>
        <w:bottom w:val="none" w:sz="0" w:space="0" w:color="auto"/>
        <w:right w:val="none" w:sz="0" w:space="0" w:color="auto"/>
      </w:divBdr>
    </w:div>
    <w:div w:id="78140242">
      <w:bodyDiv w:val="1"/>
      <w:marLeft w:val="0"/>
      <w:marRight w:val="0"/>
      <w:marTop w:val="0"/>
      <w:marBottom w:val="0"/>
      <w:divBdr>
        <w:top w:val="none" w:sz="0" w:space="0" w:color="auto"/>
        <w:left w:val="none" w:sz="0" w:space="0" w:color="auto"/>
        <w:bottom w:val="none" w:sz="0" w:space="0" w:color="auto"/>
        <w:right w:val="none" w:sz="0" w:space="0" w:color="auto"/>
      </w:divBdr>
    </w:div>
    <w:div w:id="80417401">
      <w:bodyDiv w:val="1"/>
      <w:marLeft w:val="0"/>
      <w:marRight w:val="0"/>
      <w:marTop w:val="0"/>
      <w:marBottom w:val="0"/>
      <w:divBdr>
        <w:top w:val="none" w:sz="0" w:space="0" w:color="auto"/>
        <w:left w:val="none" w:sz="0" w:space="0" w:color="auto"/>
        <w:bottom w:val="none" w:sz="0" w:space="0" w:color="auto"/>
        <w:right w:val="none" w:sz="0" w:space="0" w:color="auto"/>
      </w:divBdr>
    </w:div>
    <w:div w:id="82381178">
      <w:bodyDiv w:val="1"/>
      <w:marLeft w:val="0"/>
      <w:marRight w:val="0"/>
      <w:marTop w:val="0"/>
      <w:marBottom w:val="0"/>
      <w:divBdr>
        <w:top w:val="none" w:sz="0" w:space="0" w:color="auto"/>
        <w:left w:val="none" w:sz="0" w:space="0" w:color="auto"/>
        <w:bottom w:val="none" w:sz="0" w:space="0" w:color="auto"/>
        <w:right w:val="none" w:sz="0" w:space="0" w:color="auto"/>
      </w:divBdr>
    </w:div>
    <w:div w:id="83232435">
      <w:bodyDiv w:val="1"/>
      <w:marLeft w:val="0"/>
      <w:marRight w:val="0"/>
      <w:marTop w:val="0"/>
      <w:marBottom w:val="0"/>
      <w:divBdr>
        <w:top w:val="none" w:sz="0" w:space="0" w:color="auto"/>
        <w:left w:val="none" w:sz="0" w:space="0" w:color="auto"/>
        <w:bottom w:val="none" w:sz="0" w:space="0" w:color="auto"/>
        <w:right w:val="none" w:sz="0" w:space="0" w:color="auto"/>
      </w:divBdr>
    </w:div>
    <w:div w:id="85884029">
      <w:bodyDiv w:val="1"/>
      <w:marLeft w:val="0"/>
      <w:marRight w:val="0"/>
      <w:marTop w:val="0"/>
      <w:marBottom w:val="0"/>
      <w:divBdr>
        <w:top w:val="none" w:sz="0" w:space="0" w:color="auto"/>
        <w:left w:val="none" w:sz="0" w:space="0" w:color="auto"/>
        <w:bottom w:val="none" w:sz="0" w:space="0" w:color="auto"/>
        <w:right w:val="none" w:sz="0" w:space="0" w:color="auto"/>
      </w:divBdr>
      <w:divsChild>
        <w:div w:id="1159224270">
          <w:marLeft w:val="0"/>
          <w:marRight w:val="0"/>
          <w:marTop w:val="0"/>
          <w:marBottom w:val="0"/>
          <w:divBdr>
            <w:top w:val="single" w:sz="2" w:space="0" w:color="E3E3E3"/>
            <w:left w:val="single" w:sz="2" w:space="0" w:color="E3E3E3"/>
            <w:bottom w:val="single" w:sz="2" w:space="0" w:color="E3E3E3"/>
            <w:right w:val="single" w:sz="2" w:space="0" w:color="E3E3E3"/>
          </w:divBdr>
          <w:divsChild>
            <w:div w:id="1077895016">
              <w:marLeft w:val="0"/>
              <w:marRight w:val="0"/>
              <w:marTop w:val="0"/>
              <w:marBottom w:val="0"/>
              <w:divBdr>
                <w:top w:val="single" w:sz="2" w:space="0" w:color="E3E3E3"/>
                <w:left w:val="single" w:sz="2" w:space="0" w:color="E3E3E3"/>
                <w:bottom w:val="single" w:sz="2" w:space="0" w:color="E3E3E3"/>
                <w:right w:val="single" w:sz="2" w:space="0" w:color="E3E3E3"/>
              </w:divBdr>
              <w:divsChild>
                <w:div w:id="1858425553">
                  <w:marLeft w:val="0"/>
                  <w:marRight w:val="0"/>
                  <w:marTop w:val="0"/>
                  <w:marBottom w:val="0"/>
                  <w:divBdr>
                    <w:top w:val="single" w:sz="2" w:space="0" w:color="E3E3E3"/>
                    <w:left w:val="single" w:sz="2" w:space="0" w:color="E3E3E3"/>
                    <w:bottom w:val="single" w:sz="2" w:space="0" w:color="E3E3E3"/>
                    <w:right w:val="single" w:sz="2" w:space="0" w:color="E3E3E3"/>
                  </w:divBdr>
                  <w:divsChild>
                    <w:div w:id="350573880">
                      <w:marLeft w:val="0"/>
                      <w:marRight w:val="0"/>
                      <w:marTop w:val="0"/>
                      <w:marBottom w:val="0"/>
                      <w:divBdr>
                        <w:top w:val="single" w:sz="2" w:space="0" w:color="E3E3E3"/>
                        <w:left w:val="single" w:sz="2" w:space="0" w:color="E3E3E3"/>
                        <w:bottom w:val="single" w:sz="2" w:space="0" w:color="E3E3E3"/>
                        <w:right w:val="single" w:sz="2" w:space="0" w:color="E3E3E3"/>
                      </w:divBdr>
                      <w:divsChild>
                        <w:div w:id="1967739263">
                          <w:marLeft w:val="0"/>
                          <w:marRight w:val="0"/>
                          <w:marTop w:val="0"/>
                          <w:marBottom w:val="0"/>
                          <w:divBdr>
                            <w:top w:val="single" w:sz="2" w:space="0" w:color="E3E3E3"/>
                            <w:left w:val="single" w:sz="2" w:space="0" w:color="E3E3E3"/>
                            <w:bottom w:val="single" w:sz="2" w:space="0" w:color="E3E3E3"/>
                            <w:right w:val="single" w:sz="2" w:space="0" w:color="E3E3E3"/>
                          </w:divBdr>
                          <w:divsChild>
                            <w:div w:id="1020819334">
                              <w:marLeft w:val="0"/>
                              <w:marRight w:val="0"/>
                              <w:marTop w:val="100"/>
                              <w:marBottom w:val="100"/>
                              <w:divBdr>
                                <w:top w:val="single" w:sz="2" w:space="0" w:color="E3E3E3"/>
                                <w:left w:val="single" w:sz="2" w:space="0" w:color="E3E3E3"/>
                                <w:bottom w:val="single" w:sz="2" w:space="0" w:color="E3E3E3"/>
                                <w:right w:val="single" w:sz="2" w:space="0" w:color="E3E3E3"/>
                              </w:divBdr>
                              <w:divsChild>
                                <w:div w:id="715857497">
                                  <w:marLeft w:val="0"/>
                                  <w:marRight w:val="0"/>
                                  <w:marTop w:val="0"/>
                                  <w:marBottom w:val="0"/>
                                  <w:divBdr>
                                    <w:top w:val="single" w:sz="2" w:space="0" w:color="E3E3E3"/>
                                    <w:left w:val="single" w:sz="2" w:space="0" w:color="E3E3E3"/>
                                    <w:bottom w:val="single" w:sz="2" w:space="0" w:color="E3E3E3"/>
                                    <w:right w:val="single" w:sz="2" w:space="0" w:color="E3E3E3"/>
                                  </w:divBdr>
                                  <w:divsChild>
                                    <w:div w:id="1694191549">
                                      <w:marLeft w:val="0"/>
                                      <w:marRight w:val="0"/>
                                      <w:marTop w:val="0"/>
                                      <w:marBottom w:val="0"/>
                                      <w:divBdr>
                                        <w:top w:val="single" w:sz="2" w:space="0" w:color="E3E3E3"/>
                                        <w:left w:val="single" w:sz="2" w:space="0" w:color="E3E3E3"/>
                                        <w:bottom w:val="single" w:sz="2" w:space="0" w:color="E3E3E3"/>
                                        <w:right w:val="single" w:sz="2" w:space="0" w:color="E3E3E3"/>
                                      </w:divBdr>
                                      <w:divsChild>
                                        <w:div w:id="2058239089">
                                          <w:marLeft w:val="0"/>
                                          <w:marRight w:val="0"/>
                                          <w:marTop w:val="0"/>
                                          <w:marBottom w:val="0"/>
                                          <w:divBdr>
                                            <w:top w:val="single" w:sz="2" w:space="0" w:color="E3E3E3"/>
                                            <w:left w:val="single" w:sz="2" w:space="0" w:color="E3E3E3"/>
                                            <w:bottom w:val="single" w:sz="2" w:space="0" w:color="E3E3E3"/>
                                            <w:right w:val="single" w:sz="2" w:space="0" w:color="E3E3E3"/>
                                          </w:divBdr>
                                          <w:divsChild>
                                            <w:div w:id="283274037">
                                              <w:marLeft w:val="0"/>
                                              <w:marRight w:val="0"/>
                                              <w:marTop w:val="0"/>
                                              <w:marBottom w:val="0"/>
                                              <w:divBdr>
                                                <w:top w:val="single" w:sz="2" w:space="0" w:color="E3E3E3"/>
                                                <w:left w:val="single" w:sz="2" w:space="0" w:color="E3E3E3"/>
                                                <w:bottom w:val="single" w:sz="2" w:space="0" w:color="E3E3E3"/>
                                                <w:right w:val="single" w:sz="2" w:space="0" w:color="E3E3E3"/>
                                              </w:divBdr>
                                              <w:divsChild>
                                                <w:div w:id="876434642">
                                                  <w:marLeft w:val="0"/>
                                                  <w:marRight w:val="0"/>
                                                  <w:marTop w:val="0"/>
                                                  <w:marBottom w:val="0"/>
                                                  <w:divBdr>
                                                    <w:top w:val="single" w:sz="2" w:space="0" w:color="E3E3E3"/>
                                                    <w:left w:val="single" w:sz="2" w:space="0" w:color="E3E3E3"/>
                                                    <w:bottom w:val="single" w:sz="2" w:space="0" w:color="E3E3E3"/>
                                                    <w:right w:val="single" w:sz="2" w:space="0" w:color="E3E3E3"/>
                                                  </w:divBdr>
                                                  <w:divsChild>
                                                    <w:div w:id="9336350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23638856">
          <w:marLeft w:val="0"/>
          <w:marRight w:val="0"/>
          <w:marTop w:val="0"/>
          <w:marBottom w:val="0"/>
          <w:divBdr>
            <w:top w:val="none" w:sz="0" w:space="0" w:color="auto"/>
            <w:left w:val="none" w:sz="0" w:space="0" w:color="auto"/>
            <w:bottom w:val="none" w:sz="0" w:space="0" w:color="auto"/>
            <w:right w:val="none" w:sz="0" w:space="0" w:color="auto"/>
          </w:divBdr>
        </w:div>
      </w:divsChild>
    </w:div>
    <w:div w:id="100224339">
      <w:bodyDiv w:val="1"/>
      <w:marLeft w:val="0"/>
      <w:marRight w:val="0"/>
      <w:marTop w:val="0"/>
      <w:marBottom w:val="0"/>
      <w:divBdr>
        <w:top w:val="none" w:sz="0" w:space="0" w:color="auto"/>
        <w:left w:val="none" w:sz="0" w:space="0" w:color="auto"/>
        <w:bottom w:val="none" w:sz="0" w:space="0" w:color="auto"/>
        <w:right w:val="none" w:sz="0" w:space="0" w:color="auto"/>
      </w:divBdr>
    </w:div>
    <w:div w:id="100957832">
      <w:bodyDiv w:val="1"/>
      <w:marLeft w:val="0"/>
      <w:marRight w:val="0"/>
      <w:marTop w:val="0"/>
      <w:marBottom w:val="0"/>
      <w:divBdr>
        <w:top w:val="none" w:sz="0" w:space="0" w:color="auto"/>
        <w:left w:val="none" w:sz="0" w:space="0" w:color="auto"/>
        <w:bottom w:val="none" w:sz="0" w:space="0" w:color="auto"/>
        <w:right w:val="none" w:sz="0" w:space="0" w:color="auto"/>
      </w:divBdr>
    </w:div>
    <w:div w:id="108938934">
      <w:bodyDiv w:val="1"/>
      <w:marLeft w:val="0"/>
      <w:marRight w:val="0"/>
      <w:marTop w:val="0"/>
      <w:marBottom w:val="0"/>
      <w:divBdr>
        <w:top w:val="none" w:sz="0" w:space="0" w:color="auto"/>
        <w:left w:val="none" w:sz="0" w:space="0" w:color="auto"/>
        <w:bottom w:val="none" w:sz="0" w:space="0" w:color="auto"/>
        <w:right w:val="none" w:sz="0" w:space="0" w:color="auto"/>
      </w:divBdr>
      <w:divsChild>
        <w:div w:id="405996301">
          <w:marLeft w:val="0"/>
          <w:marRight w:val="0"/>
          <w:marTop w:val="0"/>
          <w:marBottom w:val="0"/>
          <w:divBdr>
            <w:top w:val="none" w:sz="0" w:space="0" w:color="auto"/>
            <w:left w:val="none" w:sz="0" w:space="0" w:color="auto"/>
            <w:bottom w:val="none" w:sz="0" w:space="0" w:color="auto"/>
            <w:right w:val="none" w:sz="0" w:space="0" w:color="auto"/>
          </w:divBdr>
          <w:divsChild>
            <w:div w:id="1167096060">
              <w:marLeft w:val="0"/>
              <w:marRight w:val="0"/>
              <w:marTop w:val="0"/>
              <w:marBottom w:val="0"/>
              <w:divBdr>
                <w:top w:val="none" w:sz="0" w:space="0" w:color="auto"/>
                <w:left w:val="none" w:sz="0" w:space="0" w:color="auto"/>
                <w:bottom w:val="none" w:sz="0" w:space="0" w:color="auto"/>
                <w:right w:val="none" w:sz="0" w:space="0" w:color="auto"/>
              </w:divBdr>
              <w:divsChild>
                <w:div w:id="416947974">
                  <w:marLeft w:val="0"/>
                  <w:marRight w:val="0"/>
                  <w:marTop w:val="0"/>
                  <w:marBottom w:val="0"/>
                  <w:divBdr>
                    <w:top w:val="none" w:sz="0" w:space="0" w:color="auto"/>
                    <w:left w:val="none" w:sz="0" w:space="0" w:color="auto"/>
                    <w:bottom w:val="none" w:sz="0" w:space="0" w:color="auto"/>
                    <w:right w:val="none" w:sz="0" w:space="0" w:color="auto"/>
                  </w:divBdr>
                  <w:divsChild>
                    <w:div w:id="694236374">
                      <w:marLeft w:val="0"/>
                      <w:marRight w:val="0"/>
                      <w:marTop w:val="0"/>
                      <w:marBottom w:val="0"/>
                      <w:divBdr>
                        <w:top w:val="none" w:sz="0" w:space="0" w:color="auto"/>
                        <w:left w:val="none" w:sz="0" w:space="0" w:color="auto"/>
                        <w:bottom w:val="none" w:sz="0" w:space="0" w:color="auto"/>
                        <w:right w:val="none" w:sz="0" w:space="0" w:color="auto"/>
                      </w:divBdr>
                      <w:divsChild>
                        <w:div w:id="329605824">
                          <w:marLeft w:val="0"/>
                          <w:marRight w:val="0"/>
                          <w:marTop w:val="0"/>
                          <w:marBottom w:val="0"/>
                          <w:divBdr>
                            <w:top w:val="none" w:sz="0" w:space="0" w:color="auto"/>
                            <w:left w:val="none" w:sz="0" w:space="0" w:color="auto"/>
                            <w:bottom w:val="none" w:sz="0" w:space="0" w:color="auto"/>
                            <w:right w:val="none" w:sz="0" w:space="0" w:color="auto"/>
                          </w:divBdr>
                          <w:divsChild>
                            <w:div w:id="1213037437">
                              <w:marLeft w:val="0"/>
                              <w:marRight w:val="0"/>
                              <w:marTop w:val="0"/>
                              <w:marBottom w:val="0"/>
                              <w:divBdr>
                                <w:top w:val="none" w:sz="0" w:space="0" w:color="auto"/>
                                <w:left w:val="none" w:sz="0" w:space="0" w:color="auto"/>
                                <w:bottom w:val="none" w:sz="0" w:space="0" w:color="auto"/>
                                <w:right w:val="none" w:sz="0" w:space="0" w:color="auto"/>
                              </w:divBdr>
                              <w:divsChild>
                                <w:div w:id="340084286">
                                  <w:marLeft w:val="0"/>
                                  <w:marRight w:val="0"/>
                                  <w:marTop w:val="0"/>
                                  <w:marBottom w:val="0"/>
                                  <w:divBdr>
                                    <w:top w:val="none" w:sz="0" w:space="0" w:color="auto"/>
                                    <w:left w:val="none" w:sz="0" w:space="0" w:color="auto"/>
                                    <w:bottom w:val="none" w:sz="0" w:space="0" w:color="auto"/>
                                    <w:right w:val="none" w:sz="0" w:space="0" w:color="auto"/>
                                  </w:divBdr>
                                  <w:divsChild>
                                    <w:div w:id="15538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301020">
                          <w:marLeft w:val="0"/>
                          <w:marRight w:val="0"/>
                          <w:marTop w:val="0"/>
                          <w:marBottom w:val="0"/>
                          <w:divBdr>
                            <w:top w:val="none" w:sz="0" w:space="0" w:color="auto"/>
                            <w:left w:val="none" w:sz="0" w:space="0" w:color="auto"/>
                            <w:bottom w:val="none" w:sz="0" w:space="0" w:color="auto"/>
                            <w:right w:val="none" w:sz="0" w:space="0" w:color="auto"/>
                          </w:divBdr>
                          <w:divsChild>
                            <w:div w:id="785003738">
                              <w:marLeft w:val="0"/>
                              <w:marRight w:val="0"/>
                              <w:marTop w:val="0"/>
                              <w:marBottom w:val="0"/>
                              <w:divBdr>
                                <w:top w:val="none" w:sz="0" w:space="0" w:color="auto"/>
                                <w:left w:val="none" w:sz="0" w:space="0" w:color="auto"/>
                                <w:bottom w:val="none" w:sz="0" w:space="0" w:color="auto"/>
                                <w:right w:val="none" w:sz="0" w:space="0" w:color="auto"/>
                              </w:divBdr>
                              <w:divsChild>
                                <w:div w:id="2134864358">
                                  <w:marLeft w:val="0"/>
                                  <w:marRight w:val="0"/>
                                  <w:marTop w:val="0"/>
                                  <w:marBottom w:val="0"/>
                                  <w:divBdr>
                                    <w:top w:val="none" w:sz="0" w:space="0" w:color="auto"/>
                                    <w:left w:val="none" w:sz="0" w:space="0" w:color="auto"/>
                                    <w:bottom w:val="none" w:sz="0" w:space="0" w:color="auto"/>
                                    <w:right w:val="none" w:sz="0" w:space="0" w:color="auto"/>
                                  </w:divBdr>
                                  <w:divsChild>
                                    <w:div w:id="1897550964">
                                      <w:marLeft w:val="0"/>
                                      <w:marRight w:val="0"/>
                                      <w:marTop w:val="0"/>
                                      <w:marBottom w:val="0"/>
                                      <w:divBdr>
                                        <w:top w:val="none" w:sz="0" w:space="0" w:color="auto"/>
                                        <w:left w:val="none" w:sz="0" w:space="0" w:color="auto"/>
                                        <w:bottom w:val="none" w:sz="0" w:space="0" w:color="auto"/>
                                        <w:right w:val="none" w:sz="0" w:space="0" w:color="auto"/>
                                      </w:divBdr>
                                      <w:divsChild>
                                        <w:div w:id="1261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057726">
      <w:bodyDiv w:val="1"/>
      <w:marLeft w:val="0"/>
      <w:marRight w:val="0"/>
      <w:marTop w:val="0"/>
      <w:marBottom w:val="0"/>
      <w:divBdr>
        <w:top w:val="none" w:sz="0" w:space="0" w:color="auto"/>
        <w:left w:val="none" w:sz="0" w:space="0" w:color="auto"/>
        <w:bottom w:val="none" w:sz="0" w:space="0" w:color="auto"/>
        <w:right w:val="none" w:sz="0" w:space="0" w:color="auto"/>
      </w:divBdr>
    </w:div>
    <w:div w:id="113059227">
      <w:bodyDiv w:val="1"/>
      <w:marLeft w:val="0"/>
      <w:marRight w:val="0"/>
      <w:marTop w:val="0"/>
      <w:marBottom w:val="0"/>
      <w:divBdr>
        <w:top w:val="none" w:sz="0" w:space="0" w:color="auto"/>
        <w:left w:val="none" w:sz="0" w:space="0" w:color="auto"/>
        <w:bottom w:val="none" w:sz="0" w:space="0" w:color="auto"/>
        <w:right w:val="none" w:sz="0" w:space="0" w:color="auto"/>
      </w:divBdr>
    </w:div>
    <w:div w:id="113912036">
      <w:bodyDiv w:val="1"/>
      <w:marLeft w:val="0"/>
      <w:marRight w:val="0"/>
      <w:marTop w:val="0"/>
      <w:marBottom w:val="0"/>
      <w:divBdr>
        <w:top w:val="none" w:sz="0" w:space="0" w:color="auto"/>
        <w:left w:val="none" w:sz="0" w:space="0" w:color="auto"/>
        <w:bottom w:val="none" w:sz="0" w:space="0" w:color="auto"/>
        <w:right w:val="none" w:sz="0" w:space="0" w:color="auto"/>
      </w:divBdr>
    </w:div>
    <w:div w:id="114760803">
      <w:bodyDiv w:val="1"/>
      <w:marLeft w:val="0"/>
      <w:marRight w:val="0"/>
      <w:marTop w:val="0"/>
      <w:marBottom w:val="0"/>
      <w:divBdr>
        <w:top w:val="none" w:sz="0" w:space="0" w:color="auto"/>
        <w:left w:val="none" w:sz="0" w:space="0" w:color="auto"/>
        <w:bottom w:val="none" w:sz="0" w:space="0" w:color="auto"/>
        <w:right w:val="none" w:sz="0" w:space="0" w:color="auto"/>
      </w:divBdr>
    </w:div>
    <w:div w:id="133566984">
      <w:bodyDiv w:val="1"/>
      <w:marLeft w:val="0"/>
      <w:marRight w:val="0"/>
      <w:marTop w:val="0"/>
      <w:marBottom w:val="0"/>
      <w:divBdr>
        <w:top w:val="none" w:sz="0" w:space="0" w:color="auto"/>
        <w:left w:val="none" w:sz="0" w:space="0" w:color="auto"/>
        <w:bottom w:val="none" w:sz="0" w:space="0" w:color="auto"/>
        <w:right w:val="none" w:sz="0" w:space="0" w:color="auto"/>
      </w:divBdr>
    </w:div>
    <w:div w:id="140973103">
      <w:bodyDiv w:val="1"/>
      <w:marLeft w:val="0"/>
      <w:marRight w:val="0"/>
      <w:marTop w:val="0"/>
      <w:marBottom w:val="0"/>
      <w:divBdr>
        <w:top w:val="none" w:sz="0" w:space="0" w:color="auto"/>
        <w:left w:val="none" w:sz="0" w:space="0" w:color="auto"/>
        <w:bottom w:val="none" w:sz="0" w:space="0" w:color="auto"/>
        <w:right w:val="none" w:sz="0" w:space="0" w:color="auto"/>
      </w:divBdr>
    </w:div>
    <w:div w:id="154684509">
      <w:bodyDiv w:val="1"/>
      <w:marLeft w:val="0"/>
      <w:marRight w:val="0"/>
      <w:marTop w:val="0"/>
      <w:marBottom w:val="0"/>
      <w:divBdr>
        <w:top w:val="none" w:sz="0" w:space="0" w:color="auto"/>
        <w:left w:val="none" w:sz="0" w:space="0" w:color="auto"/>
        <w:bottom w:val="none" w:sz="0" w:space="0" w:color="auto"/>
        <w:right w:val="none" w:sz="0" w:space="0" w:color="auto"/>
      </w:divBdr>
    </w:div>
    <w:div w:id="155265459">
      <w:bodyDiv w:val="1"/>
      <w:marLeft w:val="0"/>
      <w:marRight w:val="0"/>
      <w:marTop w:val="0"/>
      <w:marBottom w:val="0"/>
      <w:divBdr>
        <w:top w:val="none" w:sz="0" w:space="0" w:color="auto"/>
        <w:left w:val="none" w:sz="0" w:space="0" w:color="auto"/>
        <w:bottom w:val="none" w:sz="0" w:space="0" w:color="auto"/>
        <w:right w:val="none" w:sz="0" w:space="0" w:color="auto"/>
      </w:divBdr>
    </w:div>
    <w:div w:id="155800680">
      <w:bodyDiv w:val="1"/>
      <w:marLeft w:val="0"/>
      <w:marRight w:val="0"/>
      <w:marTop w:val="0"/>
      <w:marBottom w:val="0"/>
      <w:divBdr>
        <w:top w:val="none" w:sz="0" w:space="0" w:color="auto"/>
        <w:left w:val="none" w:sz="0" w:space="0" w:color="auto"/>
        <w:bottom w:val="none" w:sz="0" w:space="0" w:color="auto"/>
        <w:right w:val="none" w:sz="0" w:space="0" w:color="auto"/>
      </w:divBdr>
    </w:div>
    <w:div w:id="185557577">
      <w:bodyDiv w:val="1"/>
      <w:marLeft w:val="0"/>
      <w:marRight w:val="0"/>
      <w:marTop w:val="0"/>
      <w:marBottom w:val="0"/>
      <w:divBdr>
        <w:top w:val="none" w:sz="0" w:space="0" w:color="auto"/>
        <w:left w:val="none" w:sz="0" w:space="0" w:color="auto"/>
        <w:bottom w:val="none" w:sz="0" w:space="0" w:color="auto"/>
        <w:right w:val="none" w:sz="0" w:space="0" w:color="auto"/>
      </w:divBdr>
    </w:div>
    <w:div w:id="189994001">
      <w:bodyDiv w:val="1"/>
      <w:marLeft w:val="0"/>
      <w:marRight w:val="0"/>
      <w:marTop w:val="0"/>
      <w:marBottom w:val="0"/>
      <w:divBdr>
        <w:top w:val="none" w:sz="0" w:space="0" w:color="auto"/>
        <w:left w:val="none" w:sz="0" w:space="0" w:color="auto"/>
        <w:bottom w:val="none" w:sz="0" w:space="0" w:color="auto"/>
        <w:right w:val="none" w:sz="0" w:space="0" w:color="auto"/>
      </w:divBdr>
    </w:div>
    <w:div w:id="199440459">
      <w:bodyDiv w:val="1"/>
      <w:marLeft w:val="0"/>
      <w:marRight w:val="0"/>
      <w:marTop w:val="0"/>
      <w:marBottom w:val="0"/>
      <w:divBdr>
        <w:top w:val="none" w:sz="0" w:space="0" w:color="auto"/>
        <w:left w:val="none" w:sz="0" w:space="0" w:color="auto"/>
        <w:bottom w:val="none" w:sz="0" w:space="0" w:color="auto"/>
        <w:right w:val="none" w:sz="0" w:space="0" w:color="auto"/>
      </w:divBdr>
      <w:divsChild>
        <w:div w:id="213396727">
          <w:marLeft w:val="0"/>
          <w:marRight w:val="0"/>
          <w:marTop w:val="0"/>
          <w:marBottom w:val="0"/>
          <w:divBdr>
            <w:top w:val="none" w:sz="0" w:space="0" w:color="auto"/>
            <w:left w:val="none" w:sz="0" w:space="0" w:color="auto"/>
            <w:bottom w:val="none" w:sz="0" w:space="0" w:color="auto"/>
            <w:right w:val="none" w:sz="0" w:space="0" w:color="auto"/>
          </w:divBdr>
          <w:divsChild>
            <w:div w:id="837040142">
              <w:marLeft w:val="0"/>
              <w:marRight w:val="0"/>
              <w:marTop w:val="0"/>
              <w:marBottom w:val="0"/>
              <w:divBdr>
                <w:top w:val="none" w:sz="0" w:space="0" w:color="auto"/>
                <w:left w:val="none" w:sz="0" w:space="0" w:color="auto"/>
                <w:bottom w:val="none" w:sz="0" w:space="0" w:color="auto"/>
                <w:right w:val="none" w:sz="0" w:space="0" w:color="auto"/>
              </w:divBdr>
              <w:divsChild>
                <w:div w:id="59980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36859">
      <w:bodyDiv w:val="1"/>
      <w:marLeft w:val="0"/>
      <w:marRight w:val="0"/>
      <w:marTop w:val="0"/>
      <w:marBottom w:val="0"/>
      <w:divBdr>
        <w:top w:val="none" w:sz="0" w:space="0" w:color="auto"/>
        <w:left w:val="none" w:sz="0" w:space="0" w:color="auto"/>
        <w:bottom w:val="none" w:sz="0" w:space="0" w:color="auto"/>
        <w:right w:val="none" w:sz="0" w:space="0" w:color="auto"/>
      </w:divBdr>
    </w:div>
    <w:div w:id="208106032">
      <w:bodyDiv w:val="1"/>
      <w:marLeft w:val="0"/>
      <w:marRight w:val="0"/>
      <w:marTop w:val="0"/>
      <w:marBottom w:val="0"/>
      <w:divBdr>
        <w:top w:val="none" w:sz="0" w:space="0" w:color="auto"/>
        <w:left w:val="none" w:sz="0" w:space="0" w:color="auto"/>
        <w:bottom w:val="none" w:sz="0" w:space="0" w:color="auto"/>
        <w:right w:val="none" w:sz="0" w:space="0" w:color="auto"/>
      </w:divBdr>
    </w:div>
    <w:div w:id="215894391">
      <w:bodyDiv w:val="1"/>
      <w:marLeft w:val="0"/>
      <w:marRight w:val="0"/>
      <w:marTop w:val="0"/>
      <w:marBottom w:val="0"/>
      <w:divBdr>
        <w:top w:val="none" w:sz="0" w:space="0" w:color="auto"/>
        <w:left w:val="none" w:sz="0" w:space="0" w:color="auto"/>
        <w:bottom w:val="none" w:sz="0" w:space="0" w:color="auto"/>
        <w:right w:val="none" w:sz="0" w:space="0" w:color="auto"/>
      </w:divBdr>
    </w:div>
    <w:div w:id="237253832">
      <w:bodyDiv w:val="1"/>
      <w:marLeft w:val="0"/>
      <w:marRight w:val="0"/>
      <w:marTop w:val="0"/>
      <w:marBottom w:val="0"/>
      <w:divBdr>
        <w:top w:val="none" w:sz="0" w:space="0" w:color="auto"/>
        <w:left w:val="none" w:sz="0" w:space="0" w:color="auto"/>
        <w:bottom w:val="none" w:sz="0" w:space="0" w:color="auto"/>
        <w:right w:val="none" w:sz="0" w:space="0" w:color="auto"/>
      </w:divBdr>
    </w:div>
    <w:div w:id="237330131">
      <w:bodyDiv w:val="1"/>
      <w:marLeft w:val="0"/>
      <w:marRight w:val="0"/>
      <w:marTop w:val="0"/>
      <w:marBottom w:val="0"/>
      <w:divBdr>
        <w:top w:val="none" w:sz="0" w:space="0" w:color="auto"/>
        <w:left w:val="none" w:sz="0" w:space="0" w:color="auto"/>
        <w:bottom w:val="none" w:sz="0" w:space="0" w:color="auto"/>
        <w:right w:val="none" w:sz="0" w:space="0" w:color="auto"/>
      </w:divBdr>
    </w:div>
    <w:div w:id="239409087">
      <w:bodyDiv w:val="1"/>
      <w:marLeft w:val="0"/>
      <w:marRight w:val="0"/>
      <w:marTop w:val="0"/>
      <w:marBottom w:val="0"/>
      <w:divBdr>
        <w:top w:val="none" w:sz="0" w:space="0" w:color="auto"/>
        <w:left w:val="none" w:sz="0" w:space="0" w:color="auto"/>
        <w:bottom w:val="none" w:sz="0" w:space="0" w:color="auto"/>
        <w:right w:val="none" w:sz="0" w:space="0" w:color="auto"/>
      </w:divBdr>
    </w:div>
    <w:div w:id="240414847">
      <w:bodyDiv w:val="1"/>
      <w:marLeft w:val="0"/>
      <w:marRight w:val="0"/>
      <w:marTop w:val="0"/>
      <w:marBottom w:val="0"/>
      <w:divBdr>
        <w:top w:val="none" w:sz="0" w:space="0" w:color="auto"/>
        <w:left w:val="none" w:sz="0" w:space="0" w:color="auto"/>
        <w:bottom w:val="none" w:sz="0" w:space="0" w:color="auto"/>
        <w:right w:val="none" w:sz="0" w:space="0" w:color="auto"/>
      </w:divBdr>
    </w:div>
    <w:div w:id="246618387">
      <w:bodyDiv w:val="1"/>
      <w:marLeft w:val="0"/>
      <w:marRight w:val="0"/>
      <w:marTop w:val="0"/>
      <w:marBottom w:val="0"/>
      <w:divBdr>
        <w:top w:val="none" w:sz="0" w:space="0" w:color="auto"/>
        <w:left w:val="none" w:sz="0" w:space="0" w:color="auto"/>
        <w:bottom w:val="none" w:sz="0" w:space="0" w:color="auto"/>
        <w:right w:val="none" w:sz="0" w:space="0" w:color="auto"/>
      </w:divBdr>
    </w:div>
    <w:div w:id="264191045">
      <w:bodyDiv w:val="1"/>
      <w:marLeft w:val="0"/>
      <w:marRight w:val="0"/>
      <w:marTop w:val="0"/>
      <w:marBottom w:val="0"/>
      <w:divBdr>
        <w:top w:val="none" w:sz="0" w:space="0" w:color="auto"/>
        <w:left w:val="none" w:sz="0" w:space="0" w:color="auto"/>
        <w:bottom w:val="none" w:sz="0" w:space="0" w:color="auto"/>
        <w:right w:val="none" w:sz="0" w:space="0" w:color="auto"/>
      </w:divBdr>
      <w:divsChild>
        <w:div w:id="2057469241">
          <w:marLeft w:val="547"/>
          <w:marRight w:val="0"/>
          <w:marTop w:val="0"/>
          <w:marBottom w:val="0"/>
          <w:divBdr>
            <w:top w:val="none" w:sz="0" w:space="0" w:color="auto"/>
            <w:left w:val="none" w:sz="0" w:space="0" w:color="auto"/>
            <w:bottom w:val="none" w:sz="0" w:space="0" w:color="auto"/>
            <w:right w:val="none" w:sz="0" w:space="0" w:color="auto"/>
          </w:divBdr>
        </w:div>
      </w:divsChild>
    </w:div>
    <w:div w:id="270162777">
      <w:bodyDiv w:val="1"/>
      <w:marLeft w:val="0"/>
      <w:marRight w:val="0"/>
      <w:marTop w:val="0"/>
      <w:marBottom w:val="0"/>
      <w:divBdr>
        <w:top w:val="none" w:sz="0" w:space="0" w:color="auto"/>
        <w:left w:val="none" w:sz="0" w:space="0" w:color="auto"/>
        <w:bottom w:val="none" w:sz="0" w:space="0" w:color="auto"/>
        <w:right w:val="none" w:sz="0" w:space="0" w:color="auto"/>
      </w:divBdr>
    </w:div>
    <w:div w:id="278028301">
      <w:bodyDiv w:val="1"/>
      <w:marLeft w:val="0"/>
      <w:marRight w:val="0"/>
      <w:marTop w:val="0"/>
      <w:marBottom w:val="0"/>
      <w:divBdr>
        <w:top w:val="none" w:sz="0" w:space="0" w:color="auto"/>
        <w:left w:val="none" w:sz="0" w:space="0" w:color="auto"/>
        <w:bottom w:val="none" w:sz="0" w:space="0" w:color="auto"/>
        <w:right w:val="none" w:sz="0" w:space="0" w:color="auto"/>
      </w:divBdr>
    </w:div>
    <w:div w:id="284434987">
      <w:bodyDiv w:val="1"/>
      <w:marLeft w:val="0"/>
      <w:marRight w:val="0"/>
      <w:marTop w:val="0"/>
      <w:marBottom w:val="0"/>
      <w:divBdr>
        <w:top w:val="none" w:sz="0" w:space="0" w:color="auto"/>
        <w:left w:val="none" w:sz="0" w:space="0" w:color="auto"/>
        <w:bottom w:val="none" w:sz="0" w:space="0" w:color="auto"/>
        <w:right w:val="none" w:sz="0" w:space="0" w:color="auto"/>
      </w:divBdr>
    </w:div>
    <w:div w:id="287398233">
      <w:bodyDiv w:val="1"/>
      <w:marLeft w:val="0"/>
      <w:marRight w:val="0"/>
      <w:marTop w:val="0"/>
      <w:marBottom w:val="0"/>
      <w:divBdr>
        <w:top w:val="none" w:sz="0" w:space="0" w:color="auto"/>
        <w:left w:val="none" w:sz="0" w:space="0" w:color="auto"/>
        <w:bottom w:val="none" w:sz="0" w:space="0" w:color="auto"/>
        <w:right w:val="none" w:sz="0" w:space="0" w:color="auto"/>
      </w:divBdr>
    </w:div>
    <w:div w:id="309554897">
      <w:bodyDiv w:val="1"/>
      <w:marLeft w:val="0"/>
      <w:marRight w:val="0"/>
      <w:marTop w:val="0"/>
      <w:marBottom w:val="0"/>
      <w:divBdr>
        <w:top w:val="none" w:sz="0" w:space="0" w:color="auto"/>
        <w:left w:val="none" w:sz="0" w:space="0" w:color="auto"/>
        <w:bottom w:val="none" w:sz="0" w:space="0" w:color="auto"/>
        <w:right w:val="none" w:sz="0" w:space="0" w:color="auto"/>
      </w:divBdr>
    </w:div>
    <w:div w:id="311520468">
      <w:bodyDiv w:val="1"/>
      <w:marLeft w:val="0"/>
      <w:marRight w:val="0"/>
      <w:marTop w:val="0"/>
      <w:marBottom w:val="0"/>
      <w:divBdr>
        <w:top w:val="none" w:sz="0" w:space="0" w:color="auto"/>
        <w:left w:val="none" w:sz="0" w:space="0" w:color="auto"/>
        <w:bottom w:val="none" w:sz="0" w:space="0" w:color="auto"/>
        <w:right w:val="none" w:sz="0" w:space="0" w:color="auto"/>
      </w:divBdr>
    </w:div>
    <w:div w:id="324168111">
      <w:bodyDiv w:val="1"/>
      <w:marLeft w:val="0"/>
      <w:marRight w:val="0"/>
      <w:marTop w:val="0"/>
      <w:marBottom w:val="0"/>
      <w:divBdr>
        <w:top w:val="none" w:sz="0" w:space="0" w:color="auto"/>
        <w:left w:val="none" w:sz="0" w:space="0" w:color="auto"/>
        <w:bottom w:val="none" w:sz="0" w:space="0" w:color="auto"/>
        <w:right w:val="none" w:sz="0" w:space="0" w:color="auto"/>
      </w:divBdr>
    </w:div>
    <w:div w:id="324555254">
      <w:bodyDiv w:val="1"/>
      <w:marLeft w:val="0"/>
      <w:marRight w:val="0"/>
      <w:marTop w:val="0"/>
      <w:marBottom w:val="0"/>
      <w:divBdr>
        <w:top w:val="none" w:sz="0" w:space="0" w:color="auto"/>
        <w:left w:val="none" w:sz="0" w:space="0" w:color="auto"/>
        <w:bottom w:val="none" w:sz="0" w:space="0" w:color="auto"/>
        <w:right w:val="none" w:sz="0" w:space="0" w:color="auto"/>
      </w:divBdr>
    </w:div>
    <w:div w:id="334840516">
      <w:bodyDiv w:val="1"/>
      <w:marLeft w:val="0"/>
      <w:marRight w:val="0"/>
      <w:marTop w:val="0"/>
      <w:marBottom w:val="0"/>
      <w:divBdr>
        <w:top w:val="none" w:sz="0" w:space="0" w:color="auto"/>
        <w:left w:val="none" w:sz="0" w:space="0" w:color="auto"/>
        <w:bottom w:val="none" w:sz="0" w:space="0" w:color="auto"/>
        <w:right w:val="none" w:sz="0" w:space="0" w:color="auto"/>
      </w:divBdr>
    </w:div>
    <w:div w:id="364067087">
      <w:bodyDiv w:val="1"/>
      <w:marLeft w:val="0"/>
      <w:marRight w:val="0"/>
      <w:marTop w:val="0"/>
      <w:marBottom w:val="0"/>
      <w:divBdr>
        <w:top w:val="none" w:sz="0" w:space="0" w:color="auto"/>
        <w:left w:val="none" w:sz="0" w:space="0" w:color="auto"/>
        <w:bottom w:val="none" w:sz="0" w:space="0" w:color="auto"/>
        <w:right w:val="none" w:sz="0" w:space="0" w:color="auto"/>
      </w:divBdr>
    </w:div>
    <w:div w:id="385110138">
      <w:bodyDiv w:val="1"/>
      <w:marLeft w:val="0"/>
      <w:marRight w:val="0"/>
      <w:marTop w:val="0"/>
      <w:marBottom w:val="0"/>
      <w:divBdr>
        <w:top w:val="none" w:sz="0" w:space="0" w:color="auto"/>
        <w:left w:val="none" w:sz="0" w:space="0" w:color="auto"/>
        <w:bottom w:val="none" w:sz="0" w:space="0" w:color="auto"/>
        <w:right w:val="none" w:sz="0" w:space="0" w:color="auto"/>
      </w:divBdr>
    </w:div>
    <w:div w:id="388069740">
      <w:bodyDiv w:val="1"/>
      <w:marLeft w:val="0"/>
      <w:marRight w:val="0"/>
      <w:marTop w:val="0"/>
      <w:marBottom w:val="0"/>
      <w:divBdr>
        <w:top w:val="none" w:sz="0" w:space="0" w:color="auto"/>
        <w:left w:val="none" w:sz="0" w:space="0" w:color="auto"/>
        <w:bottom w:val="none" w:sz="0" w:space="0" w:color="auto"/>
        <w:right w:val="none" w:sz="0" w:space="0" w:color="auto"/>
      </w:divBdr>
    </w:div>
    <w:div w:id="408423700">
      <w:bodyDiv w:val="1"/>
      <w:marLeft w:val="0"/>
      <w:marRight w:val="0"/>
      <w:marTop w:val="0"/>
      <w:marBottom w:val="0"/>
      <w:divBdr>
        <w:top w:val="none" w:sz="0" w:space="0" w:color="auto"/>
        <w:left w:val="none" w:sz="0" w:space="0" w:color="auto"/>
        <w:bottom w:val="none" w:sz="0" w:space="0" w:color="auto"/>
        <w:right w:val="none" w:sz="0" w:space="0" w:color="auto"/>
      </w:divBdr>
    </w:div>
    <w:div w:id="440953913">
      <w:bodyDiv w:val="1"/>
      <w:marLeft w:val="0"/>
      <w:marRight w:val="0"/>
      <w:marTop w:val="0"/>
      <w:marBottom w:val="0"/>
      <w:divBdr>
        <w:top w:val="none" w:sz="0" w:space="0" w:color="auto"/>
        <w:left w:val="none" w:sz="0" w:space="0" w:color="auto"/>
        <w:bottom w:val="none" w:sz="0" w:space="0" w:color="auto"/>
        <w:right w:val="none" w:sz="0" w:space="0" w:color="auto"/>
      </w:divBdr>
    </w:div>
    <w:div w:id="445079670">
      <w:bodyDiv w:val="1"/>
      <w:marLeft w:val="0"/>
      <w:marRight w:val="0"/>
      <w:marTop w:val="0"/>
      <w:marBottom w:val="0"/>
      <w:divBdr>
        <w:top w:val="none" w:sz="0" w:space="0" w:color="auto"/>
        <w:left w:val="none" w:sz="0" w:space="0" w:color="auto"/>
        <w:bottom w:val="none" w:sz="0" w:space="0" w:color="auto"/>
        <w:right w:val="none" w:sz="0" w:space="0" w:color="auto"/>
      </w:divBdr>
    </w:div>
    <w:div w:id="464126383">
      <w:bodyDiv w:val="1"/>
      <w:marLeft w:val="0"/>
      <w:marRight w:val="0"/>
      <w:marTop w:val="0"/>
      <w:marBottom w:val="0"/>
      <w:divBdr>
        <w:top w:val="none" w:sz="0" w:space="0" w:color="auto"/>
        <w:left w:val="none" w:sz="0" w:space="0" w:color="auto"/>
        <w:bottom w:val="none" w:sz="0" w:space="0" w:color="auto"/>
        <w:right w:val="none" w:sz="0" w:space="0" w:color="auto"/>
      </w:divBdr>
      <w:divsChild>
        <w:div w:id="1456673320">
          <w:marLeft w:val="547"/>
          <w:marRight w:val="0"/>
          <w:marTop w:val="0"/>
          <w:marBottom w:val="0"/>
          <w:divBdr>
            <w:top w:val="none" w:sz="0" w:space="0" w:color="auto"/>
            <w:left w:val="none" w:sz="0" w:space="0" w:color="auto"/>
            <w:bottom w:val="none" w:sz="0" w:space="0" w:color="auto"/>
            <w:right w:val="none" w:sz="0" w:space="0" w:color="auto"/>
          </w:divBdr>
        </w:div>
      </w:divsChild>
    </w:div>
    <w:div w:id="478500708">
      <w:bodyDiv w:val="1"/>
      <w:marLeft w:val="0"/>
      <w:marRight w:val="0"/>
      <w:marTop w:val="0"/>
      <w:marBottom w:val="0"/>
      <w:divBdr>
        <w:top w:val="none" w:sz="0" w:space="0" w:color="auto"/>
        <w:left w:val="none" w:sz="0" w:space="0" w:color="auto"/>
        <w:bottom w:val="none" w:sz="0" w:space="0" w:color="auto"/>
        <w:right w:val="none" w:sz="0" w:space="0" w:color="auto"/>
      </w:divBdr>
    </w:div>
    <w:div w:id="481777395">
      <w:bodyDiv w:val="1"/>
      <w:marLeft w:val="0"/>
      <w:marRight w:val="0"/>
      <w:marTop w:val="0"/>
      <w:marBottom w:val="0"/>
      <w:divBdr>
        <w:top w:val="none" w:sz="0" w:space="0" w:color="auto"/>
        <w:left w:val="none" w:sz="0" w:space="0" w:color="auto"/>
        <w:bottom w:val="none" w:sz="0" w:space="0" w:color="auto"/>
        <w:right w:val="none" w:sz="0" w:space="0" w:color="auto"/>
      </w:divBdr>
    </w:div>
    <w:div w:id="487676588">
      <w:bodyDiv w:val="1"/>
      <w:marLeft w:val="0"/>
      <w:marRight w:val="0"/>
      <w:marTop w:val="0"/>
      <w:marBottom w:val="0"/>
      <w:divBdr>
        <w:top w:val="none" w:sz="0" w:space="0" w:color="auto"/>
        <w:left w:val="none" w:sz="0" w:space="0" w:color="auto"/>
        <w:bottom w:val="none" w:sz="0" w:space="0" w:color="auto"/>
        <w:right w:val="none" w:sz="0" w:space="0" w:color="auto"/>
      </w:divBdr>
    </w:div>
    <w:div w:id="507017165">
      <w:bodyDiv w:val="1"/>
      <w:marLeft w:val="0"/>
      <w:marRight w:val="0"/>
      <w:marTop w:val="0"/>
      <w:marBottom w:val="0"/>
      <w:divBdr>
        <w:top w:val="none" w:sz="0" w:space="0" w:color="auto"/>
        <w:left w:val="none" w:sz="0" w:space="0" w:color="auto"/>
        <w:bottom w:val="none" w:sz="0" w:space="0" w:color="auto"/>
        <w:right w:val="none" w:sz="0" w:space="0" w:color="auto"/>
      </w:divBdr>
    </w:div>
    <w:div w:id="507717413">
      <w:bodyDiv w:val="1"/>
      <w:marLeft w:val="0"/>
      <w:marRight w:val="0"/>
      <w:marTop w:val="0"/>
      <w:marBottom w:val="0"/>
      <w:divBdr>
        <w:top w:val="none" w:sz="0" w:space="0" w:color="auto"/>
        <w:left w:val="none" w:sz="0" w:space="0" w:color="auto"/>
        <w:bottom w:val="none" w:sz="0" w:space="0" w:color="auto"/>
        <w:right w:val="none" w:sz="0" w:space="0" w:color="auto"/>
      </w:divBdr>
    </w:div>
    <w:div w:id="507865754">
      <w:bodyDiv w:val="1"/>
      <w:marLeft w:val="0"/>
      <w:marRight w:val="0"/>
      <w:marTop w:val="0"/>
      <w:marBottom w:val="0"/>
      <w:divBdr>
        <w:top w:val="none" w:sz="0" w:space="0" w:color="auto"/>
        <w:left w:val="none" w:sz="0" w:space="0" w:color="auto"/>
        <w:bottom w:val="none" w:sz="0" w:space="0" w:color="auto"/>
        <w:right w:val="none" w:sz="0" w:space="0" w:color="auto"/>
      </w:divBdr>
    </w:div>
    <w:div w:id="511646329">
      <w:bodyDiv w:val="1"/>
      <w:marLeft w:val="0"/>
      <w:marRight w:val="0"/>
      <w:marTop w:val="0"/>
      <w:marBottom w:val="0"/>
      <w:divBdr>
        <w:top w:val="none" w:sz="0" w:space="0" w:color="auto"/>
        <w:left w:val="none" w:sz="0" w:space="0" w:color="auto"/>
        <w:bottom w:val="none" w:sz="0" w:space="0" w:color="auto"/>
        <w:right w:val="none" w:sz="0" w:space="0" w:color="auto"/>
      </w:divBdr>
    </w:div>
    <w:div w:id="512573593">
      <w:bodyDiv w:val="1"/>
      <w:marLeft w:val="0"/>
      <w:marRight w:val="0"/>
      <w:marTop w:val="0"/>
      <w:marBottom w:val="0"/>
      <w:divBdr>
        <w:top w:val="none" w:sz="0" w:space="0" w:color="auto"/>
        <w:left w:val="none" w:sz="0" w:space="0" w:color="auto"/>
        <w:bottom w:val="none" w:sz="0" w:space="0" w:color="auto"/>
        <w:right w:val="none" w:sz="0" w:space="0" w:color="auto"/>
      </w:divBdr>
    </w:div>
    <w:div w:id="530414062">
      <w:bodyDiv w:val="1"/>
      <w:marLeft w:val="0"/>
      <w:marRight w:val="0"/>
      <w:marTop w:val="0"/>
      <w:marBottom w:val="0"/>
      <w:divBdr>
        <w:top w:val="none" w:sz="0" w:space="0" w:color="auto"/>
        <w:left w:val="none" w:sz="0" w:space="0" w:color="auto"/>
        <w:bottom w:val="none" w:sz="0" w:space="0" w:color="auto"/>
        <w:right w:val="none" w:sz="0" w:space="0" w:color="auto"/>
      </w:divBdr>
    </w:div>
    <w:div w:id="562758387">
      <w:bodyDiv w:val="1"/>
      <w:marLeft w:val="0"/>
      <w:marRight w:val="0"/>
      <w:marTop w:val="0"/>
      <w:marBottom w:val="0"/>
      <w:divBdr>
        <w:top w:val="none" w:sz="0" w:space="0" w:color="auto"/>
        <w:left w:val="none" w:sz="0" w:space="0" w:color="auto"/>
        <w:bottom w:val="none" w:sz="0" w:space="0" w:color="auto"/>
        <w:right w:val="none" w:sz="0" w:space="0" w:color="auto"/>
      </w:divBdr>
      <w:divsChild>
        <w:div w:id="1883126596">
          <w:marLeft w:val="547"/>
          <w:marRight w:val="0"/>
          <w:marTop w:val="0"/>
          <w:marBottom w:val="150"/>
          <w:divBdr>
            <w:top w:val="none" w:sz="0" w:space="0" w:color="auto"/>
            <w:left w:val="none" w:sz="0" w:space="0" w:color="auto"/>
            <w:bottom w:val="none" w:sz="0" w:space="0" w:color="auto"/>
            <w:right w:val="none" w:sz="0" w:space="0" w:color="auto"/>
          </w:divBdr>
        </w:div>
        <w:div w:id="973026108">
          <w:marLeft w:val="547"/>
          <w:marRight w:val="0"/>
          <w:marTop w:val="0"/>
          <w:marBottom w:val="150"/>
          <w:divBdr>
            <w:top w:val="none" w:sz="0" w:space="0" w:color="auto"/>
            <w:left w:val="none" w:sz="0" w:space="0" w:color="auto"/>
            <w:bottom w:val="none" w:sz="0" w:space="0" w:color="auto"/>
            <w:right w:val="none" w:sz="0" w:space="0" w:color="auto"/>
          </w:divBdr>
        </w:div>
        <w:div w:id="1106191599">
          <w:marLeft w:val="547"/>
          <w:marRight w:val="0"/>
          <w:marTop w:val="0"/>
          <w:marBottom w:val="150"/>
          <w:divBdr>
            <w:top w:val="none" w:sz="0" w:space="0" w:color="auto"/>
            <w:left w:val="none" w:sz="0" w:space="0" w:color="auto"/>
            <w:bottom w:val="none" w:sz="0" w:space="0" w:color="auto"/>
            <w:right w:val="none" w:sz="0" w:space="0" w:color="auto"/>
          </w:divBdr>
        </w:div>
        <w:div w:id="129591511">
          <w:marLeft w:val="547"/>
          <w:marRight w:val="0"/>
          <w:marTop w:val="0"/>
          <w:marBottom w:val="150"/>
          <w:divBdr>
            <w:top w:val="none" w:sz="0" w:space="0" w:color="auto"/>
            <w:left w:val="none" w:sz="0" w:space="0" w:color="auto"/>
            <w:bottom w:val="none" w:sz="0" w:space="0" w:color="auto"/>
            <w:right w:val="none" w:sz="0" w:space="0" w:color="auto"/>
          </w:divBdr>
        </w:div>
      </w:divsChild>
    </w:div>
    <w:div w:id="566762506">
      <w:bodyDiv w:val="1"/>
      <w:marLeft w:val="0"/>
      <w:marRight w:val="0"/>
      <w:marTop w:val="0"/>
      <w:marBottom w:val="0"/>
      <w:divBdr>
        <w:top w:val="none" w:sz="0" w:space="0" w:color="auto"/>
        <w:left w:val="none" w:sz="0" w:space="0" w:color="auto"/>
        <w:bottom w:val="none" w:sz="0" w:space="0" w:color="auto"/>
        <w:right w:val="none" w:sz="0" w:space="0" w:color="auto"/>
      </w:divBdr>
    </w:div>
    <w:div w:id="572356453">
      <w:bodyDiv w:val="1"/>
      <w:marLeft w:val="0"/>
      <w:marRight w:val="0"/>
      <w:marTop w:val="0"/>
      <w:marBottom w:val="0"/>
      <w:divBdr>
        <w:top w:val="none" w:sz="0" w:space="0" w:color="auto"/>
        <w:left w:val="none" w:sz="0" w:space="0" w:color="auto"/>
        <w:bottom w:val="none" w:sz="0" w:space="0" w:color="auto"/>
        <w:right w:val="none" w:sz="0" w:space="0" w:color="auto"/>
      </w:divBdr>
    </w:div>
    <w:div w:id="575209506">
      <w:bodyDiv w:val="1"/>
      <w:marLeft w:val="0"/>
      <w:marRight w:val="0"/>
      <w:marTop w:val="0"/>
      <w:marBottom w:val="0"/>
      <w:divBdr>
        <w:top w:val="none" w:sz="0" w:space="0" w:color="auto"/>
        <w:left w:val="none" w:sz="0" w:space="0" w:color="auto"/>
        <w:bottom w:val="none" w:sz="0" w:space="0" w:color="auto"/>
        <w:right w:val="none" w:sz="0" w:space="0" w:color="auto"/>
      </w:divBdr>
    </w:div>
    <w:div w:id="589313231">
      <w:bodyDiv w:val="1"/>
      <w:marLeft w:val="0"/>
      <w:marRight w:val="0"/>
      <w:marTop w:val="0"/>
      <w:marBottom w:val="0"/>
      <w:divBdr>
        <w:top w:val="none" w:sz="0" w:space="0" w:color="auto"/>
        <w:left w:val="none" w:sz="0" w:space="0" w:color="auto"/>
        <w:bottom w:val="none" w:sz="0" w:space="0" w:color="auto"/>
        <w:right w:val="none" w:sz="0" w:space="0" w:color="auto"/>
      </w:divBdr>
    </w:div>
    <w:div w:id="596210459">
      <w:bodyDiv w:val="1"/>
      <w:marLeft w:val="0"/>
      <w:marRight w:val="0"/>
      <w:marTop w:val="0"/>
      <w:marBottom w:val="0"/>
      <w:divBdr>
        <w:top w:val="none" w:sz="0" w:space="0" w:color="auto"/>
        <w:left w:val="none" w:sz="0" w:space="0" w:color="auto"/>
        <w:bottom w:val="none" w:sz="0" w:space="0" w:color="auto"/>
        <w:right w:val="none" w:sz="0" w:space="0" w:color="auto"/>
      </w:divBdr>
    </w:div>
    <w:div w:id="610168143">
      <w:bodyDiv w:val="1"/>
      <w:marLeft w:val="0"/>
      <w:marRight w:val="0"/>
      <w:marTop w:val="0"/>
      <w:marBottom w:val="0"/>
      <w:divBdr>
        <w:top w:val="none" w:sz="0" w:space="0" w:color="auto"/>
        <w:left w:val="none" w:sz="0" w:space="0" w:color="auto"/>
        <w:bottom w:val="none" w:sz="0" w:space="0" w:color="auto"/>
        <w:right w:val="none" w:sz="0" w:space="0" w:color="auto"/>
      </w:divBdr>
    </w:div>
    <w:div w:id="619266783">
      <w:bodyDiv w:val="1"/>
      <w:marLeft w:val="0"/>
      <w:marRight w:val="0"/>
      <w:marTop w:val="0"/>
      <w:marBottom w:val="0"/>
      <w:divBdr>
        <w:top w:val="none" w:sz="0" w:space="0" w:color="auto"/>
        <w:left w:val="none" w:sz="0" w:space="0" w:color="auto"/>
        <w:bottom w:val="none" w:sz="0" w:space="0" w:color="auto"/>
        <w:right w:val="none" w:sz="0" w:space="0" w:color="auto"/>
      </w:divBdr>
    </w:div>
    <w:div w:id="620304905">
      <w:bodyDiv w:val="1"/>
      <w:marLeft w:val="0"/>
      <w:marRight w:val="0"/>
      <w:marTop w:val="0"/>
      <w:marBottom w:val="0"/>
      <w:divBdr>
        <w:top w:val="none" w:sz="0" w:space="0" w:color="auto"/>
        <w:left w:val="none" w:sz="0" w:space="0" w:color="auto"/>
        <w:bottom w:val="none" w:sz="0" w:space="0" w:color="auto"/>
        <w:right w:val="none" w:sz="0" w:space="0" w:color="auto"/>
      </w:divBdr>
    </w:div>
    <w:div w:id="649556496">
      <w:bodyDiv w:val="1"/>
      <w:marLeft w:val="0"/>
      <w:marRight w:val="0"/>
      <w:marTop w:val="0"/>
      <w:marBottom w:val="0"/>
      <w:divBdr>
        <w:top w:val="none" w:sz="0" w:space="0" w:color="auto"/>
        <w:left w:val="none" w:sz="0" w:space="0" w:color="auto"/>
        <w:bottom w:val="none" w:sz="0" w:space="0" w:color="auto"/>
        <w:right w:val="none" w:sz="0" w:space="0" w:color="auto"/>
      </w:divBdr>
    </w:div>
    <w:div w:id="663125866">
      <w:bodyDiv w:val="1"/>
      <w:marLeft w:val="0"/>
      <w:marRight w:val="0"/>
      <w:marTop w:val="0"/>
      <w:marBottom w:val="0"/>
      <w:divBdr>
        <w:top w:val="none" w:sz="0" w:space="0" w:color="auto"/>
        <w:left w:val="none" w:sz="0" w:space="0" w:color="auto"/>
        <w:bottom w:val="none" w:sz="0" w:space="0" w:color="auto"/>
        <w:right w:val="none" w:sz="0" w:space="0" w:color="auto"/>
      </w:divBdr>
      <w:divsChild>
        <w:div w:id="951934063">
          <w:marLeft w:val="0"/>
          <w:marRight w:val="0"/>
          <w:marTop w:val="0"/>
          <w:marBottom w:val="0"/>
          <w:divBdr>
            <w:top w:val="none" w:sz="0" w:space="0" w:color="auto"/>
            <w:left w:val="none" w:sz="0" w:space="0" w:color="auto"/>
            <w:bottom w:val="none" w:sz="0" w:space="0" w:color="auto"/>
            <w:right w:val="none" w:sz="0" w:space="0" w:color="auto"/>
          </w:divBdr>
        </w:div>
        <w:div w:id="1858538833">
          <w:marLeft w:val="0"/>
          <w:marRight w:val="0"/>
          <w:marTop w:val="0"/>
          <w:marBottom w:val="0"/>
          <w:divBdr>
            <w:top w:val="single" w:sz="2" w:space="0" w:color="D9D9E3"/>
            <w:left w:val="single" w:sz="2" w:space="0" w:color="D9D9E3"/>
            <w:bottom w:val="single" w:sz="2" w:space="0" w:color="D9D9E3"/>
            <w:right w:val="single" w:sz="2" w:space="0" w:color="D9D9E3"/>
          </w:divBdr>
          <w:divsChild>
            <w:div w:id="786892423">
              <w:marLeft w:val="0"/>
              <w:marRight w:val="0"/>
              <w:marTop w:val="0"/>
              <w:marBottom w:val="0"/>
              <w:divBdr>
                <w:top w:val="single" w:sz="2" w:space="0" w:color="D9D9E3"/>
                <w:left w:val="single" w:sz="2" w:space="0" w:color="D9D9E3"/>
                <w:bottom w:val="single" w:sz="2" w:space="0" w:color="D9D9E3"/>
                <w:right w:val="single" w:sz="2" w:space="0" w:color="D9D9E3"/>
              </w:divBdr>
              <w:divsChild>
                <w:div w:id="784616588">
                  <w:marLeft w:val="0"/>
                  <w:marRight w:val="0"/>
                  <w:marTop w:val="0"/>
                  <w:marBottom w:val="0"/>
                  <w:divBdr>
                    <w:top w:val="single" w:sz="2" w:space="0" w:color="D9D9E3"/>
                    <w:left w:val="single" w:sz="2" w:space="0" w:color="D9D9E3"/>
                    <w:bottom w:val="single" w:sz="2" w:space="0" w:color="D9D9E3"/>
                    <w:right w:val="single" w:sz="2" w:space="0" w:color="D9D9E3"/>
                  </w:divBdr>
                  <w:divsChild>
                    <w:div w:id="701780685">
                      <w:marLeft w:val="0"/>
                      <w:marRight w:val="0"/>
                      <w:marTop w:val="0"/>
                      <w:marBottom w:val="0"/>
                      <w:divBdr>
                        <w:top w:val="single" w:sz="2" w:space="0" w:color="D9D9E3"/>
                        <w:left w:val="single" w:sz="2" w:space="0" w:color="D9D9E3"/>
                        <w:bottom w:val="single" w:sz="2" w:space="0" w:color="D9D9E3"/>
                        <w:right w:val="single" w:sz="2" w:space="0" w:color="D9D9E3"/>
                      </w:divBdr>
                      <w:divsChild>
                        <w:div w:id="1189221468">
                          <w:marLeft w:val="0"/>
                          <w:marRight w:val="0"/>
                          <w:marTop w:val="0"/>
                          <w:marBottom w:val="0"/>
                          <w:divBdr>
                            <w:top w:val="single" w:sz="2" w:space="0" w:color="D9D9E3"/>
                            <w:left w:val="single" w:sz="2" w:space="0" w:color="D9D9E3"/>
                            <w:bottom w:val="single" w:sz="2" w:space="0" w:color="D9D9E3"/>
                            <w:right w:val="single" w:sz="2" w:space="0" w:color="D9D9E3"/>
                          </w:divBdr>
                          <w:divsChild>
                            <w:div w:id="449710326">
                              <w:marLeft w:val="0"/>
                              <w:marRight w:val="0"/>
                              <w:marTop w:val="100"/>
                              <w:marBottom w:val="100"/>
                              <w:divBdr>
                                <w:top w:val="single" w:sz="2" w:space="0" w:color="D9D9E3"/>
                                <w:left w:val="single" w:sz="2" w:space="0" w:color="D9D9E3"/>
                                <w:bottom w:val="single" w:sz="2" w:space="0" w:color="D9D9E3"/>
                                <w:right w:val="single" w:sz="2" w:space="0" w:color="D9D9E3"/>
                              </w:divBdr>
                              <w:divsChild>
                                <w:div w:id="1699774333">
                                  <w:marLeft w:val="0"/>
                                  <w:marRight w:val="0"/>
                                  <w:marTop w:val="0"/>
                                  <w:marBottom w:val="0"/>
                                  <w:divBdr>
                                    <w:top w:val="single" w:sz="2" w:space="0" w:color="D9D9E3"/>
                                    <w:left w:val="single" w:sz="2" w:space="0" w:color="D9D9E3"/>
                                    <w:bottom w:val="single" w:sz="2" w:space="0" w:color="D9D9E3"/>
                                    <w:right w:val="single" w:sz="2" w:space="0" w:color="D9D9E3"/>
                                  </w:divBdr>
                                  <w:divsChild>
                                    <w:div w:id="314258812">
                                      <w:marLeft w:val="0"/>
                                      <w:marRight w:val="0"/>
                                      <w:marTop w:val="0"/>
                                      <w:marBottom w:val="0"/>
                                      <w:divBdr>
                                        <w:top w:val="single" w:sz="2" w:space="0" w:color="D9D9E3"/>
                                        <w:left w:val="single" w:sz="2" w:space="0" w:color="D9D9E3"/>
                                        <w:bottom w:val="single" w:sz="2" w:space="0" w:color="D9D9E3"/>
                                        <w:right w:val="single" w:sz="2" w:space="0" w:color="D9D9E3"/>
                                      </w:divBdr>
                                      <w:divsChild>
                                        <w:div w:id="576523649">
                                          <w:marLeft w:val="0"/>
                                          <w:marRight w:val="0"/>
                                          <w:marTop w:val="0"/>
                                          <w:marBottom w:val="0"/>
                                          <w:divBdr>
                                            <w:top w:val="single" w:sz="2" w:space="0" w:color="D9D9E3"/>
                                            <w:left w:val="single" w:sz="2" w:space="0" w:color="D9D9E3"/>
                                            <w:bottom w:val="single" w:sz="2" w:space="0" w:color="D9D9E3"/>
                                            <w:right w:val="single" w:sz="2" w:space="0" w:color="D9D9E3"/>
                                          </w:divBdr>
                                          <w:divsChild>
                                            <w:div w:id="1460101401">
                                              <w:marLeft w:val="0"/>
                                              <w:marRight w:val="0"/>
                                              <w:marTop w:val="0"/>
                                              <w:marBottom w:val="0"/>
                                              <w:divBdr>
                                                <w:top w:val="single" w:sz="2" w:space="0" w:color="D9D9E3"/>
                                                <w:left w:val="single" w:sz="2" w:space="0" w:color="D9D9E3"/>
                                                <w:bottom w:val="single" w:sz="2" w:space="0" w:color="D9D9E3"/>
                                                <w:right w:val="single" w:sz="2" w:space="0" w:color="D9D9E3"/>
                                              </w:divBdr>
                                              <w:divsChild>
                                                <w:div w:id="327907669">
                                                  <w:marLeft w:val="0"/>
                                                  <w:marRight w:val="0"/>
                                                  <w:marTop w:val="0"/>
                                                  <w:marBottom w:val="0"/>
                                                  <w:divBdr>
                                                    <w:top w:val="single" w:sz="2" w:space="0" w:color="D9D9E3"/>
                                                    <w:left w:val="single" w:sz="2" w:space="0" w:color="D9D9E3"/>
                                                    <w:bottom w:val="single" w:sz="2" w:space="0" w:color="D9D9E3"/>
                                                    <w:right w:val="single" w:sz="2" w:space="0" w:color="D9D9E3"/>
                                                  </w:divBdr>
                                                  <w:divsChild>
                                                    <w:div w:id="539413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699236246">
      <w:bodyDiv w:val="1"/>
      <w:marLeft w:val="0"/>
      <w:marRight w:val="0"/>
      <w:marTop w:val="0"/>
      <w:marBottom w:val="0"/>
      <w:divBdr>
        <w:top w:val="none" w:sz="0" w:space="0" w:color="auto"/>
        <w:left w:val="none" w:sz="0" w:space="0" w:color="auto"/>
        <w:bottom w:val="none" w:sz="0" w:space="0" w:color="auto"/>
        <w:right w:val="none" w:sz="0" w:space="0" w:color="auto"/>
      </w:divBdr>
    </w:div>
    <w:div w:id="718434058">
      <w:bodyDiv w:val="1"/>
      <w:marLeft w:val="0"/>
      <w:marRight w:val="0"/>
      <w:marTop w:val="0"/>
      <w:marBottom w:val="0"/>
      <w:divBdr>
        <w:top w:val="none" w:sz="0" w:space="0" w:color="auto"/>
        <w:left w:val="none" w:sz="0" w:space="0" w:color="auto"/>
        <w:bottom w:val="none" w:sz="0" w:space="0" w:color="auto"/>
        <w:right w:val="none" w:sz="0" w:space="0" w:color="auto"/>
      </w:divBdr>
    </w:div>
    <w:div w:id="732586409">
      <w:bodyDiv w:val="1"/>
      <w:marLeft w:val="0"/>
      <w:marRight w:val="0"/>
      <w:marTop w:val="0"/>
      <w:marBottom w:val="0"/>
      <w:divBdr>
        <w:top w:val="none" w:sz="0" w:space="0" w:color="auto"/>
        <w:left w:val="none" w:sz="0" w:space="0" w:color="auto"/>
        <w:bottom w:val="none" w:sz="0" w:space="0" w:color="auto"/>
        <w:right w:val="none" w:sz="0" w:space="0" w:color="auto"/>
      </w:divBdr>
    </w:div>
    <w:div w:id="752705735">
      <w:bodyDiv w:val="1"/>
      <w:marLeft w:val="0"/>
      <w:marRight w:val="0"/>
      <w:marTop w:val="0"/>
      <w:marBottom w:val="0"/>
      <w:divBdr>
        <w:top w:val="none" w:sz="0" w:space="0" w:color="auto"/>
        <w:left w:val="none" w:sz="0" w:space="0" w:color="auto"/>
        <w:bottom w:val="none" w:sz="0" w:space="0" w:color="auto"/>
        <w:right w:val="none" w:sz="0" w:space="0" w:color="auto"/>
      </w:divBdr>
    </w:div>
    <w:div w:id="759445185">
      <w:bodyDiv w:val="1"/>
      <w:marLeft w:val="0"/>
      <w:marRight w:val="0"/>
      <w:marTop w:val="0"/>
      <w:marBottom w:val="0"/>
      <w:divBdr>
        <w:top w:val="none" w:sz="0" w:space="0" w:color="auto"/>
        <w:left w:val="none" w:sz="0" w:space="0" w:color="auto"/>
        <w:bottom w:val="none" w:sz="0" w:space="0" w:color="auto"/>
        <w:right w:val="none" w:sz="0" w:space="0" w:color="auto"/>
      </w:divBdr>
    </w:div>
    <w:div w:id="769274888">
      <w:bodyDiv w:val="1"/>
      <w:marLeft w:val="0"/>
      <w:marRight w:val="0"/>
      <w:marTop w:val="0"/>
      <w:marBottom w:val="0"/>
      <w:divBdr>
        <w:top w:val="none" w:sz="0" w:space="0" w:color="auto"/>
        <w:left w:val="none" w:sz="0" w:space="0" w:color="auto"/>
        <w:bottom w:val="none" w:sz="0" w:space="0" w:color="auto"/>
        <w:right w:val="none" w:sz="0" w:space="0" w:color="auto"/>
      </w:divBdr>
    </w:div>
    <w:div w:id="771778121">
      <w:bodyDiv w:val="1"/>
      <w:marLeft w:val="0"/>
      <w:marRight w:val="0"/>
      <w:marTop w:val="0"/>
      <w:marBottom w:val="0"/>
      <w:divBdr>
        <w:top w:val="none" w:sz="0" w:space="0" w:color="auto"/>
        <w:left w:val="none" w:sz="0" w:space="0" w:color="auto"/>
        <w:bottom w:val="none" w:sz="0" w:space="0" w:color="auto"/>
        <w:right w:val="none" w:sz="0" w:space="0" w:color="auto"/>
      </w:divBdr>
    </w:div>
    <w:div w:id="772827470">
      <w:bodyDiv w:val="1"/>
      <w:marLeft w:val="0"/>
      <w:marRight w:val="0"/>
      <w:marTop w:val="0"/>
      <w:marBottom w:val="0"/>
      <w:divBdr>
        <w:top w:val="none" w:sz="0" w:space="0" w:color="auto"/>
        <w:left w:val="none" w:sz="0" w:space="0" w:color="auto"/>
        <w:bottom w:val="none" w:sz="0" w:space="0" w:color="auto"/>
        <w:right w:val="none" w:sz="0" w:space="0" w:color="auto"/>
      </w:divBdr>
    </w:div>
    <w:div w:id="795830744">
      <w:bodyDiv w:val="1"/>
      <w:marLeft w:val="0"/>
      <w:marRight w:val="0"/>
      <w:marTop w:val="0"/>
      <w:marBottom w:val="0"/>
      <w:divBdr>
        <w:top w:val="none" w:sz="0" w:space="0" w:color="auto"/>
        <w:left w:val="none" w:sz="0" w:space="0" w:color="auto"/>
        <w:bottom w:val="none" w:sz="0" w:space="0" w:color="auto"/>
        <w:right w:val="none" w:sz="0" w:space="0" w:color="auto"/>
      </w:divBdr>
    </w:div>
    <w:div w:id="811405464">
      <w:bodyDiv w:val="1"/>
      <w:marLeft w:val="0"/>
      <w:marRight w:val="0"/>
      <w:marTop w:val="0"/>
      <w:marBottom w:val="0"/>
      <w:divBdr>
        <w:top w:val="none" w:sz="0" w:space="0" w:color="auto"/>
        <w:left w:val="none" w:sz="0" w:space="0" w:color="auto"/>
        <w:bottom w:val="none" w:sz="0" w:space="0" w:color="auto"/>
        <w:right w:val="none" w:sz="0" w:space="0" w:color="auto"/>
      </w:divBdr>
    </w:div>
    <w:div w:id="814298238">
      <w:bodyDiv w:val="1"/>
      <w:marLeft w:val="0"/>
      <w:marRight w:val="0"/>
      <w:marTop w:val="0"/>
      <w:marBottom w:val="0"/>
      <w:divBdr>
        <w:top w:val="none" w:sz="0" w:space="0" w:color="auto"/>
        <w:left w:val="none" w:sz="0" w:space="0" w:color="auto"/>
        <w:bottom w:val="none" w:sz="0" w:space="0" w:color="auto"/>
        <w:right w:val="none" w:sz="0" w:space="0" w:color="auto"/>
      </w:divBdr>
    </w:div>
    <w:div w:id="816841492">
      <w:bodyDiv w:val="1"/>
      <w:marLeft w:val="0"/>
      <w:marRight w:val="0"/>
      <w:marTop w:val="0"/>
      <w:marBottom w:val="0"/>
      <w:divBdr>
        <w:top w:val="none" w:sz="0" w:space="0" w:color="auto"/>
        <w:left w:val="none" w:sz="0" w:space="0" w:color="auto"/>
        <w:bottom w:val="none" w:sz="0" w:space="0" w:color="auto"/>
        <w:right w:val="none" w:sz="0" w:space="0" w:color="auto"/>
      </w:divBdr>
      <w:divsChild>
        <w:div w:id="584076341">
          <w:marLeft w:val="0"/>
          <w:marRight w:val="0"/>
          <w:marTop w:val="0"/>
          <w:marBottom w:val="0"/>
          <w:divBdr>
            <w:top w:val="single" w:sz="2" w:space="0" w:color="D9D9E3"/>
            <w:left w:val="single" w:sz="2" w:space="0" w:color="D9D9E3"/>
            <w:bottom w:val="single" w:sz="2" w:space="0" w:color="D9D9E3"/>
            <w:right w:val="single" w:sz="2" w:space="0" w:color="D9D9E3"/>
          </w:divBdr>
          <w:divsChild>
            <w:div w:id="572202320">
              <w:marLeft w:val="0"/>
              <w:marRight w:val="0"/>
              <w:marTop w:val="100"/>
              <w:marBottom w:val="100"/>
              <w:divBdr>
                <w:top w:val="single" w:sz="2" w:space="0" w:color="D9D9E3"/>
                <w:left w:val="single" w:sz="2" w:space="0" w:color="D9D9E3"/>
                <w:bottom w:val="single" w:sz="2" w:space="0" w:color="D9D9E3"/>
                <w:right w:val="single" w:sz="2" w:space="0" w:color="D9D9E3"/>
              </w:divBdr>
              <w:divsChild>
                <w:div w:id="792016524">
                  <w:marLeft w:val="0"/>
                  <w:marRight w:val="0"/>
                  <w:marTop w:val="0"/>
                  <w:marBottom w:val="0"/>
                  <w:divBdr>
                    <w:top w:val="single" w:sz="2" w:space="0" w:color="D9D9E3"/>
                    <w:left w:val="single" w:sz="2" w:space="0" w:color="D9D9E3"/>
                    <w:bottom w:val="single" w:sz="2" w:space="0" w:color="D9D9E3"/>
                    <w:right w:val="single" w:sz="2" w:space="0" w:color="D9D9E3"/>
                  </w:divBdr>
                  <w:divsChild>
                    <w:div w:id="1560823018">
                      <w:marLeft w:val="0"/>
                      <w:marRight w:val="0"/>
                      <w:marTop w:val="0"/>
                      <w:marBottom w:val="0"/>
                      <w:divBdr>
                        <w:top w:val="single" w:sz="2" w:space="0" w:color="D9D9E3"/>
                        <w:left w:val="single" w:sz="2" w:space="0" w:color="D9D9E3"/>
                        <w:bottom w:val="single" w:sz="2" w:space="0" w:color="D9D9E3"/>
                        <w:right w:val="single" w:sz="2" w:space="0" w:color="D9D9E3"/>
                      </w:divBdr>
                      <w:divsChild>
                        <w:div w:id="328561501">
                          <w:marLeft w:val="0"/>
                          <w:marRight w:val="0"/>
                          <w:marTop w:val="0"/>
                          <w:marBottom w:val="0"/>
                          <w:divBdr>
                            <w:top w:val="single" w:sz="2" w:space="0" w:color="D9D9E3"/>
                            <w:left w:val="single" w:sz="2" w:space="0" w:color="D9D9E3"/>
                            <w:bottom w:val="single" w:sz="2" w:space="0" w:color="D9D9E3"/>
                            <w:right w:val="single" w:sz="2" w:space="0" w:color="D9D9E3"/>
                          </w:divBdr>
                          <w:divsChild>
                            <w:div w:id="706568246">
                              <w:marLeft w:val="0"/>
                              <w:marRight w:val="0"/>
                              <w:marTop w:val="0"/>
                              <w:marBottom w:val="0"/>
                              <w:divBdr>
                                <w:top w:val="single" w:sz="2" w:space="0" w:color="D9D9E3"/>
                                <w:left w:val="single" w:sz="2" w:space="0" w:color="D9D9E3"/>
                                <w:bottom w:val="single" w:sz="2" w:space="0" w:color="D9D9E3"/>
                                <w:right w:val="single" w:sz="2" w:space="0" w:color="D9D9E3"/>
                              </w:divBdr>
                              <w:divsChild>
                                <w:div w:id="546331112">
                                  <w:marLeft w:val="0"/>
                                  <w:marRight w:val="0"/>
                                  <w:marTop w:val="0"/>
                                  <w:marBottom w:val="0"/>
                                  <w:divBdr>
                                    <w:top w:val="single" w:sz="2" w:space="0" w:color="D9D9E3"/>
                                    <w:left w:val="single" w:sz="2" w:space="0" w:color="D9D9E3"/>
                                    <w:bottom w:val="single" w:sz="2" w:space="0" w:color="D9D9E3"/>
                                    <w:right w:val="single" w:sz="2" w:space="0" w:color="D9D9E3"/>
                                  </w:divBdr>
                                  <w:divsChild>
                                    <w:div w:id="11621574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25869941">
                      <w:marLeft w:val="0"/>
                      <w:marRight w:val="0"/>
                      <w:marTop w:val="0"/>
                      <w:marBottom w:val="0"/>
                      <w:divBdr>
                        <w:top w:val="single" w:sz="2" w:space="0" w:color="D9D9E3"/>
                        <w:left w:val="single" w:sz="2" w:space="0" w:color="D9D9E3"/>
                        <w:bottom w:val="single" w:sz="2" w:space="0" w:color="D9D9E3"/>
                        <w:right w:val="single" w:sz="2" w:space="0" w:color="D9D9E3"/>
                      </w:divBdr>
                      <w:divsChild>
                        <w:div w:id="19128821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66100804">
          <w:marLeft w:val="0"/>
          <w:marRight w:val="0"/>
          <w:marTop w:val="0"/>
          <w:marBottom w:val="0"/>
          <w:divBdr>
            <w:top w:val="single" w:sz="2" w:space="0" w:color="D9D9E3"/>
            <w:left w:val="single" w:sz="2" w:space="0" w:color="D9D9E3"/>
            <w:bottom w:val="single" w:sz="2" w:space="0" w:color="D9D9E3"/>
            <w:right w:val="single" w:sz="2" w:space="0" w:color="D9D9E3"/>
          </w:divBdr>
          <w:divsChild>
            <w:div w:id="1353609987">
              <w:marLeft w:val="0"/>
              <w:marRight w:val="0"/>
              <w:marTop w:val="100"/>
              <w:marBottom w:val="100"/>
              <w:divBdr>
                <w:top w:val="single" w:sz="2" w:space="0" w:color="D9D9E3"/>
                <w:left w:val="single" w:sz="2" w:space="0" w:color="D9D9E3"/>
                <w:bottom w:val="single" w:sz="2" w:space="0" w:color="D9D9E3"/>
                <w:right w:val="single" w:sz="2" w:space="0" w:color="D9D9E3"/>
              </w:divBdr>
              <w:divsChild>
                <w:div w:id="490605961">
                  <w:marLeft w:val="0"/>
                  <w:marRight w:val="0"/>
                  <w:marTop w:val="0"/>
                  <w:marBottom w:val="0"/>
                  <w:divBdr>
                    <w:top w:val="single" w:sz="2" w:space="0" w:color="D9D9E3"/>
                    <w:left w:val="single" w:sz="2" w:space="0" w:color="D9D9E3"/>
                    <w:bottom w:val="single" w:sz="2" w:space="0" w:color="D9D9E3"/>
                    <w:right w:val="single" w:sz="2" w:space="0" w:color="D9D9E3"/>
                  </w:divBdr>
                  <w:divsChild>
                    <w:div w:id="1407072397">
                      <w:marLeft w:val="0"/>
                      <w:marRight w:val="0"/>
                      <w:marTop w:val="0"/>
                      <w:marBottom w:val="0"/>
                      <w:divBdr>
                        <w:top w:val="single" w:sz="2" w:space="0" w:color="D9D9E3"/>
                        <w:left w:val="single" w:sz="2" w:space="0" w:color="D9D9E3"/>
                        <w:bottom w:val="single" w:sz="2" w:space="0" w:color="D9D9E3"/>
                        <w:right w:val="single" w:sz="2" w:space="0" w:color="D9D9E3"/>
                      </w:divBdr>
                      <w:divsChild>
                        <w:div w:id="1015885983">
                          <w:marLeft w:val="0"/>
                          <w:marRight w:val="0"/>
                          <w:marTop w:val="0"/>
                          <w:marBottom w:val="0"/>
                          <w:divBdr>
                            <w:top w:val="single" w:sz="2" w:space="0" w:color="D9D9E3"/>
                            <w:left w:val="single" w:sz="2" w:space="0" w:color="D9D9E3"/>
                            <w:bottom w:val="single" w:sz="2" w:space="0" w:color="D9D9E3"/>
                            <w:right w:val="single" w:sz="2" w:space="0" w:color="D9D9E3"/>
                          </w:divBdr>
                          <w:divsChild>
                            <w:div w:id="683364743">
                              <w:marLeft w:val="0"/>
                              <w:marRight w:val="0"/>
                              <w:marTop w:val="0"/>
                              <w:marBottom w:val="0"/>
                              <w:divBdr>
                                <w:top w:val="single" w:sz="2" w:space="0" w:color="D9D9E3"/>
                                <w:left w:val="single" w:sz="2" w:space="0" w:color="D9D9E3"/>
                                <w:bottom w:val="single" w:sz="2" w:space="0" w:color="D9D9E3"/>
                                <w:right w:val="single" w:sz="2" w:space="0" w:color="D9D9E3"/>
                              </w:divBdr>
                              <w:divsChild>
                                <w:div w:id="1523737932">
                                  <w:marLeft w:val="0"/>
                                  <w:marRight w:val="0"/>
                                  <w:marTop w:val="0"/>
                                  <w:marBottom w:val="0"/>
                                  <w:divBdr>
                                    <w:top w:val="single" w:sz="2" w:space="0" w:color="D9D9E3"/>
                                    <w:left w:val="single" w:sz="2" w:space="0" w:color="D9D9E3"/>
                                    <w:bottom w:val="single" w:sz="2" w:space="0" w:color="D9D9E3"/>
                                    <w:right w:val="single" w:sz="2" w:space="0" w:color="D9D9E3"/>
                                  </w:divBdr>
                                  <w:divsChild>
                                    <w:div w:id="5935188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820535691">
      <w:bodyDiv w:val="1"/>
      <w:marLeft w:val="0"/>
      <w:marRight w:val="0"/>
      <w:marTop w:val="0"/>
      <w:marBottom w:val="0"/>
      <w:divBdr>
        <w:top w:val="none" w:sz="0" w:space="0" w:color="auto"/>
        <w:left w:val="none" w:sz="0" w:space="0" w:color="auto"/>
        <w:bottom w:val="none" w:sz="0" w:space="0" w:color="auto"/>
        <w:right w:val="none" w:sz="0" w:space="0" w:color="auto"/>
      </w:divBdr>
      <w:divsChild>
        <w:div w:id="1765035889">
          <w:marLeft w:val="403"/>
          <w:marRight w:val="0"/>
          <w:marTop w:val="0"/>
          <w:marBottom w:val="150"/>
          <w:divBdr>
            <w:top w:val="none" w:sz="0" w:space="0" w:color="auto"/>
            <w:left w:val="none" w:sz="0" w:space="0" w:color="auto"/>
            <w:bottom w:val="none" w:sz="0" w:space="0" w:color="auto"/>
            <w:right w:val="none" w:sz="0" w:space="0" w:color="auto"/>
          </w:divBdr>
        </w:div>
        <w:div w:id="362706480">
          <w:marLeft w:val="403"/>
          <w:marRight w:val="0"/>
          <w:marTop w:val="0"/>
          <w:marBottom w:val="150"/>
          <w:divBdr>
            <w:top w:val="none" w:sz="0" w:space="0" w:color="auto"/>
            <w:left w:val="none" w:sz="0" w:space="0" w:color="auto"/>
            <w:bottom w:val="none" w:sz="0" w:space="0" w:color="auto"/>
            <w:right w:val="none" w:sz="0" w:space="0" w:color="auto"/>
          </w:divBdr>
        </w:div>
        <w:div w:id="264115396">
          <w:marLeft w:val="403"/>
          <w:marRight w:val="0"/>
          <w:marTop w:val="0"/>
          <w:marBottom w:val="150"/>
          <w:divBdr>
            <w:top w:val="none" w:sz="0" w:space="0" w:color="auto"/>
            <w:left w:val="none" w:sz="0" w:space="0" w:color="auto"/>
            <w:bottom w:val="none" w:sz="0" w:space="0" w:color="auto"/>
            <w:right w:val="none" w:sz="0" w:space="0" w:color="auto"/>
          </w:divBdr>
        </w:div>
      </w:divsChild>
    </w:div>
    <w:div w:id="820997991">
      <w:bodyDiv w:val="1"/>
      <w:marLeft w:val="0"/>
      <w:marRight w:val="0"/>
      <w:marTop w:val="0"/>
      <w:marBottom w:val="0"/>
      <w:divBdr>
        <w:top w:val="none" w:sz="0" w:space="0" w:color="auto"/>
        <w:left w:val="none" w:sz="0" w:space="0" w:color="auto"/>
        <w:bottom w:val="none" w:sz="0" w:space="0" w:color="auto"/>
        <w:right w:val="none" w:sz="0" w:space="0" w:color="auto"/>
      </w:divBdr>
    </w:div>
    <w:div w:id="822158891">
      <w:bodyDiv w:val="1"/>
      <w:marLeft w:val="0"/>
      <w:marRight w:val="0"/>
      <w:marTop w:val="0"/>
      <w:marBottom w:val="0"/>
      <w:divBdr>
        <w:top w:val="none" w:sz="0" w:space="0" w:color="auto"/>
        <w:left w:val="none" w:sz="0" w:space="0" w:color="auto"/>
        <w:bottom w:val="none" w:sz="0" w:space="0" w:color="auto"/>
        <w:right w:val="none" w:sz="0" w:space="0" w:color="auto"/>
      </w:divBdr>
    </w:div>
    <w:div w:id="836190963">
      <w:bodyDiv w:val="1"/>
      <w:marLeft w:val="0"/>
      <w:marRight w:val="0"/>
      <w:marTop w:val="0"/>
      <w:marBottom w:val="0"/>
      <w:divBdr>
        <w:top w:val="none" w:sz="0" w:space="0" w:color="auto"/>
        <w:left w:val="none" w:sz="0" w:space="0" w:color="auto"/>
        <w:bottom w:val="none" w:sz="0" w:space="0" w:color="auto"/>
        <w:right w:val="none" w:sz="0" w:space="0" w:color="auto"/>
      </w:divBdr>
    </w:div>
    <w:div w:id="840662131">
      <w:bodyDiv w:val="1"/>
      <w:marLeft w:val="0"/>
      <w:marRight w:val="0"/>
      <w:marTop w:val="0"/>
      <w:marBottom w:val="0"/>
      <w:divBdr>
        <w:top w:val="none" w:sz="0" w:space="0" w:color="auto"/>
        <w:left w:val="none" w:sz="0" w:space="0" w:color="auto"/>
        <w:bottom w:val="none" w:sz="0" w:space="0" w:color="auto"/>
        <w:right w:val="none" w:sz="0" w:space="0" w:color="auto"/>
      </w:divBdr>
    </w:div>
    <w:div w:id="847520619">
      <w:bodyDiv w:val="1"/>
      <w:marLeft w:val="0"/>
      <w:marRight w:val="0"/>
      <w:marTop w:val="0"/>
      <w:marBottom w:val="0"/>
      <w:divBdr>
        <w:top w:val="none" w:sz="0" w:space="0" w:color="auto"/>
        <w:left w:val="none" w:sz="0" w:space="0" w:color="auto"/>
        <w:bottom w:val="none" w:sz="0" w:space="0" w:color="auto"/>
        <w:right w:val="none" w:sz="0" w:space="0" w:color="auto"/>
      </w:divBdr>
    </w:div>
    <w:div w:id="854854332">
      <w:bodyDiv w:val="1"/>
      <w:marLeft w:val="0"/>
      <w:marRight w:val="0"/>
      <w:marTop w:val="0"/>
      <w:marBottom w:val="0"/>
      <w:divBdr>
        <w:top w:val="none" w:sz="0" w:space="0" w:color="auto"/>
        <w:left w:val="none" w:sz="0" w:space="0" w:color="auto"/>
        <w:bottom w:val="none" w:sz="0" w:space="0" w:color="auto"/>
        <w:right w:val="none" w:sz="0" w:space="0" w:color="auto"/>
      </w:divBdr>
    </w:div>
    <w:div w:id="859899910">
      <w:bodyDiv w:val="1"/>
      <w:marLeft w:val="0"/>
      <w:marRight w:val="0"/>
      <w:marTop w:val="0"/>
      <w:marBottom w:val="0"/>
      <w:divBdr>
        <w:top w:val="none" w:sz="0" w:space="0" w:color="auto"/>
        <w:left w:val="none" w:sz="0" w:space="0" w:color="auto"/>
        <w:bottom w:val="none" w:sz="0" w:space="0" w:color="auto"/>
        <w:right w:val="none" w:sz="0" w:space="0" w:color="auto"/>
      </w:divBdr>
    </w:div>
    <w:div w:id="905382514">
      <w:bodyDiv w:val="1"/>
      <w:marLeft w:val="0"/>
      <w:marRight w:val="0"/>
      <w:marTop w:val="0"/>
      <w:marBottom w:val="0"/>
      <w:divBdr>
        <w:top w:val="none" w:sz="0" w:space="0" w:color="auto"/>
        <w:left w:val="none" w:sz="0" w:space="0" w:color="auto"/>
        <w:bottom w:val="none" w:sz="0" w:space="0" w:color="auto"/>
        <w:right w:val="none" w:sz="0" w:space="0" w:color="auto"/>
      </w:divBdr>
    </w:div>
    <w:div w:id="928538506">
      <w:bodyDiv w:val="1"/>
      <w:marLeft w:val="0"/>
      <w:marRight w:val="0"/>
      <w:marTop w:val="0"/>
      <w:marBottom w:val="0"/>
      <w:divBdr>
        <w:top w:val="none" w:sz="0" w:space="0" w:color="auto"/>
        <w:left w:val="none" w:sz="0" w:space="0" w:color="auto"/>
        <w:bottom w:val="none" w:sz="0" w:space="0" w:color="auto"/>
        <w:right w:val="none" w:sz="0" w:space="0" w:color="auto"/>
      </w:divBdr>
      <w:divsChild>
        <w:div w:id="173501385">
          <w:marLeft w:val="0"/>
          <w:marRight w:val="0"/>
          <w:marTop w:val="0"/>
          <w:marBottom w:val="0"/>
          <w:divBdr>
            <w:top w:val="none" w:sz="0" w:space="0" w:color="auto"/>
            <w:left w:val="none" w:sz="0" w:space="0" w:color="auto"/>
            <w:bottom w:val="none" w:sz="0" w:space="0" w:color="auto"/>
            <w:right w:val="none" w:sz="0" w:space="0" w:color="auto"/>
          </w:divBdr>
          <w:divsChild>
            <w:div w:id="17903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41678">
      <w:bodyDiv w:val="1"/>
      <w:marLeft w:val="0"/>
      <w:marRight w:val="0"/>
      <w:marTop w:val="0"/>
      <w:marBottom w:val="0"/>
      <w:divBdr>
        <w:top w:val="none" w:sz="0" w:space="0" w:color="auto"/>
        <w:left w:val="none" w:sz="0" w:space="0" w:color="auto"/>
        <w:bottom w:val="none" w:sz="0" w:space="0" w:color="auto"/>
        <w:right w:val="none" w:sz="0" w:space="0" w:color="auto"/>
      </w:divBdr>
    </w:div>
    <w:div w:id="936601929">
      <w:bodyDiv w:val="1"/>
      <w:marLeft w:val="0"/>
      <w:marRight w:val="0"/>
      <w:marTop w:val="0"/>
      <w:marBottom w:val="0"/>
      <w:divBdr>
        <w:top w:val="none" w:sz="0" w:space="0" w:color="auto"/>
        <w:left w:val="none" w:sz="0" w:space="0" w:color="auto"/>
        <w:bottom w:val="none" w:sz="0" w:space="0" w:color="auto"/>
        <w:right w:val="none" w:sz="0" w:space="0" w:color="auto"/>
      </w:divBdr>
    </w:div>
    <w:div w:id="949356538">
      <w:bodyDiv w:val="1"/>
      <w:marLeft w:val="0"/>
      <w:marRight w:val="0"/>
      <w:marTop w:val="0"/>
      <w:marBottom w:val="0"/>
      <w:divBdr>
        <w:top w:val="none" w:sz="0" w:space="0" w:color="auto"/>
        <w:left w:val="none" w:sz="0" w:space="0" w:color="auto"/>
        <w:bottom w:val="none" w:sz="0" w:space="0" w:color="auto"/>
        <w:right w:val="none" w:sz="0" w:space="0" w:color="auto"/>
      </w:divBdr>
    </w:div>
    <w:div w:id="979727751">
      <w:bodyDiv w:val="1"/>
      <w:marLeft w:val="0"/>
      <w:marRight w:val="0"/>
      <w:marTop w:val="0"/>
      <w:marBottom w:val="0"/>
      <w:divBdr>
        <w:top w:val="none" w:sz="0" w:space="0" w:color="auto"/>
        <w:left w:val="none" w:sz="0" w:space="0" w:color="auto"/>
        <w:bottom w:val="none" w:sz="0" w:space="0" w:color="auto"/>
        <w:right w:val="none" w:sz="0" w:space="0" w:color="auto"/>
      </w:divBdr>
      <w:divsChild>
        <w:div w:id="1986396252">
          <w:marLeft w:val="0"/>
          <w:marRight w:val="0"/>
          <w:marTop w:val="0"/>
          <w:marBottom w:val="0"/>
          <w:divBdr>
            <w:top w:val="none" w:sz="0" w:space="0" w:color="auto"/>
            <w:left w:val="none" w:sz="0" w:space="0" w:color="auto"/>
            <w:bottom w:val="none" w:sz="0" w:space="0" w:color="auto"/>
            <w:right w:val="none" w:sz="0" w:space="0" w:color="auto"/>
          </w:divBdr>
          <w:divsChild>
            <w:div w:id="1532037951">
              <w:marLeft w:val="0"/>
              <w:marRight w:val="0"/>
              <w:marTop w:val="100"/>
              <w:marBottom w:val="100"/>
              <w:divBdr>
                <w:top w:val="single" w:sz="2" w:space="0" w:color="D9D9E3"/>
                <w:left w:val="single" w:sz="2" w:space="0" w:color="D9D9E3"/>
                <w:bottom w:val="single" w:sz="2" w:space="0" w:color="D9D9E3"/>
                <w:right w:val="single" w:sz="2" w:space="0" w:color="D9D9E3"/>
              </w:divBdr>
              <w:divsChild>
                <w:div w:id="326173965">
                  <w:marLeft w:val="0"/>
                  <w:marRight w:val="0"/>
                  <w:marTop w:val="0"/>
                  <w:marBottom w:val="0"/>
                  <w:divBdr>
                    <w:top w:val="single" w:sz="2" w:space="0" w:color="D9D9E3"/>
                    <w:left w:val="single" w:sz="2" w:space="0" w:color="D9D9E3"/>
                    <w:bottom w:val="single" w:sz="2" w:space="0" w:color="D9D9E3"/>
                    <w:right w:val="single" w:sz="2" w:space="0" w:color="D9D9E3"/>
                  </w:divBdr>
                  <w:divsChild>
                    <w:div w:id="1132139965">
                      <w:marLeft w:val="0"/>
                      <w:marRight w:val="0"/>
                      <w:marTop w:val="0"/>
                      <w:marBottom w:val="0"/>
                      <w:divBdr>
                        <w:top w:val="single" w:sz="2" w:space="0" w:color="D9D9E3"/>
                        <w:left w:val="single" w:sz="2" w:space="0" w:color="D9D9E3"/>
                        <w:bottom w:val="single" w:sz="2" w:space="0" w:color="D9D9E3"/>
                        <w:right w:val="single" w:sz="2" w:space="0" w:color="D9D9E3"/>
                      </w:divBdr>
                      <w:divsChild>
                        <w:div w:id="44761450">
                          <w:marLeft w:val="0"/>
                          <w:marRight w:val="0"/>
                          <w:marTop w:val="0"/>
                          <w:marBottom w:val="0"/>
                          <w:divBdr>
                            <w:top w:val="single" w:sz="2" w:space="0" w:color="D9D9E3"/>
                            <w:left w:val="single" w:sz="2" w:space="0" w:color="D9D9E3"/>
                            <w:bottom w:val="single" w:sz="2" w:space="0" w:color="D9D9E3"/>
                            <w:right w:val="single" w:sz="2" w:space="0" w:color="D9D9E3"/>
                          </w:divBdr>
                          <w:divsChild>
                            <w:div w:id="1348170790">
                              <w:marLeft w:val="0"/>
                              <w:marRight w:val="0"/>
                              <w:marTop w:val="0"/>
                              <w:marBottom w:val="0"/>
                              <w:divBdr>
                                <w:top w:val="single" w:sz="2" w:space="0" w:color="D9D9E3"/>
                                <w:left w:val="single" w:sz="2" w:space="0" w:color="D9D9E3"/>
                                <w:bottom w:val="single" w:sz="2" w:space="0" w:color="D9D9E3"/>
                                <w:right w:val="single" w:sz="2" w:space="0" w:color="D9D9E3"/>
                              </w:divBdr>
                              <w:divsChild>
                                <w:div w:id="397943976">
                                  <w:marLeft w:val="0"/>
                                  <w:marRight w:val="0"/>
                                  <w:marTop w:val="0"/>
                                  <w:marBottom w:val="0"/>
                                  <w:divBdr>
                                    <w:top w:val="single" w:sz="2" w:space="0" w:color="D9D9E3"/>
                                    <w:left w:val="single" w:sz="2" w:space="0" w:color="D9D9E3"/>
                                    <w:bottom w:val="single" w:sz="2" w:space="0" w:color="D9D9E3"/>
                                    <w:right w:val="single" w:sz="2" w:space="0" w:color="D9D9E3"/>
                                  </w:divBdr>
                                  <w:divsChild>
                                    <w:div w:id="10811794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980960563">
      <w:bodyDiv w:val="1"/>
      <w:marLeft w:val="0"/>
      <w:marRight w:val="0"/>
      <w:marTop w:val="0"/>
      <w:marBottom w:val="0"/>
      <w:divBdr>
        <w:top w:val="none" w:sz="0" w:space="0" w:color="auto"/>
        <w:left w:val="none" w:sz="0" w:space="0" w:color="auto"/>
        <w:bottom w:val="none" w:sz="0" w:space="0" w:color="auto"/>
        <w:right w:val="none" w:sz="0" w:space="0" w:color="auto"/>
      </w:divBdr>
    </w:div>
    <w:div w:id="983003215">
      <w:bodyDiv w:val="1"/>
      <w:marLeft w:val="0"/>
      <w:marRight w:val="0"/>
      <w:marTop w:val="0"/>
      <w:marBottom w:val="0"/>
      <w:divBdr>
        <w:top w:val="none" w:sz="0" w:space="0" w:color="auto"/>
        <w:left w:val="none" w:sz="0" w:space="0" w:color="auto"/>
        <w:bottom w:val="none" w:sz="0" w:space="0" w:color="auto"/>
        <w:right w:val="none" w:sz="0" w:space="0" w:color="auto"/>
      </w:divBdr>
      <w:divsChild>
        <w:div w:id="168374560">
          <w:marLeft w:val="0"/>
          <w:marRight w:val="0"/>
          <w:marTop w:val="0"/>
          <w:marBottom w:val="0"/>
          <w:divBdr>
            <w:top w:val="none" w:sz="0" w:space="0" w:color="auto"/>
            <w:left w:val="none" w:sz="0" w:space="0" w:color="auto"/>
            <w:bottom w:val="none" w:sz="0" w:space="0" w:color="auto"/>
            <w:right w:val="none" w:sz="0" w:space="0" w:color="auto"/>
          </w:divBdr>
        </w:div>
        <w:div w:id="809129843">
          <w:marLeft w:val="0"/>
          <w:marRight w:val="0"/>
          <w:marTop w:val="0"/>
          <w:marBottom w:val="0"/>
          <w:divBdr>
            <w:top w:val="single" w:sz="2" w:space="0" w:color="E3E3E3"/>
            <w:left w:val="single" w:sz="2" w:space="0" w:color="E3E3E3"/>
            <w:bottom w:val="single" w:sz="2" w:space="0" w:color="E3E3E3"/>
            <w:right w:val="single" w:sz="2" w:space="0" w:color="E3E3E3"/>
          </w:divBdr>
          <w:divsChild>
            <w:div w:id="1854417167">
              <w:marLeft w:val="0"/>
              <w:marRight w:val="0"/>
              <w:marTop w:val="0"/>
              <w:marBottom w:val="0"/>
              <w:divBdr>
                <w:top w:val="single" w:sz="2" w:space="0" w:color="E3E3E3"/>
                <w:left w:val="single" w:sz="2" w:space="0" w:color="E3E3E3"/>
                <w:bottom w:val="single" w:sz="2" w:space="0" w:color="E3E3E3"/>
                <w:right w:val="single" w:sz="2" w:space="0" w:color="E3E3E3"/>
              </w:divBdr>
              <w:divsChild>
                <w:div w:id="1467090750">
                  <w:marLeft w:val="0"/>
                  <w:marRight w:val="0"/>
                  <w:marTop w:val="0"/>
                  <w:marBottom w:val="0"/>
                  <w:divBdr>
                    <w:top w:val="single" w:sz="2" w:space="0" w:color="E3E3E3"/>
                    <w:left w:val="single" w:sz="2" w:space="0" w:color="E3E3E3"/>
                    <w:bottom w:val="single" w:sz="2" w:space="0" w:color="E3E3E3"/>
                    <w:right w:val="single" w:sz="2" w:space="0" w:color="E3E3E3"/>
                  </w:divBdr>
                  <w:divsChild>
                    <w:div w:id="2115051961">
                      <w:marLeft w:val="0"/>
                      <w:marRight w:val="0"/>
                      <w:marTop w:val="0"/>
                      <w:marBottom w:val="0"/>
                      <w:divBdr>
                        <w:top w:val="single" w:sz="2" w:space="0" w:color="E3E3E3"/>
                        <w:left w:val="single" w:sz="2" w:space="0" w:color="E3E3E3"/>
                        <w:bottom w:val="single" w:sz="2" w:space="0" w:color="E3E3E3"/>
                        <w:right w:val="single" w:sz="2" w:space="0" w:color="E3E3E3"/>
                      </w:divBdr>
                      <w:divsChild>
                        <w:div w:id="445390336">
                          <w:marLeft w:val="0"/>
                          <w:marRight w:val="0"/>
                          <w:marTop w:val="0"/>
                          <w:marBottom w:val="0"/>
                          <w:divBdr>
                            <w:top w:val="single" w:sz="2" w:space="0" w:color="E3E3E3"/>
                            <w:left w:val="single" w:sz="2" w:space="0" w:color="E3E3E3"/>
                            <w:bottom w:val="single" w:sz="2" w:space="0" w:color="E3E3E3"/>
                            <w:right w:val="single" w:sz="2" w:space="0" w:color="E3E3E3"/>
                          </w:divBdr>
                          <w:divsChild>
                            <w:div w:id="515000512">
                              <w:marLeft w:val="0"/>
                              <w:marRight w:val="0"/>
                              <w:marTop w:val="100"/>
                              <w:marBottom w:val="100"/>
                              <w:divBdr>
                                <w:top w:val="single" w:sz="2" w:space="0" w:color="E3E3E3"/>
                                <w:left w:val="single" w:sz="2" w:space="0" w:color="E3E3E3"/>
                                <w:bottom w:val="single" w:sz="2" w:space="0" w:color="E3E3E3"/>
                                <w:right w:val="single" w:sz="2" w:space="0" w:color="E3E3E3"/>
                              </w:divBdr>
                              <w:divsChild>
                                <w:div w:id="1116683192">
                                  <w:marLeft w:val="0"/>
                                  <w:marRight w:val="0"/>
                                  <w:marTop w:val="0"/>
                                  <w:marBottom w:val="0"/>
                                  <w:divBdr>
                                    <w:top w:val="single" w:sz="2" w:space="0" w:color="E3E3E3"/>
                                    <w:left w:val="single" w:sz="2" w:space="0" w:color="E3E3E3"/>
                                    <w:bottom w:val="single" w:sz="2" w:space="0" w:color="E3E3E3"/>
                                    <w:right w:val="single" w:sz="2" w:space="0" w:color="E3E3E3"/>
                                  </w:divBdr>
                                  <w:divsChild>
                                    <w:div w:id="1544052954">
                                      <w:marLeft w:val="0"/>
                                      <w:marRight w:val="0"/>
                                      <w:marTop w:val="0"/>
                                      <w:marBottom w:val="0"/>
                                      <w:divBdr>
                                        <w:top w:val="single" w:sz="2" w:space="0" w:color="E3E3E3"/>
                                        <w:left w:val="single" w:sz="2" w:space="0" w:color="E3E3E3"/>
                                        <w:bottom w:val="single" w:sz="2" w:space="0" w:color="E3E3E3"/>
                                        <w:right w:val="single" w:sz="2" w:space="0" w:color="E3E3E3"/>
                                      </w:divBdr>
                                      <w:divsChild>
                                        <w:div w:id="1746032091">
                                          <w:marLeft w:val="0"/>
                                          <w:marRight w:val="0"/>
                                          <w:marTop w:val="0"/>
                                          <w:marBottom w:val="0"/>
                                          <w:divBdr>
                                            <w:top w:val="single" w:sz="2" w:space="0" w:color="E3E3E3"/>
                                            <w:left w:val="single" w:sz="2" w:space="0" w:color="E3E3E3"/>
                                            <w:bottom w:val="single" w:sz="2" w:space="0" w:color="E3E3E3"/>
                                            <w:right w:val="single" w:sz="2" w:space="0" w:color="E3E3E3"/>
                                          </w:divBdr>
                                          <w:divsChild>
                                            <w:div w:id="1094588524">
                                              <w:marLeft w:val="0"/>
                                              <w:marRight w:val="0"/>
                                              <w:marTop w:val="0"/>
                                              <w:marBottom w:val="0"/>
                                              <w:divBdr>
                                                <w:top w:val="single" w:sz="2" w:space="0" w:color="E3E3E3"/>
                                                <w:left w:val="single" w:sz="2" w:space="0" w:color="E3E3E3"/>
                                                <w:bottom w:val="single" w:sz="2" w:space="0" w:color="E3E3E3"/>
                                                <w:right w:val="single" w:sz="2" w:space="0" w:color="E3E3E3"/>
                                              </w:divBdr>
                                              <w:divsChild>
                                                <w:div w:id="616642979">
                                                  <w:marLeft w:val="0"/>
                                                  <w:marRight w:val="0"/>
                                                  <w:marTop w:val="0"/>
                                                  <w:marBottom w:val="0"/>
                                                  <w:divBdr>
                                                    <w:top w:val="single" w:sz="2" w:space="0" w:color="E3E3E3"/>
                                                    <w:left w:val="single" w:sz="2" w:space="0" w:color="E3E3E3"/>
                                                    <w:bottom w:val="single" w:sz="2" w:space="0" w:color="E3E3E3"/>
                                                    <w:right w:val="single" w:sz="2" w:space="0" w:color="E3E3E3"/>
                                                  </w:divBdr>
                                                  <w:divsChild>
                                                    <w:div w:id="14838928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90140759">
      <w:bodyDiv w:val="1"/>
      <w:marLeft w:val="0"/>
      <w:marRight w:val="0"/>
      <w:marTop w:val="0"/>
      <w:marBottom w:val="0"/>
      <w:divBdr>
        <w:top w:val="none" w:sz="0" w:space="0" w:color="auto"/>
        <w:left w:val="none" w:sz="0" w:space="0" w:color="auto"/>
        <w:bottom w:val="none" w:sz="0" w:space="0" w:color="auto"/>
        <w:right w:val="none" w:sz="0" w:space="0" w:color="auto"/>
      </w:divBdr>
    </w:div>
    <w:div w:id="993795362">
      <w:bodyDiv w:val="1"/>
      <w:marLeft w:val="0"/>
      <w:marRight w:val="0"/>
      <w:marTop w:val="0"/>
      <w:marBottom w:val="0"/>
      <w:divBdr>
        <w:top w:val="none" w:sz="0" w:space="0" w:color="auto"/>
        <w:left w:val="none" w:sz="0" w:space="0" w:color="auto"/>
        <w:bottom w:val="none" w:sz="0" w:space="0" w:color="auto"/>
        <w:right w:val="none" w:sz="0" w:space="0" w:color="auto"/>
      </w:divBdr>
    </w:div>
    <w:div w:id="996179819">
      <w:bodyDiv w:val="1"/>
      <w:marLeft w:val="0"/>
      <w:marRight w:val="0"/>
      <w:marTop w:val="0"/>
      <w:marBottom w:val="0"/>
      <w:divBdr>
        <w:top w:val="none" w:sz="0" w:space="0" w:color="auto"/>
        <w:left w:val="none" w:sz="0" w:space="0" w:color="auto"/>
        <w:bottom w:val="none" w:sz="0" w:space="0" w:color="auto"/>
        <w:right w:val="none" w:sz="0" w:space="0" w:color="auto"/>
      </w:divBdr>
    </w:div>
    <w:div w:id="1005479600">
      <w:bodyDiv w:val="1"/>
      <w:marLeft w:val="0"/>
      <w:marRight w:val="0"/>
      <w:marTop w:val="0"/>
      <w:marBottom w:val="0"/>
      <w:divBdr>
        <w:top w:val="none" w:sz="0" w:space="0" w:color="auto"/>
        <w:left w:val="none" w:sz="0" w:space="0" w:color="auto"/>
        <w:bottom w:val="none" w:sz="0" w:space="0" w:color="auto"/>
        <w:right w:val="none" w:sz="0" w:space="0" w:color="auto"/>
      </w:divBdr>
    </w:div>
    <w:div w:id="1005668330">
      <w:bodyDiv w:val="1"/>
      <w:marLeft w:val="0"/>
      <w:marRight w:val="0"/>
      <w:marTop w:val="0"/>
      <w:marBottom w:val="0"/>
      <w:divBdr>
        <w:top w:val="none" w:sz="0" w:space="0" w:color="auto"/>
        <w:left w:val="none" w:sz="0" w:space="0" w:color="auto"/>
        <w:bottom w:val="none" w:sz="0" w:space="0" w:color="auto"/>
        <w:right w:val="none" w:sz="0" w:space="0" w:color="auto"/>
      </w:divBdr>
    </w:div>
    <w:div w:id="1011026331">
      <w:bodyDiv w:val="1"/>
      <w:marLeft w:val="0"/>
      <w:marRight w:val="0"/>
      <w:marTop w:val="0"/>
      <w:marBottom w:val="0"/>
      <w:divBdr>
        <w:top w:val="none" w:sz="0" w:space="0" w:color="auto"/>
        <w:left w:val="none" w:sz="0" w:space="0" w:color="auto"/>
        <w:bottom w:val="none" w:sz="0" w:space="0" w:color="auto"/>
        <w:right w:val="none" w:sz="0" w:space="0" w:color="auto"/>
      </w:divBdr>
      <w:divsChild>
        <w:div w:id="1591289">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03662">
      <w:bodyDiv w:val="1"/>
      <w:marLeft w:val="0"/>
      <w:marRight w:val="0"/>
      <w:marTop w:val="0"/>
      <w:marBottom w:val="0"/>
      <w:divBdr>
        <w:top w:val="none" w:sz="0" w:space="0" w:color="auto"/>
        <w:left w:val="none" w:sz="0" w:space="0" w:color="auto"/>
        <w:bottom w:val="none" w:sz="0" w:space="0" w:color="auto"/>
        <w:right w:val="none" w:sz="0" w:space="0" w:color="auto"/>
      </w:divBdr>
    </w:div>
    <w:div w:id="1012874394">
      <w:bodyDiv w:val="1"/>
      <w:marLeft w:val="0"/>
      <w:marRight w:val="0"/>
      <w:marTop w:val="0"/>
      <w:marBottom w:val="0"/>
      <w:divBdr>
        <w:top w:val="none" w:sz="0" w:space="0" w:color="auto"/>
        <w:left w:val="none" w:sz="0" w:space="0" w:color="auto"/>
        <w:bottom w:val="none" w:sz="0" w:space="0" w:color="auto"/>
        <w:right w:val="none" w:sz="0" w:space="0" w:color="auto"/>
      </w:divBdr>
    </w:div>
    <w:div w:id="1014500352">
      <w:bodyDiv w:val="1"/>
      <w:marLeft w:val="0"/>
      <w:marRight w:val="0"/>
      <w:marTop w:val="0"/>
      <w:marBottom w:val="0"/>
      <w:divBdr>
        <w:top w:val="none" w:sz="0" w:space="0" w:color="auto"/>
        <w:left w:val="none" w:sz="0" w:space="0" w:color="auto"/>
        <w:bottom w:val="none" w:sz="0" w:space="0" w:color="auto"/>
        <w:right w:val="none" w:sz="0" w:space="0" w:color="auto"/>
      </w:divBdr>
      <w:divsChild>
        <w:div w:id="1194541839">
          <w:marLeft w:val="547"/>
          <w:marRight w:val="0"/>
          <w:marTop w:val="0"/>
          <w:marBottom w:val="0"/>
          <w:divBdr>
            <w:top w:val="none" w:sz="0" w:space="0" w:color="auto"/>
            <w:left w:val="none" w:sz="0" w:space="0" w:color="auto"/>
            <w:bottom w:val="none" w:sz="0" w:space="0" w:color="auto"/>
            <w:right w:val="none" w:sz="0" w:space="0" w:color="auto"/>
          </w:divBdr>
        </w:div>
      </w:divsChild>
    </w:div>
    <w:div w:id="1030951804">
      <w:bodyDiv w:val="1"/>
      <w:marLeft w:val="0"/>
      <w:marRight w:val="0"/>
      <w:marTop w:val="0"/>
      <w:marBottom w:val="0"/>
      <w:divBdr>
        <w:top w:val="none" w:sz="0" w:space="0" w:color="auto"/>
        <w:left w:val="none" w:sz="0" w:space="0" w:color="auto"/>
        <w:bottom w:val="none" w:sz="0" w:space="0" w:color="auto"/>
        <w:right w:val="none" w:sz="0" w:space="0" w:color="auto"/>
      </w:divBdr>
    </w:div>
    <w:div w:id="1038435793">
      <w:bodyDiv w:val="1"/>
      <w:marLeft w:val="0"/>
      <w:marRight w:val="0"/>
      <w:marTop w:val="0"/>
      <w:marBottom w:val="0"/>
      <w:divBdr>
        <w:top w:val="none" w:sz="0" w:space="0" w:color="auto"/>
        <w:left w:val="none" w:sz="0" w:space="0" w:color="auto"/>
        <w:bottom w:val="none" w:sz="0" w:space="0" w:color="auto"/>
        <w:right w:val="none" w:sz="0" w:space="0" w:color="auto"/>
      </w:divBdr>
    </w:div>
    <w:div w:id="1038745988">
      <w:bodyDiv w:val="1"/>
      <w:marLeft w:val="0"/>
      <w:marRight w:val="0"/>
      <w:marTop w:val="0"/>
      <w:marBottom w:val="0"/>
      <w:divBdr>
        <w:top w:val="none" w:sz="0" w:space="0" w:color="auto"/>
        <w:left w:val="none" w:sz="0" w:space="0" w:color="auto"/>
        <w:bottom w:val="none" w:sz="0" w:space="0" w:color="auto"/>
        <w:right w:val="none" w:sz="0" w:space="0" w:color="auto"/>
      </w:divBdr>
    </w:div>
    <w:div w:id="1039011800">
      <w:bodyDiv w:val="1"/>
      <w:marLeft w:val="0"/>
      <w:marRight w:val="0"/>
      <w:marTop w:val="0"/>
      <w:marBottom w:val="0"/>
      <w:divBdr>
        <w:top w:val="none" w:sz="0" w:space="0" w:color="auto"/>
        <w:left w:val="none" w:sz="0" w:space="0" w:color="auto"/>
        <w:bottom w:val="none" w:sz="0" w:space="0" w:color="auto"/>
        <w:right w:val="none" w:sz="0" w:space="0" w:color="auto"/>
      </w:divBdr>
    </w:div>
    <w:div w:id="1053503509">
      <w:bodyDiv w:val="1"/>
      <w:marLeft w:val="0"/>
      <w:marRight w:val="0"/>
      <w:marTop w:val="0"/>
      <w:marBottom w:val="0"/>
      <w:divBdr>
        <w:top w:val="none" w:sz="0" w:space="0" w:color="auto"/>
        <w:left w:val="none" w:sz="0" w:space="0" w:color="auto"/>
        <w:bottom w:val="none" w:sz="0" w:space="0" w:color="auto"/>
        <w:right w:val="none" w:sz="0" w:space="0" w:color="auto"/>
      </w:divBdr>
    </w:div>
    <w:div w:id="1053579134">
      <w:bodyDiv w:val="1"/>
      <w:marLeft w:val="0"/>
      <w:marRight w:val="0"/>
      <w:marTop w:val="0"/>
      <w:marBottom w:val="0"/>
      <w:divBdr>
        <w:top w:val="none" w:sz="0" w:space="0" w:color="auto"/>
        <w:left w:val="none" w:sz="0" w:space="0" w:color="auto"/>
        <w:bottom w:val="none" w:sz="0" w:space="0" w:color="auto"/>
        <w:right w:val="none" w:sz="0" w:space="0" w:color="auto"/>
      </w:divBdr>
    </w:div>
    <w:div w:id="1060593523">
      <w:bodyDiv w:val="1"/>
      <w:marLeft w:val="0"/>
      <w:marRight w:val="0"/>
      <w:marTop w:val="0"/>
      <w:marBottom w:val="0"/>
      <w:divBdr>
        <w:top w:val="none" w:sz="0" w:space="0" w:color="auto"/>
        <w:left w:val="none" w:sz="0" w:space="0" w:color="auto"/>
        <w:bottom w:val="none" w:sz="0" w:space="0" w:color="auto"/>
        <w:right w:val="none" w:sz="0" w:space="0" w:color="auto"/>
      </w:divBdr>
      <w:divsChild>
        <w:div w:id="1520924329">
          <w:marLeft w:val="720"/>
          <w:marRight w:val="0"/>
          <w:marTop w:val="0"/>
          <w:marBottom w:val="0"/>
          <w:divBdr>
            <w:top w:val="none" w:sz="0" w:space="0" w:color="auto"/>
            <w:left w:val="none" w:sz="0" w:space="0" w:color="auto"/>
            <w:bottom w:val="none" w:sz="0" w:space="0" w:color="auto"/>
            <w:right w:val="none" w:sz="0" w:space="0" w:color="auto"/>
          </w:divBdr>
        </w:div>
        <w:div w:id="1575697050">
          <w:marLeft w:val="720"/>
          <w:marRight w:val="0"/>
          <w:marTop w:val="0"/>
          <w:marBottom w:val="0"/>
          <w:divBdr>
            <w:top w:val="none" w:sz="0" w:space="0" w:color="auto"/>
            <w:left w:val="none" w:sz="0" w:space="0" w:color="auto"/>
            <w:bottom w:val="none" w:sz="0" w:space="0" w:color="auto"/>
            <w:right w:val="none" w:sz="0" w:space="0" w:color="auto"/>
          </w:divBdr>
        </w:div>
        <w:div w:id="1955162816">
          <w:marLeft w:val="720"/>
          <w:marRight w:val="0"/>
          <w:marTop w:val="0"/>
          <w:marBottom w:val="0"/>
          <w:divBdr>
            <w:top w:val="none" w:sz="0" w:space="0" w:color="auto"/>
            <w:left w:val="none" w:sz="0" w:space="0" w:color="auto"/>
            <w:bottom w:val="none" w:sz="0" w:space="0" w:color="auto"/>
            <w:right w:val="none" w:sz="0" w:space="0" w:color="auto"/>
          </w:divBdr>
        </w:div>
      </w:divsChild>
    </w:div>
    <w:div w:id="1066613147">
      <w:bodyDiv w:val="1"/>
      <w:marLeft w:val="0"/>
      <w:marRight w:val="0"/>
      <w:marTop w:val="0"/>
      <w:marBottom w:val="0"/>
      <w:divBdr>
        <w:top w:val="none" w:sz="0" w:space="0" w:color="auto"/>
        <w:left w:val="none" w:sz="0" w:space="0" w:color="auto"/>
        <w:bottom w:val="none" w:sz="0" w:space="0" w:color="auto"/>
        <w:right w:val="none" w:sz="0" w:space="0" w:color="auto"/>
      </w:divBdr>
      <w:divsChild>
        <w:div w:id="948045855">
          <w:marLeft w:val="0"/>
          <w:marRight w:val="0"/>
          <w:marTop w:val="0"/>
          <w:marBottom w:val="0"/>
          <w:divBdr>
            <w:top w:val="single" w:sz="2" w:space="0" w:color="D9D9E3"/>
            <w:left w:val="single" w:sz="2" w:space="0" w:color="D9D9E3"/>
            <w:bottom w:val="single" w:sz="2" w:space="0" w:color="D9D9E3"/>
            <w:right w:val="single" w:sz="2" w:space="0" w:color="D9D9E3"/>
          </w:divBdr>
          <w:divsChild>
            <w:div w:id="1994678087">
              <w:marLeft w:val="0"/>
              <w:marRight w:val="0"/>
              <w:marTop w:val="100"/>
              <w:marBottom w:val="100"/>
              <w:divBdr>
                <w:top w:val="single" w:sz="2" w:space="0" w:color="D9D9E3"/>
                <w:left w:val="single" w:sz="2" w:space="0" w:color="D9D9E3"/>
                <w:bottom w:val="single" w:sz="2" w:space="0" w:color="D9D9E3"/>
                <w:right w:val="single" w:sz="2" w:space="0" w:color="D9D9E3"/>
              </w:divBdr>
              <w:divsChild>
                <w:div w:id="1750879634">
                  <w:marLeft w:val="0"/>
                  <w:marRight w:val="0"/>
                  <w:marTop w:val="0"/>
                  <w:marBottom w:val="0"/>
                  <w:divBdr>
                    <w:top w:val="single" w:sz="2" w:space="0" w:color="D9D9E3"/>
                    <w:left w:val="single" w:sz="2" w:space="0" w:color="D9D9E3"/>
                    <w:bottom w:val="single" w:sz="2" w:space="0" w:color="D9D9E3"/>
                    <w:right w:val="single" w:sz="2" w:space="0" w:color="D9D9E3"/>
                  </w:divBdr>
                  <w:divsChild>
                    <w:div w:id="50736727">
                      <w:marLeft w:val="0"/>
                      <w:marRight w:val="0"/>
                      <w:marTop w:val="0"/>
                      <w:marBottom w:val="0"/>
                      <w:divBdr>
                        <w:top w:val="single" w:sz="2" w:space="0" w:color="D9D9E3"/>
                        <w:left w:val="single" w:sz="2" w:space="0" w:color="D9D9E3"/>
                        <w:bottom w:val="single" w:sz="2" w:space="0" w:color="D9D9E3"/>
                        <w:right w:val="single" w:sz="2" w:space="0" w:color="D9D9E3"/>
                      </w:divBdr>
                      <w:divsChild>
                        <w:div w:id="1420062307">
                          <w:marLeft w:val="0"/>
                          <w:marRight w:val="0"/>
                          <w:marTop w:val="0"/>
                          <w:marBottom w:val="0"/>
                          <w:divBdr>
                            <w:top w:val="single" w:sz="2" w:space="0" w:color="D9D9E3"/>
                            <w:left w:val="single" w:sz="2" w:space="0" w:color="D9D9E3"/>
                            <w:bottom w:val="single" w:sz="2" w:space="0" w:color="D9D9E3"/>
                            <w:right w:val="single" w:sz="2" w:space="0" w:color="D9D9E3"/>
                          </w:divBdr>
                          <w:divsChild>
                            <w:div w:id="941961021">
                              <w:marLeft w:val="0"/>
                              <w:marRight w:val="0"/>
                              <w:marTop w:val="0"/>
                              <w:marBottom w:val="0"/>
                              <w:divBdr>
                                <w:top w:val="single" w:sz="2" w:space="0" w:color="D9D9E3"/>
                                <w:left w:val="single" w:sz="2" w:space="0" w:color="D9D9E3"/>
                                <w:bottom w:val="single" w:sz="2" w:space="0" w:color="D9D9E3"/>
                                <w:right w:val="single" w:sz="2" w:space="0" w:color="D9D9E3"/>
                              </w:divBdr>
                              <w:divsChild>
                                <w:div w:id="1938784163">
                                  <w:marLeft w:val="0"/>
                                  <w:marRight w:val="0"/>
                                  <w:marTop w:val="0"/>
                                  <w:marBottom w:val="0"/>
                                  <w:divBdr>
                                    <w:top w:val="single" w:sz="2" w:space="0" w:color="D9D9E3"/>
                                    <w:left w:val="single" w:sz="2" w:space="0" w:color="D9D9E3"/>
                                    <w:bottom w:val="single" w:sz="2" w:space="0" w:color="D9D9E3"/>
                                    <w:right w:val="single" w:sz="2" w:space="0" w:color="D9D9E3"/>
                                  </w:divBdr>
                                  <w:divsChild>
                                    <w:div w:id="8186205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069305552">
      <w:bodyDiv w:val="1"/>
      <w:marLeft w:val="0"/>
      <w:marRight w:val="0"/>
      <w:marTop w:val="0"/>
      <w:marBottom w:val="0"/>
      <w:divBdr>
        <w:top w:val="none" w:sz="0" w:space="0" w:color="auto"/>
        <w:left w:val="none" w:sz="0" w:space="0" w:color="auto"/>
        <w:bottom w:val="none" w:sz="0" w:space="0" w:color="auto"/>
        <w:right w:val="none" w:sz="0" w:space="0" w:color="auto"/>
      </w:divBdr>
    </w:div>
    <w:div w:id="1070736884">
      <w:bodyDiv w:val="1"/>
      <w:marLeft w:val="0"/>
      <w:marRight w:val="0"/>
      <w:marTop w:val="0"/>
      <w:marBottom w:val="0"/>
      <w:divBdr>
        <w:top w:val="none" w:sz="0" w:space="0" w:color="auto"/>
        <w:left w:val="none" w:sz="0" w:space="0" w:color="auto"/>
        <w:bottom w:val="none" w:sz="0" w:space="0" w:color="auto"/>
        <w:right w:val="none" w:sz="0" w:space="0" w:color="auto"/>
      </w:divBdr>
    </w:div>
    <w:div w:id="1076905464">
      <w:bodyDiv w:val="1"/>
      <w:marLeft w:val="0"/>
      <w:marRight w:val="0"/>
      <w:marTop w:val="0"/>
      <w:marBottom w:val="0"/>
      <w:divBdr>
        <w:top w:val="none" w:sz="0" w:space="0" w:color="auto"/>
        <w:left w:val="none" w:sz="0" w:space="0" w:color="auto"/>
        <w:bottom w:val="none" w:sz="0" w:space="0" w:color="auto"/>
        <w:right w:val="none" w:sz="0" w:space="0" w:color="auto"/>
      </w:divBdr>
    </w:div>
    <w:div w:id="1080759823">
      <w:bodyDiv w:val="1"/>
      <w:marLeft w:val="0"/>
      <w:marRight w:val="0"/>
      <w:marTop w:val="0"/>
      <w:marBottom w:val="0"/>
      <w:divBdr>
        <w:top w:val="none" w:sz="0" w:space="0" w:color="auto"/>
        <w:left w:val="none" w:sz="0" w:space="0" w:color="auto"/>
        <w:bottom w:val="none" w:sz="0" w:space="0" w:color="auto"/>
        <w:right w:val="none" w:sz="0" w:space="0" w:color="auto"/>
      </w:divBdr>
    </w:div>
    <w:div w:id="1092166639">
      <w:bodyDiv w:val="1"/>
      <w:marLeft w:val="0"/>
      <w:marRight w:val="0"/>
      <w:marTop w:val="0"/>
      <w:marBottom w:val="0"/>
      <w:divBdr>
        <w:top w:val="none" w:sz="0" w:space="0" w:color="auto"/>
        <w:left w:val="none" w:sz="0" w:space="0" w:color="auto"/>
        <w:bottom w:val="none" w:sz="0" w:space="0" w:color="auto"/>
        <w:right w:val="none" w:sz="0" w:space="0" w:color="auto"/>
      </w:divBdr>
    </w:div>
    <w:div w:id="1094980397">
      <w:bodyDiv w:val="1"/>
      <w:marLeft w:val="0"/>
      <w:marRight w:val="0"/>
      <w:marTop w:val="0"/>
      <w:marBottom w:val="0"/>
      <w:divBdr>
        <w:top w:val="none" w:sz="0" w:space="0" w:color="auto"/>
        <w:left w:val="none" w:sz="0" w:space="0" w:color="auto"/>
        <w:bottom w:val="none" w:sz="0" w:space="0" w:color="auto"/>
        <w:right w:val="none" w:sz="0" w:space="0" w:color="auto"/>
      </w:divBdr>
    </w:div>
    <w:div w:id="1094983575">
      <w:bodyDiv w:val="1"/>
      <w:marLeft w:val="0"/>
      <w:marRight w:val="0"/>
      <w:marTop w:val="0"/>
      <w:marBottom w:val="0"/>
      <w:divBdr>
        <w:top w:val="none" w:sz="0" w:space="0" w:color="auto"/>
        <w:left w:val="none" w:sz="0" w:space="0" w:color="auto"/>
        <w:bottom w:val="none" w:sz="0" w:space="0" w:color="auto"/>
        <w:right w:val="none" w:sz="0" w:space="0" w:color="auto"/>
      </w:divBdr>
      <w:divsChild>
        <w:div w:id="1460149968">
          <w:marLeft w:val="0"/>
          <w:marRight w:val="0"/>
          <w:marTop w:val="0"/>
          <w:marBottom w:val="0"/>
          <w:divBdr>
            <w:top w:val="single" w:sz="2" w:space="0" w:color="D9D9E3"/>
            <w:left w:val="single" w:sz="2" w:space="0" w:color="D9D9E3"/>
            <w:bottom w:val="single" w:sz="2" w:space="0" w:color="D9D9E3"/>
            <w:right w:val="single" w:sz="2" w:space="0" w:color="D9D9E3"/>
          </w:divBdr>
          <w:divsChild>
            <w:div w:id="2147047766">
              <w:marLeft w:val="0"/>
              <w:marRight w:val="0"/>
              <w:marTop w:val="100"/>
              <w:marBottom w:val="100"/>
              <w:divBdr>
                <w:top w:val="single" w:sz="2" w:space="0" w:color="D9D9E3"/>
                <w:left w:val="single" w:sz="2" w:space="0" w:color="D9D9E3"/>
                <w:bottom w:val="single" w:sz="2" w:space="0" w:color="D9D9E3"/>
                <w:right w:val="single" w:sz="2" w:space="0" w:color="D9D9E3"/>
              </w:divBdr>
              <w:divsChild>
                <w:div w:id="1297876242">
                  <w:marLeft w:val="0"/>
                  <w:marRight w:val="0"/>
                  <w:marTop w:val="0"/>
                  <w:marBottom w:val="0"/>
                  <w:divBdr>
                    <w:top w:val="single" w:sz="2" w:space="0" w:color="D9D9E3"/>
                    <w:left w:val="single" w:sz="2" w:space="0" w:color="D9D9E3"/>
                    <w:bottom w:val="single" w:sz="2" w:space="0" w:color="D9D9E3"/>
                    <w:right w:val="single" w:sz="2" w:space="0" w:color="D9D9E3"/>
                  </w:divBdr>
                  <w:divsChild>
                    <w:div w:id="1120955018">
                      <w:marLeft w:val="0"/>
                      <w:marRight w:val="0"/>
                      <w:marTop w:val="0"/>
                      <w:marBottom w:val="0"/>
                      <w:divBdr>
                        <w:top w:val="single" w:sz="2" w:space="0" w:color="D9D9E3"/>
                        <w:left w:val="single" w:sz="2" w:space="0" w:color="D9D9E3"/>
                        <w:bottom w:val="single" w:sz="2" w:space="0" w:color="D9D9E3"/>
                        <w:right w:val="single" w:sz="2" w:space="0" w:color="D9D9E3"/>
                      </w:divBdr>
                      <w:divsChild>
                        <w:div w:id="849758795">
                          <w:marLeft w:val="0"/>
                          <w:marRight w:val="0"/>
                          <w:marTop w:val="0"/>
                          <w:marBottom w:val="0"/>
                          <w:divBdr>
                            <w:top w:val="single" w:sz="2" w:space="0" w:color="D9D9E3"/>
                            <w:left w:val="single" w:sz="2" w:space="0" w:color="D9D9E3"/>
                            <w:bottom w:val="single" w:sz="2" w:space="0" w:color="D9D9E3"/>
                            <w:right w:val="single" w:sz="2" w:space="0" w:color="D9D9E3"/>
                          </w:divBdr>
                          <w:divsChild>
                            <w:div w:id="1665938734">
                              <w:marLeft w:val="0"/>
                              <w:marRight w:val="0"/>
                              <w:marTop w:val="0"/>
                              <w:marBottom w:val="0"/>
                              <w:divBdr>
                                <w:top w:val="single" w:sz="2" w:space="0" w:color="D9D9E3"/>
                                <w:left w:val="single" w:sz="2" w:space="0" w:color="D9D9E3"/>
                                <w:bottom w:val="single" w:sz="2" w:space="0" w:color="D9D9E3"/>
                                <w:right w:val="single" w:sz="2" w:space="0" w:color="D9D9E3"/>
                              </w:divBdr>
                              <w:divsChild>
                                <w:div w:id="1850753081">
                                  <w:marLeft w:val="0"/>
                                  <w:marRight w:val="0"/>
                                  <w:marTop w:val="0"/>
                                  <w:marBottom w:val="0"/>
                                  <w:divBdr>
                                    <w:top w:val="single" w:sz="2" w:space="0" w:color="D9D9E3"/>
                                    <w:left w:val="single" w:sz="2" w:space="0" w:color="D9D9E3"/>
                                    <w:bottom w:val="single" w:sz="2" w:space="0" w:color="D9D9E3"/>
                                    <w:right w:val="single" w:sz="2" w:space="0" w:color="D9D9E3"/>
                                  </w:divBdr>
                                  <w:divsChild>
                                    <w:div w:id="5844122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095787029">
      <w:bodyDiv w:val="1"/>
      <w:marLeft w:val="0"/>
      <w:marRight w:val="0"/>
      <w:marTop w:val="0"/>
      <w:marBottom w:val="0"/>
      <w:divBdr>
        <w:top w:val="none" w:sz="0" w:space="0" w:color="auto"/>
        <w:left w:val="none" w:sz="0" w:space="0" w:color="auto"/>
        <w:bottom w:val="none" w:sz="0" w:space="0" w:color="auto"/>
        <w:right w:val="none" w:sz="0" w:space="0" w:color="auto"/>
      </w:divBdr>
    </w:div>
    <w:div w:id="1113668450">
      <w:bodyDiv w:val="1"/>
      <w:marLeft w:val="0"/>
      <w:marRight w:val="0"/>
      <w:marTop w:val="0"/>
      <w:marBottom w:val="0"/>
      <w:divBdr>
        <w:top w:val="none" w:sz="0" w:space="0" w:color="auto"/>
        <w:left w:val="none" w:sz="0" w:space="0" w:color="auto"/>
        <w:bottom w:val="none" w:sz="0" w:space="0" w:color="auto"/>
        <w:right w:val="none" w:sz="0" w:space="0" w:color="auto"/>
      </w:divBdr>
      <w:divsChild>
        <w:div w:id="1352679964">
          <w:marLeft w:val="547"/>
          <w:marRight w:val="0"/>
          <w:marTop w:val="0"/>
          <w:marBottom w:val="0"/>
          <w:divBdr>
            <w:top w:val="none" w:sz="0" w:space="0" w:color="auto"/>
            <w:left w:val="none" w:sz="0" w:space="0" w:color="auto"/>
            <w:bottom w:val="none" w:sz="0" w:space="0" w:color="auto"/>
            <w:right w:val="none" w:sz="0" w:space="0" w:color="auto"/>
          </w:divBdr>
        </w:div>
      </w:divsChild>
    </w:div>
    <w:div w:id="1126696719">
      <w:bodyDiv w:val="1"/>
      <w:marLeft w:val="0"/>
      <w:marRight w:val="0"/>
      <w:marTop w:val="0"/>
      <w:marBottom w:val="0"/>
      <w:divBdr>
        <w:top w:val="none" w:sz="0" w:space="0" w:color="auto"/>
        <w:left w:val="none" w:sz="0" w:space="0" w:color="auto"/>
        <w:bottom w:val="none" w:sz="0" w:space="0" w:color="auto"/>
        <w:right w:val="none" w:sz="0" w:space="0" w:color="auto"/>
      </w:divBdr>
    </w:div>
    <w:div w:id="1129662650">
      <w:bodyDiv w:val="1"/>
      <w:marLeft w:val="0"/>
      <w:marRight w:val="0"/>
      <w:marTop w:val="0"/>
      <w:marBottom w:val="0"/>
      <w:divBdr>
        <w:top w:val="none" w:sz="0" w:space="0" w:color="auto"/>
        <w:left w:val="none" w:sz="0" w:space="0" w:color="auto"/>
        <w:bottom w:val="none" w:sz="0" w:space="0" w:color="auto"/>
        <w:right w:val="none" w:sz="0" w:space="0" w:color="auto"/>
      </w:divBdr>
      <w:divsChild>
        <w:div w:id="134297966">
          <w:marLeft w:val="0"/>
          <w:marRight w:val="0"/>
          <w:marTop w:val="0"/>
          <w:marBottom w:val="0"/>
          <w:divBdr>
            <w:top w:val="none" w:sz="0" w:space="0" w:color="auto"/>
            <w:left w:val="none" w:sz="0" w:space="0" w:color="auto"/>
            <w:bottom w:val="none" w:sz="0" w:space="0" w:color="auto"/>
            <w:right w:val="none" w:sz="0" w:space="0" w:color="auto"/>
          </w:divBdr>
        </w:div>
        <w:div w:id="690229379">
          <w:marLeft w:val="0"/>
          <w:marRight w:val="0"/>
          <w:marTop w:val="0"/>
          <w:marBottom w:val="0"/>
          <w:divBdr>
            <w:top w:val="none" w:sz="0" w:space="0" w:color="auto"/>
            <w:left w:val="none" w:sz="0" w:space="0" w:color="auto"/>
            <w:bottom w:val="none" w:sz="0" w:space="0" w:color="auto"/>
            <w:right w:val="none" w:sz="0" w:space="0" w:color="auto"/>
          </w:divBdr>
        </w:div>
      </w:divsChild>
    </w:div>
    <w:div w:id="1136724127">
      <w:bodyDiv w:val="1"/>
      <w:marLeft w:val="0"/>
      <w:marRight w:val="0"/>
      <w:marTop w:val="0"/>
      <w:marBottom w:val="0"/>
      <w:divBdr>
        <w:top w:val="none" w:sz="0" w:space="0" w:color="auto"/>
        <w:left w:val="none" w:sz="0" w:space="0" w:color="auto"/>
        <w:bottom w:val="none" w:sz="0" w:space="0" w:color="auto"/>
        <w:right w:val="none" w:sz="0" w:space="0" w:color="auto"/>
      </w:divBdr>
    </w:div>
    <w:div w:id="1137986874">
      <w:bodyDiv w:val="1"/>
      <w:marLeft w:val="0"/>
      <w:marRight w:val="0"/>
      <w:marTop w:val="0"/>
      <w:marBottom w:val="0"/>
      <w:divBdr>
        <w:top w:val="none" w:sz="0" w:space="0" w:color="auto"/>
        <w:left w:val="none" w:sz="0" w:space="0" w:color="auto"/>
        <w:bottom w:val="none" w:sz="0" w:space="0" w:color="auto"/>
        <w:right w:val="none" w:sz="0" w:space="0" w:color="auto"/>
      </w:divBdr>
      <w:divsChild>
        <w:div w:id="1210728761">
          <w:marLeft w:val="0"/>
          <w:marRight w:val="0"/>
          <w:marTop w:val="0"/>
          <w:marBottom w:val="0"/>
          <w:divBdr>
            <w:top w:val="single" w:sz="2" w:space="0" w:color="D9D9E3"/>
            <w:left w:val="single" w:sz="2" w:space="0" w:color="D9D9E3"/>
            <w:bottom w:val="single" w:sz="2" w:space="0" w:color="D9D9E3"/>
            <w:right w:val="single" w:sz="2" w:space="0" w:color="D9D9E3"/>
          </w:divBdr>
          <w:divsChild>
            <w:div w:id="1211452607">
              <w:marLeft w:val="0"/>
              <w:marRight w:val="0"/>
              <w:marTop w:val="0"/>
              <w:marBottom w:val="0"/>
              <w:divBdr>
                <w:top w:val="single" w:sz="2" w:space="0" w:color="D9D9E3"/>
                <w:left w:val="single" w:sz="2" w:space="0" w:color="D9D9E3"/>
                <w:bottom w:val="single" w:sz="2" w:space="0" w:color="D9D9E3"/>
                <w:right w:val="single" w:sz="2" w:space="0" w:color="D9D9E3"/>
              </w:divBdr>
              <w:divsChild>
                <w:div w:id="2027243927">
                  <w:marLeft w:val="0"/>
                  <w:marRight w:val="0"/>
                  <w:marTop w:val="0"/>
                  <w:marBottom w:val="0"/>
                  <w:divBdr>
                    <w:top w:val="single" w:sz="2" w:space="0" w:color="D9D9E3"/>
                    <w:left w:val="single" w:sz="2" w:space="0" w:color="D9D9E3"/>
                    <w:bottom w:val="single" w:sz="2" w:space="0" w:color="D9D9E3"/>
                    <w:right w:val="single" w:sz="2" w:space="0" w:color="D9D9E3"/>
                  </w:divBdr>
                  <w:divsChild>
                    <w:div w:id="2130394112">
                      <w:marLeft w:val="0"/>
                      <w:marRight w:val="0"/>
                      <w:marTop w:val="0"/>
                      <w:marBottom w:val="0"/>
                      <w:divBdr>
                        <w:top w:val="single" w:sz="2" w:space="0" w:color="D9D9E3"/>
                        <w:left w:val="single" w:sz="2" w:space="0" w:color="D9D9E3"/>
                        <w:bottom w:val="single" w:sz="2" w:space="0" w:color="D9D9E3"/>
                        <w:right w:val="single" w:sz="2" w:space="0" w:color="D9D9E3"/>
                      </w:divBdr>
                      <w:divsChild>
                        <w:div w:id="1161583639">
                          <w:marLeft w:val="0"/>
                          <w:marRight w:val="0"/>
                          <w:marTop w:val="0"/>
                          <w:marBottom w:val="0"/>
                          <w:divBdr>
                            <w:top w:val="single" w:sz="2" w:space="0" w:color="D9D9E3"/>
                            <w:left w:val="single" w:sz="2" w:space="0" w:color="D9D9E3"/>
                            <w:bottom w:val="single" w:sz="2" w:space="0" w:color="D9D9E3"/>
                            <w:right w:val="single" w:sz="2" w:space="0" w:color="D9D9E3"/>
                          </w:divBdr>
                          <w:divsChild>
                            <w:div w:id="1415206182">
                              <w:marLeft w:val="0"/>
                              <w:marRight w:val="0"/>
                              <w:marTop w:val="100"/>
                              <w:marBottom w:val="100"/>
                              <w:divBdr>
                                <w:top w:val="single" w:sz="2" w:space="0" w:color="D9D9E3"/>
                                <w:left w:val="single" w:sz="2" w:space="0" w:color="D9D9E3"/>
                                <w:bottom w:val="single" w:sz="2" w:space="0" w:color="D9D9E3"/>
                                <w:right w:val="single" w:sz="2" w:space="0" w:color="D9D9E3"/>
                              </w:divBdr>
                              <w:divsChild>
                                <w:div w:id="1135639599">
                                  <w:marLeft w:val="0"/>
                                  <w:marRight w:val="0"/>
                                  <w:marTop w:val="0"/>
                                  <w:marBottom w:val="0"/>
                                  <w:divBdr>
                                    <w:top w:val="single" w:sz="2" w:space="0" w:color="D9D9E3"/>
                                    <w:left w:val="single" w:sz="2" w:space="0" w:color="D9D9E3"/>
                                    <w:bottom w:val="single" w:sz="2" w:space="0" w:color="D9D9E3"/>
                                    <w:right w:val="single" w:sz="2" w:space="0" w:color="D9D9E3"/>
                                  </w:divBdr>
                                  <w:divsChild>
                                    <w:div w:id="1319455521">
                                      <w:marLeft w:val="0"/>
                                      <w:marRight w:val="0"/>
                                      <w:marTop w:val="0"/>
                                      <w:marBottom w:val="0"/>
                                      <w:divBdr>
                                        <w:top w:val="single" w:sz="2" w:space="0" w:color="D9D9E3"/>
                                        <w:left w:val="single" w:sz="2" w:space="0" w:color="D9D9E3"/>
                                        <w:bottom w:val="single" w:sz="2" w:space="0" w:color="D9D9E3"/>
                                        <w:right w:val="single" w:sz="2" w:space="0" w:color="D9D9E3"/>
                                      </w:divBdr>
                                      <w:divsChild>
                                        <w:div w:id="708528055">
                                          <w:marLeft w:val="0"/>
                                          <w:marRight w:val="0"/>
                                          <w:marTop w:val="0"/>
                                          <w:marBottom w:val="0"/>
                                          <w:divBdr>
                                            <w:top w:val="single" w:sz="2" w:space="0" w:color="D9D9E3"/>
                                            <w:left w:val="single" w:sz="2" w:space="0" w:color="D9D9E3"/>
                                            <w:bottom w:val="single" w:sz="2" w:space="0" w:color="D9D9E3"/>
                                            <w:right w:val="single" w:sz="2" w:space="0" w:color="D9D9E3"/>
                                          </w:divBdr>
                                          <w:divsChild>
                                            <w:div w:id="1776242598">
                                              <w:marLeft w:val="0"/>
                                              <w:marRight w:val="0"/>
                                              <w:marTop w:val="0"/>
                                              <w:marBottom w:val="0"/>
                                              <w:divBdr>
                                                <w:top w:val="single" w:sz="2" w:space="0" w:color="D9D9E3"/>
                                                <w:left w:val="single" w:sz="2" w:space="0" w:color="D9D9E3"/>
                                                <w:bottom w:val="single" w:sz="2" w:space="0" w:color="D9D9E3"/>
                                                <w:right w:val="single" w:sz="2" w:space="0" w:color="D9D9E3"/>
                                              </w:divBdr>
                                              <w:divsChild>
                                                <w:div w:id="435101110">
                                                  <w:marLeft w:val="0"/>
                                                  <w:marRight w:val="0"/>
                                                  <w:marTop w:val="0"/>
                                                  <w:marBottom w:val="0"/>
                                                  <w:divBdr>
                                                    <w:top w:val="single" w:sz="2" w:space="0" w:color="D9D9E3"/>
                                                    <w:left w:val="single" w:sz="2" w:space="0" w:color="D9D9E3"/>
                                                    <w:bottom w:val="single" w:sz="2" w:space="0" w:color="D9D9E3"/>
                                                    <w:right w:val="single" w:sz="2" w:space="0" w:color="D9D9E3"/>
                                                  </w:divBdr>
                                                  <w:divsChild>
                                                    <w:div w:id="19428387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47448902">
          <w:marLeft w:val="0"/>
          <w:marRight w:val="0"/>
          <w:marTop w:val="0"/>
          <w:marBottom w:val="0"/>
          <w:divBdr>
            <w:top w:val="none" w:sz="0" w:space="0" w:color="auto"/>
            <w:left w:val="none" w:sz="0" w:space="0" w:color="auto"/>
            <w:bottom w:val="none" w:sz="0" w:space="0" w:color="auto"/>
            <w:right w:val="none" w:sz="0" w:space="0" w:color="auto"/>
          </w:divBdr>
        </w:div>
      </w:divsChild>
    </w:div>
    <w:div w:id="1145318707">
      <w:bodyDiv w:val="1"/>
      <w:marLeft w:val="0"/>
      <w:marRight w:val="0"/>
      <w:marTop w:val="0"/>
      <w:marBottom w:val="0"/>
      <w:divBdr>
        <w:top w:val="none" w:sz="0" w:space="0" w:color="auto"/>
        <w:left w:val="none" w:sz="0" w:space="0" w:color="auto"/>
        <w:bottom w:val="none" w:sz="0" w:space="0" w:color="auto"/>
        <w:right w:val="none" w:sz="0" w:space="0" w:color="auto"/>
      </w:divBdr>
      <w:divsChild>
        <w:div w:id="461391596">
          <w:marLeft w:val="0"/>
          <w:marRight w:val="0"/>
          <w:marTop w:val="0"/>
          <w:marBottom w:val="0"/>
          <w:divBdr>
            <w:top w:val="single" w:sz="2" w:space="0" w:color="D9D9E3"/>
            <w:left w:val="single" w:sz="2" w:space="0" w:color="D9D9E3"/>
            <w:bottom w:val="single" w:sz="2" w:space="0" w:color="D9D9E3"/>
            <w:right w:val="single" w:sz="2" w:space="0" w:color="D9D9E3"/>
          </w:divBdr>
          <w:divsChild>
            <w:div w:id="548153861">
              <w:marLeft w:val="0"/>
              <w:marRight w:val="0"/>
              <w:marTop w:val="0"/>
              <w:marBottom w:val="0"/>
              <w:divBdr>
                <w:top w:val="single" w:sz="2" w:space="0" w:color="D9D9E3"/>
                <w:left w:val="single" w:sz="2" w:space="0" w:color="D9D9E3"/>
                <w:bottom w:val="single" w:sz="2" w:space="0" w:color="D9D9E3"/>
                <w:right w:val="single" w:sz="2" w:space="0" w:color="D9D9E3"/>
              </w:divBdr>
              <w:divsChild>
                <w:div w:id="829296438">
                  <w:marLeft w:val="0"/>
                  <w:marRight w:val="0"/>
                  <w:marTop w:val="0"/>
                  <w:marBottom w:val="0"/>
                  <w:divBdr>
                    <w:top w:val="single" w:sz="2" w:space="0" w:color="D9D9E3"/>
                    <w:left w:val="single" w:sz="2" w:space="0" w:color="D9D9E3"/>
                    <w:bottom w:val="single" w:sz="2" w:space="0" w:color="D9D9E3"/>
                    <w:right w:val="single" w:sz="2" w:space="0" w:color="D9D9E3"/>
                  </w:divBdr>
                  <w:divsChild>
                    <w:div w:id="2057465695">
                      <w:marLeft w:val="0"/>
                      <w:marRight w:val="0"/>
                      <w:marTop w:val="0"/>
                      <w:marBottom w:val="0"/>
                      <w:divBdr>
                        <w:top w:val="single" w:sz="2" w:space="0" w:color="D9D9E3"/>
                        <w:left w:val="single" w:sz="2" w:space="0" w:color="D9D9E3"/>
                        <w:bottom w:val="single" w:sz="2" w:space="0" w:color="D9D9E3"/>
                        <w:right w:val="single" w:sz="2" w:space="0" w:color="D9D9E3"/>
                      </w:divBdr>
                      <w:divsChild>
                        <w:div w:id="1105267292">
                          <w:marLeft w:val="0"/>
                          <w:marRight w:val="0"/>
                          <w:marTop w:val="0"/>
                          <w:marBottom w:val="0"/>
                          <w:divBdr>
                            <w:top w:val="single" w:sz="2" w:space="0" w:color="D9D9E3"/>
                            <w:left w:val="single" w:sz="2" w:space="0" w:color="D9D9E3"/>
                            <w:bottom w:val="single" w:sz="2" w:space="0" w:color="D9D9E3"/>
                            <w:right w:val="single" w:sz="2" w:space="0" w:color="D9D9E3"/>
                          </w:divBdr>
                          <w:divsChild>
                            <w:div w:id="726493890">
                              <w:marLeft w:val="0"/>
                              <w:marRight w:val="0"/>
                              <w:marTop w:val="100"/>
                              <w:marBottom w:val="100"/>
                              <w:divBdr>
                                <w:top w:val="single" w:sz="2" w:space="0" w:color="D9D9E3"/>
                                <w:left w:val="single" w:sz="2" w:space="0" w:color="D9D9E3"/>
                                <w:bottom w:val="single" w:sz="2" w:space="0" w:color="D9D9E3"/>
                                <w:right w:val="single" w:sz="2" w:space="0" w:color="D9D9E3"/>
                              </w:divBdr>
                              <w:divsChild>
                                <w:div w:id="1967396029">
                                  <w:marLeft w:val="0"/>
                                  <w:marRight w:val="0"/>
                                  <w:marTop w:val="0"/>
                                  <w:marBottom w:val="0"/>
                                  <w:divBdr>
                                    <w:top w:val="single" w:sz="2" w:space="0" w:color="D9D9E3"/>
                                    <w:left w:val="single" w:sz="2" w:space="0" w:color="D9D9E3"/>
                                    <w:bottom w:val="single" w:sz="2" w:space="0" w:color="D9D9E3"/>
                                    <w:right w:val="single" w:sz="2" w:space="0" w:color="D9D9E3"/>
                                  </w:divBdr>
                                  <w:divsChild>
                                    <w:div w:id="1631284274">
                                      <w:marLeft w:val="0"/>
                                      <w:marRight w:val="0"/>
                                      <w:marTop w:val="0"/>
                                      <w:marBottom w:val="0"/>
                                      <w:divBdr>
                                        <w:top w:val="single" w:sz="2" w:space="0" w:color="D9D9E3"/>
                                        <w:left w:val="single" w:sz="2" w:space="0" w:color="D9D9E3"/>
                                        <w:bottom w:val="single" w:sz="2" w:space="0" w:color="D9D9E3"/>
                                        <w:right w:val="single" w:sz="2" w:space="0" w:color="D9D9E3"/>
                                      </w:divBdr>
                                      <w:divsChild>
                                        <w:div w:id="1332954610">
                                          <w:marLeft w:val="0"/>
                                          <w:marRight w:val="0"/>
                                          <w:marTop w:val="0"/>
                                          <w:marBottom w:val="0"/>
                                          <w:divBdr>
                                            <w:top w:val="single" w:sz="2" w:space="0" w:color="D9D9E3"/>
                                            <w:left w:val="single" w:sz="2" w:space="0" w:color="D9D9E3"/>
                                            <w:bottom w:val="single" w:sz="2" w:space="0" w:color="D9D9E3"/>
                                            <w:right w:val="single" w:sz="2" w:space="0" w:color="D9D9E3"/>
                                          </w:divBdr>
                                          <w:divsChild>
                                            <w:div w:id="582758095">
                                              <w:marLeft w:val="0"/>
                                              <w:marRight w:val="0"/>
                                              <w:marTop w:val="0"/>
                                              <w:marBottom w:val="0"/>
                                              <w:divBdr>
                                                <w:top w:val="single" w:sz="2" w:space="0" w:color="D9D9E3"/>
                                                <w:left w:val="single" w:sz="2" w:space="0" w:color="D9D9E3"/>
                                                <w:bottom w:val="single" w:sz="2" w:space="0" w:color="D9D9E3"/>
                                                <w:right w:val="single" w:sz="2" w:space="0" w:color="D9D9E3"/>
                                              </w:divBdr>
                                              <w:divsChild>
                                                <w:div w:id="1948123160">
                                                  <w:marLeft w:val="0"/>
                                                  <w:marRight w:val="0"/>
                                                  <w:marTop w:val="0"/>
                                                  <w:marBottom w:val="0"/>
                                                  <w:divBdr>
                                                    <w:top w:val="single" w:sz="2" w:space="0" w:color="D9D9E3"/>
                                                    <w:left w:val="single" w:sz="2" w:space="0" w:color="D9D9E3"/>
                                                    <w:bottom w:val="single" w:sz="2" w:space="0" w:color="D9D9E3"/>
                                                    <w:right w:val="single" w:sz="2" w:space="0" w:color="D9D9E3"/>
                                                  </w:divBdr>
                                                  <w:divsChild>
                                                    <w:div w:id="12814494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27129770">
          <w:marLeft w:val="0"/>
          <w:marRight w:val="0"/>
          <w:marTop w:val="0"/>
          <w:marBottom w:val="0"/>
          <w:divBdr>
            <w:top w:val="none" w:sz="0" w:space="0" w:color="auto"/>
            <w:left w:val="none" w:sz="0" w:space="0" w:color="auto"/>
            <w:bottom w:val="none" w:sz="0" w:space="0" w:color="auto"/>
            <w:right w:val="none" w:sz="0" w:space="0" w:color="auto"/>
          </w:divBdr>
        </w:div>
      </w:divsChild>
    </w:div>
    <w:div w:id="1145779126">
      <w:bodyDiv w:val="1"/>
      <w:marLeft w:val="0"/>
      <w:marRight w:val="0"/>
      <w:marTop w:val="0"/>
      <w:marBottom w:val="0"/>
      <w:divBdr>
        <w:top w:val="none" w:sz="0" w:space="0" w:color="auto"/>
        <w:left w:val="none" w:sz="0" w:space="0" w:color="auto"/>
        <w:bottom w:val="none" w:sz="0" w:space="0" w:color="auto"/>
        <w:right w:val="none" w:sz="0" w:space="0" w:color="auto"/>
      </w:divBdr>
    </w:div>
    <w:div w:id="1153451783">
      <w:bodyDiv w:val="1"/>
      <w:marLeft w:val="0"/>
      <w:marRight w:val="0"/>
      <w:marTop w:val="0"/>
      <w:marBottom w:val="0"/>
      <w:divBdr>
        <w:top w:val="none" w:sz="0" w:space="0" w:color="auto"/>
        <w:left w:val="none" w:sz="0" w:space="0" w:color="auto"/>
        <w:bottom w:val="none" w:sz="0" w:space="0" w:color="auto"/>
        <w:right w:val="none" w:sz="0" w:space="0" w:color="auto"/>
      </w:divBdr>
    </w:div>
    <w:div w:id="1177690484">
      <w:bodyDiv w:val="1"/>
      <w:marLeft w:val="0"/>
      <w:marRight w:val="0"/>
      <w:marTop w:val="0"/>
      <w:marBottom w:val="0"/>
      <w:divBdr>
        <w:top w:val="none" w:sz="0" w:space="0" w:color="auto"/>
        <w:left w:val="none" w:sz="0" w:space="0" w:color="auto"/>
        <w:bottom w:val="none" w:sz="0" w:space="0" w:color="auto"/>
        <w:right w:val="none" w:sz="0" w:space="0" w:color="auto"/>
      </w:divBdr>
    </w:div>
    <w:div w:id="1194538139">
      <w:bodyDiv w:val="1"/>
      <w:marLeft w:val="0"/>
      <w:marRight w:val="0"/>
      <w:marTop w:val="0"/>
      <w:marBottom w:val="0"/>
      <w:divBdr>
        <w:top w:val="none" w:sz="0" w:space="0" w:color="auto"/>
        <w:left w:val="none" w:sz="0" w:space="0" w:color="auto"/>
        <w:bottom w:val="none" w:sz="0" w:space="0" w:color="auto"/>
        <w:right w:val="none" w:sz="0" w:space="0" w:color="auto"/>
      </w:divBdr>
    </w:div>
    <w:div w:id="1205865823">
      <w:bodyDiv w:val="1"/>
      <w:marLeft w:val="0"/>
      <w:marRight w:val="0"/>
      <w:marTop w:val="0"/>
      <w:marBottom w:val="0"/>
      <w:divBdr>
        <w:top w:val="none" w:sz="0" w:space="0" w:color="auto"/>
        <w:left w:val="none" w:sz="0" w:space="0" w:color="auto"/>
        <w:bottom w:val="none" w:sz="0" w:space="0" w:color="auto"/>
        <w:right w:val="none" w:sz="0" w:space="0" w:color="auto"/>
      </w:divBdr>
    </w:div>
    <w:div w:id="1215775811">
      <w:bodyDiv w:val="1"/>
      <w:marLeft w:val="0"/>
      <w:marRight w:val="0"/>
      <w:marTop w:val="0"/>
      <w:marBottom w:val="0"/>
      <w:divBdr>
        <w:top w:val="none" w:sz="0" w:space="0" w:color="auto"/>
        <w:left w:val="none" w:sz="0" w:space="0" w:color="auto"/>
        <w:bottom w:val="none" w:sz="0" w:space="0" w:color="auto"/>
        <w:right w:val="none" w:sz="0" w:space="0" w:color="auto"/>
      </w:divBdr>
    </w:div>
    <w:div w:id="1221670908">
      <w:bodyDiv w:val="1"/>
      <w:marLeft w:val="0"/>
      <w:marRight w:val="0"/>
      <w:marTop w:val="0"/>
      <w:marBottom w:val="0"/>
      <w:divBdr>
        <w:top w:val="none" w:sz="0" w:space="0" w:color="auto"/>
        <w:left w:val="none" w:sz="0" w:space="0" w:color="auto"/>
        <w:bottom w:val="none" w:sz="0" w:space="0" w:color="auto"/>
        <w:right w:val="none" w:sz="0" w:space="0" w:color="auto"/>
      </w:divBdr>
    </w:div>
    <w:div w:id="1228030860">
      <w:bodyDiv w:val="1"/>
      <w:marLeft w:val="0"/>
      <w:marRight w:val="0"/>
      <w:marTop w:val="0"/>
      <w:marBottom w:val="0"/>
      <w:divBdr>
        <w:top w:val="none" w:sz="0" w:space="0" w:color="auto"/>
        <w:left w:val="none" w:sz="0" w:space="0" w:color="auto"/>
        <w:bottom w:val="none" w:sz="0" w:space="0" w:color="auto"/>
        <w:right w:val="none" w:sz="0" w:space="0" w:color="auto"/>
      </w:divBdr>
    </w:div>
    <w:div w:id="1234898621">
      <w:bodyDiv w:val="1"/>
      <w:marLeft w:val="0"/>
      <w:marRight w:val="0"/>
      <w:marTop w:val="0"/>
      <w:marBottom w:val="0"/>
      <w:divBdr>
        <w:top w:val="none" w:sz="0" w:space="0" w:color="auto"/>
        <w:left w:val="none" w:sz="0" w:space="0" w:color="auto"/>
        <w:bottom w:val="none" w:sz="0" w:space="0" w:color="auto"/>
        <w:right w:val="none" w:sz="0" w:space="0" w:color="auto"/>
      </w:divBdr>
    </w:div>
    <w:div w:id="1259875702">
      <w:bodyDiv w:val="1"/>
      <w:marLeft w:val="0"/>
      <w:marRight w:val="0"/>
      <w:marTop w:val="0"/>
      <w:marBottom w:val="0"/>
      <w:divBdr>
        <w:top w:val="none" w:sz="0" w:space="0" w:color="auto"/>
        <w:left w:val="none" w:sz="0" w:space="0" w:color="auto"/>
        <w:bottom w:val="none" w:sz="0" w:space="0" w:color="auto"/>
        <w:right w:val="none" w:sz="0" w:space="0" w:color="auto"/>
      </w:divBdr>
      <w:divsChild>
        <w:div w:id="280186933">
          <w:marLeft w:val="1008"/>
          <w:marRight w:val="0"/>
          <w:marTop w:val="0"/>
          <w:marBottom w:val="0"/>
          <w:divBdr>
            <w:top w:val="none" w:sz="0" w:space="0" w:color="auto"/>
            <w:left w:val="none" w:sz="0" w:space="0" w:color="auto"/>
            <w:bottom w:val="none" w:sz="0" w:space="0" w:color="auto"/>
            <w:right w:val="none" w:sz="0" w:space="0" w:color="auto"/>
          </w:divBdr>
        </w:div>
        <w:div w:id="708604070">
          <w:marLeft w:val="1008"/>
          <w:marRight w:val="0"/>
          <w:marTop w:val="0"/>
          <w:marBottom w:val="0"/>
          <w:divBdr>
            <w:top w:val="none" w:sz="0" w:space="0" w:color="auto"/>
            <w:left w:val="none" w:sz="0" w:space="0" w:color="auto"/>
            <w:bottom w:val="none" w:sz="0" w:space="0" w:color="auto"/>
            <w:right w:val="none" w:sz="0" w:space="0" w:color="auto"/>
          </w:divBdr>
        </w:div>
        <w:div w:id="803809285">
          <w:marLeft w:val="1008"/>
          <w:marRight w:val="0"/>
          <w:marTop w:val="0"/>
          <w:marBottom w:val="0"/>
          <w:divBdr>
            <w:top w:val="none" w:sz="0" w:space="0" w:color="auto"/>
            <w:left w:val="none" w:sz="0" w:space="0" w:color="auto"/>
            <w:bottom w:val="none" w:sz="0" w:space="0" w:color="auto"/>
            <w:right w:val="none" w:sz="0" w:space="0" w:color="auto"/>
          </w:divBdr>
        </w:div>
        <w:div w:id="1643004548">
          <w:marLeft w:val="1008"/>
          <w:marRight w:val="0"/>
          <w:marTop w:val="0"/>
          <w:marBottom w:val="0"/>
          <w:divBdr>
            <w:top w:val="none" w:sz="0" w:space="0" w:color="auto"/>
            <w:left w:val="none" w:sz="0" w:space="0" w:color="auto"/>
            <w:bottom w:val="none" w:sz="0" w:space="0" w:color="auto"/>
            <w:right w:val="none" w:sz="0" w:space="0" w:color="auto"/>
          </w:divBdr>
        </w:div>
      </w:divsChild>
    </w:div>
    <w:div w:id="1266040533">
      <w:bodyDiv w:val="1"/>
      <w:marLeft w:val="0"/>
      <w:marRight w:val="0"/>
      <w:marTop w:val="0"/>
      <w:marBottom w:val="0"/>
      <w:divBdr>
        <w:top w:val="none" w:sz="0" w:space="0" w:color="auto"/>
        <w:left w:val="none" w:sz="0" w:space="0" w:color="auto"/>
        <w:bottom w:val="none" w:sz="0" w:space="0" w:color="auto"/>
        <w:right w:val="none" w:sz="0" w:space="0" w:color="auto"/>
      </w:divBdr>
    </w:div>
    <w:div w:id="1266576443">
      <w:bodyDiv w:val="1"/>
      <w:marLeft w:val="0"/>
      <w:marRight w:val="0"/>
      <w:marTop w:val="0"/>
      <w:marBottom w:val="0"/>
      <w:divBdr>
        <w:top w:val="none" w:sz="0" w:space="0" w:color="auto"/>
        <w:left w:val="none" w:sz="0" w:space="0" w:color="auto"/>
        <w:bottom w:val="none" w:sz="0" w:space="0" w:color="auto"/>
        <w:right w:val="none" w:sz="0" w:space="0" w:color="auto"/>
      </w:divBdr>
      <w:divsChild>
        <w:div w:id="729160774">
          <w:marLeft w:val="0"/>
          <w:marRight w:val="0"/>
          <w:marTop w:val="0"/>
          <w:marBottom w:val="0"/>
          <w:divBdr>
            <w:top w:val="none" w:sz="0" w:space="0" w:color="auto"/>
            <w:left w:val="none" w:sz="0" w:space="0" w:color="auto"/>
            <w:bottom w:val="none" w:sz="0" w:space="0" w:color="auto"/>
            <w:right w:val="none" w:sz="0" w:space="0" w:color="auto"/>
          </w:divBdr>
        </w:div>
        <w:div w:id="1378503776">
          <w:marLeft w:val="0"/>
          <w:marRight w:val="0"/>
          <w:marTop w:val="0"/>
          <w:marBottom w:val="0"/>
          <w:divBdr>
            <w:top w:val="single" w:sz="2" w:space="0" w:color="E3E3E3"/>
            <w:left w:val="single" w:sz="2" w:space="0" w:color="E3E3E3"/>
            <w:bottom w:val="single" w:sz="2" w:space="0" w:color="E3E3E3"/>
            <w:right w:val="single" w:sz="2" w:space="0" w:color="E3E3E3"/>
          </w:divBdr>
          <w:divsChild>
            <w:div w:id="2085757269">
              <w:marLeft w:val="0"/>
              <w:marRight w:val="0"/>
              <w:marTop w:val="0"/>
              <w:marBottom w:val="0"/>
              <w:divBdr>
                <w:top w:val="single" w:sz="2" w:space="0" w:color="E3E3E3"/>
                <w:left w:val="single" w:sz="2" w:space="0" w:color="E3E3E3"/>
                <w:bottom w:val="single" w:sz="2" w:space="0" w:color="E3E3E3"/>
                <w:right w:val="single" w:sz="2" w:space="0" w:color="E3E3E3"/>
              </w:divBdr>
              <w:divsChild>
                <w:div w:id="115025212">
                  <w:marLeft w:val="0"/>
                  <w:marRight w:val="0"/>
                  <w:marTop w:val="0"/>
                  <w:marBottom w:val="0"/>
                  <w:divBdr>
                    <w:top w:val="single" w:sz="2" w:space="0" w:color="E3E3E3"/>
                    <w:left w:val="single" w:sz="2" w:space="0" w:color="E3E3E3"/>
                    <w:bottom w:val="single" w:sz="2" w:space="0" w:color="E3E3E3"/>
                    <w:right w:val="single" w:sz="2" w:space="0" w:color="E3E3E3"/>
                  </w:divBdr>
                  <w:divsChild>
                    <w:div w:id="495851191">
                      <w:marLeft w:val="0"/>
                      <w:marRight w:val="0"/>
                      <w:marTop w:val="0"/>
                      <w:marBottom w:val="0"/>
                      <w:divBdr>
                        <w:top w:val="single" w:sz="2" w:space="0" w:color="E3E3E3"/>
                        <w:left w:val="single" w:sz="2" w:space="0" w:color="E3E3E3"/>
                        <w:bottom w:val="single" w:sz="2" w:space="0" w:color="E3E3E3"/>
                        <w:right w:val="single" w:sz="2" w:space="0" w:color="E3E3E3"/>
                      </w:divBdr>
                      <w:divsChild>
                        <w:div w:id="1696999698">
                          <w:marLeft w:val="0"/>
                          <w:marRight w:val="0"/>
                          <w:marTop w:val="0"/>
                          <w:marBottom w:val="0"/>
                          <w:divBdr>
                            <w:top w:val="single" w:sz="2" w:space="0" w:color="E3E3E3"/>
                            <w:left w:val="single" w:sz="2" w:space="0" w:color="E3E3E3"/>
                            <w:bottom w:val="single" w:sz="2" w:space="0" w:color="E3E3E3"/>
                            <w:right w:val="single" w:sz="2" w:space="0" w:color="E3E3E3"/>
                          </w:divBdr>
                          <w:divsChild>
                            <w:div w:id="202598557">
                              <w:marLeft w:val="0"/>
                              <w:marRight w:val="0"/>
                              <w:marTop w:val="100"/>
                              <w:marBottom w:val="100"/>
                              <w:divBdr>
                                <w:top w:val="single" w:sz="2" w:space="0" w:color="E3E3E3"/>
                                <w:left w:val="single" w:sz="2" w:space="0" w:color="E3E3E3"/>
                                <w:bottom w:val="single" w:sz="2" w:space="0" w:color="E3E3E3"/>
                                <w:right w:val="single" w:sz="2" w:space="0" w:color="E3E3E3"/>
                              </w:divBdr>
                              <w:divsChild>
                                <w:div w:id="869294154">
                                  <w:marLeft w:val="0"/>
                                  <w:marRight w:val="0"/>
                                  <w:marTop w:val="0"/>
                                  <w:marBottom w:val="0"/>
                                  <w:divBdr>
                                    <w:top w:val="single" w:sz="2" w:space="0" w:color="E3E3E3"/>
                                    <w:left w:val="single" w:sz="2" w:space="0" w:color="E3E3E3"/>
                                    <w:bottom w:val="single" w:sz="2" w:space="0" w:color="E3E3E3"/>
                                    <w:right w:val="single" w:sz="2" w:space="0" w:color="E3E3E3"/>
                                  </w:divBdr>
                                  <w:divsChild>
                                    <w:div w:id="374432736">
                                      <w:marLeft w:val="0"/>
                                      <w:marRight w:val="0"/>
                                      <w:marTop w:val="0"/>
                                      <w:marBottom w:val="0"/>
                                      <w:divBdr>
                                        <w:top w:val="single" w:sz="2" w:space="0" w:color="E3E3E3"/>
                                        <w:left w:val="single" w:sz="2" w:space="0" w:color="E3E3E3"/>
                                        <w:bottom w:val="single" w:sz="2" w:space="0" w:color="E3E3E3"/>
                                        <w:right w:val="single" w:sz="2" w:space="0" w:color="E3E3E3"/>
                                      </w:divBdr>
                                      <w:divsChild>
                                        <w:div w:id="230777209">
                                          <w:marLeft w:val="0"/>
                                          <w:marRight w:val="0"/>
                                          <w:marTop w:val="0"/>
                                          <w:marBottom w:val="0"/>
                                          <w:divBdr>
                                            <w:top w:val="single" w:sz="2" w:space="0" w:color="E3E3E3"/>
                                            <w:left w:val="single" w:sz="2" w:space="0" w:color="E3E3E3"/>
                                            <w:bottom w:val="single" w:sz="2" w:space="0" w:color="E3E3E3"/>
                                            <w:right w:val="single" w:sz="2" w:space="0" w:color="E3E3E3"/>
                                          </w:divBdr>
                                          <w:divsChild>
                                            <w:div w:id="999769233">
                                              <w:marLeft w:val="0"/>
                                              <w:marRight w:val="0"/>
                                              <w:marTop w:val="0"/>
                                              <w:marBottom w:val="0"/>
                                              <w:divBdr>
                                                <w:top w:val="single" w:sz="2" w:space="0" w:color="E3E3E3"/>
                                                <w:left w:val="single" w:sz="2" w:space="0" w:color="E3E3E3"/>
                                                <w:bottom w:val="single" w:sz="2" w:space="0" w:color="E3E3E3"/>
                                                <w:right w:val="single" w:sz="2" w:space="0" w:color="E3E3E3"/>
                                              </w:divBdr>
                                              <w:divsChild>
                                                <w:div w:id="1111781942">
                                                  <w:marLeft w:val="0"/>
                                                  <w:marRight w:val="0"/>
                                                  <w:marTop w:val="0"/>
                                                  <w:marBottom w:val="0"/>
                                                  <w:divBdr>
                                                    <w:top w:val="single" w:sz="2" w:space="0" w:color="E3E3E3"/>
                                                    <w:left w:val="single" w:sz="2" w:space="0" w:color="E3E3E3"/>
                                                    <w:bottom w:val="single" w:sz="2" w:space="0" w:color="E3E3E3"/>
                                                    <w:right w:val="single" w:sz="2" w:space="0" w:color="E3E3E3"/>
                                                  </w:divBdr>
                                                  <w:divsChild>
                                                    <w:div w:id="15031564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67614013">
      <w:bodyDiv w:val="1"/>
      <w:marLeft w:val="0"/>
      <w:marRight w:val="0"/>
      <w:marTop w:val="0"/>
      <w:marBottom w:val="0"/>
      <w:divBdr>
        <w:top w:val="none" w:sz="0" w:space="0" w:color="auto"/>
        <w:left w:val="none" w:sz="0" w:space="0" w:color="auto"/>
        <w:bottom w:val="none" w:sz="0" w:space="0" w:color="auto"/>
        <w:right w:val="none" w:sz="0" w:space="0" w:color="auto"/>
      </w:divBdr>
    </w:div>
    <w:div w:id="1274702966">
      <w:bodyDiv w:val="1"/>
      <w:marLeft w:val="0"/>
      <w:marRight w:val="0"/>
      <w:marTop w:val="0"/>
      <w:marBottom w:val="0"/>
      <w:divBdr>
        <w:top w:val="none" w:sz="0" w:space="0" w:color="auto"/>
        <w:left w:val="none" w:sz="0" w:space="0" w:color="auto"/>
        <w:bottom w:val="none" w:sz="0" w:space="0" w:color="auto"/>
        <w:right w:val="none" w:sz="0" w:space="0" w:color="auto"/>
      </w:divBdr>
    </w:div>
    <w:div w:id="1283684519">
      <w:bodyDiv w:val="1"/>
      <w:marLeft w:val="0"/>
      <w:marRight w:val="0"/>
      <w:marTop w:val="0"/>
      <w:marBottom w:val="0"/>
      <w:divBdr>
        <w:top w:val="none" w:sz="0" w:space="0" w:color="auto"/>
        <w:left w:val="none" w:sz="0" w:space="0" w:color="auto"/>
        <w:bottom w:val="none" w:sz="0" w:space="0" w:color="auto"/>
        <w:right w:val="none" w:sz="0" w:space="0" w:color="auto"/>
      </w:divBdr>
      <w:divsChild>
        <w:div w:id="226037903">
          <w:marLeft w:val="0"/>
          <w:marRight w:val="0"/>
          <w:marTop w:val="0"/>
          <w:marBottom w:val="0"/>
          <w:divBdr>
            <w:top w:val="none" w:sz="0" w:space="0" w:color="auto"/>
            <w:left w:val="none" w:sz="0" w:space="0" w:color="auto"/>
            <w:bottom w:val="none" w:sz="0" w:space="0" w:color="auto"/>
            <w:right w:val="none" w:sz="0" w:space="0" w:color="auto"/>
          </w:divBdr>
        </w:div>
        <w:div w:id="1935897101">
          <w:marLeft w:val="0"/>
          <w:marRight w:val="0"/>
          <w:marTop w:val="0"/>
          <w:marBottom w:val="0"/>
          <w:divBdr>
            <w:top w:val="single" w:sz="2" w:space="0" w:color="D9D9E3"/>
            <w:left w:val="single" w:sz="2" w:space="0" w:color="D9D9E3"/>
            <w:bottom w:val="single" w:sz="2" w:space="0" w:color="D9D9E3"/>
            <w:right w:val="single" w:sz="2" w:space="0" w:color="D9D9E3"/>
          </w:divBdr>
          <w:divsChild>
            <w:div w:id="432365197">
              <w:marLeft w:val="0"/>
              <w:marRight w:val="0"/>
              <w:marTop w:val="0"/>
              <w:marBottom w:val="0"/>
              <w:divBdr>
                <w:top w:val="single" w:sz="2" w:space="0" w:color="D9D9E3"/>
                <w:left w:val="single" w:sz="2" w:space="0" w:color="D9D9E3"/>
                <w:bottom w:val="single" w:sz="2" w:space="0" w:color="D9D9E3"/>
                <w:right w:val="single" w:sz="2" w:space="0" w:color="D9D9E3"/>
              </w:divBdr>
              <w:divsChild>
                <w:div w:id="1538857756">
                  <w:marLeft w:val="0"/>
                  <w:marRight w:val="0"/>
                  <w:marTop w:val="0"/>
                  <w:marBottom w:val="0"/>
                  <w:divBdr>
                    <w:top w:val="single" w:sz="2" w:space="0" w:color="D9D9E3"/>
                    <w:left w:val="single" w:sz="2" w:space="0" w:color="D9D9E3"/>
                    <w:bottom w:val="single" w:sz="2" w:space="0" w:color="D9D9E3"/>
                    <w:right w:val="single" w:sz="2" w:space="0" w:color="D9D9E3"/>
                  </w:divBdr>
                  <w:divsChild>
                    <w:div w:id="1905598819">
                      <w:marLeft w:val="0"/>
                      <w:marRight w:val="0"/>
                      <w:marTop w:val="0"/>
                      <w:marBottom w:val="0"/>
                      <w:divBdr>
                        <w:top w:val="single" w:sz="2" w:space="0" w:color="D9D9E3"/>
                        <w:left w:val="single" w:sz="2" w:space="0" w:color="D9D9E3"/>
                        <w:bottom w:val="single" w:sz="2" w:space="0" w:color="D9D9E3"/>
                        <w:right w:val="single" w:sz="2" w:space="0" w:color="D9D9E3"/>
                      </w:divBdr>
                      <w:divsChild>
                        <w:div w:id="42096963">
                          <w:marLeft w:val="0"/>
                          <w:marRight w:val="0"/>
                          <w:marTop w:val="0"/>
                          <w:marBottom w:val="0"/>
                          <w:divBdr>
                            <w:top w:val="single" w:sz="2" w:space="0" w:color="D9D9E3"/>
                            <w:left w:val="single" w:sz="2" w:space="0" w:color="D9D9E3"/>
                            <w:bottom w:val="single" w:sz="2" w:space="0" w:color="D9D9E3"/>
                            <w:right w:val="single" w:sz="2" w:space="0" w:color="D9D9E3"/>
                          </w:divBdr>
                          <w:divsChild>
                            <w:div w:id="449666598">
                              <w:marLeft w:val="0"/>
                              <w:marRight w:val="0"/>
                              <w:marTop w:val="100"/>
                              <w:marBottom w:val="100"/>
                              <w:divBdr>
                                <w:top w:val="single" w:sz="2" w:space="0" w:color="D9D9E3"/>
                                <w:left w:val="single" w:sz="2" w:space="0" w:color="D9D9E3"/>
                                <w:bottom w:val="single" w:sz="2" w:space="0" w:color="D9D9E3"/>
                                <w:right w:val="single" w:sz="2" w:space="0" w:color="D9D9E3"/>
                              </w:divBdr>
                              <w:divsChild>
                                <w:div w:id="1425222890">
                                  <w:marLeft w:val="0"/>
                                  <w:marRight w:val="0"/>
                                  <w:marTop w:val="0"/>
                                  <w:marBottom w:val="0"/>
                                  <w:divBdr>
                                    <w:top w:val="single" w:sz="2" w:space="0" w:color="D9D9E3"/>
                                    <w:left w:val="single" w:sz="2" w:space="0" w:color="D9D9E3"/>
                                    <w:bottom w:val="single" w:sz="2" w:space="0" w:color="D9D9E3"/>
                                    <w:right w:val="single" w:sz="2" w:space="0" w:color="D9D9E3"/>
                                  </w:divBdr>
                                  <w:divsChild>
                                    <w:div w:id="515268984">
                                      <w:marLeft w:val="0"/>
                                      <w:marRight w:val="0"/>
                                      <w:marTop w:val="0"/>
                                      <w:marBottom w:val="0"/>
                                      <w:divBdr>
                                        <w:top w:val="single" w:sz="2" w:space="0" w:color="D9D9E3"/>
                                        <w:left w:val="single" w:sz="2" w:space="0" w:color="D9D9E3"/>
                                        <w:bottom w:val="single" w:sz="2" w:space="0" w:color="D9D9E3"/>
                                        <w:right w:val="single" w:sz="2" w:space="0" w:color="D9D9E3"/>
                                      </w:divBdr>
                                      <w:divsChild>
                                        <w:div w:id="722876307">
                                          <w:marLeft w:val="0"/>
                                          <w:marRight w:val="0"/>
                                          <w:marTop w:val="0"/>
                                          <w:marBottom w:val="0"/>
                                          <w:divBdr>
                                            <w:top w:val="single" w:sz="2" w:space="0" w:color="D9D9E3"/>
                                            <w:left w:val="single" w:sz="2" w:space="0" w:color="D9D9E3"/>
                                            <w:bottom w:val="single" w:sz="2" w:space="0" w:color="D9D9E3"/>
                                            <w:right w:val="single" w:sz="2" w:space="0" w:color="D9D9E3"/>
                                          </w:divBdr>
                                          <w:divsChild>
                                            <w:div w:id="1580823037">
                                              <w:marLeft w:val="0"/>
                                              <w:marRight w:val="0"/>
                                              <w:marTop w:val="0"/>
                                              <w:marBottom w:val="0"/>
                                              <w:divBdr>
                                                <w:top w:val="single" w:sz="2" w:space="0" w:color="D9D9E3"/>
                                                <w:left w:val="single" w:sz="2" w:space="0" w:color="D9D9E3"/>
                                                <w:bottom w:val="single" w:sz="2" w:space="0" w:color="D9D9E3"/>
                                                <w:right w:val="single" w:sz="2" w:space="0" w:color="D9D9E3"/>
                                              </w:divBdr>
                                              <w:divsChild>
                                                <w:div w:id="1811628452">
                                                  <w:marLeft w:val="0"/>
                                                  <w:marRight w:val="0"/>
                                                  <w:marTop w:val="0"/>
                                                  <w:marBottom w:val="0"/>
                                                  <w:divBdr>
                                                    <w:top w:val="single" w:sz="2" w:space="0" w:color="D9D9E3"/>
                                                    <w:left w:val="single" w:sz="2" w:space="0" w:color="D9D9E3"/>
                                                    <w:bottom w:val="single" w:sz="2" w:space="0" w:color="D9D9E3"/>
                                                    <w:right w:val="single" w:sz="2" w:space="0" w:color="D9D9E3"/>
                                                  </w:divBdr>
                                                  <w:divsChild>
                                                    <w:div w:id="5885809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290630166">
      <w:bodyDiv w:val="1"/>
      <w:marLeft w:val="0"/>
      <w:marRight w:val="0"/>
      <w:marTop w:val="0"/>
      <w:marBottom w:val="0"/>
      <w:divBdr>
        <w:top w:val="none" w:sz="0" w:space="0" w:color="auto"/>
        <w:left w:val="none" w:sz="0" w:space="0" w:color="auto"/>
        <w:bottom w:val="none" w:sz="0" w:space="0" w:color="auto"/>
        <w:right w:val="none" w:sz="0" w:space="0" w:color="auto"/>
      </w:divBdr>
    </w:div>
    <w:div w:id="1290747496">
      <w:bodyDiv w:val="1"/>
      <w:marLeft w:val="0"/>
      <w:marRight w:val="0"/>
      <w:marTop w:val="0"/>
      <w:marBottom w:val="0"/>
      <w:divBdr>
        <w:top w:val="none" w:sz="0" w:space="0" w:color="auto"/>
        <w:left w:val="none" w:sz="0" w:space="0" w:color="auto"/>
        <w:bottom w:val="none" w:sz="0" w:space="0" w:color="auto"/>
        <w:right w:val="none" w:sz="0" w:space="0" w:color="auto"/>
      </w:divBdr>
    </w:div>
    <w:div w:id="1300842841">
      <w:bodyDiv w:val="1"/>
      <w:marLeft w:val="0"/>
      <w:marRight w:val="0"/>
      <w:marTop w:val="0"/>
      <w:marBottom w:val="0"/>
      <w:divBdr>
        <w:top w:val="none" w:sz="0" w:space="0" w:color="auto"/>
        <w:left w:val="none" w:sz="0" w:space="0" w:color="auto"/>
        <w:bottom w:val="none" w:sz="0" w:space="0" w:color="auto"/>
        <w:right w:val="none" w:sz="0" w:space="0" w:color="auto"/>
      </w:divBdr>
    </w:div>
    <w:div w:id="1317763027">
      <w:bodyDiv w:val="1"/>
      <w:marLeft w:val="0"/>
      <w:marRight w:val="0"/>
      <w:marTop w:val="0"/>
      <w:marBottom w:val="0"/>
      <w:divBdr>
        <w:top w:val="none" w:sz="0" w:space="0" w:color="auto"/>
        <w:left w:val="none" w:sz="0" w:space="0" w:color="auto"/>
        <w:bottom w:val="none" w:sz="0" w:space="0" w:color="auto"/>
        <w:right w:val="none" w:sz="0" w:space="0" w:color="auto"/>
      </w:divBdr>
    </w:div>
    <w:div w:id="1324042036">
      <w:bodyDiv w:val="1"/>
      <w:marLeft w:val="0"/>
      <w:marRight w:val="0"/>
      <w:marTop w:val="0"/>
      <w:marBottom w:val="0"/>
      <w:divBdr>
        <w:top w:val="none" w:sz="0" w:space="0" w:color="auto"/>
        <w:left w:val="none" w:sz="0" w:space="0" w:color="auto"/>
        <w:bottom w:val="none" w:sz="0" w:space="0" w:color="auto"/>
        <w:right w:val="none" w:sz="0" w:space="0" w:color="auto"/>
      </w:divBdr>
    </w:div>
    <w:div w:id="1331523872">
      <w:bodyDiv w:val="1"/>
      <w:marLeft w:val="0"/>
      <w:marRight w:val="0"/>
      <w:marTop w:val="0"/>
      <w:marBottom w:val="0"/>
      <w:divBdr>
        <w:top w:val="none" w:sz="0" w:space="0" w:color="auto"/>
        <w:left w:val="none" w:sz="0" w:space="0" w:color="auto"/>
        <w:bottom w:val="none" w:sz="0" w:space="0" w:color="auto"/>
        <w:right w:val="none" w:sz="0" w:space="0" w:color="auto"/>
      </w:divBdr>
      <w:divsChild>
        <w:div w:id="1189828639">
          <w:marLeft w:val="547"/>
          <w:marRight w:val="0"/>
          <w:marTop w:val="0"/>
          <w:marBottom w:val="0"/>
          <w:divBdr>
            <w:top w:val="none" w:sz="0" w:space="0" w:color="auto"/>
            <w:left w:val="none" w:sz="0" w:space="0" w:color="auto"/>
            <w:bottom w:val="none" w:sz="0" w:space="0" w:color="auto"/>
            <w:right w:val="none" w:sz="0" w:space="0" w:color="auto"/>
          </w:divBdr>
        </w:div>
      </w:divsChild>
    </w:div>
    <w:div w:id="1362976311">
      <w:bodyDiv w:val="1"/>
      <w:marLeft w:val="0"/>
      <w:marRight w:val="0"/>
      <w:marTop w:val="0"/>
      <w:marBottom w:val="0"/>
      <w:divBdr>
        <w:top w:val="none" w:sz="0" w:space="0" w:color="auto"/>
        <w:left w:val="none" w:sz="0" w:space="0" w:color="auto"/>
        <w:bottom w:val="none" w:sz="0" w:space="0" w:color="auto"/>
        <w:right w:val="none" w:sz="0" w:space="0" w:color="auto"/>
      </w:divBdr>
    </w:div>
    <w:div w:id="1366716021">
      <w:bodyDiv w:val="1"/>
      <w:marLeft w:val="0"/>
      <w:marRight w:val="0"/>
      <w:marTop w:val="0"/>
      <w:marBottom w:val="0"/>
      <w:divBdr>
        <w:top w:val="none" w:sz="0" w:space="0" w:color="auto"/>
        <w:left w:val="none" w:sz="0" w:space="0" w:color="auto"/>
        <w:bottom w:val="none" w:sz="0" w:space="0" w:color="auto"/>
        <w:right w:val="none" w:sz="0" w:space="0" w:color="auto"/>
      </w:divBdr>
    </w:div>
    <w:div w:id="1392802319">
      <w:bodyDiv w:val="1"/>
      <w:marLeft w:val="0"/>
      <w:marRight w:val="0"/>
      <w:marTop w:val="0"/>
      <w:marBottom w:val="0"/>
      <w:divBdr>
        <w:top w:val="none" w:sz="0" w:space="0" w:color="auto"/>
        <w:left w:val="none" w:sz="0" w:space="0" w:color="auto"/>
        <w:bottom w:val="none" w:sz="0" w:space="0" w:color="auto"/>
        <w:right w:val="none" w:sz="0" w:space="0" w:color="auto"/>
      </w:divBdr>
    </w:div>
    <w:div w:id="1394888936">
      <w:bodyDiv w:val="1"/>
      <w:marLeft w:val="0"/>
      <w:marRight w:val="0"/>
      <w:marTop w:val="0"/>
      <w:marBottom w:val="0"/>
      <w:divBdr>
        <w:top w:val="none" w:sz="0" w:space="0" w:color="auto"/>
        <w:left w:val="none" w:sz="0" w:space="0" w:color="auto"/>
        <w:bottom w:val="none" w:sz="0" w:space="0" w:color="auto"/>
        <w:right w:val="none" w:sz="0" w:space="0" w:color="auto"/>
      </w:divBdr>
    </w:div>
    <w:div w:id="1406149125">
      <w:bodyDiv w:val="1"/>
      <w:marLeft w:val="0"/>
      <w:marRight w:val="0"/>
      <w:marTop w:val="0"/>
      <w:marBottom w:val="0"/>
      <w:divBdr>
        <w:top w:val="none" w:sz="0" w:space="0" w:color="auto"/>
        <w:left w:val="none" w:sz="0" w:space="0" w:color="auto"/>
        <w:bottom w:val="none" w:sz="0" w:space="0" w:color="auto"/>
        <w:right w:val="none" w:sz="0" w:space="0" w:color="auto"/>
      </w:divBdr>
    </w:div>
    <w:div w:id="1413627834">
      <w:bodyDiv w:val="1"/>
      <w:marLeft w:val="0"/>
      <w:marRight w:val="0"/>
      <w:marTop w:val="0"/>
      <w:marBottom w:val="0"/>
      <w:divBdr>
        <w:top w:val="none" w:sz="0" w:space="0" w:color="auto"/>
        <w:left w:val="none" w:sz="0" w:space="0" w:color="auto"/>
        <w:bottom w:val="none" w:sz="0" w:space="0" w:color="auto"/>
        <w:right w:val="none" w:sz="0" w:space="0" w:color="auto"/>
      </w:divBdr>
    </w:div>
    <w:div w:id="1425957923">
      <w:bodyDiv w:val="1"/>
      <w:marLeft w:val="0"/>
      <w:marRight w:val="0"/>
      <w:marTop w:val="0"/>
      <w:marBottom w:val="0"/>
      <w:divBdr>
        <w:top w:val="none" w:sz="0" w:space="0" w:color="auto"/>
        <w:left w:val="none" w:sz="0" w:space="0" w:color="auto"/>
        <w:bottom w:val="none" w:sz="0" w:space="0" w:color="auto"/>
        <w:right w:val="none" w:sz="0" w:space="0" w:color="auto"/>
      </w:divBdr>
    </w:div>
    <w:div w:id="1444227318">
      <w:bodyDiv w:val="1"/>
      <w:marLeft w:val="0"/>
      <w:marRight w:val="0"/>
      <w:marTop w:val="0"/>
      <w:marBottom w:val="0"/>
      <w:divBdr>
        <w:top w:val="none" w:sz="0" w:space="0" w:color="auto"/>
        <w:left w:val="none" w:sz="0" w:space="0" w:color="auto"/>
        <w:bottom w:val="none" w:sz="0" w:space="0" w:color="auto"/>
        <w:right w:val="none" w:sz="0" w:space="0" w:color="auto"/>
      </w:divBdr>
    </w:div>
    <w:div w:id="1449276537">
      <w:bodyDiv w:val="1"/>
      <w:marLeft w:val="0"/>
      <w:marRight w:val="0"/>
      <w:marTop w:val="0"/>
      <w:marBottom w:val="0"/>
      <w:divBdr>
        <w:top w:val="none" w:sz="0" w:space="0" w:color="auto"/>
        <w:left w:val="none" w:sz="0" w:space="0" w:color="auto"/>
        <w:bottom w:val="none" w:sz="0" w:space="0" w:color="auto"/>
        <w:right w:val="none" w:sz="0" w:space="0" w:color="auto"/>
      </w:divBdr>
    </w:div>
    <w:div w:id="1471747287">
      <w:bodyDiv w:val="1"/>
      <w:marLeft w:val="0"/>
      <w:marRight w:val="0"/>
      <w:marTop w:val="0"/>
      <w:marBottom w:val="0"/>
      <w:divBdr>
        <w:top w:val="none" w:sz="0" w:space="0" w:color="auto"/>
        <w:left w:val="none" w:sz="0" w:space="0" w:color="auto"/>
        <w:bottom w:val="none" w:sz="0" w:space="0" w:color="auto"/>
        <w:right w:val="none" w:sz="0" w:space="0" w:color="auto"/>
      </w:divBdr>
    </w:div>
    <w:div w:id="1475371734">
      <w:bodyDiv w:val="1"/>
      <w:marLeft w:val="0"/>
      <w:marRight w:val="0"/>
      <w:marTop w:val="0"/>
      <w:marBottom w:val="0"/>
      <w:divBdr>
        <w:top w:val="none" w:sz="0" w:space="0" w:color="auto"/>
        <w:left w:val="none" w:sz="0" w:space="0" w:color="auto"/>
        <w:bottom w:val="none" w:sz="0" w:space="0" w:color="auto"/>
        <w:right w:val="none" w:sz="0" w:space="0" w:color="auto"/>
      </w:divBdr>
      <w:divsChild>
        <w:div w:id="262880349">
          <w:marLeft w:val="0"/>
          <w:marRight w:val="0"/>
          <w:marTop w:val="0"/>
          <w:marBottom w:val="0"/>
          <w:divBdr>
            <w:top w:val="single" w:sz="2" w:space="0" w:color="auto"/>
            <w:left w:val="single" w:sz="2" w:space="0" w:color="auto"/>
            <w:bottom w:val="single" w:sz="6" w:space="0" w:color="auto"/>
            <w:right w:val="single" w:sz="2" w:space="0" w:color="auto"/>
          </w:divBdr>
          <w:divsChild>
            <w:div w:id="1095127159">
              <w:marLeft w:val="0"/>
              <w:marRight w:val="0"/>
              <w:marTop w:val="100"/>
              <w:marBottom w:val="100"/>
              <w:divBdr>
                <w:top w:val="single" w:sz="2" w:space="0" w:color="D9D9E3"/>
                <w:left w:val="single" w:sz="2" w:space="0" w:color="D9D9E3"/>
                <w:bottom w:val="single" w:sz="2" w:space="0" w:color="D9D9E3"/>
                <w:right w:val="single" w:sz="2" w:space="0" w:color="D9D9E3"/>
              </w:divBdr>
              <w:divsChild>
                <w:div w:id="1833980458">
                  <w:marLeft w:val="0"/>
                  <w:marRight w:val="0"/>
                  <w:marTop w:val="0"/>
                  <w:marBottom w:val="0"/>
                  <w:divBdr>
                    <w:top w:val="single" w:sz="2" w:space="0" w:color="D9D9E3"/>
                    <w:left w:val="single" w:sz="2" w:space="0" w:color="D9D9E3"/>
                    <w:bottom w:val="single" w:sz="2" w:space="0" w:color="D9D9E3"/>
                    <w:right w:val="single" w:sz="2" w:space="0" w:color="D9D9E3"/>
                  </w:divBdr>
                  <w:divsChild>
                    <w:div w:id="925112411">
                      <w:marLeft w:val="0"/>
                      <w:marRight w:val="0"/>
                      <w:marTop w:val="0"/>
                      <w:marBottom w:val="0"/>
                      <w:divBdr>
                        <w:top w:val="single" w:sz="2" w:space="0" w:color="D9D9E3"/>
                        <w:left w:val="single" w:sz="2" w:space="0" w:color="D9D9E3"/>
                        <w:bottom w:val="single" w:sz="2" w:space="0" w:color="D9D9E3"/>
                        <w:right w:val="single" w:sz="2" w:space="0" w:color="D9D9E3"/>
                      </w:divBdr>
                      <w:divsChild>
                        <w:div w:id="115830640">
                          <w:marLeft w:val="0"/>
                          <w:marRight w:val="0"/>
                          <w:marTop w:val="0"/>
                          <w:marBottom w:val="0"/>
                          <w:divBdr>
                            <w:top w:val="single" w:sz="2" w:space="0" w:color="D9D9E3"/>
                            <w:left w:val="single" w:sz="2" w:space="0" w:color="D9D9E3"/>
                            <w:bottom w:val="single" w:sz="2" w:space="0" w:color="D9D9E3"/>
                            <w:right w:val="single" w:sz="2" w:space="0" w:color="D9D9E3"/>
                          </w:divBdr>
                          <w:divsChild>
                            <w:div w:id="1833064991">
                              <w:marLeft w:val="0"/>
                              <w:marRight w:val="0"/>
                              <w:marTop w:val="0"/>
                              <w:marBottom w:val="0"/>
                              <w:divBdr>
                                <w:top w:val="single" w:sz="2" w:space="0" w:color="D9D9E3"/>
                                <w:left w:val="single" w:sz="2" w:space="0" w:color="D9D9E3"/>
                                <w:bottom w:val="single" w:sz="2" w:space="0" w:color="D9D9E3"/>
                                <w:right w:val="single" w:sz="2" w:space="0" w:color="D9D9E3"/>
                              </w:divBdr>
                              <w:divsChild>
                                <w:div w:id="86392462">
                                  <w:marLeft w:val="0"/>
                                  <w:marRight w:val="0"/>
                                  <w:marTop w:val="0"/>
                                  <w:marBottom w:val="0"/>
                                  <w:divBdr>
                                    <w:top w:val="single" w:sz="2" w:space="0" w:color="D9D9E3"/>
                                    <w:left w:val="single" w:sz="2" w:space="0" w:color="D9D9E3"/>
                                    <w:bottom w:val="single" w:sz="2" w:space="0" w:color="D9D9E3"/>
                                    <w:right w:val="single" w:sz="2" w:space="0" w:color="D9D9E3"/>
                                  </w:divBdr>
                                  <w:divsChild>
                                    <w:div w:id="17192851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54482112">
                      <w:marLeft w:val="0"/>
                      <w:marRight w:val="0"/>
                      <w:marTop w:val="0"/>
                      <w:marBottom w:val="0"/>
                      <w:divBdr>
                        <w:top w:val="single" w:sz="2" w:space="0" w:color="D9D9E3"/>
                        <w:left w:val="single" w:sz="2" w:space="0" w:color="D9D9E3"/>
                        <w:bottom w:val="single" w:sz="2" w:space="0" w:color="D9D9E3"/>
                        <w:right w:val="single" w:sz="2" w:space="0" w:color="D9D9E3"/>
                      </w:divBdr>
                      <w:divsChild>
                        <w:div w:id="313683904">
                          <w:marLeft w:val="0"/>
                          <w:marRight w:val="0"/>
                          <w:marTop w:val="0"/>
                          <w:marBottom w:val="0"/>
                          <w:divBdr>
                            <w:top w:val="single" w:sz="2" w:space="0" w:color="D9D9E3"/>
                            <w:left w:val="single" w:sz="2" w:space="0" w:color="D9D9E3"/>
                            <w:bottom w:val="single" w:sz="2" w:space="0" w:color="D9D9E3"/>
                            <w:right w:val="single" w:sz="2" w:space="0" w:color="D9D9E3"/>
                          </w:divBdr>
                          <w:divsChild>
                            <w:div w:id="15176974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27814336">
          <w:marLeft w:val="0"/>
          <w:marRight w:val="0"/>
          <w:marTop w:val="0"/>
          <w:marBottom w:val="0"/>
          <w:divBdr>
            <w:top w:val="single" w:sz="2" w:space="0" w:color="auto"/>
            <w:left w:val="single" w:sz="2" w:space="0" w:color="auto"/>
            <w:bottom w:val="single" w:sz="6" w:space="0" w:color="auto"/>
            <w:right w:val="single" w:sz="2" w:space="0" w:color="auto"/>
          </w:divBdr>
          <w:divsChild>
            <w:div w:id="347176001">
              <w:marLeft w:val="0"/>
              <w:marRight w:val="0"/>
              <w:marTop w:val="100"/>
              <w:marBottom w:val="100"/>
              <w:divBdr>
                <w:top w:val="single" w:sz="2" w:space="0" w:color="D9D9E3"/>
                <w:left w:val="single" w:sz="2" w:space="0" w:color="D9D9E3"/>
                <w:bottom w:val="single" w:sz="2" w:space="0" w:color="D9D9E3"/>
                <w:right w:val="single" w:sz="2" w:space="0" w:color="D9D9E3"/>
              </w:divBdr>
              <w:divsChild>
                <w:div w:id="2058700702">
                  <w:marLeft w:val="0"/>
                  <w:marRight w:val="0"/>
                  <w:marTop w:val="0"/>
                  <w:marBottom w:val="0"/>
                  <w:divBdr>
                    <w:top w:val="single" w:sz="2" w:space="0" w:color="D9D9E3"/>
                    <w:left w:val="single" w:sz="2" w:space="0" w:color="D9D9E3"/>
                    <w:bottom w:val="single" w:sz="2" w:space="0" w:color="D9D9E3"/>
                    <w:right w:val="single" w:sz="2" w:space="0" w:color="D9D9E3"/>
                  </w:divBdr>
                  <w:divsChild>
                    <w:div w:id="210659021">
                      <w:marLeft w:val="0"/>
                      <w:marRight w:val="0"/>
                      <w:marTop w:val="0"/>
                      <w:marBottom w:val="0"/>
                      <w:divBdr>
                        <w:top w:val="single" w:sz="2" w:space="0" w:color="D9D9E3"/>
                        <w:left w:val="single" w:sz="2" w:space="0" w:color="D9D9E3"/>
                        <w:bottom w:val="single" w:sz="2" w:space="0" w:color="D9D9E3"/>
                        <w:right w:val="single" w:sz="2" w:space="0" w:color="D9D9E3"/>
                      </w:divBdr>
                      <w:divsChild>
                        <w:div w:id="771584889">
                          <w:marLeft w:val="0"/>
                          <w:marRight w:val="0"/>
                          <w:marTop w:val="0"/>
                          <w:marBottom w:val="0"/>
                          <w:divBdr>
                            <w:top w:val="single" w:sz="2" w:space="0" w:color="D9D9E3"/>
                            <w:left w:val="single" w:sz="2" w:space="0" w:color="D9D9E3"/>
                            <w:bottom w:val="single" w:sz="2" w:space="0" w:color="D9D9E3"/>
                            <w:right w:val="single" w:sz="2" w:space="0" w:color="D9D9E3"/>
                          </w:divBdr>
                          <w:divsChild>
                            <w:div w:id="15427901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17843545">
                      <w:marLeft w:val="0"/>
                      <w:marRight w:val="0"/>
                      <w:marTop w:val="0"/>
                      <w:marBottom w:val="0"/>
                      <w:divBdr>
                        <w:top w:val="single" w:sz="2" w:space="0" w:color="D9D9E3"/>
                        <w:left w:val="single" w:sz="2" w:space="0" w:color="D9D9E3"/>
                        <w:bottom w:val="single" w:sz="2" w:space="0" w:color="D9D9E3"/>
                        <w:right w:val="single" w:sz="2" w:space="0" w:color="D9D9E3"/>
                      </w:divBdr>
                      <w:divsChild>
                        <w:div w:id="1012491145">
                          <w:marLeft w:val="0"/>
                          <w:marRight w:val="0"/>
                          <w:marTop w:val="0"/>
                          <w:marBottom w:val="0"/>
                          <w:divBdr>
                            <w:top w:val="single" w:sz="2" w:space="0" w:color="D9D9E3"/>
                            <w:left w:val="single" w:sz="2" w:space="0" w:color="D9D9E3"/>
                            <w:bottom w:val="single" w:sz="2" w:space="0" w:color="D9D9E3"/>
                            <w:right w:val="single" w:sz="2" w:space="0" w:color="D9D9E3"/>
                          </w:divBdr>
                          <w:divsChild>
                            <w:div w:id="1934166822">
                              <w:marLeft w:val="0"/>
                              <w:marRight w:val="0"/>
                              <w:marTop w:val="0"/>
                              <w:marBottom w:val="0"/>
                              <w:divBdr>
                                <w:top w:val="single" w:sz="2" w:space="0" w:color="D9D9E3"/>
                                <w:left w:val="single" w:sz="2" w:space="0" w:color="D9D9E3"/>
                                <w:bottom w:val="single" w:sz="2" w:space="0" w:color="D9D9E3"/>
                                <w:right w:val="single" w:sz="2" w:space="0" w:color="D9D9E3"/>
                              </w:divBdr>
                              <w:divsChild>
                                <w:div w:id="220949798">
                                  <w:marLeft w:val="0"/>
                                  <w:marRight w:val="0"/>
                                  <w:marTop w:val="0"/>
                                  <w:marBottom w:val="0"/>
                                  <w:divBdr>
                                    <w:top w:val="single" w:sz="2" w:space="0" w:color="D9D9E3"/>
                                    <w:left w:val="single" w:sz="2" w:space="0" w:color="D9D9E3"/>
                                    <w:bottom w:val="single" w:sz="2" w:space="0" w:color="D9D9E3"/>
                                    <w:right w:val="single" w:sz="2" w:space="0" w:color="D9D9E3"/>
                                  </w:divBdr>
                                  <w:divsChild>
                                    <w:div w:id="18474723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26257099">
          <w:marLeft w:val="0"/>
          <w:marRight w:val="0"/>
          <w:marTop w:val="0"/>
          <w:marBottom w:val="0"/>
          <w:divBdr>
            <w:top w:val="single" w:sz="2" w:space="0" w:color="auto"/>
            <w:left w:val="single" w:sz="2" w:space="0" w:color="auto"/>
            <w:bottom w:val="single" w:sz="6" w:space="0" w:color="auto"/>
            <w:right w:val="single" w:sz="2" w:space="0" w:color="auto"/>
          </w:divBdr>
          <w:divsChild>
            <w:div w:id="1471435408">
              <w:marLeft w:val="0"/>
              <w:marRight w:val="0"/>
              <w:marTop w:val="100"/>
              <w:marBottom w:val="100"/>
              <w:divBdr>
                <w:top w:val="single" w:sz="2" w:space="0" w:color="D9D9E3"/>
                <w:left w:val="single" w:sz="2" w:space="0" w:color="D9D9E3"/>
                <w:bottom w:val="single" w:sz="2" w:space="0" w:color="D9D9E3"/>
                <w:right w:val="single" w:sz="2" w:space="0" w:color="D9D9E3"/>
              </w:divBdr>
              <w:divsChild>
                <w:div w:id="877593279">
                  <w:marLeft w:val="0"/>
                  <w:marRight w:val="0"/>
                  <w:marTop w:val="0"/>
                  <w:marBottom w:val="0"/>
                  <w:divBdr>
                    <w:top w:val="single" w:sz="2" w:space="0" w:color="D9D9E3"/>
                    <w:left w:val="single" w:sz="2" w:space="0" w:color="D9D9E3"/>
                    <w:bottom w:val="single" w:sz="2" w:space="0" w:color="D9D9E3"/>
                    <w:right w:val="single" w:sz="2" w:space="0" w:color="D9D9E3"/>
                  </w:divBdr>
                  <w:divsChild>
                    <w:div w:id="2135324308">
                      <w:marLeft w:val="0"/>
                      <w:marRight w:val="0"/>
                      <w:marTop w:val="0"/>
                      <w:marBottom w:val="0"/>
                      <w:divBdr>
                        <w:top w:val="single" w:sz="2" w:space="0" w:color="D9D9E3"/>
                        <w:left w:val="single" w:sz="2" w:space="0" w:color="D9D9E3"/>
                        <w:bottom w:val="single" w:sz="2" w:space="0" w:color="D9D9E3"/>
                        <w:right w:val="single" w:sz="2" w:space="0" w:color="D9D9E3"/>
                      </w:divBdr>
                      <w:divsChild>
                        <w:div w:id="2024242051">
                          <w:marLeft w:val="0"/>
                          <w:marRight w:val="0"/>
                          <w:marTop w:val="0"/>
                          <w:marBottom w:val="0"/>
                          <w:divBdr>
                            <w:top w:val="single" w:sz="2" w:space="0" w:color="D9D9E3"/>
                            <w:left w:val="single" w:sz="2" w:space="0" w:color="D9D9E3"/>
                            <w:bottom w:val="single" w:sz="2" w:space="0" w:color="D9D9E3"/>
                            <w:right w:val="single" w:sz="2" w:space="0" w:color="D9D9E3"/>
                          </w:divBdr>
                          <w:divsChild>
                            <w:div w:id="560167007">
                              <w:marLeft w:val="0"/>
                              <w:marRight w:val="0"/>
                              <w:marTop w:val="0"/>
                              <w:marBottom w:val="0"/>
                              <w:divBdr>
                                <w:top w:val="single" w:sz="2" w:space="0" w:color="D9D9E3"/>
                                <w:left w:val="single" w:sz="2" w:space="0" w:color="D9D9E3"/>
                                <w:bottom w:val="single" w:sz="2" w:space="0" w:color="D9D9E3"/>
                                <w:right w:val="single" w:sz="2" w:space="0" w:color="D9D9E3"/>
                              </w:divBdr>
                              <w:divsChild>
                                <w:div w:id="1825924381">
                                  <w:marLeft w:val="0"/>
                                  <w:marRight w:val="0"/>
                                  <w:marTop w:val="0"/>
                                  <w:marBottom w:val="0"/>
                                  <w:divBdr>
                                    <w:top w:val="single" w:sz="2" w:space="0" w:color="D9D9E3"/>
                                    <w:left w:val="single" w:sz="2" w:space="0" w:color="D9D9E3"/>
                                    <w:bottom w:val="single" w:sz="2" w:space="0" w:color="D9D9E3"/>
                                    <w:right w:val="single" w:sz="2" w:space="0" w:color="D9D9E3"/>
                                  </w:divBdr>
                                  <w:divsChild>
                                    <w:div w:id="1902516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478718407">
      <w:bodyDiv w:val="1"/>
      <w:marLeft w:val="0"/>
      <w:marRight w:val="0"/>
      <w:marTop w:val="0"/>
      <w:marBottom w:val="0"/>
      <w:divBdr>
        <w:top w:val="none" w:sz="0" w:space="0" w:color="auto"/>
        <w:left w:val="none" w:sz="0" w:space="0" w:color="auto"/>
        <w:bottom w:val="none" w:sz="0" w:space="0" w:color="auto"/>
        <w:right w:val="none" w:sz="0" w:space="0" w:color="auto"/>
      </w:divBdr>
      <w:divsChild>
        <w:div w:id="545408764">
          <w:marLeft w:val="0"/>
          <w:marRight w:val="0"/>
          <w:marTop w:val="200"/>
          <w:marBottom w:val="200"/>
          <w:divBdr>
            <w:top w:val="none" w:sz="0" w:space="0" w:color="auto"/>
            <w:left w:val="none" w:sz="0" w:space="0" w:color="auto"/>
            <w:bottom w:val="none" w:sz="0" w:space="0" w:color="auto"/>
            <w:right w:val="none" w:sz="0" w:space="0" w:color="auto"/>
          </w:divBdr>
        </w:div>
        <w:div w:id="1815104725">
          <w:marLeft w:val="0"/>
          <w:marRight w:val="0"/>
          <w:marTop w:val="200"/>
          <w:marBottom w:val="200"/>
          <w:divBdr>
            <w:top w:val="none" w:sz="0" w:space="0" w:color="auto"/>
            <w:left w:val="none" w:sz="0" w:space="0" w:color="auto"/>
            <w:bottom w:val="none" w:sz="0" w:space="0" w:color="auto"/>
            <w:right w:val="none" w:sz="0" w:space="0" w:color="auto"/>
          </w:divBdr>
        </w:div>
      </w:divsChild>
    </w:div>
    <w:div w:id="1481341184">
      <w:bodyDiv w:val="1"/>
      <w:marLeft w:val="0"/>
      <w:marRight w:val="0"/>
      <w:marTop w:val="0"/>
      <w:marBottom w:val="0"/>
      <w:divBdr>
        <w:top w:val="none" w:sz="0" w:space="0" w:color="auto"/>
        <w:left w:val="none" w:sz="0" w:space="0" w:color="auto"/>
        <w:bottom w:val="none" w:sz="0" w:space="0" w:color="auto"/>
        <w:right w:val="none" w:sz="0" w:space="0" w:color="auto"/>
      </w:divBdr>
    </w:div>
    <w:div w:id="1483035971">
      <w:bodyDiv w:val="1"/>
      <w:marLeft w:val="0"/>
      <w:marRight w:val="0"/>
      <w:marTop w:val="0"/>
      <w:marBottom w:val="0"/>
      <w:divBdr>
        <w:top w:val="none" w:sz="0" w:space="0" w:color="auto"/>
        <w:left w:val="none" w:sz="0" w:space="0" w:color="auto"/>
        <w:bottom w:val="none" w:sz="0" w:space="0" w:color="auto"/>
        <w:right w:val="none" w:sz="0" w:space="0" w:color="auto"/>
      </w:divBdr>
    </w:div>
    <w:div w:id="1534415806">
      <w:bodyDiv w:val="1"/>
      <w:marLeft w:val="0"/>
      <w:marRight w:val="0"/>
      <w:marTop w:val="0"/>
      <w:marBottom w:val="0"/>
      <w:divBdr>
        <w:top w:val="none" w:sz="0" w:space="0" w:color="auto"/>
        <w:left w:val="none" w:sz="0" w:space="0" w:color="auto"/>
        <w:bottom w:val="none" w:sz="0" w:space="0" w:color="auto"/>
        <w:right w:val="none" w:sz="0" w:space="0" w:color="auto"/>
      </w:divBdr>
    </w:div>
    <w:div w:id="1538004471">
      <w:bodyDiv w:val="1"/>
      <w:marLeft w:val="0"/>
      <w:marRight w:val="0"/>
      <w:marTop w:val="0"/>
      <w:marBottom w:val="0"/>
      <w:divBdr>
        <w:top w:val="none" w:sz="0" w:space="0" w:color="auto"/>
        <w:left w:val="none" w:sz="0" w:space="0" w:color="auto"/>
        <w:bottom w:val="none" w:sz="0" w:space="0" w:color="auto"/>
        <w:right w:val="none" w:sz="0" w:space="0" w:color="auto"/>
      </w:divBdr>
    </w:div>
    <w:div w:id="1539510775">
      <w:bodyDiv w:val="1"/>
      <w:marLeft w:val="0"/>
      <w:marRight w:val="0"/>
      <w:marTop w:val="0"/>
      <w:marBottom w:val="0"/>
      <w:divBdr>
        <w:top w:val="none" w:sz="0" w:space="0" w:color="auto"/>
        <w:left w:val="none" w:sz="0" w:space="0" w:color="auto"/>
        <w:bottom w:val="none" w:sz="0" w:space="0" w:color="auto"/>
        <w:right w:val="none" w:sz="0" w:space="0" w:color="auto"/>
      </w:divBdr>
    </w:div>
    <w:div w:id="1551766714">
      <w:bodyDiv w:val="1"/>
      <w:marLeft w:val="0"/>
      <w:marRight w:val="0"/>
      <w:marTop w:val="0"/>
      <w:marBottom w:val="0"/>
      <w:divBdr>
        <w:top w:val="none" w:sz="0" w:space="0" w:color="auto"/>
        <w:left w:val="none" w:sz="0" w:space="0" w:color="auto"/>
        <w:bottom w:val="none" w:sz="0" w:space="0" w:color="auto"/>
        <w:right w:val="none" w:sz="0" w:space="0" w:color="auto"/>
      </w:divBdr>
    </w:div>
    <w:div w:id="1557279970">
      <w:bodyDiv w:val="1"/>
      <w:marLeft w:val="0"/>
      <w:marRight w:val="0"/>
      <w:marTop w:val="0"/>
      <w:marBottom w:val="0"/>
      <w:divBdr>
        <w:top w:val="none" w:sz="0" w:space="0" w:color="auto"/>
        <w:left w:val="none" w:sz="0" w:space="0" w:color="auto"/>
        <w:bottom w:val="none" w:sz="0" w:space="0" w:color="auto"/>
        <w:right w:val="none" w:sz="0" w:space="0" w:color="auto"/>
      </w:divBdr>
      <w:divsChild>
        <w:div w:id="2070835273">
          <w:marLeft w:val="0"/>
          <w:marRight w:val="0"/>
          <w:marTop w:val="0"/>
          <w:marBottom w:val="0"/>
          <w:divBdr>
            <w:top w:val="none" w:sz="0" w:space="0" w:color="auto"/>
            <w:left w:val="none" w:sz="0" w:space="0" w:color="auto"/>
            <w:bottom w:val="none" w:sz="0" w:space="0" w:color="auto"/>
            <w:right w:val="none" w:sz="0" w:space="0" w:color="auto"/>
          </w:divBdr>
          <w:divsChild>
            <w:div w:id="110064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9901">
      <w:bodyDiv w:val="1"/>
      <w:marLeft w:val="0"/>
      <w:marRight w:val="0"/>
      <w:marTop w:val="0"/>
      <w:marBottom w:val="0"/>
      <w:divBdr>
        <w:top w:val="none" w:sz="0" w:space="0" w:color="auto"/>
        <w:left w:val="none" w:sz="0" w:space="0" w:color="auto"/>
        <w:bottom w:val="none" w:sz="0" w:space="0" w:color="auto"/>
        <w:right w:val="none" w:sz="0" w:space="0" w:color="auto"/>
      </w:divBdr>
    </w:div>
    <w:div w:id="1567495485">
      <w:bodyDiv w:val="1"/>
      <w:marLeft w:val="0"/>
      <w:marRight w:val="0"/>
      <w:marTop w:val="0"/>
      <w:marBottom w:val="0"/>
      <w:divBdr>
        <w:top w:val="none" w:sz="0" w:space="0" w:color="auto"/>
        <w:left w:val="none" w:sz="0" w:space="0" w:color="auto"/>
        <w:bottom w:val="none" w:sz="0" w:space="0" w:color="auto"/>
        <w:right w:val="none" w:sz="0" w:space="0" w:color="auto"/>
      </w:divBdr>
    </w:div>
    <w:div w:id="1567718637">
      <w:bodyDiv w:val="1"/>
      <w:marLeft w:val="0"/>
      <w:marRight w:val="0"/>
      <w:marTop w:val="0"/>
      <w:marBottom w:val="0"/>
      <w:divBdr>
        <w:top w:val="none" w:sz="0" w:space="0" w:color="auto"/>
        <w:left w:val="none" w:sz="0" w:space="0" w:color="auto"/>
        <w:bottom w:val="none" w:sz="0" w:space="0" w:color="auto"/>
        <w:right w:val="none" w:sz="0" w:space="0" w:color="auto"/>
      </w:divBdr>
    </w:div>
    <w:div w:id="1577784288">
      <w:bodyDiv w:val="1"/>
      <w:marLeft w:val="0"/>
      <w:marRight w:val="0"/>
      <w:marTop w:val="0"/>
      <w:marBottom w:val="0"/>
      <w:divBdr>
        <w:top w:val="none" w:sz="0" w:space="0" w:color="auto"/>
        <w:left w:val="none" w:sz="0" w:space="0" w:color="auto"/>
        <w:bottom w:val="none" w:sz="0" w:space="0" w:color="auto"/>
        <w:right w:val="none" w:sz="0" w:space="0" w:color="auto"/>
      </w:divBdr>
      <w:divsChild>
        <w:div w:id="1464158048">
          <w:marLeft w:val="0"/>
          <w:marRight w:val="0"/>
          <w:marTop w:val="0"/>
          <w:marBottom w:val="0"/>
          <w:divBdr>
            <w:top w:val="none" w:sz="0" w:space="0" w:color="auto"/>
            <w:left w:val="none" w:sz="0" w:space="0" w:color="auto"/>
            <w:bottom w:val="none" w:sz="0" w:space="0" w:color="auto"/>
            <w:right w:val="none" w:sz="0" w:space="0" w:color="auto"/>
          </w:divBdr>
        </w:div>
      </w:divsChild>
    </w:div>
    <w:div w:id="1594361325">
      <w:bodyDiv w:val="1"/>
      <w:marLeft w:val="0"/>
      <w:marRight w:val="0"/>
      <w:marTop w:val="0"/>
      <w:marBottom w:val="0"/>
      <w:divBdr>
        <w:top w:val="none" w:sz="0" w:space="0" w:color="auto"/>
        <w:left w:val="none" w:sz="0" w:space="0" w:color="auto"/>
        <w:bottom w:val="none" w:sz="0" w:space="0" w:color="auto"/>
        <w:right w:val="none" w:sz="0" w:space="0" w:color="auto"/>
      </w:divBdr>
      <w:divsChild>
        <w:div w:id="796023733">
          <w:marLeft w:val="0"/>
          <w:marRight w:val="0"/>
          <w:marTop w:val="0"/>
          <w:marBottom w:val="0"/>
          <w:divBdr>
            <w:top w:val="none" w:sz="0" w:space="0" w:color="auto"/>
            <w:left w:val="none" w:sz="0" w:space="0" w:color="auto"/>
            <w:bottom w:val="none" w:sz="0" w:space="0" w:color="auto"/>
            <w:right w:val="none" w:sz="0" w:space="0" w:color="auto"/>
          </w:divBdr>
          <w:divsChild>
            <w:div w:id="1704475563">
              <w:marLeft w:val="0"/>
              <w:marRight w:val="0"/>
              <w:marTop w:val="0"/>
              <w:marBottom w:val="0"/>
              <w:divBdr>
                <w:top w:val="none" w:sz="0" w:space="0" w:color="auto"/>
                <w:left w:val="none" w:sz="0" w:space="0" w:color="auto"/>
                <w:bottom w:val="none" w:sz="0" w:space="0" w:color="auto"/>
                <w:right w:val="none" w:sz="0" w:space="0" w:color="auto"/>
              </w:divBdr>
              <w:divsChild>
                <w:div w:id="1020812651">
                  <w:marLeft w:val="0"/>
                  <w:marRight w:val="0"/>
                  <w:marTop w:val="0"/>
                  <w:marBottom w:val="0"/>
                  <w:divBdr>
                    <w:top w:val="none" w:sz="0" w:space="0" w:color="auto"/>
                    <w:left w:val="none" w:sz="0" w:space="0" w:color="auto"/>
                    <w:bottom w:val="none" w:sz="0" w:space="0" w:color="auto"/>
                    <w:right w:val="none" w:sz="0" w:space="0" w:color="auto"/>
                  </w:divBdr>
                  <w:divsChild>
                    <w:div w:id="1302881685">
                      <w:marLeft w:val="0"/>
                      <w:marRight w:val="0"/>
                      <w:marTop w:val="0"/>
                      <w:marBottom w:val="0"/>
                      <w:divBdr>
                        <w:top w:val="none" w:sz="0" w:space="0" w:color="auto"/>
                        <w:left w:val="none" w:sz="0" w:space="0" w:color="auto"/>
                        <w:bottom w:val="none" w:sz="0" w:space="0" w:color="auto"/>
                        <w:right w:val="none" w:sz="0" w:space="0" w:color="auto"/>
                      </w:divBdr>
                      <w:divsChild>
                        <w:div w:id="999313511">
                          <w:marLeft w:val="0"/>
                          <w:marRight w:val="0"/>
                          <w:marTop w:val="0"/>
                          <w:marBottom w:val="0"/>
                          <w:divBdr>
                            <w:top w:val="none" w:sz="0" w:space="0" w:color="auto"/>
                            <w:left w:val="none" w:sz="0" w:space="0" w:color="auto"/>
                            <w:bottom w:val="none" w:sz="0" w:space="0" w:color="auto"/>
                            <w:right w:val="none" w:sz="0" w:space="0" w:color="auto"/>
                          </w:divBdr>
                          <w:divsChild>
                            <w:div w:id="1777554993">
                              <w:marLeft w:val="0"/>
                              <w:marRight w:val="0"/>
                              <w:marTop w:val="0"/>
                              <w:marBottom w:val="0"/>
                              <w:divBdr>
                                <w:top w:val="none" w:sz="0" w:space="0" w:color="auto"/>
                                <w:left w:val="none" w:sz="0" w:space="0" w:color="auto"/>
                                <w:bottom w:val="none" w:sz="0" w:space="0" w:color="auto"/>
                                <w:right w:val="none" w:sz="0" w:space="0" w:color="auto"/>
                              </w:divBdr>
                              <w:divsChild>
                                <w:div w:id="174660763">
                                  <w:marLeft w:val="0"/>
                                  <w:marRight w:val="0"/>
                                  <w:marTop w:val="0"/>
                                  <w:marBottom w:val="0"/>
                                  <w:divBdr>
                                    <w:top w:val="none" w:sz="0" w:space="0" w:color="auto"/>
                                    <w:left w:val="none" w:sz="0" w:space="0" w:color="auto"/>
                                    <w:bottom w:val="none" w:sz="0" w:space="0" w:color="auto"/>
                                    <w:right w:val="none" w:sz="0" w:space="0" w:color="auto"/>
                                  </w:divBdr>
                                  <w:divsChild>
                                    <w:div w:id="92649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505277">
                          <w:marLeft w:val="0"/>
                          <w:marRight w:val="0"/>
                          <w:marTop w:val="0"/>
                          <w:marBottom w:val="0"/>
                          <w:divBdr>
                            <w:top w:val="none" w:sz="0" w:space="0" w:color="auto"/>
                            <w:left w:val="none" w:sz="0" w:space="0" w:color="auto"/>
                            <w:bottom w:val="none" w:sz="0" w:space="0" w:color="auto"/>
                            <w:right w:val="none" w:sz="0" w:space="0" w:color="auto"/>
                          </w:divBdr>
                          <w:divsChild>
                            <w:div w:id="551044937">
                              <w:marLeft w:val="0"/>
                              <w:marRight w:val="0"/>
                              <w:marTop w:val="0"/>
                              <w:marBottom w:val="0"/>
                              <w:divBdr>
                                <w:top w:val="none" w:sz="0" w:space="0" w:color="auto"/>
                                <w:left w:val="none" w:sz="0" w:space="0" w:color="auto"/>
                                <w:bottom w:val="none" w:sz="0" w:space="0" w:color="auto"/>
                                <w:right w:val="none" w:sz="0" w:space="0" w:color="auto"/>
                              </w:divBdr>
                              <w:divsChild>
                                <w:div w:id="56147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4512406">
      <w:bodyDiv w:val="1"/>
      <w:marLeft w:val="0"/>
      <w:marRight w:val="0"/>
      <w:marTop w:val="0"/>
      <w:marBottom w:val="0"/>
      <w:divBdr>
        <w:top w:val="none" w:sz="0" w:space="0" w:color="auto"/>
        <w:left w:val="none" w:sz="0" w:space="0" w:color="auto"/>
        <w:bottom w:val="none" w:sz="0" w:space="0" w:color="auto"/>
        <w:right w:val="none" w:sz="0" w:space="0" w:color="auto"/>
      </w:divBdr>
    </w:div>
    <w:div w:id="1603881982">
      <w:bodyDiv w:val="1"/>
      <w:marLeft w:val="0"/>
      <w:marRight w:val="0"/>
      <w:marTop w:val="0"/>
      <w:marBottom w:val="0"/>
      <w:divBdr>
        <w:top w:val="none" w:sz="0" w:space="0" w:color="auto"/>
        <w:left w:val="none" w:sz="0" w:space="0" w:color="auto"/>
        <w:bottom w:val="none" w:sz="0" w:space="0" w:color="auto"/>
        <w:right w:val="none" w:sz="0" w:space="0" w:color="auto"/>
      </w:divBdr>
    </w:div>
    <w:div w:id="1609580397">
      <w:bodyDiv w:val="1"/>
      <w:marLeft w:val="0"/>
      <w:marRight w:val="0"/>
      <w:marTop w:val="0"/>
      <w:marBottom w:val="0"/>
      <w:divBdr>
        <w:top w:val="none" w:sz="0" w:space="0" w:color="auto"/>
        <w:left w:val="none" w:sz="0" w:space="0" w:color="auto"/>
        <w:bottom w:val="none" w:sz="0" w:space="0" w:color="auto"/>
        <w:right w:val="none" w:sz="0" w:space="0" w:color="auto"/>
      </w:divBdr>
    </w:div>
    <w:div w:id="1614440840">
      <w:bodyDiv w:val="1"/>
      <w:marLeft w:val="0"/>
      <w:marRight w:val="0"/>
      <w:marTop w:val="0"/>
      <w:marBottom w:val="0"/>
      <w:divBdr>
        <w:top w:val="none" w:sz="0" w:space="0" w:color="auto"/>
        <w:left w:val="none" w:sz="0" w:space="0" w:color="auto"/>
        <w:bottom w:val="none" w:sz="0" w:space="0" w:color="auto"/>
        <w:right w:val="none" w:sz="0" w:space="0" w:color="auto"/>
      </w:divBdr>
    </w:div>
    <w:div w:id="1616670922">
      <w:bodyDiv w:val="1"/>
      <w:marLeft w:val="0"/>
      <w:marRight w:val="0"/>
      <w:marTop w:val="0"/>
      <w:marBottom w:val="0"/>
      <w:divBdr>
        <w:top w:val="none" w:sz="0" w:space="0" w:color="auto"/>
        <w:left w:val="none" w:sz="0" w:space="0" w:color="auto"/>
        <w:bottom w:val="none" w:sz="0" w:space="0" w:color="auto"/>
        <w:right w:val="none" w:sz="0" w:space="0" w:color="auto"/>
      </w:divBdr>
    </w:div>
    <w:div w:id="1623881582">
      <w:bodyDiv w:val="1"/>
      <w:marLeft w:val="0"/>
      <w:marRight w:val="0"/>
      <w:marTop w:val="0"/>
      <w:marBottom w:val="0"/>
      <w:divBdr>
        <w:top w:val="none" w:sz="0" w:space="0" w:color="auto"/>
        <w:left w:val="none" w:sz="0" w:space="0" w:color="auto"/>
        <w:bottom w:val="none" w:sz="0" w:space="0" w:color="auto"/>
        <w:right w:val="none" w:sz="0" w:space="0" w:color="auto"/>
      </w:divBdr>
    </w:div>
    <w:div w:id="1631937861">
      <w:bodyDiv w:val="1"/>
      <w:marLeft w:val="0"/>
      <w:marRight w:val="0"/>
      <w:marTop w:val="0"/>
      <w:marBottom w:val="0"/>
      <w:divBdr>
        <w:top w:val="none" w:sz="0" w:space="0" w:color="auto"/>
        <w:left w:val="none" w:sz="0" w:space="0" w:color="auto"/>
        <w:bottom w:val="none" w:sz="0" w:space="0" w:color="auto"/>
        <w:right w:val="none" w:sz="0" w:space="0" w:color="auto"/>
      </w:divBdr>
    </w:div>
    <w:div w:id="1636138103">
      <w:bodyDiv w:val="1"/>
      <w:marLeft w:val="0"/>
      <w:marRight w:val="0"/>
      <w:marTop w:val="0"/>
      <w:marBottom w:val="0"/>
      <w:divBdr>
        <w:top w:val="none" w:sz="0" w:space="0" w:color="auto"/>
        <w:left w:val="none" w:sz="0" w:space="0" w:color="auto"/>
        <w:bottom w:val="none" w:sz="0" w:space="0" w:color="auto"/>
        <w:right w:val="none" w:sz="0" w:space="0" w:color="auto"/>
      </w:divBdr>
    </w:div>
    <w:div w:id="1644120040">
      <w:bodyDiv w:val="1"/>
      <w:marLeft w:val="0"/>
      <w:marRight w:val="0"/>
      <w:marTop w:val="0"/>
      <w:marBottom w:val="0"/>
      <w:divBdr>
        <w:top w:val="none" w:sz="0" w:space="0" w:color="auto"/>
        <w:left w:val="none" w:sz="0" w:space="0" w:color="auto"/>
        <w:bottom w:val="none" w:sz="0" w:space="0" w:color="auto"/>
        <w:right w:val="none" w:sz="0" w:space="0" w:color="auto"/>
      </w:divBdr>
    </w:div>
    <w:div w:id="1648313455">
      <w:bodyDiv w:val="1"/>
      <w:marLeft w:val="0"/>
      <w:marRight w:val="0"/>
      <w:marTop w:val="0"/>
      <w:marBottom w:val="0"/>
      <w:divBdr>
        <w:top w:val="none" w:sz="0" w:space="0" w:color="auto"/>
        <w:left w:val="none" w:sz="0" w:space="0" w:color="auto"/>
        <w:bottom w:val="none" w:sz="0" w:space="0" w:color="auto"/>
        <w:right w:val="none" w:sz="0" w:space="0" w:color="auto"/>
      </w:divBdr>
    </w:div>
    <w:div w:id="1656110003">
      <w:bodyDiv w:val="1"/>
      <w:marLeft w:val="0"/>
      <w:marRight w:val="0"/>
      <w:marTop w:val="0"/>
      <w:marBottom w:val="0"/>
      <w:divBdr>
        <w:top w:val="none" w:sz="0" w:space="0" w:color="auto"/>
        <w:left w:val="none" w:sz="0" w:space="0" w:color="auto"/>
        <w:bottom w:val="none" w:sz="0" w:space="0" w:color="auto"/>
        <w:right w:val="none" w:sz="0" w:space="0" w:color="auto"/>
      </w:divBdr>
    </w:div>
    <w:div w:id="1666741207">
      <w:bodyDiv w:val="1"/>
      <w:marLeft w:val="0"/>
      <w:marRight w:val="0"/>
      <w:marTop w:val="0"/>
      <w:marBottom w:val="0"/>
      <w:divBdr>
        <w:top w:val="none" w:sz="0" w:space="0" w:color="auto"/>
        <w:left w:val="none" w:sz="0" w:space="0" w:color="auto"/>
        <w:bottom w:val="none" w:sz="0" w:space="0" w:color="auto"/>
        <w:right w:val="none" w:sz="0" w:space="0" w:color="auto"/>
      </w:divBdr>
      <w:divsChild>
        <w:div w:id="998918922">
          <w:marLeft w:val="720"/>
          <w:marRight w:val="0"/>
          <w:marTop w:val="0"/>
          <w:marBottom w:val="160"/>
          <w:divBdr>
            <w:top w:val="none" w:sz="0" w:space="0" w:color="auto"/>
            <w:left w:val="none" w:sz="0" w:space="0" w:color="auto"/>
            <w:bottom w:val="none" w:sz="0" w:space="0" w:color="auto"/>
            <w:right w:val="none" w:sz="0" w:space="0" w:color="auto"/>
          </w:divBdr>
        </w:div>
        <w:div w:id="1792244687">
          <w:marLeft w:val="720"/>
          <w:marRight w:val="0"/>
          <w:marTop w:val="0"/>
          <w:marBottom w:val="160"/>
          <w:divBdr>
            <w:top w:val="none" w:sz="0" w:space="0" w:color="auto"/>
            <w:left w:val="none" w:sz="0" w:space="0" w:color="auto"/>
            <w:bottom w:val="none" w:sz="0" w:space="0" w:color="auto"/>
            <w:right w:val="none" w:sz="0" w:space="0" w:color="auto"/>
          </w:divBdr>
        </w:div>
      </w:divsChild>
    </w:div>
    <w:div w:id="1672561774">
      <w:bodyDiv w:val="1"/>
      <w:marLeft w:val="0"/>
      <w:marRight w:val="0"/>
      <w:marTop w:val="0"/>
      <w:marBottom w:val="0"/>
      <w:divBdr>
        <w:top w:val="none" w:sz="0" w:space="0" w:color="auto"/>
        <w:left w:val="none" w:sz="0" w:space="0" w:color="auto"/>
        <w:bottom w:val="none" w:sz="0" w:space="0" w:color="auto"/>
        <w:right w:val="none" w:sz="0" w:space="0" w:color="auto"/>
      </w:divBdr>
    </w:div>
    <w:div w:id="1676685084">
      <w:bodyDiv w:val="1"/>
      <w:marLeft w:val="0"/>
      <w:marRight w:val="0"/>
      <w:marTop w:val="0"/>
      <w:marBottom w:val="0"/>
      <w:divBdr>
        <w:top w:val="none" w:sz="0" w:space="0" w:color="auto"/>
        <w:left w:val="none" w:sz="0" w:space="0" w:color="auto"/>
        <w:bottom w:val="none" w:sz="0" w:space="0" w:color="auto"/>
        <w:right w:val="none" w:sz="0" w:space="0" w:color="auto"/>
      </w:divBdr>
    </w:div>
    <w:div w:id="1682659339">
      <w:bodyDiv w:val="1"/>
      <w:marLeft w:val="0"/>
      <w:marRight w:val="0"/>
      <w:marTop w:val="0"/>
      <w:marBottom w:val="0"/>
      <w:divBdr>
        <w:top w:val="none" w:sz="0" w:space="0" w:color="auto"/>
        <w:left w:val="none" w:sz="0" w:space="0" w:color="auto"/>
        <w:bottom w:val="none" w:sz="0" w:space="0" w:color="auto"/>
        <w:right w:val="none" w:sz="0" w:space="0" w:color="auto"/>
      </w:divBdr>
      <w:divsChild>
        <w:div w:id="404298533">
          <w:marLeft w:val="0"/>
          <w:marRight w:val="0"/>
          <w:marTop w:val="0"/>
          <w:marBottom w:val="0"/>
          <w:divBdr>
            <w:top w:val="none" w:sz="0" w:space="0" w:color="auto"/>
            <w:left w:val="none" w:sz="0" w:space="0" w:color="auto"/>
            <w:bottom w:val="none" w:sz="0" w:space="0" w:color="auto"/>
            <w:right w:val="none" w:sz="0" w:space="0" w:color="auto"/>
          </w:divBdr>
        </w:div>
        <w:div w:id="1985618460">
          <w:marLeft w:val="0"/>
          <w:marRight w:val="0"/>
          <w:marTop w:val="0"/>
          <w:marBottom w:val="0"/>
          <w:divBdr>
            <w:top w:val="single" w:sz="2" w:space="0" w:color="E3E3E3"/>
            <w:left w:val="single" w:sz="2" w:space="0" w:color="E3E3E3"/>
            <w:bottom w:val="single" w:sz="2" w:space="0" w:color="E3E3E3"/>
            <w:right w:val="single" w:sz="2" w:space="0" w:color="E3E3E3"/>
          </w:divBdr>
          <w:divsChild>
            <w:div w:id="620184837">
              <w:marLeft w:val="0"/>
              <w:marRight w:val="0"/>
              <w:marTop w:val="0"/>
              <w:marBottom w:val="0"/>
              <w:divBdr>
                <w:top w:val="single" w:sz="2" w:space="0" w:color="E3E3E3"/>
                <w:left w:val="single" w:sz="2" w:space="0" w:color="E3E3E3"/>
                <w:bottom w:val="single" w:sz="2" w:space="0" w:color="E3E3E3"/>
                <w:right w:val="single" w:sz="2" w:space="0" w:color="E3E3E3"/>
              </w:divBdr>
              <w:divsChild>
                <w:div w:id="11346814">
                  <w:marLeft w:val="0"/>
                  <w:marRight w:val="0"/>
                  <w:marTop w:val="0"/>
                  <w:marBottom w:val="0"/>
                  <w:divBdr>
                    <w:top w:val="single" w:sz="2" w:space="0" w:color="E3E3E3"/>
                    <w:left w:val="single" w:sz="2" w:space="0" w:color="E3E3E3"/>
                    <w:bottom w:val="single" w:sz="2" w:space="0" w:color="E3E3E3"/>
                    <w:right w:val="single" w:sz="2" w:space="0" w:color="E3E3E3"/>
                  </w:divBdr>
                  <w:divsChild>
                    <w:div w:id="2111124100">
                      <w:marLeft w:val="0"/>
                      <w:marRight w:val="0"/>
                      <w:marTop w:val="0"/>
                      <w:marBottom w:val="0"/>
                      <w:divBdr>
                        <w:top w:val="single" w:sz="2" w:space="0" w:color="E3E3E3"/>
                        <w:left w:val="single" w:sz="2" w:space="0" w:color="E3E3E3"/>
                        <w:bottom w:val="single" w:sz="2" w:space="0" w:color="E3E3E3"/>
                        <w:right w:val="single" w:sz="2" w:space="0" w:color="E3E3E3"/>
                      </w:divBdr>
                      <w:divsChild>
                        <w:div w:id="616759706">
                          <w:marLeft w:val="0"/>
                          <w:marRight w:val="0"/>
                          <w:marTop w:val="0"/>
                          <w:marBottom w:val="0"/>
                          <w:divBdr>
                            <w:top w:val="single" w:sz="2" w:space="0" w:color="E3E3E3"/>
                            <w:left w:val="single" w:sz="2" w:space="0" w:color="E3E3E3"/>
                            <w:bottom w:val="single" w:sz="2" w:space="0" w:color="E3E3E3"/>
                            <w:right w:val="single" w:sz="2" w:space="0" w:color="E3E3E3"/>
                          </w:divBdr>
                          <w:divsChild>
                            <w:div w:id="1530610440">
                              <w:marLeft w:val="0"/>
                              <w:marRight w:val="0"/>
                              <w:marTop w:val="100"/>
                              <w:marBottom w:val="100"/>
                              <w:divBdr>
                                <w:top w:val="single" w:sz="2" w:space="0" w:color="E3E3E3"/>
                                <w:left w:val="single" w:sz="2" w:space="0" w:color="E3E3E3"/>
                                <w:bottom w:val="single" w:sz="2" w:space="0" w:color="E3E3E3"/>
                                <w:right w:val="single" w:sz="2" w:space="0" w:color="E3E3E3"/>
                              </w:divBdr>
                              <w:divsChild>
                                <w:div w:id="984627593">
                                  <w:marLeft w:val="0"/>
                                  <w:marRight w:val="0"/>
                                  <w:marTop w:val="0"/>
                                  <w:marBottom w:val="0"/>
                                  <w:divBdr>
                                    <w:top w:val="single" w:sz="2" w:space="0" w:color="E3E3E3"/>
                                    <w:left w:val="single" w:sz="2" w:space="0" w:color="E3E3E3"/>
                                    <w:bottom w:val="single" w:sz="2" w:space="0" w:color="E3E3E3"/>
                                    <w:right w:val="single" w:sz="2" w:space="0" w:color="E3E3E3"/>
                                  </w:divBdr>
                                  <w:divsChild>
                                    <w:div w:id="702444287">
                                      <w:marLeft w:val="0"/>
                                      <w:marRight w:val="0"/>
                                      <w:marTop w:val="0"/>
                                      <w:marBottom w:val="0"/>
                                      <w:divBdr>
                                        <w:top w:val="single" w:sz="2" w:space="0" w:color="E3E3E3"/>
                                        <w:left w:val="single" w:sz="2" w:space="0" w:color="E3E3E3"/>
                                        <w:bottom w:val="single" w:sz="2" w:space="0" w:color="E3E3E3"/>
                                        <w:right w:val="single" w:sz="2" w:space="0" w:color="E3E3E3"/>
                                      </w:divBdr>
                                      <w:divsChild>
                                        <w:div w:id="62876640">
                                          <w:marLeft w:val="0"/>
                                          <w:marRight w:val="0"/>
                                          <w:marTop w:val="0"/>
                                          <w:marBottom w:val="0"/>
                                          <w:divBdr>
                                            <w:top w:val="single" w:sz="2" w:space="0" w:color="E3E3E3"/>
                                            <w:left w:val="single" w:sz="2" w:space="0" w:color="E3E3E3"/>
                                            <w:bottom w:val="single" w:sz="2" w:space="0" w:color="E3E3E3"/>
                                            <w:right w:val="single" w:sz="2" w:space="0" w:color="E3E3E3"/>
                                          </w:divBdr>
                                          <w:divsChild>
                                            <w:div w:id="1339039386">
                                              <w:marLeft w:val="0"/>
                                              <w:marRight w:val="0"/>
                                              <w:marTop w:val="0"/>
                                              <w:marBottom w:val="0"/>
                                              <w:divBdr>
                                                <w:top w:val="single" w:sz="2" w:space="0" w:color="E3E3E3"/>
                                                <w:left w:val="single" w:sz="2" w:space="0" w:color="E3E3E3"/>
                                                <w:bottom w:val="single" w:sz="2" w:space="0" w:color="E3E3E3"/>
                                                <w:right w:val="single" w:sz="2" w:space="0" w:color="E3E3E3"/>
                                              </w:divBdr>
                                              <w:divsChild>
                                                <w:div w:id="531262720">
                                                  <w:marLeft w:val="0"/>
                                                  <w:marRight w:val="0"/>
                                                  <w:marTop w:val="0"/>
                                                  <w:marBottom w:val="0"/>
                                                  <w:divBdr>
                                                    <w:top w:val="single" w:sz="2" w:space="0" w:color="E3E3E3"/>
                                                    <w:left w:val="single" w:sz="2" w:space="0" w:color="E3E3E3"/>
                                                    <w:bottom w:val="single" w:sz="2" w:space="0" w:color="E3E3E3"/>
                                                    <w:right w:val="single" w:sz="2" w:space="0" w:color="E3E3E3"/>
                                                  </w:divBdr>
                                                  <w:divsChild>
                                                    <w:div w:id="17422884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88678440">
      <w:bodyDiv w:val="1"/>
      <w:marLeft w:val="0"/>
      <w:marRight w:val="0"/>
      <w:marTop w:val="0"/>
      <w:marBottom w:val="0"/>
      <w:divBdr>
        <w:top w:val="none" w:sz="0" w:space="0" w:color="auto"/>
        <w:left w:val="none" w:sz="0" w:space="0" w:color="auto"/>
        <w:bottom w:val="none" w:sz="0" w:space="0" w:color="auto"/>
        <w:right w:val="none" w:sz="0" w:space="0" w:color="auto"/>
      </w:divBdr>
    </w:div>
    <w:div w:id="1702395154">
      <w:bodyDiv w:val="1"/>
      <w:marLeft w:val="0"/>
      <w:marRight w:val="0"/>
      <w:marTop w:val="0"/>
      <w:marBottom w:val="0"/>
      <w:divBdr>
        <w:top w:val="none" w:sz="0" w:space="0" w:color="auto"/>
        <w:left w:val="none" w:sz="0" w:space="0" w:color="auto"/>
        <w:bottom w:val="none" w:sz="0" w:space="0" w:color="auto"/>
        <w:right w:val="none" w:sz="0" w:space="0" w:color="auto"/>
      </w:divBdr>
    </w:div>
    <w:div w:id="1721129230">
      <w:bodyDiv w:val="1"/>
      <w:marLeft w:val="0"/>
      <w:marRight w:val="0"/>
      <w:marTop w:val="0"/>
      <w:marBottom w:val="0"/>
      <w:divBdr>
        <w:top w:val="none" w:sz="0" w:space="0" w:color="auto"/>
        <w:left w:val="none" w:sz="0" w:space="0" w:color="auto"/>
        <w:bottom w:val="none" w:sz="0" w:space="0" w:color="auto"/>
        <w:right w:val="none" w:sz="0" w:space="0" w:color="auto"/>
      </w:divBdr>
      <w:divsChild>
        <w:div w:id="335767051">
          <w:marLeft w:val="0"/>
          <w:marRight w:val="0"/>
          <w:marTop w:val="0"/>
          <w:marBottom w:val="0"/>
          <w:divBdr>
            <w:top w:val="none" w:sz="0" w:space="0" w:color="auto"/>
            <w:left w:val="none" w:sz="0" w:space="0" w:color="auto"/>
            <w:bottom w:val="none" w:sz="0" w:space="0" w:color="auto"/>
            <w:right w:val="none" w:sz="0" w:space="0" w:color="auto"/>
          </w:divBdr>
        </w:div>
      </w:divsChild>
    </w:div>
    <w:div w:id="1734960783">
      <w:bodyDiv w:val="1"/>
      <w:marLeft w:val="0"/>
      <w:marRight w:val="0"/>
      <w:marTop w:val="0"/>
      <w:marBottom w:val="0"/>
      <w:divBdr>
        <w:top w:val="none" w:sz="0" w:space="0" w:color="auto"/>
        <w:left w:val="none" w:sz="0" w:space="0" w:color="auto"/>
        <w:bottom w:val="none" w:sz="0" w:space="0" w:color="auto"/>
        <w:right w:val="none" w:sz="0" w:space="0" w:color="auto"/>
      </w:divBdr>
      <w:divsChild>
        <w:div w:id="1870995424">
          <w:marLeft w:val="0"/>
          <w:marRight w:val="0"/>
          <w:marTop w:val="0"/>
          <w:marBottom w:val="0"/>
          <w:divBdr>
            <w:top w:val="none" w:sz="0" w:space="0" w:color="auto"/>
            <w:left w:val="none" w:sz="0" w:space="0" w:color="auto"/>
            <w:bottom w:val="none" w:sz="0" w:space="0" w:color="auto"/>
            <w:right w:val="none" w:sz="0" w:space="0" w:color="auto"/>
          </w:divBdr>
          <w:divsChild>
            <w:div w:id="139712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7660">
      <w:bodyDiv w:val="1"/>
      <w:marLeft w:val="0"/>
      <w:marRight w:val="0"/>
      <w:marTop w:val="0"/>
      <w:marBottom w:val="0"/>
      <w:divBdr>
        <w:top w:val="none" w:sz="0" w:space="0" w:color="auto"/>
        <w:left w:val="none" w:sz="0" w:space="0" w:color="auto"/>
        <w:bottom w:val="none" w:sz="0" w:space="0" w:color="auto"/>
        <w:right w:val="none" w:sz="0" w:space="0" w:color="auto"/>
      </w:divBdr>
    </w:div>
    <w:div w:id="1764497741">
      <w:bodyDiv w:val="1"/>
      <w:marLeft w:val="0"/>
      <w:marRight w:val="0"/>
      <w:marTop w:val="0"/>
      <w:marBottom w:val="0"/>
      <w:divBdr>
        <w:top w:val="none" w:sz="0" w:space="0" w:color="auto"/>
        <w:left w:val="none" w:sz="0" w:space="0" w:color="auto"/>
        <w:bottom w:val="none" w:sz="0" w:space="0" w:color="auto"/>
        <w:right w:val="none" w:sz="0" w:space="0" w:color="auto"/>
      </w:divBdr>
    </w:div>
    <w:div w:id="1768575459">
      <w:bodyDiv w:val="1"/>
      <w:marLeft w:val="0"/>
      <w:marRight w:val="0"/>
      <w:marTop w:val="0"/>
      <w:marBottom w:val="0"/>
      <w:divBdr>
        <w:top w:val="none" w:sz="0" w:space="0" w:color="auto"/>
        <w:left w:val="none" w:sz="0" w:space="0" w:color="auto"/>
        <w:bottom w:val="none" w:sz="0" w:space="0" w:color="auto"/>
        <w:right w:val="none" w:sz="0" w:space="0" w:color="auto"/>
      </w:divBdr>
    </w:div>
    <w:div w:id="1774781426">
      <w:bodyDiv w:val="1"/>
      <w:marLeft w:val="0"/>
      <w:marRight w:val="0"/>
      <w:marTop w:val="0"/>
      <w:marBottom w:val="0"/>
      <w:divBdr>
        <w:top w:val="none" w:sz="0" w:space="0" w:color="auto"/>
        <w:left w:val="none" w:sz="0" w:space="0" w:color="auto"/>
        <w:bottom w:val="none" w:sz="0" w:space="0" w:color="auto"/>
        <w:right w:val="none" w:sz="0" w:space="0" w:color="auto"/>
      </w:divBdr>
      <w:divsChild>
        <w:div w:id="498735023">
          <w:marLeft w:val="0"/>
          <w:marRight w:val="0"/>
          <w:marTop w:val="0"/>
          <w:marBottom w:val="0"/>
          <w:divBdr>
            <w:top w:val="single" w:sz="2" w:space="0" w:color="auto"/>
            <w:left w:val="single" w:sz="2" w:space="0" w:color="auto"/>
            <w:bottom w:val="single" w:sz="6" w:space="0" w:color="auto"/>
            <w:right w:val="single" w:sz="2" w:space="0" w:color="auto"/>
          </w:divBdr>
          <w:divsChild>
            <w:div w:id="1074088405">
              <w:marLeft w:val="0"/>
              <w:marRight w:val="0"/>
              <w:marTop w:val="100"/>
              <w:marBottom w:val="100"/>
              <w:divBdr>
                <w:top w:val="single" w:sz="2" w:space="0" w:color="D9D9E3"/>
                <w:left w:val="single" w:sz="2" w:space="0" w:color="D9D9E3"/>
                <w:bottom w:val="single" w:sz="2" w:space="0" w:color="D9D9E3"/>
                <w:right w:val="single" w:sz="2" w:space="0" w:color="D9D9E3"/>
              </w:divBdr>
              <w:divsChild>
                <w:div w:id="844324452">
                  <w:marLeft w:val="0"/>
                  <w:marRight w:val="0"/>
                  <w:marTop w:val="0"/>
                  <w:marBottom w:val="0"/>
                  <w:divBdr>
                    <w:top w:val="single" w:sz="2" w:space="0" w:color="D9D9E3"/>
                    <w:left w:val="single" w:sz="2" w:space="0" w:color="D9D9E3"/>
                    <w:bottom w:val="single" w:sz="2" w:space="0" w:color="D9D9E3"/>
                    <w:right w:val="single" w:sz="2" w:space="0" w:color="D9D9E3"/>
                  </w:divBdr>
                  <w:divsChild>
                    <w:div w:id="1393500060">
                      <w:marLeft w:val="0"/>
                      <w:marRight w:val="0"/>
                      <w:marTop w:val="0"/>
                      <w:marBottom w:val="0"/>
                      <w:divBdr>
                        <w:top w:val="single" w:sz="2" w:space="0" w:color="D9D9E3"/>
                        <w:left w:val="single" w:sz="2" w:space="0" w:color="D9D9E3"/>
                        <w:bottom w:val="single" w:sz="2" w:space="0" w:color="D9D9E3"/>
                        <w:right w:val="single" w:sz="2" w:space="0" w:color="D9D9E3"/>
                      </w:divBdr>
                      <w:divsChild>
                        <w:div w:id="1841193366">
                          <w:marLeft w:val="0"/>
                          <w:marRight w:val="0"/>
                          <w:marTop w:val="0"/>
                          <w:marBottom w:val="0"/>
                          <w:divBdr>
                            <w:top w:val="single" w:sz="2" w:space="0" w:color="D9D9E3"/>
                            <w:left w:val="single" w:sz="2" w:space="0" w:color="D9D9E3"/>
                            <w:bottom w:val="single" w:sz="2" w:space="0" w:color="D9D9E3"/>
                            <w:right w:val="single" w:sz="2" w:space="0" w:color="D9D9E3"/>
                          </w:divBdr>
                          <w:divsChild>
                            <w:div w:id="894705349">
                              <w:marLeft w:val="0"/>
                              <w:marRight w:val="0"/>
                              <w:marTop w:val="0"/>
                              <w:marBottom w:val="0"/>
                              <w:divBdr>
                                <w:top w:val="single" w:sz="2" w:space="0" w:color="D9D9E3"/>
                                <w:left w:val="single" w:sz="2" w:space="0" w:color="D9D9E3"/>
                                <w:bottom w:val="single" w:sz="2" w:space="0" w:color="D9D9E3"/>
                                <w:right w:val="single" w:sz="2" w:space="0" w:color="D9D9E3"/>
                              </w:divBdr>
                              <w:divsChild>
                                <w:div w:id="1448624514">
                                  <w:marLeft w:val="0"/>
                                  <w:marRight w:val="0"/>
                                  <w:marTop w:val="0"/>
                                  <w:marBottom w:val="0"/>
                                  <w:divBdr>
                                    <w:top w:val="single" w:sz="2" w:space="0" w:color="D9D9E3"/>
                                    <w:left w:val="single" w:sz="2" w:space="0" w:color="D9D9E3"/>
                                    <w:bottom w:val="single" w:sz="2" w:space="0" w:color="D9D9E3"/>
                                    <w:right w:val="single" w:sz="2" w:space="0" w:color="D9D9E3"/>
                                  </w:divBdr>
                                  <w:divsChild>
                                    <w:div w:id="15618684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88998088">
          <w:marLeft w:val="0"/>
          <w:marRight w:val="0"/>
          <w:marTop w:val="0"/>
          <w:marBottom w:val="0"/>
          <w:divBdr>
            <w:top w:val="single" w:sz="2" w:space="0" w:color="auto"/>
            <w:left w:val="single" w:sz="2" w:space="0" w:color="auto"/>
            <w:bottom w:val="single" w:sz="6" w:space="0" w:color="auto"/>
            <w:right w:val="single" w:sz="2" w:space="0" w:color="auto"/>
          </w:divBdr>
          <w:divsChild>
            <w:div w:id="54863923">
              <w:marLeft w:val="0"/>
              <w:marRight w:val="0"/>
              <w:marTop w:val="100"/>
              <w:marBottom w:val="100"/>
              <w:divBdr>
                <w:top w:val="single" w:sz="2" w:space="0" w:color="D9D9E3"/>
                <w:left w:val="single" w:sz="2" w:space="0" w:color="D9D9E3"/>
                <w:bottom w:val="single" w:sz="2" w:space="0" w:color="D9D9E3"/>
                <w:right w:val="single" w:sz="2" w:space="0" w:color="D9D9E3"/>
              </w:divBdr>
              <w:divsChild>
                <w:div w:id="719785164">
                  <w:marLeft w:val="0"/>
                  <w:marRight w:val="0"/>
                  <w:marTop w:val="0"/>
                  <w:marBottom w:val="0"/>
                  <w:divBdr>
                    <w:top w:val="single" w:sz="2" w:space="0" w:color="D9D9E3"/>
                    <w:left w:val="single" w:sz="2" w:space="0" w:color="D9D9E3"/>
                    <w:bottom w:val="single" w:sz="2" w:space="0" w:color="D9D9E3"/>
                    <w:right w:val="single" w:sz="2" w:space="0" w:color="D9D9E3"/>
                  </w:divBdr>
                  <w:divsChild>
                    <w:div w:id="1817068741">
                      <w:marLeft w:val="0"/>
                      <w:marRight w:val="0"/>
                      <w:marTop w:val="0"/>
                      <w:marBottom w:val="0"/>
                      <w:divBdr>
                        <w:top w:val="single" w:sz="2" w:space="0" w:color="D9D9E3"/>
                        <w:left w:val="single" w:sz="2" w:space="0" w:color="D9D9E3"/>
                        <w:bottom w:val="single" w:sz="2" w:space="0" w:color="D9D9E3"/>
                        <w:right w:val="single" w:sz="2" w:space="0" w:color="D9D9E3"/>
                      </w:divBdr>
                      <w:divsChild>
                        <w:div w:id="652372659">
                          <w:marLeft w:val="0"/>
                          <w:marRight w:val="0"/>
                          <w:marTop w:val="0"/>
                          <w:marBottom w:val="0"/>
                          <w:divBdr>
                            <w:top w:val="single" w:sz="2" w:space="0" w:color="D9D9E3"/>
                            <w:left w:val="single" w:sz="2" w:space="0" w:color="D9D9E3"/>
                            <w:bottom w:val="single" w:sz="2" w:space="0" w:color="D9D9E3"/>
                            <w:right w:val="single" w:sz="2" w:space="0" w:color="D9D9E3"/>
                          </w:divBdr>
                          <w:divsChild>
                            <w:div w:id="9209897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104837780">
                      <w:marLeft w:val="0"/>
                      <w:marRight w:val="0"/>
                      <w:marTop w:val="0"/>
                      <w:marBottom w:val="0"/>
                      <w:divBdr>
                        <w:top w:val="single" w:sz="2" w:space="0" w:color="D9D9E3"/>
                        <w:left w:val="single" w:sz="2" w:space="0" w:color="D9D9E3"/>
                        <w:bottom w:val="single" w:sz="2" w:space="0" w:color="D9D9E3"/>
                        <w:right w:val="single" w:sz="2" w:space="0" w:color="D9D9E3"/>
                      </w:divBdr>
                      <w:divsChild>
                        <w:div w:id="484977286">
                          <w:marLeft w:val="0"/>
                          <w:marRight w:val="0"/>
                          <w:marTop w:val="0"/>
                          <w:marBottom w:val="0"/>
                          <w:divBdr>
                            <w:top w:val="single" w:sz="2" w:space="0" w:color="D9D9E3"/>
                            <w:left w:val="single" w:sz="2" w:space="0" w:color="D9D9E3"/>
                            <w:bottom w:val="single" w:sz="2" w:space="0" w:color="D9D9E3"/>
                            <w:right w:val="single" w:sz="2" w:space="0" w:color="D9D9E3"/>
                          </w:divBdr>
                          <w:divsChild>
                            <w:div w:id="410547205">
                              <w:marLeft w:val="0"/>
                              <w:marRight w:val="0"/>
                              <w:marTop w:val="0"/>
                              <w:marBottom w:val="0"/>
                              <w:divBdr>
                                <w:top w:val="single" w:sz="2" w:space="0" w:color="D9D9E3"/>
                                <w:left w:val="single" w:sz="2" w:space="0" w:color="D9D9E3"/>
                                <w:bottom w:val="single" w:sz="2" w:space="0" w:color="D9D9E3"/>
                                <w:right w:val="single" w:sz="2" w:space="0" w:color="D9D9E3"/>
                              </w:divBdr>
                              <w:divsChild>
                                <w:div w:id="1282297662">
                                  <w:marLeft w:val="0"/>
                                  <w:marRight w:val="0"/>
                                  <w:marTop w:val="0"/>
                                  <w:marBottom w:val="0"/>
                                  <w:divBdr>
                                    <w:top w:val="single" w:sz="2" w:space="0" w:color="D9D9E3"/>
                                    <w:left w:val="single" w:sz="2" w:space="0" w:color="D9D9E3"/>
                                    <w:bottom w:val="single" w:sz="2" w:space="0" w:color="D9D9E3"/>
                                    <w:right w:val="single" w:sz="2" w:space="0" w:color="D9D9E3"/>
                                  </w:divBdr>
                                  <w:divsChild>
                                    <w:div w:id="4283560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49736224">
          <w:marLeft w:val="0"/>
          <w:marRight w:val="0"/>
          <w:marTop w:val="0"/>
          <w:marBottom w:val="0"/>
          <w:divBdr>
            <w:top w:val="single" w:sz="2" w:space="0" w:color="auto"/>
            <w:left w:val="single" w:sz="2" w:space="0" w:color="auto"/>
            <w:bottom w:val="single" w:sz="6" w:space="0" w:color="auto"/>
            <w:right w:val="single" w:sz="2" w:space="0" w:color="auto"/>
          </w:divBdr>
          <w:divsChild>
            <w:div w:id="838420540">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756950">
                  <w:marLeft w:val="0"/>
                  <w:marRight w:val="0"/>
                  <w:marTop w:val="0"/>
                  <w:marBottom w:val="0"/>
                  <w:divBdr>
                    <w:top w:val="single" w:sz="2" w:space="0" w:color="D9D9E3"/>
                    <w:left w:val="single" w:sz="2" w:space="0" w:color="D9D9E3"/>
                    <w:bottom w:val="single" w:sz="2" w:space="0" w:color="D9D9E3"/>
                    <w:right w:val="single" w:sz="2" w:space="0" w:color="D9D9E3"/>
                  </w:divBdr>
                  <w:divsChild>
                    <w:div w:id="35206295">
                      <w:marLeft w:val="0"/>
                      <w:marRight w:val="0"/>
                      <w:marTop w:val="0"/>
                      <w:marBottom w:val="0"/>
                      <w:divBdr>
                        <w:top w:val="single" w:sz="2" w:space="0" w:color="D9D9E3"/>
                        <w:left w:val="single" w:sz="2" w:space="0" w:color="D9D9E3"/>
                        <w:bottom w:val="single" w:sz="2" w:space="0" w:color="D9D9E3"/>
                        <w:right w:val="single" w:sz="2" w:space="0" w:color="D9D9E3"/>
                      </w:divBdr>
                      <w:divsChild>
                        <w:div w:id="829250940">
                          <w:marLeft w:val="0"/>
                          <w:marRight w:val="0"/>
                          <w:marTop w:val="0"/>
                          <w:marBottom w:val="0"/>
                          <w:divBdr>
                            <w:top w:val="single" w:sz="2" w:space="0" w:color="D9D9E3"/>
                            <w:left w:val="single" w:sz="2" w:space="0" w:color="D9D9E3"/>
                            <w:bottom w:val="single" w:sz="2" w:space="0" w:color="D9D9E3"/>
                            <w:right w:val="single" w:sz="2" w:space="0" w:color="D9D9E3"/>
                          </w:divBdr>
                          <w:divsChild>
                            <w:div w:id="5726206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78156518">
                      <w:marLeft w:val="0"/>
                      <w:marRight w:val="0"/>
                      <w:marTop w:val="0"/>
                      <w:marBottom w:val="0"/>
                      <w:divBdr>
                        <w:top w:val="single" w:sz="2" w:space="0" w:color="D9D9E3"/>
                        <w:left w:val="single" w:sz="2" w:space="0" w:color="D9D9E3"/>
                        <w:bottom w:val="single" w:sz="2" w:space="0" w:color="D9D9E3"/>
                        <w:right w:val="single" w:sz="2" w:space="0" w:color="D9D9E3"/>
                      </w:divBdr>
                      <w:divsChild>
                        <w:div w:id="1120613073">
                          <w:marLeft w:val="0"/>
                          <w:marRight w:val="0"/>
                          <w:marTop w:val="0"/>
                          <w:marBottom w:val="0"/>
                          <w:divBdr>
                            <w:top w:val="single" w:sz="2" w:space="0" w:color="D9D9E3"/>
                            <w:left w:val="single" w:sz="2" w:space="0" w:color="D9D9E3"/>
                            <w:bottom w:val="single" w:sz="2" w:space="0" w:color="D9D9E3"/>
                            <w:right w:val="single" w:sz="2" w:space="0" w:color="D9D9E3"/>
                          </w:divBdr>
                          <w:divsChild>
                            <w:div w:id="1119105649">
                              <w:marLeft w:val="0"/>
                              <w:marRight w:val="0"/>
                              <w:marTop w:val="0"/>
                              <w:marBottom w:val="0"/>
                              <w:divBdr>
                                <w:top w:val="single" w:sz="2" w:space="0" w:color="D9D9E3"/>
                                <w:left w:val="single" w:sz="2" w:space="0" w:color="D9D9E3"/>
                                <w:bottom w:val="single" w:sz="2" w:space="0" w:color="D9D9E3"/>
                                <w:right w:val="single" w:sz="2" w:space="0" w:color="D9D9E3"/>
                              </w:divBdr>
                              <w:divsChild>
                                <w:div w:id="782647442">
                                  <w:marLeft w:val="0"/>
                                  <w:marRight w:val="0"/>
                                  <w:marTop w:val="0"/>
                                  <w:marBottom w:val="0"/>
                                  <w:divBdr>
                                    <w:top w:val="single" w:sz="2" w:space="0" w:color="D9D9E3"/>
                                    <w:left w:val="single" w:sz="2" w:space="0" w:color="D9D9E3"/>
                                    <w:bottom w:val="single" w:sz="2" w:space="0" w:color="D9D9E3"/>
                                    <w:right w:val="single" w:sz="2" w:space="0" w:color="D9D9E3"/>
                                  </w:divBdr>
                                  <w:divsChild>
                                    <w:div w:id="2678529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797985733">
      <w:bodyDiv w:val="1"/>
      <w:marLeft w:val="0"/>
      <w:marRight w:val="0"/>
      <w:marTop w:val="0"/>
      <w:marBottom w:val="0"/>
      <w:divBdr>
        <w:top w:val="none" w:sz="0" w:space="0" w:color="auto"/>
        <w:left w:val="none" w:sz="0" w:space="0" w:color="auto"/>
        <w:bottom w:val="none" w:sz="0" w:space="0" w:color="auto"/>
        <w:right w:val="none" w:sz="0" w:space="0" w:color="auto"/>
      </w:divBdr>
    </w:div>
    <w:div w:id="1809088028">
      <w:bodyDiv w:val="1"/>
      <w:marLeft w:val="0"/>
      <w:marRight w:val="0"/>
      <w:marTop w:val="0"/>
      <w:marBottom w:val="0"/>
      <w:divBdr>
        <w:top w:val="none" w:sz="0" w:space="0" w:color="auto"/>
        <w:left w:val="none" w:sz="0" w:space="0" w:color="auto"/>
        <w:bottom w:val="none" w:sz="0" w:space="0" w:color="auto"/>
        <w:right w:val="none" w:sz="0" w:space="0" w:color="auto"/>
      </w:divBdr>
    </w:div>
    <w:div w:id="1815563389">
      <w:bodyDiv w:val="1"/>
      <w:marLeft w:val="0"/>
      <w:marRight w:val="0"/>
      <w:marTop w:val="0"/>
      <w:marBottom w:val="0"/>
      <w:divBdr>
        <w:top w:val="none" w:sz="0" w:space="0" w:color="auto"/>
        <w:left w:val="none" w:sz="0" w:space="0" w:color="auto"/>
        <w:bottom w:val="none" w:sz="0" w:space="0" w:color="auto"/>
        <w:right w:val="none" w:sz="0" w:space="0" w:color="auto"/>
      </w:divBdr>
    </w:div>
    <w:div w:id="1817258399">
      <w:bodyDiv w:val="1"/>
      <w:marLeft w:val="0"/>
      <w:marRight w:val="0"/>
      <w:marTop w:val="0"/>
      <w:marBottom w:val="0"/>
      <w:divBdr>
        <w:top w:val="none" w:sz="0" w:space="0" w:color="auto"/>
        <w:left w:val="none" w:sz="0" w:space="0" w:color="auto"/>
        <w:bottom w:val="none" w:sz="0" w:space="0" w:color="auto"/>
        <w:right w:val="none" w:sz="0" w:space="0" w:color="auto"/>
      </w:divBdr>
    </w:div>
    <w:div w:id="1836414292">
      <w:bodyDiv w:val="1"/>
      <w:marLeft w:val="0"/>
      <w:marRight w:val="0"/>
      <w:marTop w:val="0"/>
      <w:marBottom w:val="0"/>
      <w:divBdr>
        <w:top w:val="none" w:sz="0" w:space="0" w:color="auto"/>
        <w:left w:val="none" w:sz="0" w:space="0" w:color="auto"/>
        <w:bottom w:val="none" w:sz="0" w:space="0" w:color="auto"/>
        <w:right w:val="none" w:sz="0" w:space="0" w:color="auto"/>
      </w:divBdr>
    </w:div>
    <w:div w:id="1846360252">
      <w:bodyDiv w:val="1"/>
      <w:marLeft w:val="0"/>
      <w:marRight w:val="0"/>
      <w:marTop w:val="0"/>
      <w:marBottom w:val="0"/>
      <w:divBdr>
        <w:top w:val="none" w:sz="0" w:space="0" w:color="auto"/>
        <w:left w:val="none" w:sz="0" w:space="0" w:color="auto"/>
        <w:bottom w:val="none" w:sz="0" w:space="0" w:color="auto"/>
        <w:right w:val="none" w:sz="0" w:space="0" w:color="auto"/>
      </w:divBdr>
    </w:div>
    <w:div w:id="1850680357">
      <w:bodyDiv w:val="1"/>
      <w:marLeft w:val="0"/>
      <w:marRight w:val="0"/>
      <w:marTop w:val="0"/>
      <w:marBottom w:val="0"/>
      <w:divBdr>
        <w:top w:val="none" w:sz="0" w:space="0" w:color="auto"/>
        <w:left w:val="none" w:sz="0" w:space="0" w:color="auto"/>
        <w:bottom w:val="none" w:sz="0" w:space="0" w:color="auto"/>
        <w:right w:val="none" w:sz="0" w:space="0" w:color="auto"/>
      </w:divBdr>
    </w:div>
    <w:div w:id="1872259498">
      <w:bodyDiv w:val="1"/>
      <w:marLeft w:val="0"/>
      <w:marRight w:val="0"/>
      <w:marTop w:val="0"/>
      <w:marBottom w:val="0"/>
      <w:divBdr>
        <w:top w:val="none" w:sz="0" w:space="0" w:color="auto"/>
        <w:left w:val="none" w:sz="0" w:space="0" w:color="auto"/>
        <w:bottom w:val="none" w:sz="0" w:space="0" w:color="auto"/>
        <w:right w:val="none" w:sz="0" w:space="0" w:color="auto"/>
      </w:divBdr>
    </w:div>
    <w:div w:id="1873378311">
      <w:bodyDiv w:val="1"/>
      <w:marLeft w:val="0"/>
      <w:marRight w:val="0"/>
      <w:marTop w:val="0"/>
      <w:marBottom w:val="0"/>
      <w:divBdr>
        <w:top w:val="none" w:sz="0" w:space="0" w:color="auto"/>
        <w:left w:val="none" w:sz="0" w:space="0" w:color="auto"/>
        <w:bottom w:val="none" w:sz="0" w:space="0" w:color="auto"/>
        <w:right w:val="none" w:sz="0" w:space="0" w:color="auto"/>
      </w:divBdr>
      <w:divsChild>
        <w:div w:id="1777821683">
          <w:marLeft w:val="0"/>
          <w:marRight w:val="0"/>
          <w:marTop w:val="0"/>
          <w:marBottom w:val="0"/>
          <w:divBdr>
            <w:top w:val="none" w:sz="0" w:space="0" w:color="auto"/>
            <w:left w:val="none" w:sz="0" w:space="0" w:color="auto"/>
            <w:bottom w:val="none" w:sz="0" w:space="0" w:color="auto"/>
            <w:right w:val="none" w:sz="0" w:space="0" w:color="auto"/>
          </w:divBdr>
        </w:div>
        <w:div w:id="2033797017">
          <w:marLeft w:val="0"/>
          <w:marRight w:val="0"/>
          <w:marTop w:val="0"/>
          <w:marBottom w:val="0"/>
          <w:divBdr>
            <w:top w:val="single" w:sz="2" w:space="0" w:color="D9D9E3"/>
            <w:left w:val="single" w:sz="2" w:space="0" w:color="D9D9E3"/>
            <w:bottom w:val="single" w:sz="2" w:space="0" w:color="D9D9E3"/>
            <w:right w:val="single" w:sz="2" w:space="0" w:color="D9D9E3"/>
          </w:divBdr>
          <w:divsChild>
            <w:div w:id="20055754">
              <w:marLeft w:val="0"/>
              <w:marRight w:val="0"/>
              <w:marTop w:val="0"/>
              <w:marBottom w:val="0"/>
              <w:divBdr>
                <w:top w:val="single" w:sz="2" w:space="0" w:color="D9D9E3"/>
                <w:left w:val="single" w:sz="2" w:space="0" w:color="D9D9E3"/>
                <w:bottom w:val="single" w:sz="2" w:space="0" w:color="D9D9E3"/>
                <w:right w:val="single" w:sz="2" w:space="0" w:color="D9D9E3"/>
              </w:divBdr>
              <w:divsChild>
                <w:div w:id="1185248491">
                  <w:marLeft w:val="0"/>
                  <w:marRight w:val="0"/>
                  <w:marTop w:val="0"/>
                  <w:marBottom w:val="0"/>
                  <w:divBdr>
                    <w:top w:val="single" w:sz="2" w:space="0" w:color="D9D9E3"/>
                    <w:left w:val="single" w:sz="2" w:space="0" w:color="D9D9E3"/>
                    <w:bottom w:val="single" w:sz="2" w:space="0" w:color="D9D9E3"/>
                    <w:right w:val="single" w:sz="2" w:space="0" w:color="D9D9E3"/>
                  </w:divBdr>
                  <w:divsChild>
                    <w:div w:id="1872917113">
                      <w:marLeft w:val="0"/>
                      <w:marRight w:val="0"/>
                      <w:marTop w:val="0"/>
                      <w:marBottom w:val="0"/>
                      <w:divBdr>
                        <w:top w:val="single" w:sz="2" w:space="0" w:color="D9D9E3"/>
                        <w:left w:val="single" w:sz="2" w:space="0" w:color="D9D9E3"/>
                        <w:bottom w:val="single" w:sz="2" w:space="0" w:color="D9D9E3"/>
                        <w:right w:val="single" w:sz="2" w:space="0" w:color="D9D9E3"/>
                      </w:divBdr>
                      <w:divsChild>
                        <w:div w:id="941840783">
                          <w:marLeft w:val="0"/>
                          <w:marRight w:val="0"/>
                          <w:marTop w:val="0"/>
                          <w:marBottom w:val="0"/>
                          <w:divBdr>
                            <w:top w:val="single" w:sz="2" w:space="0" w:color="D9D9E3"/>
                            <w:left w:val="single" w:sz="2" w:space="0" w:color="D9D9E3"/>
                            <w:bottom w:val="single" w:sz="2" w:space="0" w:color="D9D9E3"/>
                            <w:right w:val="single" w:sz="2" w:space="0" w:color="D9D9E3"/>
                          </w:divBdr>
                          <w:divsChild>
                            <w:div w:id="1573396096">
                              <w:marLeft w:val="0"/>
                              <w:marRight w:val="0"/>
                              <w:marTop w:val="100"/>
                              <w:marBottom w:val="100"/>
                              <w:divBdr>
                                <w:top w:val="single" w:sz="2" w:space="0" w:color="D9D9E3"/>
                                <w:left w:val="single" w:sz="2" w:space="0" w:color="D9D9E3"/>
                                <w:bottom w:val="single" w:sz="2" w:space="0" w:color="D9D9E3"/>
                                <w:right w:val="single" w:sz="2" w:space="0" w:color="D9D9E3"/>
                              </w:divBdr>
                              <w:divsChild>
                                <w:div w:id="867645416">
                                  <w:marLeft w:val="0"/>
                                  <w:marRight w:val="0"/>
                                  <w:marTop w:val="0"/>
                                  <w:marBottom w:val="0"/>
                                  <w:divBdr>
                                    <w:top w:val="single" w:sz="2" w:space="0" w:color="D9D9E3"/>
                                    <w:left w:val="single" w:sz="2" w:space="0" w:color="D9D9E3"/>
                                    <w:bottom w:val="single" w:sz="2" w:space="0" w:color="D9D9E3"/>
                                    <w:right w:val="single" w:sz="2" w:space="0" w:color="D9D9E3"/>
                                  </w:divBdr>
                                  <w:divsChild>
                                    <w:div w:id="1168405503">
                                      <w:marLeft w:val="0"/>
                                      <w:marRight w:val="0"/>
                                      <w:marTop w:val="0"/>
                                      <w:marBottom w:val="0"/>
                                      <w:divBdr>
                                        <w:top w:val="single" w:sz="2" w:space="0" w:color="D9D9E3"/>
                                        <w:left w:val="single" w:sz="2" w:space="0" w:color="D9D9E3"/>
                                        <w:bottom w:val="single" w:sz="2" w:space="0" w:color="D9D9E3"/>
                                        <w:right w:val="single" w:sz="2" w:space="0" w:color="D9D9E3"/>
                                      </w:divBdr>
                                      <w:divsChild>
                                        <w:div w:id="1604651254">
                                          <w:marLeft w:val="0"/>
                                          <w:marRight w:val="0"/>
                                          <w:marTop w:val="0"/>
                                          <w:marBottom w:val="0"/>
                                          <w:divBdr>
                                            <w:top w:val="single" w:sz="2" w:space="0" w:color="D9D9E3"/>
                                            <w:left w:val="single" w:sz="2" w:space="0" w:color="D9D9E3"/>
                                            <w:bottom w:val="single" w:sz="2" w:space="0" w:color="D9D9E3"/>
                                            <w:right w:val="single" w:sz="2" w:space="0" w:color="D9D9E3"/>
                                          </w:divBdr>
                                          <w:divsChild>
                                            <w:div w:id="1399864043">
                                              <w:marLeft w:val="0"/>
                                              <w:marRight w:val="0"/>
                                              <w:marTop w:val="0"/>
                                              <w:marBottom w:val="0"/>
                                              <w:divBdr>
                                                <w:top w:val="single" w:sz="2" w:space="0" w:color="D9D9E3"/>
                                                <w:left w:val="single" w:sz="2" w:space="0" w:color="D9D9E3"/>
                                                <w:bottom w:val="single" w:sz="2" w:space="0" w:color="D9D9E3"/>
                                                <w:right w:val="single" w:sz="2" w:space="0" w:color="D9D9E3"/>
                                              </w:divBdr>
                                              <w:divsChild>
                                                <w:div w:id="459298964">
                                                  <w:marLeft w:val="0"/>
                                                  <w:marRight w:val="0"/>
                                                  <w:marTop w:val="0"/>
                                                  <w:marBottom w:val="0"/>
                                                  <w:divBdr>
                                                    <w:top w:val="single" w:sz="2" w:space="0" w:color="D9D9E3"/>
                                                    <w:left w:val="single" w:sz="2" w:space="0" w:color="D9D9E3"/>
                                                    <w:bottom w:val="single" w:sz="2" w:space="0" w:color="D9D9E3"/>
                                                    <w:right w:val="single" w:sz="2" w:space="0" w:color="D9D9E3"/>
                                                  </w:divBdr>
                                                  <w:divsChild>
                                                    <w:div w:id="9006728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882400021">
      <w:bodyDiv w:val="1"/>
      <w:marLeft w:val="0"/>
      <w:marRight w:val="0"/>
      <w:marTop w:val="0"/>
      <w:marBottom w:val="0"/>
      <w:divBdr>
        <w:top w:val="none" w:sz="0" w:space="0" w:color="auto"/>
        <w:left w:val="none" w:sz="0" w:space="0" w:color="auto"/>
        <w:bottom w:val="none" w:sz="0" w:space="0" w:color="auto"/>
        <w:right w:val="none" w:sz="0" w:space="0" w:color="auto"/>
      </w:divBdr>
    </w:div>
    <w:div w:id="1901166225">
      <w:bodyDiv w:val="1"/>
      <w:marLeft w:val="0"/>
      <w:marRight w:val="0"/>
      <w:marTop w:val="0"/>
      <w:marBottom w:val="0"/>
      <w:divBdr>
        <w:top w:val="none" w:sz="0" w:space="0" w:color="auto"/>
        <w:left w:val="none" w:sz="0" w:space="0" w:color="auto"/>
        <w:bottom w:val="none" w:sz="0" w:space="0" w:color="auto"/>
        <w:right w:val="none" w:sz="0" w:space="0" w:color="auto"/>
      </w:divBdr>
    </w:div>
    <w:div w:id="1923753262">
      <w:bodyDiv w:val="1"/>
      <w:marLeft w:val="0"/>
      <w:marRight w:val="0"/>
      <w:marTop w:val="0"/>
      <w:marBottom w:val="0"/>
      <w:divBdr>
        <w:top w:val="none" w:sz="0" w:space="0" w:color="auto"/>
        <w:left w:val="none" w:sz="0" w:space="0" w:color="auto"/>
        <w:bottom w:val="none" w:sz="0" w:space="0" w:color="auto"/>
        <w:right w:val="none" w:sz="0" w:space="0" w:color="auto"/>
      </w:divBdr>
    </w:div>
    <w:div w:id="1924144362">
      <w:bodyDiv w:val="1"/>
      <w:marLeft w:val="0"/>
      <w:marRight w:val="0"/>
      <w:marTop w:val="0"/>
      <w:marBottom w:val="0"/>
      <w:divBdr>
        <w:top w:val="none" w:sz="0" w:space="0" w:color="auto"/>
        <w:left w:val="none" w:sz="0" w:space="0" w:color="auto"/>
        <w:bottom w:val="none" w:sz="0" w:space="0" w:color="auto"/>
        <w:right w:val="none" w:sz="0" w:space="0" w:color="auto"/>
      </w:divBdr>
    </w:div>
    <w:div w:id="1945572726">
      <w:bodyDiv w:val="1"/>
      <w:marLeft w:val="0"/>
      <w:marRight w:val="0"/>
      <w:marTop w:val="0"/>
      <w:marBottom w:val="0"/>
      <w:divBdr>
        <w:top w:val="none" w:sz="0" w:space="0" w:color="auto"/>
        <w:left w:val="none" w:sz="0" w:space="0" w:color="auto"/>
        <w:bottom w:val="none" w:sz="0" w:space="0" w:color="auto"/>
        <w:right w:val="none" w:sz="0" w:space="0" w:color="auto"/>
      </w:divBdr>
    </w:div>
    <w:div w:id="1948730104">
      <w:bodyDiv w:val="1"/>
      <w:marLeft w:val="0"/>
      <w:marRight w:val="0"/>
      <w:marTop w:val="0"/>
      <w:marBottom w:val="0"/>
      <w:divBdr>
        <w:top w:val="none" w:sz="0" w:space="0" w:color="auto"/>
        <w:left w:val="none" w:sz="0" w:space="0" w:color="auto"/>
        <w:bottom w:val="none" w:sz="0" w:space="0" w:color="auto"/>
        <w:right w:val="none" w:sz="0" w:space="0" w:color="auto"/>
      </w:divBdr>
    </w:div>
    <w:div w:id="1953855344">
      <w:bodyDiv w:val="1"/>
      <w:marLeft w:val="0"/>
      <w:marRight w:val="0"/>
      <w:marTop w:val="0"/>
      <w:marBottom w:val="0"/>
      <w:divBdr>
        <w:top w:val="none" w:sz="0" w:space="0" w:color="auto"/>
        <w:left w:val="none" w:sz="0" w:space="0" w:color="auto"/>
        <w:bottom w:val="none" w:sz="0" w:space="0" w:color="auto"/>
        <w:right w:val="none" w:sz="0" w:space="0" w:color="auto"/>
      </w:divBdr>
    </w:div>
    <w:div w:id="1974285775">
      <w:bodyDiv w:val="1"/>
      <w:marLeft w:val="0"/>
      <w:marRight w:val="0"/>
      <w:marTop w:val="0"/>
      <w:marBottom w:val="0"/>
      <w:divBdr>
        <w:top w:val="none" w:sz="0" w:space="0" w:color="auto"/>
        <w:left w:val="none" w:sz="0" w:space="0" w:color="auto"/>
        <w:bottom w:val="none" w:sz="0" w:space="0" w:color="auto"/>
        <w:right w:val="none" w:sz="0" w:space="0" w:color="auto"/>
      </w:divBdr>
    </w:div>
    <w:div w:id="1977565466">
      <w:bodyDiv w:val="1"/>
      <w:marLeft w:val="0"/>
      <w:marRight w:val="0"/>
      <w:marTop w:val="0"/>
      <w:marBottom w:val="0"/>
      <w:divBdr>
        <w:top w:val="none" w:sz="0" w:space="0" w:color="auto"/>
        <w:left w:val="none" w:sz="0" w:space="0" w:color="auto"/>
        <w:bottom w:val="none" w:sz="0" w:space="0" w:color="auto"/>
        <w:right w:val="none" w:sz="0" w:space="0" w:color="auto"/>
      </w:divBdr>
    </w:div>
    <w:div w:id="2004697224">
      <w:bodyDiv w:val="1"/>
      <w:marLeft w:val="0"/>
      <w:marRight w:val="0"/>
      <w:marTop w:val="0"/>
      <w:marBottom w:val="0"/>
      <w:divBdr>
        <w:top w:val="none" w:sz="0" w:space="0" w:color="auto"/>
        <w:left w:val="none" w:sz="0" w:space="0" w:color="auto"/>
        <w:bottom w:val="none" w:sz="0" w:space="0" w:color="auto"/>
        <w:right w:val="none" w:sz="0" w:space="0" w:color="auto"/>
      </w:divBdr>
    </w:div>
    <w:div w:id="2015568127">
      <w:bodyDiv w:val="1"/>
      <w:marLeft w:val="0"/>
      <w:marRight w:val="0"/>
      <w:marTop w:val="0"/>
      <w:marBottom w:val="0"/>
      <w:divBdr>
        <w:top w:val="none" w:sz="0" w:space="0" w:color="auto"/>
        <w:left w:val="none" w:sz="0" w:space="0" w:color="auto"/>
        <w:bottom w:val="none" w:sz="0" w:space="0" w:color="auto"/>
        <w:right w:val="none" w:sz="0" w:space="0" w:color="auto"/>
      </w:divBdr>
    </w:div>
    <w:div w:id="2029014715">
      <w:bodyDiv w:val="1"/>
      <w:marLeft w:val="0"/>
      <w:marRight w:val="0"/>
      <w:marTop w:val="0"/>
      <w:marBottom w:val="0"/>
      <w:divBdr>
        <w:top w:val="none" w:sz="0" w:space="0" w:color="auto"/>
        <w:left w:val="none" w:sz="0" w:space="0" w:color="auto"/>
        <w:bottom w:val="none" w:sz="0" w:space="0" w:color="auto"/>
        <w:right w:val="none" w:sz="0" w:space="0" w:color="auto"/>
      </w:divBdr>
    </w:div>
    <w:div w:id="2036420307">
      <w:bodyDiv w:val="1"/>
      <w:marLeft w:val="0"/>
      <w:marRight w:val="0"/>
      <w:marTop w:val="0"/>
      <w:marBottom w:val="0"/>
      <w:divBdr>
        <w:top w:val="none" w:sz="0" w:space="0" w:color="auto"/>
        <w:left w:val="none" w:sz="0" w:space="0" w:color="auto"/>
        <w:bottom w:val="none" w:sz="0" w:space="0" w:color="auto"/>
        <w:right w:val="none" w:sz="0" w:space="0" w:color="auto"/>
      </w:divBdr>
      <w:divsChild>
        <w:div w:id="1162504537">
          <w:marLeft w:val="0"/>
          <w:marRight w:val="0"/>
          <w:marTop w:val="0"/>
          <w:marBottom w:val="0"/>
          <w:divBdr>
            <w:top w:val="single" w:sz="2" w:space="0" w:color="E3E3E3"/>
            <w:left w:val="single" w:sz="2" w:space="0" w:color="E3E3E3"/>
            <w:bottom w:val="single" w:sz="2" w:space="0" w:color="E3E3E3"/>
            <w:right w:val="single" w:sz="2" w:space="0" w:color="E3E3E3"/>
          </w:divBdr>
          <w:divsChild>
            <w:div w:id="1410149311">
              <w:marLeft w:val="0"/>
              <w:marRight w:val="0"/>
              <w:marTop w:val="100"/>
              <w:marBottom w:val="100"/>
              <w:divBdr>
                <w:top w:val="single" w:sz="2" w:space="0" w:color="E3E3E3"/>
                <w:left w:val="single" w:sz="2" w:space="0" w:color="E3E3E3"/>
                <w:bottom w:val="single" w:sz="2" w:space="0" w:color="E3E3E3"/>
                <w:right w:val="single" w:sz="2" w:space="0" w:color="E3E3E3"/>
              </w:divBdr>
              <w:divsChild>
                <w:div w:id="894582727">
                  <w:marLeft w:val="0"/>
                  <w:marRight w:val="0"/>
                  <w:marTop w:val="0"/>
                  <w:marBottom w:val="0"/>
                  <w:divBdr>
                    <w:top w:val="single" w:sz="2" w:space="0" w:color="E3E3E3"/>
                    <w:left w:val="single" w:sz="2" w:space="0" w:color="E3E3E3"/>
                    <w:bottom w:val="single" w:sz="2" w:space="0" w:color="E3E3E3"/>
                    <w:right w:val="single" w:sz="2" w:space="0" w:color="E3E3E3"/>
                  </w:divBdr>
                  <w:divsChild>
                    <w:div w:id="1654522651">
                      <w:marLeft w:val="0"/>
                      <w:marRight w:val="0"/>
                      <w:marTop w:val="0"/>
                      <w:marBottom w:val="0"/>
                      <w:divBdr>
                        <w:top w:val="single" w:sz="2" w:space="0" w:color="E3E3E3"/>
                        <w:left w:val="single" w:sz="2" w:space="0" w:color="E3E3E3"/>
                        <w:bottom w:val="single" w:sz="2" w:space="0" w:color="E3E3E3"/>
                        <w:right w:val="single" w:sz="2" w:space="0" w:color="E3E3E3"/>
                      </w:divBdr>
                      <w:divsChild>
                        <w:div w:id="222522131">
                          <w:marLeft w:val="0"/>
                          <w:marRight w:val="0"/>
                          <w:marTop w:val="0"/>
                          <w:marBottom w:val="0"/>
                          <w:divBdr>
                            <w:top w:val="single" w:sz="2" w:space="0" w:color="E3E3E3"/>
                            <w:left w:val="single" w:sz="2" w:space="0" w:color="E3E3E3"/>
                            <w:bottom w:val="single" w:sz="2" w:space="0" w:color="E3E3E3"/>
                            <w:right w:val="single" w:sz="2" w:space="0" w:color="E3E3E3"/>
                          </w:divBdr>
                          <w:divsChild>
                            <w:div w:id="939727534">
                              <w:marLeft w:val="0"/>
                              <w:marRight w:val="0"/>
                              <w:marTop w:val="0"/>
                              <w:marBottom w:val="0"/>
                              <w:divBdr>
                                <w:top w:val="single" w:sz="2" w:space="0" w:color="E3E3E3"/>
                                <w:left w:val="single" w:sz="2" w:space="0" w:color="E3E3E3"/>
                                <w:bottom w:val="single" w:sz="2" w:space="0" w:color="E3E3E3"/>
                                <w:right w:val="single" w:sz="2" w:space="0" w:color="E3E3E3"/>
                              </w:divBdr>
                              <w:divsChild>
                                <w:div w:id="1282808648">
                                  <w:marLeft w:val="0"/>
                                  <w:marRight w:val="0"/>
                                  <w:marTop w:val="0"/>
                                  <w:marBottom w:val="0"/>
                                  <w:divBdr>
                                    <w:top w:val="single" w:sz="2" w:space="0" w:color="E3E3E3"/>
                                    <w:left w:val="single" w:sz="2" w:space="0" w:color="E3E3E3"/>
                                    <w:bottom w:val="single" w:sz="2" w:space="0" w:color="E3E3E3"/>
                                    <w:right w:val="single" w:sz="2" w:space="0" w:color="E3E3E3"/>
                                  </w:divBdr>
                                  <w:divsChild>
                                    <w:div w:id="9299718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039315003">
      <w:bodyDiv w:val="1"/>
      <w:marLeft w:val="0"/>
      <w:marRight w:val="0"/>
      <w:marTop w:val="0"/>
      <w:marBottom w:val="0"/>
      <w:divBdr>
        <w:top w:val="none" w:sz="0" w:space="0" w:color="auto"/>
        <w:left w:val="none" w:sz="0" w:space="0" w:color="auto"/>
        <w:bottom w:val="none" w:sz="0" w:space="0" w:color="auto"/>
        <w:right w:val="none" w:sz="0" w:space="0" w:color="auto"/>
      </w:divBdr>
    </w:div>
    <w:div w:id="2053261847">
      <w:bodyDiv w:val="1"/>
      <w:marLeft w:val="0"/>
      <w:marRight w:val="0"/>
      <w:marTop w:val="0"/>
      <w:marBottom w:val="0"/>
      <w:divBdr>
        <w:top w:val="none" w:sz="0" w:space="0" w:color="auto"/>
        <w:left w:val="none" w:sz="0" w:space="0" w:color="auto"/>
        <w:bottom w:val="none" w:sz="0" w:space="0" w:color="auto"/>
        <w:right w:val="none" w:sz="0" w:space="0" w:color="auto"/>
      </w:divBdr>
    </w:div>
    <w:div w:id="2058820300">
      <w:bodyDiv w:val="1"/>
      <w:marLeft w:val="0"/>
      <w:marRight w:val="0"/>
      <w:marTop w:val="0"/>
      <w:marBottom w:val="0"/>
      <w:divBdr>
        <w:top w:val="none" w:sz="0" w:space="0" w:color="auto"/>
        <w:left w:val="none" w:sz="0" w:space="0" w:color="auto"/>
        <w:bottom w:val="none" w:sz="0" w:space="0" w:color="auto"/>
        <w:right w:val="none" w:sz="0" w:space="0" w:color="auto"/>
      </w:divBdr>
    </w:div>
    <w:div w:id="2062092119">
      <w:bodyDiv w:val="1"/>
      <w:marLeft w:val="0"/>
      <w:marRight w:val="0"/>
      <w:marTop w:val="0"/>
      <w:marBottom w:val="0"/>
      <w:divBdr>
        <w:top w:val="none" w:sz="0" w:space="0" w:color="auto"/>
        <w:left w:val="none" w:sz="0" w:space="0" w:color="auto"/>
        <w:bottom w:val="none" w:sz="0" w:space="0" w:color="auto"/>
        <w:right w:val="none" w:sz="0" w:space="0" w:color="auto"/>
      </w:divBdr>
    </w:div>
    <w:div w:id="2066635680">
      <w:bodyDiv w:val="1"/>
      <w:marLeft w:val="0"/>
      <w:marRight w:val="0"/>
      <w:marTop w:val="0"/>
      <w:marBottom w:val="0"/>
      <w:divBdr>
        <w:top w:val="none" w:sz="0" w:space="0" w:color="auto"/>
        <w:left w:val="none" w:sz="0" w:space="0" w:color="auto"/>
        <w:bottom w:val="none" w:sz="0" w:space="0" w:color="auto"/>
        <w:right w:val="none" w:sz="0" w:space="0" w:color="auto"/>
      </w:divBdr>
      <w:divsChild>
        <w:div w:id="114259359">
          <w:marLeft w:val="547"/>
          <w:marRight w:val="0"/>
          <w:marTop w:val="0"/>
          <w:marBottom w:val="0"/>
          <w:divBdr>
            <w:top w:val="none" w:sz="0" w:space="0" w:color="auto"/>
            <w:left w:val="none" w:sz="0" w:space="0" w:color="auto"/>
            <w:bottom w:val="none" w:sz="0" w:space="0" w:color="auto"/>
            <w:right w:val="none" w:sz="0" w:space="0" w:color="auto"/>
          </w:divBdr>
        </w:div>
      </w:divsChild>
    </w:div>
    <w:div w:id="2069069144">
      <w:bodyDiv w:val="1"/>
      <w:marLeft w:val="0"/>
      <w:marRight w:val="0"/>
      <w:marTop w:val="0"/>
      <w:marBottom w:val="0"/>
      <w:divBdr>
        <w:top w:val="none" w:sz="0" w:space="0" w:color="auto"/>
        <w:left w:val="none" w:sz="0" w:space="0" w:color="auto"/>
        <w:bottom w:val="none" w:sz="0" w:space="0" w:color="auto"/>
        <w:right w:val="none" w:sz="0" w:space="0" w:color="auto"/>
      </w:divBdr>
      <w:divsChild>
        <w:div w:id="22246971">
          <w:marLeft w:val="0"/>
          <w:marRight w:val="0"/>
          <w:marTop w:val="0"/>
          <w:marBottom w:val="0"/>
          <w:divBdr>
            <w:top w:val="single" w:sz="2" w:space="0" w:color="E3E3E3"/>
            <w:left w:val="single" w:sz="2" w:space="0" w:color="E3E3E3"/>
            <w:bottom w:val="single" w:sz="2" w:space="0" w:color="E3E3E3"/>
            <w:right w:val="single" w:sz="2" w:space="0" w:color="E3E3E3"/>
          </w:divBdr>
          <w:divsChild>
            <w:div w:id="1688095222">
              <w:marLeft w:val="0"/>
              <w:marRight w:val="0"/>
              <w:marTop w:val="0"/>
              <w:marBottom w:val="0"/>
              <w:divBdr>
                <w:top w:val="single" w:sz="2" w:space="0" w:color="E3E3E3"/>
                <w:left w:val="single" w:sz="2" w:space="0" w:color="E3E3E3"/>
                <w:bottom w:val="single" w:sz="2" w:space="0" w:color="E3E3E3"/>
                <w:right w:val="single" w:sz="2" w:space="0" w:color="E3E3E3"/>
              </w:divBdr>
              <w:divsChild>
                <w:div w:id="1388994980">
                  <w:marLeft w:val="0"/>
                  <w:marRight w:val="0"/>
                  <w:marTop w:val="0"/>
                  <w:marBottom w:val="0"/>
                  <w:divBdr>
                    <w:top w:val="single" w:sz="2" w:space="0" w:color="E3E3E3"/>
                    <w:left w:val="single" w:sz="2" w:space="0" w:color="E3E3E3"/>
                    <w:bottom w:val="single" w:sz="2" w:space="0" w:color="E3E3E3"/>
                    <w:right w:val="single" w:sz="2" w:space="0" w:color="E3E3E3"/>
                  </w:divBdr>
                  <w:divsChild>
                    <w:div w:id="465896784">
                      <w:marLeft w:val="0"/>
                      <w:marRight w:val="0"/>
                      <w:marTop w:val="0"/>
                      <w:marBottom w:val="0"/>
                      <w:divBdr>
                        <w:top w:val="single" w:sz="2" w:space="0" w:color="E3E3E3"/>
                        <w:left w:val="single" w:sz="2" w:space="0" w:color="E3E3E3"/>
                        <w:bottom w:val="single" w:sz="2" w:space="0" w:color="E3E3E3"/>
                        <w:right w:val="single" w:sz="2" w:space="0" w:color="E3E3E3"/>
                      </w:divBdr>
                      <w:divsChild>
                        <w:div w:id="140659538">
                          <w:marLeft w:val="0"/>
                          <w:marRight w:val="0"/>
                          <w:marTop w:val="0"/>
                          <w:marBottom w:val="0"/>
                          <w:divBdr>
                            <w:top w:val="single" w:sz="2" w:space="0" w:color="E3E3E3"/>
                            <w:left w:val="single" w:sz="2" w:space="0" w:color="E3E3E3"/>
                            <w:bottom w:val="single" w:sz="2" w:space="0" w:color="E3E3E3"/>
                            <w:right w:val="single" w:sz="2" w:space="0" w:color="E3E3E3"/>
                          </w:divBdr>
                          <w:divsChild>
                            <w:div w:id="769280679">
                              <w:marLeft w:val="0"/>
                              <w:marRight w:val="0"/>
                              <w:marTop w:val="100"/>
                              <w:marBottom w:val="100"/>
                              <w:divBdr>
                                <w:top w:val="single" w:sz="2" w:space="0" w:color="E3E3E3"/>
                                <w:left w:val="single" w:sz="2" w:space="0" w:color="E3E3E3"/>
                                <w:bottom w:val="single" w:sz="2" w:space="0" w:color="E3E3E3"/>
                                <w:right w:val="single" w:sz="2" w:space="0" w:color="E3E3E3"/>
                              </w:divBdr>
                              <w:divsChild>
                                <w:div w:id="845704601">
                                  <w:marLeft w:val="0"/>
                                  <w:marRight w:val="0"/>
                                  <w:marTop w:val="0"/>
                                  <w:marBottom w:val="0"/>
                                  <w:divBdr>
                                    <w:top w:val="single" w:sz="2" w:space="0" w:color="E3E3E3"/>
                                    <w:left w:val="single" w:sz="2" w:space="0" w:color="E3E3E3"/>
                                    <w:bottom w:val="single" w:sz="2" w:space="0" w:color="E3E3E3"/>
                                    <w:right w:val="single" w:sz="2" w:space="0" w:color="E3E3E3"/>
                                  </w:divBdr>
                                  <w:divsChild>
                                    <w:div w:id="1560434025">
                                      <w:marLeft w:val="0"/>
                                      <w:marRight w:val="0"/>
                                      <w:marTop w:val="0"/>
                                      <w:marBottom w:val="0"/>
                                      <w:divBdr>
                                        <w:top w:val="single" w:sz="2" w:space="0" w:color="E3E3E3"/>
                                        <w:left w:val="single" w:sz="2" w:space="0" w:color="E3E3E3"/>
                                        <w:bottom w:val="single" w:sz="2" w:space="0" w:color="E3E3E3"/>
                                        <w:right w:val="single" w:sz="2" w:space="0" w:color="E3E3E3"/>
                                      </w:divBdr>
                                      <w:divsChild>
                                        <w:div w:id="528564975">
                                          <w:marLeft w:val="0"/>
                                          <w:marRight w:val="0"/>
                                          <w:marTop w:val="0"/>
                                          <w:marBottom w:val="0"/>
                                          <w:divBdr>
                                            <w:top w:val="single" w:sz="2" w:space="0" w:color="E3E3E3"/>
                                            <w:left w:val="single" w:sz="2" w:space="0" w:color="E3E3E3"/>
                                            <w:bottom w:val="single" w:sz="2" w:space="0" w:color="E3E3E3"/>
                                            <w:right w:val="single" w:sz="2" w:space="0" w:color="E3E3E3"/>
                                          </w:divBdr>
                                          <w:divsChild>
                                            <w:div w:id="785584907">
                                              <w:marLeft w:val="0"/>
                                              <w:marRight w:val="0"/>
                                              <w:marTop w:val="0"/>
                                              <w:marBottom w:val="0"/>
                                              <w:divBdr>
                                                <w:top w:val="single" w:sz="2" w:space="0" w:color="E3E3E3"/>
                                                <w:left w:val="single" w:sz="2" w:space="0" w:color="E3E3E3"/>
                                                <w:bottom w:val="single" w:sz="2" w:space="0" w:color="E3E3E3"/>
                                                <w:right w:val="single" w:sz="2" w:space="0" w:color="E3E3E3"/>
                                              </w:divBdr>
                                              <w:divsChild>
                                                <w:div w:id="1419905880">
                                                  <w:marLeft w:val="0"/>
                                                  <w:marRight w:val="0"/>
                                                  <w:marTop w:val="0"/>
                                                  <w:marBottom w:val="0"/>
                                                  <w:divBdr>
                                                    <w:top w:val="single" w:sz="2" w:space="0" w:color="E3E3E3"/>
                                                    <w:left w:val="single" w:sz="2" w:space="0" w:color="E3E3E3"/>
                                                    <w:bottom w:val="single" w:sz="2" w:space="0" w:color="E3E3E3"/>
                                                    <w:right w:val="single" w:sz="2" w:space="0" w:color="E3E3E3"/>
                                                  </w:divBdr>
                                                  <w:divsChild>
                                                    <w:div w:id="12237601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72657236">
          <w:marLeft w:val="0"/>
          <w:marRight w:val="0"/>
          <w:marTop w:val="0"/>
          <w:marBottom w:val="0"/>
          <w:divBdr>
            <w:top w:val="none" w:sz="0" w:space="0" w:color="auto"/>
            <w:left w:val="none" w:sz="0" w:space="0" w:color="auto"/>
            <w:bottom w:val="none" w:sz="0" w:space="0" w:color="auto"/>
            <w:right w:val="none" w:sz="0" w:space="0" w:color="auto"/>
          </w:divBdr>
        </w:div>
      </w:divsChild>
    </w:div>
    <w:div w:id="2073038717">
      <w:bodyDiv w:val="1"/>
      <w:marLeft w:val="0"/>
      <w:marRight w:val="0"/>
      <w:marTop w:val="0"/>
      <w:marBottom w:val="0"/>
      <w:divBdr>
        <w:top w:val="none" w:sz="0" w:space="0" w:color="auto"/>
        <w:left w:val="none" w:sz="0" w:space="0" w:color="auto"/>
        <w:bottom w:val="none" w:sz="0" w:space="0" w:color="auto"/>
        <w:right w:val="none" w:sz="0" w:space="0" w:color="auto"/>
      </w:divBdr>
    </w:div>
    <w:div w:id="2077360864">
      <w:bodyDiv w:val="1"/>
      <w:marLeft w:val="0"/>
      <w:marRight w:val="0"/>
      <w:marTop w:val="0"/>
      <w:marBottom w:val="0"/>
      <w:divBdr>
        <w:top w:val="none" w:sz="0" w:space="0" w:color="auto"/>
        <w:left w:val="none" w:sz="0" w:space="0" w:color="auto"/>
        <w:bottom w:val="none" w:sz="0" w:space="0" w:color="auto"/>
        <w:right w:val="none" w:sz="0" w:space="0" w:color="auto"/>
      </w:divBdr>
    </w:div>
    <w:div w:id="2083749761">
      <w:bodyDiv w:val="1"/>
      <w:marLeft w:val="0"/>
      <w:marRight w:val="0"/>
      <w:marTop w:val="0"/>
      <w:marBottom w:val="0"/>
      <w:divBdr>
        <w:top w:val="none" w:sz="0" w:space="0" w:color="auto"/>
        <w:left w:val="none" w:sz="0" w:space="0" w:color="auto"/>
        <w:bottom w:val="none" w:sz="0" w:space="0" w:color="auto"/>
        <w:right w:val="none" w:sz="0" w:space="0" w:color="auto"/>
      </w:divBdr>
    </w:div>
    <w:div w:id="2084527099">
      <w:bodyDiv w:val="1"/>
      <w:marLeft w:val="0"/>
      <w:marRight w:val="0"/>
      <w:marTop w:val="0"/>
      <w:marBottom w:val="0"/>
      <w:divBdr>
        <w:top w:val="none" w:sz="0" w:space="0" w:color="auto"/>
        <w:left w:val="none" w:sz="0" w:space="0" w:color="auto"/>
        <w:bottom w:val="none" w:sz="0" w:space="0" w:color="auto"/>
        <w:right w:val="none" w:sz="0" w:space="0" w:color="auto"/>
      </w:divBdr>
    </w:div>
    <w:div w:id="2087267214">
      <w:bodyDiv w:val="1"/>
      <w:marLeft w:val="0"/>
      <w:marRight w:val="0"/>
      <w:marTop w:val="0"/>
      <w:marBottom w:val="0"/>
      <w:divBdr>
        <w:top w:val="none" w:sz="0" w:space="0" w:color="auto"/>
        <w:left w:val="none" w:sz="0" w:space="0" w:color="auto"/>
        <w:bottom w:val="none" w:sz="0" w:space="0" w:color="auto"/>
        <w:right w:val="none" w:sz="0" w:space="0" w:color="auto"/>
      </w:divBdr>
      <w:divsChild>
        <w:div w:id="875702134">
          <w:marLeft w:val="0"/>
          <w:marRight w:val="0"/>
          <w:marTop w:val="0"/>
          <w:marBottom w:val="0"/>
          <w:divBdr>
            <w:top w:val="none" w:sz="0" w:space="0" w:color="auto"/>
            <w:left w:val="none" w:sz="0" w:space="0" w:color="auto"/>
            <w:bottom w:val="none" w:sz="0" w:space="0" w:color="auto"/>
            <w:right w:val="none" w:sz="0" w:space="0" w:color="auto"/>
          </w:divBdr>
        </w:div>
      </w:divsChild>
    </w:div>
    <w:div w:id="2109620382">
      <w:bodyDiv w:val="1"/>
      <w:marLeft w:val="0"/>
      <w:marRight w:val="0"/>
      <w:marTop w:val="0"/>
      <w:marBottom w:val="0"/>
      <w:divBdr>
        <w:top w:val="none" w:sz="0" w:space="0" w:color="auto"/>
        <w:left w:val="none" w:sz="0" w:space="0" w:color="auto"/>
        <w:bottom w:val="none" w:sz="0" w:space="0" w:color="auto"/>
        <w:right w:val="none" w:sz="0" w:space="0" w:color="auto"/>
      </w:divBdr>
    </w:div>
    <w:div w:id="2119791022">
      <w:bodyDiv w:val="1"/>
      <w:marLeft w:val="0"/>
      <w:marRight w:val="0"/>
      <w:marTop w:val="0"/>
      <w:marBottom w:val="0"/>
      <w:divBdr>
        <w:top w:val="none" w:sz="0" w:space="0" w:color="auto"/>
        <w:left w:val="none" w:sz="0" w:space="0" w:color="auto"/>
        <w:bottom w:val="none" w:sz="0" w:space="0" w:color="auto"/>
        <w:right w:val="none" w:sz="0" w:space="0" w:color="auto"/>
      </w:divBdr>
      <w:divsChild>
        <w:div w:id="754667889">
          <w:marLeft w:val="720"/>
          <w:marRight w:val="0"/>
          <w:marTop w:val="0"/>
          <w:marBottom w:val="0"/>
          <w:divBdr>
            <w:top w:val="none" w:sz="0" w:space="0" w:color="auto"/>
            <w:left w:val="none" w:sz="0" w:space="0" w:color="auto"/>
            <w:bottom w:val="none" w:sz="0" w:space="0" w:color="auto"/>
            <w:right w:val="none" w:sz="0" w:space="0" w:color="auto"/>
          </w:divBdr>
        </w:div>
      </w:divsChild>
    </w:div>
    <w:div w:id="2123912077">
      <w:bodyDiv w:val="1"/>
      <w:marLeft w:val="0"/>
      <w:marRight w:val="0"/>
      <w:marTop w:val="0"/>
      <w:marBottom w:val="0"/>
      <w:divBdr>
        <w:top w:val="none" w:sz="0" w:space="0" w:color="auto"/>
        <w:left w:val="none" w:sz="0" w:space="0" w:color="auto"/>
        <w:bottom w:val="none" w:sz="0" w:space="0" w:color="auto"/>
        <w:right w:val="none" w:sz="0" w:space="0" w:color="auto"/>
      </w:divBdr>
    </w:div>
    <w:div w:id="2125615124">
      <w:bodyDiv w:val="1"/>
      <w:marLeft w:val="0"/>
      <w:marRight w:val="0"/>
      <w:marTop w:val="0"/>
      <w:marBottom w:val="0"/>
      <w:divBdr>
        <w:top w:val="none" w:sz="0" w:space="0" w:color="auto"/>
        <w:left w:val="none" w:sz="0" w:space="0" w:color="auto"/>
        <w:bottom w:val="none" w:sz="0" w:space="0" w:color="auto"/>
        <w:right w:val="none" w:sz="0" w:space="0" w:color="auto"/>
      </w:divBdr>
    </w:div>
    <w:div w:id="2133209409">
      <w:bodyDiv w:val="1"/>
      <w:marLeft w:val="0"/>
      <w:marRight w:val="0"/>
      <w:marTop w:val="0"/>
      <w:marBottom w:val="0"/>
      <w:divBdr>
        <w:top w:val="none" w:sz="0" w:space="0" w:color="auto"/>
        <w:left w:val="none" w:sz="0" w:space="0" w:color="auto"/>
        <w:bottom w:val="none" w:sz="0" w:space="0" w:color="auto"/>
        <w:right w:val="none" w:sz="0" w:space="0" w:color="auto"/>
      </w:divBdr>
    </w:div>
    <w:div w:id="2136748515">
      <w:bodyDiv w:val="1"/>
      <w:marLeft w:val="0"/>
      <w:marRight w:val="0"/>
      <w:marTop w:val="0"/>
      <w:marBottom w:val="0"/>
      <w:divBdr>
        <w:top w:val="none" w:sz="0" w:space="0" w:color="auto"/>
        <w:left w:val="none" w:sz="0" w:space="0" w:color="auto"/>
        <w:bottom w:val="none" w:sz="0" w:space="0" w:color="auto"/>
        <w:right w:val="none" w:sz="0" w:space="0" w:color="auto"/>
      </w:divBdr>
    </w:div>
    <w:div w:id="2139030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ubmed.ncbi.nlm.nih.gov/?term=%22Baud%20D%22%5BAuthor%5D"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doi.org/10.3390%2Fjcm12082936" TargetMode="Externa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cbi.nlm.nih.gov/pmc/articles/PMC10144693/" TargetMode="Externa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atlasti.com/"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2025-04-29T00:00:00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B3F8A2-B5C6-4E74-9E8B-5D1746EC6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1183</TotalTime>
  <Pages>151</Pages>
  <Words>139606</Words>
  <Characters>795758</Characters>
  <Application>Microsoft Office Word</Application>
  <DocSecurity>0</DocSecurity>
  <Lines>6631</Lines>
  <Paragraphs>1866</Paragraphs>
  <ScaleCrop>false</ScaleCrop>
  <HeadingPairs>
    <vt:vector size="2" baseType="variant">
      <vt:variant>
        <vt:lpstr>Название</vt:lpstr>
      </vt:variant>
      <vt:variant>
        <vt:i4>1</vt:i4>
      </vt:variant>
    </vt:vector>
  </HeadingPairs>
  <TitlesOfParts>
    <vt:vector size="1" baseType="lpstr">
      <vt:lpstr>Оценочный опросник «Оценка уровня знаний медицинских работников по маршрутизации беременных женщин с симптомами воздушно – капельной инфекций, включая COVID-19»</vt:lpstr>
    </vt:vector>
  </TitlesOfParts>
  <Company>Grizli777</Company>
  <LinksUpToDate>false</LinksUpToDate>
  <CharactersWithSpaces>933498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Оценочный опросник «Оценка уровня знаний медицинских работников по маршрутизации беременных женщин с симптомами воздушно – капельной инфекций, включая COVID-19»</dc:title>
  <dc:subject/>
  <dc:creator>Нұрғалиева Ж.Ж., Глушкова Н.Е.</dc:creator>
  <cp:keywords/>
  <dc:description/>
  <cp:lastModifiedBy>Нұрғалиева Жансая</cp:lastModifiedBy>
  <cp:revision>46</cp:revision>
  <cp:lastPrinted>2025-10-29T13:08:00Z</cp:lastPrinted>
  <dcterms:created xsi:type="dcterms:W3CDTF">2025-10-09T18:58:00Z</dcterms:created>
  <dcterms:modified xsi:type="dcterms:W3CDTF">2025-10-29T13:09:00Z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id="m1Xn1qg2"/&gt;&lt;style id="http://www.zotero.org/styles/advances-in-therapy" hasBibliography="1" bibliographyStyleHasBeenSet="1"/&gt;&lt;prefs&gt;&lt;pref name="fieldType" value="Field"/&gt;&lt;/prefs&gt;&lt;/data&gt;</vt:lpwstr>
  </property>
</Properties>
</file>